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A48D4D" w14:textId="34349F44" w:rsidR="009B1896" w:rsidRDefault="00FC0637" w:rsidP="009B1896">
      <w:pPr>
        <w:shd w:val="clear" w:color="auto" w:fill="FFFFFF"/>
        <w:spacing w:after="100" w:afterAutospacing="1" w:line="240" w:lineRule="auto"/>
        <w:rPr>
          <w:rFonts w:ascii="Times New Roman" w:eastAsia="Times New Roman" w:hAnsi="Times New Roman" w:cs="Times New Roman"/>
          <w:b/>
          <w:bCs/>
          <w:sz w:val="24"/>
          <w:szCs w:val="24"/>
          <w14:ligatures w14:val="none"/>
        </w:rPr>
      </w:pPr>
      <w:bookmarkStart w:id="0" w:name="_Hlk152158850"/>
      <w:r w:rsidRPr="009B1896">
        <w:rPr>
          <w:rFonts w:ascii="Times New Roman" w:eastAsia="Times New Roman" w:hAnsi="Times New Roman" w:cs="Times New Roman"/>
          <w:b/>
          <w:bCs/>
          <w:sz w:val="24"/>
          <w:szCs w:val="24"/>
          <w14:ligatures w14:val="none"/>
        </w:rPr>
        <w:t xml:space="preserve">          </w:t>
      </w:r>
      <w:r w:rsidR="00F354B9" w:rsidRPr="009B1896">
        <w:rPr>
          <w:rFonts w:ascii="Times New Roman" w:eastAsia="Times New Roman" w:hAnsi="Times New Roman" w:cs="Times New Roman"/>
          <w:b/>
          <w:bCs/>
          <w:sz w:val="24"/>
          <w:szCs w:val="24"/>
          <w14:ligatures w14:val="none"/>
        </w:rPr>
        <w:t>Linguistic Landscape of Multilingual Schools in the Terai Regi</w:t>
      </w:r>
      <w:r w:rsidR="009B1896">
        <w:rPr>
          <w:rFonts w:ascii="Times New Roman" w:eastAsia="Times New Roman" w:hAnsi="Times New Roman" w:cs="Times New Roman"/>
          <w:b/>
          <w:bCs/>
          <w:sz w:val="24"/>
          <w:szCs w:val="24"/>
          <w14:ligatures w14:val="none"/>
        </w:rPr>
        <w:t>on of Nepal</w:t>
      </w:r>
    </w:p>
    <w:p w14:paraId="6B8E7EAF" w14:textId="43628616" w:rsidR="009B1896" w:rsidRDefault="009B1896" w:rsidP="009B1896">
      <w:pPr>
        <w:shd w:val="clear" w:color="auto" w:fill="FFFFFF"/>
        <w:spacing w:after="100" w:afterAutospacing="1" w:line="240" w:lineRule="auto"/>
        <w:rPr>
          <w:rFonts w:ascii="Times New Roman" w:eastAsia="Times New Roman" w:hAnsi="Times New Roman" w:cs="Times New Roman"/>
          <w:sz w:val="24"/>
          <w:szCs w:val="24"/>
          <w14:ligatures w14:val="none"/>
        </w:rPr>
      </w:pPr>
      <w:r>
        <w:rPr>
          <w:rFonts w:ascii="Times New Roman" w:eastAsia="Times New Roman" w:hAnsi="Times New Roman" w:cs="Times New Roman"/>
          <w:b/>
          <w:bCs/>
          <w:sz w:val="24"/>
          <w:szCs w:val="24"/>
          <w14:ligatures w14:val="none"/>
        </w:rPr>
        <w:t xml:space="preserve">                                     </w:t>
      </w:r>
      <w:r w:rsidR="00F715B1" w:rsidRPr="009B1896">
        <w:rPr>
          <w:rFonts w:ascii="Times New Roman" w:eastAsia="Times New Roman" w:hAnsi="Times New Roman" w:cs="Times New Roman"/>
          <w:sz w:val="24"/>
          <w:szCs w:val="24"/>
          <w14:ligatures w14:val="none"/>
        </w:rPr>
        <w:t xml:space="preserve"> </w:t>
      </w:r>
      <w:r>
        <w:rPr>
          <w:rFonts w:ascii="Times New Roman" w:eastAsia="Times New Roman" w:hAnsi="Times New Roman" w:cs="Times New Roman"/>
          <w:sz w:val="24"/>
          <w:szCs w:val="24"/>
          <w14:ligatures w14:val="none"/>
        </w:rPr>
        <w:t xml:space="preserve">            </w:t>
      </w:r>
      <w:r w:rsidR="00F715B1" w:rsidRPr="009B1896">
        <w:rPr>
          <w:rFonts w:ascii="Times New Roman" w:eastAsia="Times New Roman" w:hAnsi="Times New Roman" w:cs="Times New Roman"/>
          <w:sz w:val="24"/>
          <w:szCs w:val="24"/>
          <w14:ligatures w14:val="none"/>
        </w:rPr>
        <w:t>Mahesh Kum</w:t>
      </w:r>
      <w:r>
        <w:rPr>
          <w:rFonts w:ascii="Times New Roman" w:eastAsia="Times New Roman" w:hAnsi="Times New Roman" w:cs="Times New Roman"/>
          <w:sz w:val="24"/>
          <w:szCs w:val="24"/>
          <w14:ligatures w14:val="none"/>
        </w:rPr>
        <w:t>ar Chaudhary</w:t>
      </w:r>
    </w:p>
    <w:p w14:paraId="3DCE54BD" w14:textId="0FC994EA" w:rsidR="00F715B1" w:rsidRDefault="009B1896" w:rsidP="009B1896">
      <w:pPr>
        <w:shd w:val="clear" w:color="auto" w:fill="FFFFFF"/>
        <w:spacing w:after="100" w:afterAutospacing="1" w:line="240" w:lineRule="auto"/>
        <w:rPr>
          <w:rStyle w:val="Hyperlink"/>
          <w:rFonts w:ascii="Times New Roman" w:eastAsia="Times New Roman" w:hAnsi="Times New Roman" w:cs="Times New Roman"/>
          <w:sz w:val="24"/>
          <w:szCs w:val="24"/>
          <w14:ligatures w14:val="none"/>
        </w:rPr>
      </w:pPr>
      <w:r>
        <w:rPr>
          <w:rFonts w:ascii="Times New Roman" w:eastAsia="Times New Roman" w:hAnsi="Times New Roman" w:cs="Times New Roman"/>
          <w:sz w:val="24"/>
          <w:szCs w:val="24"/>
          <w14:ligatures w14:val="none"/>
        </w:rPr>
        <w:t xml:space="preserve">                                                  </w:t>
      </w:r>
      <w:r w:rsidR="00F715B1" w:rsidRPr="009B1896">
        <w:rPr>
          <w:rFonts w:ascii="Times New Roman" w:eastAsia="Times New Roman" w:hAnsi="Times New Roman" w:cs="Times New Roman"/>
          <w:sz w:val="24"/>
          <w:szCs w:val="24"/>
          <w14:ligatures w14:val="none"/>
        </w:rPr>
        <w:t xml:space="preserve"> </w:t>
      </w:r>
      <w:hyperlink r:id="rId5" w:history="1">
        <w:r w:rsidR="00F715B1" w:rsidRPr="009B1896">
          <w:rPr>
            <w:rStyle w:val="Hyperlink"/>
            <w:rFonts w:ascii="Times New Roman" w:eastAsia="Times New Roman" w:hAnsi="Times New Roman" w:cs="Times New Roman"/>
            <w:sz w:val="24"/>
            <w:szCs w:val="24"/>
            <w14:ligatures w14:val="none"/>
          </w:rPr>
          <w:t>mktharu75@gmail.com</w:t>
        </w:r>
      </w:hyperlink>
    </w:p>
    <w:p w14:paraId="3F2C7FDF" w14:textId="77777777" w:rsidR="009B1896" w:rsidRPr="009B1896" w:rsidRDefault="009B1896" w:rsidP="009B1896">
      <w:pPr>
        <w:shd w:val="clear" w:color="auto" w:fill="FFFFFF"/>
        <w:spacing w:after="100" w:afterAutospacing="1" w:line="240" w:lineRule="auto"/>
        <w:rPr>
          <w:rFonts w:ascii="Times New Roman" w:eastAsia="Times New Roman" w:hAnsi="Times New Roman" w:cs="Times New Roman"/>
          <w:b/>
          <w:bCs/>
          <w:sz w:val="24"/>
          <w:szCs w:val="24"/>
          <w14:ligatures w14:val="none"/>
        </w:rPr>
      </w:pPr>
    </w:p>
    <w:p w14:paraId="2AB0E8F4" w14:textId="510E13D1" w:rsidR="00F715B1" w:rsidRPr="009B1896" w:rsidRDefault="00463C3C" w:rsidP="00463C3C">
      <w:pPr>
        <w:shd w:val="clear" w:color="auto" w:fill="FFFFFF"/>
        <w:spacing w:after="0" w:line="240" w:lineRule="auto"/>
        <w:rPr>
          <w:rFonts w:ascii="Times New Roman" w:eastAsia="Times New Roman" w:hAnsi="Times New Roman" w:cs="Times New Roman"/>
          <w:b/>
          <w:bCs/>
          <w:sz w:val="24"/>
          <w:szCs w:val="24"/>
          <w14:ligatures w14:val="none"/>
        </w:rPr>
      </w:pPr>
      <w:r w:rsidRPr="009B1896">
        <w:rPr>
          <w:rFonts w:ascii="Times New Roman" w:eastAsia="Times New Roman" w:hAnsi="Times New Roman" w:cs="Times New Roman"/>
          <w:b/>
          <w:bCs/>
          <w:sz w:val="24"/>
          <w:szCs w:val="24"/>
          <w14:ligatures w14:val="none"/>
        </w:rPr>
        <w:t>Abstract</w:t>
      </w:r>
    </w:p>
    <w:p w14:paraId="241B28A5" w14:textId="77777777" w:rsidR="00463C3C" w:rsidRPr="009B1896" w:rsidRDefault="00463C3C" w:rsidP="00463C3C">
      <w:pPr>
        <w:shd w:val="clear" w:color="auto" w:fill="FFFFFF"/>
        <w:spacing w:after="0" w:line="240" w:lineRule="auto"/>
        <w:rPr>
          <w:rFonts w:ascii="Times New Roman" w:eastAsia="Times New Roman" w:hAnsi="Times New Roman" w:cs="Times New Roman"/>
          <w:b/>
          <w:bCs/>
          <w:sz w:val="24"/>
          <w:szCs w:val="24"/>
          <w14:ligatures w14:val="none"/>
        </w:rPr>
      </w:pPr>
    </w:p>
    <w:p w14:paraId="411AA88F" w14:textId="103CD88C" w:rsidR="00E87B25" w:rsidRPr="00E83B1E" w:rsidRDefault="00E87B25" w:rsidP="00E87B25">
      <w:pPr>
        <w:shd w:val="clear" w:color="auto" w:fill="FFFFFF"/>
        <w:spacing w:after="100" w:afterAutospacing="1" w:line="240" w:lineRule="auto"/>
        <w:jc w:val="both"/>
        <w:rPr>
          <w:rFonts w:ascii="Times New Roman" w:eastAsia="Times New Roman" w:hAnsi="Times New Roman" w:cs="Times New Roman"/>
          <w:i/>
          <w:iCs/>
          <w:szCs w:val="22"/>
          <w14:ligatures w14:val="none"/>
        </w:rPr>
      </w:pPr>
      <w:r w:rsidRPr="009B1896">
        <w:rPr>
          <w:rFonts w:ascii="Times New Roman" w:eastAsia="Times New Roman" w:hAnsi="Times New Roman" w:cs="Times New Roman"/>
          <w:i/>
          <w:iCs/>
          <w:sz w:val="24"/>
          <w:szCs w:val="24"/>
          <w14:ligatures w14:val="none"/>
        </w:rPr>
        <w:t xml:space="preserve"> </w:t>
      </w:r>
      <w:r w:rsidRPr="00E83B1E">
        <w:rPr>
          <w:rFonts w:ascii="Times New Roman" w:eastAsia="Times New Roman" w:hAnsi="Times New Roman" w:cs="Times New Roman"/>
          <w:i/>
          <w:iCs/>
          <w:szCs w:val="22"/>
          <w14:ligatures w14:val="none"/>
        </w:rPr>
        <w:t xml:space="preserve">This research article examines the language policies and language practices in multilingual schools in the Terai region of Nepal. The study utilizes a qualitative research design, employing semi-structured interviews and document analysis as data collection methods. The study participants include teachers, students, and administrators from various multilingual schools in the region. The data collected from the interviews and documents are analyzed using content analysis. The findings reveal that language policies and practices in multilingual schools are diverse and complex. While the official language policy promotes Nepali as the primary language of instruction, the actual practices in schools often involve a mix of Nepali, Maithili, Bhojpuri, and </w:t>
      </w:r>
      <w:proofErr w:type="spellStart"/>
      <w:r w:rsidRPr="00E83B1E">
        <w:rPr>
          <w:rFonts w:ascii="Times New Roman" w:eastAsia="Times New Roman" w:hAnsi="Times New Roman" w:cs="Times New Roman"/>
          <w:i/>
          <w:iCs/>
          <w:szCs w:val="22"/>
          <w14:ligatures w14:val="none"/>
        </w:rPr>
        <w:t>Tharu</w:t>
      </w:r>
      <w:proofErr w:type="spellEnd"/>
      <w:r w:rsidRPr="00E83B1E">
        <w:rPr>
          <w:rFonts w:ascii="Times New Roman" w:eastAsia="Times New Roman" w:hAnsi="Times New Roman" w:cs="Times New Roman"/>
          <w:i/>
          <w:iCs/>
          <w:szCs w:val="22"/>
          <w14:ligatures w14:val="none"/>
        </w:rPr>
        <w:t xml:space="preserve">, depending on the language proficiency of the students. The study also highlights the influence of social and cultural factors on language practices in schools. The results suggest the need for more flexible and adaptable language policies that consider the linguistic diversity of the region. Furthermore, the study emphasizes the importance of providing teachers with training and support to enhance their multilingual teaching skills. Community involvement is also identified as a crucial factor in shaping language policies and practices in schools. This research contributes to </w:t>
      </w:r>
      <w:r w:rsidR="008E2660" w:rsidRPr="00E83B1E">
        <w:rPr>
          <w:rFonts w:ascii="Times New Roman" w:eastAsia="Times New Roman" w:hAnsi="Times New Roman" w:cs="Times New Roman"/>
          <w:i/>
          <w:iCs/>
          <w:szCs w:val="22"/>
          <w14:ligatures w14:val="none"/>
        </w:rPr>
        <w:t>understanding</w:t>
      </w:r>
      <w:r w:rsidRPr="00E83B1E">
        <w:rPr>
          <w:rFonts w:ascii="Times New Roman" w:eastAsia="Times New Roman" w:hAnsi="Times New Roman" w:cs="Times New Roman"/>
          <w:i/>
          <w:iCs/>
          <w:szCs w:val="22"/>
          <w14:ligatures w14:val="none"/>
        </w:rPr>
        <w:t xml:space="preserve"> language education in multilingual contexts and provides insights for policymakers, educators, and researchers working in this field.</w:t>
      </w:r>
    </w:p>
    <w:bookmarkEnd w:id="0"/>
    <w:p w14:paraId="12C5EA18" w14:textId="2DFB03F7" w:rsidR="00B86023" w:rsidRPr="00E83B1E" w:rsidRDefault="00E87B25" w:rsidP="00B86023">
      <w:pPr>
        <w:shd w:val="clear" w:color="auto" w:fill="FFFFFF"/>
        <w:spacing w:after="100" w:afterAutospacing="1" w:line="240" w:lineRule="auto"/>
        <w:rPr>
          <w:rFonts w:ascii="Times New Roman" w:eastAsia="Times New Roman" w:hAnsi="Times New Roman" w:cs="Times New Roman"/>
          <w:szCs w:val="22"/>
          <w14:ligatures w14:val="none"/>
        </w:rPr>
      </w:pPr>
      <w:r w:rsidRPr="009B1896">
        <w:rPr>
          <w:rFonts w:ascii="Times New Roman" w:eastAsia="Times New Roman" w:hAnsi="Times New Roman" w:cs="Times New Roman"/>
          <w:b/>
          <w:bCs/>
          <w:i/>
          <w:iCs/>
          <w:sz w:val="24"/>
          <w:szCs w:val="24"/>
          <w14:ligatures w14:val="none"/>
        </w:rPr>
        <w:t>Keywords:</w:t>
      </w:r>
      <w:r w:rsidRPr="009B1896">
        <w:rPr>
          <w:rFonts w:ascii="Times New Roman" w:eastAsia="Times New Roman" w:hAnsi="Times New Roman" w:cs="Times New Roman"/>
          <w:sz w:val="24"/>
          <w:szCs w:val="24"/>
          <w14:ligatures w14:val="none"/>
        </w:rPr>
        <w:t xml:space="preserve"> </w:t>
      </w:r>
      <w:r w:rsidRPr="00E83B1E">
        <w:rPr>
          <w:rFonts w:ascii="Times New Roman" w:eastAsia="Times New Roman" w:hAnsi="Times New Roman" w:cs="Times New Roman"/>
          <w:szCs w:val="22"/>
          <w14:ligatures w14:val="none"/>
        </w:rPr>
        <w:t>language policies, language practices, linguistic landscape, multilingual schools, Terai region</w:t>
      </w:r>
    </w:p>
    <w:p w14:paraId="4DB2450D" w14:textId="58D37842" w:rsidR="00B86023" w:rsidRPr="009B1896" w:rsidRDefault="00B86023" w:rsidP="003D49D8">
      <w:pPr>
        <w:shd w:val="clear" w:color="auto" w:fill="FFFFFF"/>
        <w:spacing w:after="240" w:line="240" w:lineRule="auto"/>
        <w:jc w:val="both"/>
        <w:rPr>
          <w:rFonts w:ascii="Times New Roman" w:eastAsia="Times New Roman" w:hAnsi="Times New Roman" w:cs="Times New Roman"/>
          <w:b/>
          <w:bCs/>
          <w:sz w:val="24"/>
          <w:szCs w:val="24"/>
          <w14:ligatures w14:val="none"/>
        </w:rPr>
      </w:pPr>
      <w:r w:rsidRPr="009B1896">
        <w:rPr>
          <w:rFonts w:ascii="Times New Roman" w:eastAsia="Times New Roman" w:hAnsi="Times New Roman" w:cs="Times New Roman"/>
          <w:b/>
          <w:bCs/>
          <w:sz w:val="24"/>
          <w:szCs w:val="24"/>
          <w14:ligatures w14:val="none"/>
        </w:rPr>
        <w:t>Introduction</w:t>
      </w:r>
    </w:p>
    <w:p w14:paraId="16E6D3CF" w14:textId="200717D3" w:rsidR="00141152" w:rsidRPr="00E83B1E" w:rsidRDefault="003D49D8" w:rsidP="003D49D8">
      <w:pPr>
        <w:jc w:val="both"/>
        <w:rPr>
          <w:rFonts w:ascii="Times New Roman" w:hAnsi="Times New Roman" w:cs="Times New Roman"/>
          <w:szCs w:val="22"/>
        </w:rPr>
      </w:pPr>
      <w:r w:rsidRPr="00E83B1E">
        <w:rPr>
          <w:rFonts w:ascii="Times New Roman" w:hAnsi="Times New Roman" w:cs="Times New Roman"/>
          <w:szCs w:val="22"/>
        </w:rPr>
        <w:t>As a noun, 'landscape' has two distinct meanings. To begin with, the more literal sense is a piece or breadth of scenery that can be observed from a single location at the same time. Second, a picture depicting such a view of natural inland terrain, as opposed to a sea picture or a portrait. In the studies of the linguistic landscape described here, both interpretations are used. On the one hand, the literal study of languages as they appear in signs, and on the other, the representation of languages (</w:t>
      </w:r>
      <w:proofErr w:type="spellStart"/>
      <w:r w:rsidRPr="00E83B1E">
        <w:rPr>
          <w:rFonts w:ascii="Times New Roman" w:hAnsi="Times New Roman" w:cs="Times New Roman"/>
          <w:szCs w:val="22"/>
        </w:rPr>
        <w:t>Gorter</w:t>
      </w:r>
      <w:proofErr w:type="spellEnd"/>
      <w:r w:rsidRPr="00E83B1E">
        <w:rPr>
          <w:rFonts w:ascii="Times New Roman" w:hAnsi="Times New Roman" w:cs="Times New Roman"/>
          <w:szCs w:val="22"/>
        </w:rPr>
        <w:t>, 2006</w:t>
      </w:r>
      <w:r w:rsidR="00642EDA" w:rsidRPr="00E83B1E">
        <w:rPr>
          <w:rFonts w:ascii="Times New Roman" w:hAnsi="Times New Roman" w:cs="Times New Roman"/>
          <w:szCs w:val="22"/>
        </w:rPr>
        <w:t>). On</w:t>
      </w:r>
      <w:r w:rsidRPr="00E83B1E">
        <w:rPr>
          <w:rFonts w:ascii="Times New Roman" w:hAnsi="Times New Roman" w:cs="Times New Roman"/>
          <w:szCs w:val="22"/>
        </w:rPr>
        <w:t xml:space="preserve"> the other hand,</w:t>
      </w:r>
      <w:r w:rsidR="00141152" w:rsidRPr="00E83B1E">
        <w:rPr>
          <w:rFonts w:ascii="Times New Roman" w:hAnsi="Times New Roman" w:cs="Times New Roman"/>
          <w:szCs w:val="22"/>
        </w:rPr>
        <w:t xml:space="preserve"> </w:t>
      </w:r>
      <w:r w:rsidRPr="00E83B1E">
        <w:rPr>
          <w:rFonts w:ascii="Times New Roman" w:hAnsi="Times New Roman" w:cs="Times New Roman"/>
          <w:szCs w:val="22"/>
        </w:rPr>
        <w:t>t</w:t>
      </w:r>
      <w:r w:rsidR="00141152" w:rsidRPr="00E83B1E">
        <w:rPr>
          <w:rFonts w:ascii="Times New Roman" w:hAnsi="Times New Roman" w:cs="Times New Roman"/>
          <w:szCs w:val="22"/>
        </w:rPr>
        <w:t xml:space="preserve">he dictionary defines 'landscape' as a word with two meanings. On the one hand, the more the literal study of the languages as they appear in signs, and on the other, the representation of the languages, which is especially important because it relates to identity and cultural globalization, the growing presence of English, and the revitalization of minority languages. The literal notion of a piece or span of scenery that can be observed at the same moment from a single location. A painting depicting such a view of natural inland terrain, as opposed to a seascape or a portrait. In the studies of the linguistic landscape described here, both interpretations are used. </w:t>
      </w:r>
    </w:p>
    <w:p w14:paraId="1585594B" w14:textId="0EF0DD2A" w:rsidR="003708CE" w:rsidRPr="00E83B1E" w:rsidRDefault="00B86023" w:rsidP="003708CE">
      <w:pPr>
        <w:jc w:val="both"/>
        <w:rPr>
          <w:rFonts w:ascii="Times New Roman" w:hAnsi="Times New Roman" w:cs="Times New Roman"/>
          <w:szCs w:val="22"/>
        </w:rPr>
      </w:pPr>
      <w:r w:rsidRPr="00E83B1E">
        <w:rPr>
          <w:rFonts w:ascii="Times New Roman" w:eastAsia="Times New Roman" w:hAnsi="Times New Roman" w:cs="Times New Roman"/>
          <w:szCs w:val="22"/>
          <w14:ligatures w14:val="none"/>
        </w:rPr>
        <w:t xml:space="preserve">The Terai region of Nepal is a linguistically diverse area, with a rich mix of languages and dialects spoken by its inhabitants. The region is home to several ethnic groups, including the </w:t>
      </w:r>
      <w:proofErr w:type="spellStart"/>
      <w:r w:rsidRPr="00E83B1E">
        <w:rPr>
          <w:rFonts w:ascii="Times New Roman" w:eastAsia="Times New Roman" w:hAnsi="Times New Roman" w:cs="Times New Roman"/>
          <w:szCs w:val="22"/>
          <w14:ligatures w14:val="none"/>
        </w:rPr>
        <w:t>Tharu</w:t>
      </w:r>
      <w:proofErr w:type="spellEnd"/>
      <w:r w:rsidRPr="00E83B1E">
        <w:rPr>
          <w:rFonts w:ascii="Times New Roman" w:eastAsia="Times New Roman" w:hAnsi="Times New Roman" w:cs="Times New Roman"/>
          <w:szCs w:val="22"/>
          <w14:ligatures w14:val="none"/>
        </w:rPr>
        <w:t>, Maithili, Bhojpuri, and Awadhi, who have unique linguistic and cultural identities. The linguistic landscape of the region is shaped by the multilingualism of its people and their interactions with each other.</w:t>
      </w:r>
      <w:r w:rsidR="003708CE" w:rsidRPr="00E83B1E">
        <w:rPr>
          <w:rFonts w:ascii="Times New Roman" w:hAnsi="Times New Roman" w:cs="Times New Roman"/>
          <w:szCs w:val="22"/>
        </w:rPr>
        <w:t xml:space="preserve"> The language landscape of Nepal's multilingual schools is complicated, with a variety of difficulties and opportunities. The policy of </w:t>
      </w:r>
      <w:r w:rsidR="003708CE" w:rsidRPr="00E83B1E">
        <w:rPr>
          <w:rFonts w:ascii="Times New Roman" w:hAnsi="Times New Roman" w:cs="Times New Roman"/>
          <w:szCs w:val="22"/>
        </w:rPr>
        <w:lastRenderedPageBreak/>
        <w:t>English-medium instruction (EMI) in public schools has been a cause of disagreement, with some viewing it as a beneficial resource for intercultural competency (Saud, 2019) and others viewing it as a new language market that undermines the mother tongue-based multilingual education policy (Saud, 2020).</w:t>
      </w:r>
    </w:p>
    <w:p w14:paraId="70F6778C" w14:textId="0558F568" w:rsidR="005D1A43" w:rsidRPr="00E83B1E" w:rsidRDefault="005D1A43" w:rsidP="00017D3F">
      <w:pPr>
        <w:jc w:val="both"/>
        <w:rPr>
          <w:rFonts w:ascii="Times New Roman" w:hAnsi="Times New Roman" w:cs="Times New Roman"/>
          <w:szCs w:val="22"/>
        </w:rPr>
      </w:pPr>
      <w:r w:rsidRPr="00E83B1E">
        <w:rPr>
          <w:rFonts w:ascii="Times New Roman" w:hAnsi="Times New Roman" w:cs="Times New Roman"/>
          <w:szCs w:val="22"/>
        </w:rPr>
        <w:t>Because of the socioeconomic and political standing of linguistic minorities, using local languages as the medium of instruction has met with opposition (</w:t>
      </w:r>
      <w:proofErr w:type="spellStart"/>
      <w:r w:rsidRPr="00E83B1E">
        <w:rPr>
          <w:rFonts w:ascii="Times New Roman" w:hAnsi="Times New Roman" w:cs="Times New Roman"/>
          <w:szCs w:val="22"/>
        </w:rPr>
        <w:t>Phyak</w:t>
      </w:r>
      <w:proofErr w:type="spellEnd"/>
      <w:r w:rsidRPr="00E83B1E">
        <w:rPr>
          <w:rFonts w:ascii="Times New Roman" w:hAnsi="Times New Roman" w:cs="Times New Roman"/>
          <w:szCs w:val="22"/>
        </w:rPr>
        <w:t xml:space="preserve">, 2013). Languages other than Nepali and English, including pupils' mother tongues, have been prohibited in EMI classrooms, resulting in a socially created linguistic hierarchy (Sah, 2020). These findings show the need for a more inclusive and successful language strategy in Nepal's Terai Region's multilingual schools. </w:t>
      </w:r>
    </w:p>
    <w:p w14:paraId="4B36E169" w14:textId="180DC25F" w:rsidR="00775AC0" w:rsidRPr="00E83B1E" w:rsidRDefault="00775AC0" w:rsidP="00AF018F">
      <w:pPr>
        <w:jc w:val="both"/>
        <w:rPr>
          <w:rFonts w:ascii="Times New Roman" w:hAnsi="Times New Roman" w:cs="Times New Roman"/>
          <w:szCs w:val="22"/>
        </w:rPr>
      </w:pPr>
      <w:r w:rsidRPr="00E83B1E">
        <w:rPr>
          <w:rFonts w:ascii="Times New Roman" w:hAnsi="Times New Roman" w:cs="Times New Roman"/>
          <w:szCs w:val="22"/>
        </w:rPr>
        <w:t xml:space="preserve">Multilingual schools play an important role in shaping a region's linguistic and cultural dynamics. They provide a venue for students from various linguistic backgrounds to learn and engage with one another, so promoting linguistic and cultural diversity. The linguistic landscape of schools reflects the school administration's language policies and practices, which can have a substantial impact on students' linguistic identities. </w:t>
      </w:r>
    </w:p>
    <w:p w14:paraId="0542A011" w14:textId="656B6FD4" w:rsidR="003C217F" w:rsidRPr="00E83B1E" w:rsidRDefault="00FC6CED" w:rsidP="00AF018F">
      <w:pPr>
        <w:jc w:val="both"/>
        <w:rPr>
          <w:rFonts w:ascii="Times New Roman" w:hAnsi="Times New Roman" w:cs="Times New Roman"/>
          <w:szCs w:val="22"/>
        </w:rPr>
      </w:pPr>
      <w:r w:rsidRPr="00E83B1E">
        <w:rPr>
          <w:rFonts w:ascii="Times New Roman" w:hAnsi="Times New Roman" w:cs="Times New Roman"/>
          <w:szCs w:val="22"/>
        </w:rPr>
        <w:t>This study aims</w:t>
      </w:r>
      <w:r w:rsidR="003C217F" w:rsidRPr="00E83B1E">
        <w:rPr>
          <w:rFonts w:ascii="Times New Roman" w:hAnsi="Times New Roman" w:cs="Times New Roman"/>
          <w:szCs w:val="22"/>
        </w:rPr>
        <w:t xml:space="preserve"> to investigate and </w:t>
      </w:r>
      <w:r w:rsidR="00AF018F" w:rsidRPr="00E83B1E">
        <w:rPr>
          <w:rFonts w:ascii="Times New Roman" w:hAnsi="Times New Roman" w:cs="Times New Roman"/>
          <w:szCs w:val="22"/>
        </w:rPr>
        <w:t>analyze</w:t>
      </w:r>
      <w:r w:rsidR="003C217F" w:rsidRPr="00E83B1E">
        <w:rPr>
          <w:rFonts w:ascii="Times New Roman" w:hAnsi="Times New Roman" w:cs="Times New Roman"/>
          <w:szCs w:val="22"/>
        </w:rPr>
        <w:t xml:space="preserve"> the linguistic landscape of multilingual schools in Nepal's Terai area. The study will look into the linguistic variety, language policies, and practices in these schools, as well as their impact on students' linguistic identities. The study's findings can help educational officials, administrators, and instructors develop strategies for creating a more welcoming and supportive language environment in multilingual schools. </w:t>
      </w:r>
    </w:p>
    <w:p w14:paraId="6803662B" w14:textId="189728E9" w:rsidR="003C217F" w:rsidRPr="00E83B1E" w:rsidRDefault="003C217F" w:rsidP="00AF018F">
      <w:pPr>
        <w:jc w:val="both"/>
        <w:rPr>
          <w:rFonts w:ascii="Times New Roman" w:hAnsi="Times New Roman" w:cs="Times New Roman"/>
          <w:szCs w:val="22"/>
        </w:rPr>
      </w:pPr>
      <w:r w:rsidRPr="00E83B1E">
        <w:rPr>
          <w:rFonts w:ascii="Times New Roman" w:hAnsi="Times New Roman" w:cs="Times New Roman"/>
          <w:szCs w:val="22"/>
        </w:rPr>
        <w:t xml:space="preserve">The study </w:t>
      </w:r>
      <w:r w:rsidR="00805253" w:rsidRPr="00E83B1E">
        <w:rPr>
          <w:rFonts w:ascii="Times New Roman" w:hAnsi="Times New Roman" w:cs="Times New Roman"/>
          <w:szCs w:val="22"/>
        </w:rPr>
        <w:t>uses</w:t>
      </w:r>
      <w:r w:rsidRPr="00E83B1E">
        <w:rPr>
          <w:rFonts w:ascii="Times New Roman" w:hAnsi="Times New Roman" w:cs="Times New Roman"/>
          <w:szCs w:val="22"/>
        </w:rPr>
        <w:t xml:space="preserve"> a qualitative method, collecting data from a sample of multilingual schools in the Terai region through interviews, observations, and document analysis. The research will concentrate on the languages found in school signage, instructional materials, and other visible texts. </w:t>
      </w:r>
    </w:p>
    <w:p w14:paraId="7A093F5E" w14:textId="5B461BCF" w:rsidR="00E35F10" w:rsidRPr="00E83B1E" w:rsidRDefault="00E35F10" w:rsidP="00AF018F">
      <w:pPr>
        <w:jc w:val="both"/>
        <w:rPr>
          <w:rFonts w:ascii="Times New Roman" w:hAnsi="Times New Roman" w:cs="Times New Roman"/>
          <w:b/>
          <w:bCs/>
          <w:sz w:val="24"/>
          <w:szCs w:val="24"/>
        </w:rPr>
      </w:pPr>
      <w:r w:rsidRPr="00E83B1E">
        <w:rPr>
          <w:rFonts w:ascii="Times New Roman" w:hAnsi="Times New Roman" w:cs="Times New Roman"/>
          <w:b/>
          <w:bCs/>
          <w:sz w:val="24"/>
          <w:szCs w:val="24"/>
        </w:rPr>
        <w:t>Significance of the Study</w:t>
      </w:r>
    </w:p>
    <w:p w14:paraId="6E57CBD1" w14:textId="77777777" w:rsidR="00E35F10" w:rsidRPr="00E83B1E" w:rsidRDefault="00E35F10" w:rsidP="00E35F10">
      <w:pPr>
        <w:rPr>
          <w:rFonts w:ascii="Times New Roman" w:hAnsi="Times New Roman" w:cs="Times New Roman"/>
          <w:szCs w:val="22"/>
        </w:rPr>
      </w:pPr>
      <w:r w:rsidRPr="00E83B1E">
        <w:rPr>
          <w:rFonts w:ascii="Times New Roman" w:hAnsi="Times New Roman" w:cs="Times New Roman"/>
          <w:szCs w:val="22"/>
        </w:rPr>
        <w:t>The research article titled "Linguistic Landscape of Multilingual Schools in the Terai Region of Nepal" carries substantial importance for various reasons:</w:t>
      </w:r>
    </w:p>
    <w:p w14:paraId="1400B1E5" w14:textId="4851347F" w:rsidR="00E35F10" w:rsidRPr="00E83B1E" w:rsidRDefault="00E35F10" w:rsidP="00E35F10">
      <w:pPr>
        <w:jc w:val="both"/>
        <w:rPr>
          <w:rFonts w:ascii="Times New Roman" w:hAnsi="Times New Roman" w:cs="Times New Roman"/>
          <w:szCs w:val="22"/>
        </w:rPr>
      </w:pPr>
      <w:r w:rsidRPr="00E83B1E">
        <w:rPr>
          <w:rFonts w:ascii="Times New Roman" w:hAnsi="Times New Roman" w:cs="Times New Roman"/>
          <w:szCs w:val="22"/>
        </w:rPr>
        <w:t xml:space="preserve">The Terai region in Nepal is recognized for its extensive linguistic variety, encompassing languages such as Nepali, Maithili, Bhojpuri, and </w:t>
      </w:r>
      <w:proofErr w:type="spellStart"/>
      <w:r w:rsidRPr="00E83B1E">
        <w:rPr>
          <w:rFonts w:ascii="Times New Roman" w:hAnsi="Times New Roman" w:cs="Times New Roman"/>
          <w:szCs w:val="22"/>
        </w:rPr>
        <w:t>Tharu</w:t>
      </w:r>
      <w:proofErr w:type="spellEnd"/>
      <w:r w:rsidRPr="00E83B1E">
        <w:rPr>
          <w:rFonts w:ascii="Times New Roman" w:hAnsi="Times New Roman" w:cs="Times New Roman"/>
          <w:szCs w:val="22"/>
        </w:rPr>
        <w:t xml:space="preserve"> spoken by diverse ethnic communities. This investigation presents a thorough examination of the coexistence and representation of these languages within the educational environment of multilingual schools.</w:t>
      </w:r>
    </w:p>
    <w:p w14:paraId="3B1239FB" w14:textId="77777777" w:rsidR="00E35F10" w:rsidRPr="00E83B1E" w:rsidRDefault="00E35F10" w:rsidP="00E35F10">
      <w:pPr>
        <w:jc w:val="both"/>
        <w:rPr>
          <w:rFonts w:ascii="Times New Roman" w:hAnsi="Times New Roman" w:cs="Times New Roman"/>
          <w:szCs w:val="22"/>
        </w:rPr>
      </w:pPr>
      <w:r w:rsidRPr="00E83B1E">
        <w:rPr>
          <w:rFonts w:ascii="Times New Roman" w:hAnsi="Times New Roman" w:cs="Times New Roman"/>
          <w:b/>
          <w:bCs/>
          <w:szCs w:val="22"/>
        </w:rPr>
        <w:t>Analysis of Language Policies:</w:t>
      </w:r>
      <w:r w:rsidRPr="00E83B1E">
        <w:rPr>
          <w:rFonts w:ascii="Times New Roman" w:hAnsi="Times New Roman" w:cs="Times New Roman"/>
          <w:szCs w:val="22"/>
        </w:rPr>
        <w:t xml:space="preserve"> Through an assessment of the language policies and behaviors within these educational institutions, the study illuminates the influence of official policies on the practical application of languages in classrooms. It underscores discrepancies between policy mandates and actual practices, emphasizing the necessity for policies that acknowledge the linguistic complexities of the student body.</w:t>
      </w:r>
    </w:p>
    <w:p w14:paraId="76DDD94C" w14:textId="77777777" w:rsidR="00E35F10" w:rsidRPr="00E83B1E" w:rsidRDefault="00E35F10" w:rsidP="00E35F10">
      <w:pPr>
        <w:jc w:val="both"/>
        <w:rPr>
          <w:rFonts w:ascii="Times New Roman" w:hAnsi="Times New Roman" w:cs="Times New Roman"/>
          <w:szCs w:val="22"/>
        </w:rPr>
      </w:pPr>
      <w:r w:rsidRPr="00E83B1E">
        <w:rPr>
          <w:rFonts w:ascii="Times New Roman" w:hAnsi="Times New Roman" w:cs="Times New Roman"/>
          <w:b/>
          <w:bCs/>
          <w:szCs w:val="22"/>
        </w:rPr>
        <w:t>Effects on Students' Linguistic Identities:</w:t>
      </w:r>
      <w:r w:rsidRPr="00E83B1E">
        <w:rPr>
          <w:rFonts w:ascii="Times New Roman" w:hAnsi="Times New Roman" w:cs="Times New Roman"/>
          <w:szCs w:val="22"/>
        </w:rPr>
        <w:t xml:space="preserve"> The study elucidates the impact of varying language policies on the development of students' linguistic identities. Schools that endorse multilingualism support students in preserving their native languages and cultivating a robust sense of identity, while those favoring a single dominant language often marginalize students from linguistic minority backgrounds.</w:t>
      </w:r>
    </w:p>
    <w:p w14:paraId="6A84B101" w14:textId="76E2D3A2" w:rsidR="00E35F10" w:rsidRPr="00E83B1E" w:rsidRDefault="00E35F10" w:rsidP="00E35F10">
      <w:pPr>
        <w:jc w:val="both"/>
        <w:rPr>
          <w:rFonts w:ascii="Times New Roman" w:hAnsi="Times New Roman" w:cs="Times New Roman"/>
          <w:szCs w:val="22"/>
        </w:rPr>
      </w:pPr>
      <w:r w:rsidRPr="00E83B1E">
        <w:rPr>
          <w:rFonts w:ascii="Times New Roman" w:hAnsi="Times New Roman" w:cs="Times New Roman"/>
          <w:b/>
          <w:bCs/>
          <w:szCs w:val="22"/>
        </w:rPr>
        <w:t>Educational Implications:</w:t>
      </w:r>
      <w:r w:rsidRPr="00E83B1E">
        <w:rPr>
          <w:rFonts w:ascii="Times New Roman" w:hAnsi="Times New Roman" w:cs="Times New Roman"/>
          <w:szCs w:val="22"/>
        </w:rPr>
        <w:t xml:space="preserve"> The results underscore the significance of inclusive language policies in enhancing academic achievements and the overall well-being of students. By fostering linguistic diversity, schools can establish a more nurturing and enriching educational atmosphere.</w:t>
      </w:r>
    </w:p>
    <w:p w14:paraId="09EAD90B" w14:textId="77777777" w:rsidR="00E35F10" w:rsidRPr="00E83B1E" w:rsidRDefault="00E35F10" w:rsidP="00E35F10">
      <w:pPr>
        <w:jc w:val="both"/>
        <w:rPr>
          <w:rFonts w:ascii="Times New Roman" w:hAnsi="Times New Roman" w:cs="Times New Roman"/>
          <w:szCs w:val="22"/>
        </w:rPr>
      </w:pPr>
      <w:r w:rsidRPr="00E83B1E">
        <w:rPr>
          <w:rFonts w:ascii="Times New Roman" w:hAnsi="Times New Roman" w:cs="Times New Roman"/>
          <w:b/>
          <w:bCs/>
          <w:szCs w:val="22"/>
        </w:rPr>
        <w:t>Recommendations for Policy</w:t>
      </w:r>
      <w:r w:rsidRPr="00E83B1E">
        <w:rPr>
          <w:rFonts w:ascii="Times New Roman" w:hAnsi="Times New Roman" w:cs="Times New Roman"/>
          <w:szCs w:val="22"/>
        </w:rPr>
        <w:t xml:space="preserve">: The study provides valuable suggestions for policymakers, educators, and administrators to formulate and execute more efficient and inclusive language policies. It advocates for </w:t>
      </w:r>
      <w:r w:rsidRPr="00E83B1E">
        <w:rPr>
          <w:rFonts w:ascii="Times New Roman" w:hAnsi="Times New Roman" w:cs="Times New Roman"/>
          <w:szCs w:val="22"/>
        </w:rPr>
        <w:lastRenderedPageBreak/>
        <w:t>training teachers in multilingual pedagogy and increased community engagement to bolster linguistic diversity.</w:t>
      </w:r>
    </w:p>
    <w:p w14:paraId="2186BC41" w14:textId="37E624BB" w:rsidR="00E35F10" w:rsidRPr="00E83B1E" w:rsidRDefault="00E35F10" w:rsidP="00E35F10">
      <w:pPr>
        <w:jc w:val="both"/>
        <w:rPr>
          <w:rFonts w:ascii="Times New Roman" w:hAnsi="Times New Roman" w:cs="Times New Roman"/>
          <w:szCs w:val="22"/>
        </w:rPr>
      </w:pPr>
      <w:r w:rsidRPr="00E83B1E">
        <w:rPr>
          <w:rFonts w:ascii="Times New Roman" w:hAnsi="Times New Roman" w:cs="Times New Roman"/>
          <w:b/>
          <w:bCs/>
          <w:szCs w:val="22"/>
        </w:rPr>
        <w:t>Contribution to Multilingual Education Research:</w:t>
      </w:r>
      <w:r w:rsidRPr="00E83B1E">
        <w:rPr>
          <w:rFonts w:ascii="Times New Roman" w:hAnsi="Times New Roman" w:cs="Times New Roman"/>
          <w:szCs w:val="22"/>
        </w:rPr>
        <w:t xml:space="preserve"> This study contributes to the expanding body of literature on multilingual education by presenting empirical evidence from a region rich in linguistic diversity. It advances comprehension of the obstacles and possibilities in multilingual educational settings.</w:t>
      </w:r>
    </w:p>
    <w:p w14:paraId="131BF7F9" w14:textId="7100047F" w:rsidR="00E35F10" w:rsidRPr="00E83B1E" w:rsidRDefault="00E35F10" w:rsidP="00E35F10">
      <w:pPr>
        <w:jc w:val="both"/>
        <w:rPr>
          <w:rFonts w:ascii="Times New Roman" w:hAnsi="Times New Roman" w:cs="Times New Roman"/>
          <w:b/>
          <w:bCs/>
          <w:sz w:val="24"/>
          <w:szCs w:val="24"/>
        </w:rPr>
      </w:pPr>
      <w:r w:rsidRPr="00E83B1E">
        <w:rPr>
          <w:rFonts w:ascii="Times New Roman" w:hAnsi="Times New Roman" w:cs="Times New Roman"/>
          <w:b/>
          <w:bCs/>
          <w:sz w:val="24"/>
          <w:szCs w:val="24"/>
        </w:rPr>
        <w:t>Research Objectives</w:t>
      </w:r>
    </w:p>
    <w:p w14:paraId="4FBA1B44" w14:textId="77777777" w:rsidR="00E35F10" w:rsidRPr="00E83B1E" w:rsidRDefault="00E35F10" w:rsidP="00E35F10">
      <w:pPr>
        <w:jc w:val="both"/>
        <w:rPr>
          <w:rFonts w:ascii="Times New Roman" w:hAnsi="Times New Roman" w:cs="Times New Roman"/>
          <w:szCs w:val="22"/>
        </w:rPr>
      </w:pPr>
      <w:r w:rsidRPr="00E83B1E">
        <w:rPr>
          <w:rFonts w:ascii="Times New Roman" w:hAnsi="Times New Roman" w:cs="Times New Roman"/>
          <w:szCs w:val="22"/>
        </w:rPr>
        <w:t xml:space="preserve">To explore the linguistic diversity present in the multilingual schools situated in the Terai region of Nepal: This objective is aimed at documenting the array of languages that exist within the educational framework and their utilization within the school environment. </w:t>
      </w:r>
    </w:p>
    <w:p w14:paraId="31B4CF5A" w14:textId="77777777" w:rsidR="00E35F10" w:rsidRPr="00E83B1E" w:rsidRDefault="00E35F10" w:rsidP="00E35F10">
      <w:pPr>
        <w:jc w:val="both"/>
        <w:rPr>
          <w:rFonts w:ascii="Times New Roman" w:hAnsi="Times New Roman" w:cs="Times New Roman"/>
          <w:szCs w:val="22"/>
        </w:rPr>
      </w:pPr>
      <w:r w:rsidRPr="00E83B1E">
        <w:rPr>
          <w:rFonts w:ascii="Times New Roman" w:hAnsi="Times New Roman" w:cs="Times New Roman"/>
          <w:szCs w:val="22"/>
        </w:rPr>
        <w:t>To scrutinize the language regulations and behaviors in these multilingual schools: This encompasses an examination of both the formal language regulations and the practical applications within classrooms to pinpoint any discrepancies or inadequacies.</w:t>
      </w:r>
    </w:p>
    <w:p w14:paraId="00838CC3" w14:textId="77777777" w:rsidR="00E35F10" w:rsidRPr="00E83B1E" w:rsidRDefault="00E35F10" w:rsidP="00E35F10">
      <w:pPr>
        <w:jc w:val="both"/>
        <w:rPr>
          <w:rFonts w:ascii="Times New Roman" w:hAnsi="Times New Roman" w:cs="Times New Roman"/>
          <w:szCs w:val="22"/>
        </w:rPr>
      </w:pPr>
      <w:r w:rsidRPr="00E83B1E">
        <w:rPr>
          <w:rFonts w:ascii="Times New Roman" w:hAnsi="Times New Roman" w:cs="Times New Roman"/>
          <w:szCs w:val="22"/>
        </w:rPr>
        <w:t xml:space="preserve"> To evaluate the influence of language regulations on the linguistic identities of students: This goal concentrates on comprehending the impact of various language regulations on students' capacity to preserve and enhance their native languages as well as their overall self-perception. </w:t>
      </w:r>
    </w:p>
    <w:p w14:paraId="51BBB8E1" w14:textId="77777777" w:rsidR="00E35F10" w:rsidRPr="00E83B1E" w:rsidRDefault="00E35F10" w:rsidP="00E35F10">
      <w:pPr>
        <w:jc w:val="both"/>
        <w:rPr>
          <w:rFonts w:ascii="Times New Roman" w:hAnsi="Times New Roman" w:cs="Times New Roman"/>
          <w:szCs w:val="22"/>
        </w:rPr>
      </w:pPr>
      <w:r w:rsidRPr="00E83B1E">
        <w:rPr>
          <w:rFonts w:ascii="Times New Roman" w:hAnsi="Times New Roman" w:cs="Times New Roman"/>
          <w:szCs w:val="22"/>
        </w:rPr>
        <w:t>To examine the effect of sociocultural elements on language practices within educational institutions: This task involves an exploration of how social interactions and cultural heritage impact the utilization of diverse languages within the academic setting.</w:t>
      </w:r>
    </w:p>
    <w:p w14:paraId="29B077BE" w14:textId="77777777" w:rsidR="00E35F10" w:rsidRPr="00E83B1E" w:rsidRDefault="00E35F10" w:rsidP="00E35F10">
      <w:pPr>
        <w:jc w:val="both"/>
        <w:rPr>
          <w:rFonts w:ascii="Times New Roman" w:hAnsi="Times New Roman" w:cs="Times New Roman"/>
          <w:szCs w:val="22"/>
        </w:rPr>
      </w:pPr>
      <w:r w:rsidRPr="00E83B1E">
        <w:rPr>
          <w:rFonts w:ascii="Times New Roman" w:hAnsi="Times New Roman" w:cs="Times New Roman"/>
          <w:szCs w:val="22"/>
        </w:rPr>
        <w:t xml:space="preserve"> To offer suggestions for more versatile and adaptable language regulations: Drawing upon the results, the research seeks to propose strategies for formulating language regulations that more accurately represent the linguistic diversity in the area and cater to the educational requirements of students.</w:t>
      </w:r>
    </w:p>
    <w:p w14:paraId="252B176A" w14:textId="77777777" w:rsidR="00646213" w:rsidRPr="00E83B1E" w:rsidRDefault="00646213" w:rsidP="00AF018F">
      <w:pPr>
        <w:jc w:val="both"/>
        <w:rPr>
          <w:rFonts w:ascii="Times New Roman" w:hAnsi="Times New Roman" w:cs="Times New Roman"/>
          <w:b/>
          <w:bCs/>
          <w:szCs w:val="22"/>
        </w:rPr>
      </w:pPr>
    </w:p>
    <w:p w14:paraId="5DAA80E0" w14:textId="77777777" w:rsidR="00646213" w:rsidRPr="00E83B1E" w:rsidRDefault="00646213" w:rsidP="00AF018F">
      <w:pPr>
        <w:jc w:val="both"/>
        <w:rPr>
          <w:rFonts w:ascii="Times New Roman" w:hAnsi="Times New Roman" w:cs="Times New Roman"/>
          <w:b/>
          <w:bCs/>
          <w:sz w:val="24"/>
          <w:szCs w:val="24"/>
        </w:rPr>
      </w:pPr>
    </w:p>
    <w:p w14:paraId="5FE355EE" w14:textId="012E060B" w:rsidR="00484768" w:rsidRPr="00E83B1E" w:rsidRDefault="00484768" w:rsidP="00AF018F">
      <w:pPr>
        <w:jc w:val="both"/>
        <w:rPr>
          <w:rFonts w:ascii="Times New Roman" w:hAnsi="Times New Roman" w:cs="Times New Roman"/>
          <w:b/>
          <w:bCs/>
          <w:sz w:val="24"/>
          <w:szCs w:val="24"/>
        </w:rPr>
      </w:pPr>
      <w:r w:rsidRPr="00E83B1E">
        <w:rPr>
          <w:rFonts w:ascii="Times New Roman" w:hAnsi="Times New Roman" w:cs="Times New Roman"/>
          <w:b/>
          <w:bCs/>
          <w:sz w:val="24"/>
          <w:szCs w:val="24"/>
        </w:rPr>
        <w:t>Literature Review</w:t>
      </w:r>
    </w:p>
    <w:p w14:paraId="4C8CBAC2" w14:textId="77777777" w:rsidR="00484768" w:rsidRPr="00E83B1E" w:rsidRDefault="00484768" w:rsidP="00546603">
      <w:pPr>
        <w:jc w:val="both"/>
        <w:rPr>
          <w:rFonts w:ascii="Times New Roman" w:hAnsi="Times New Roman" w:cs="Times New Roman"/>
          <w:szCs w:val="22"/>
        </w:rPr>
      </w:pPr>
      <w:r w:rsidRPr="00E83B1E">
        <w:rPr>
          <w:rFonts w:ascii="Times New Roman" w:hAnsi="Times New Roman" w:cs="Times New Roman"/>
          <w:szCs w:val="22"/>
        </w:rPr>
        <w:t>The Terai region of Nepal is known for its vast linguistic diversity, with several languages spoken by distinct ethnic tribes. This study aims to investigate the linguistic landscape of multilingual schools in this region, specifically how different languages are represented and used in the educational setting. Understanding the terrain is critical to building effective multilingual education policies and practices.</w:t>
      </w:r>
    </w:p>
    <w:p w14:paraId="0EFDD99C" w14:textId="49CF5EFD" w:rsidR="00871C94" w:rsidRPr="00E83B1E" w:rsidRDefault="00871C94" w:rsidP="00546603">
      <w:pPr>
        <w:jc w:val="both"/>
        <w:rPr>
          <w:rFonts w:ascii="Times New Roman" w:hAnsi="Times New Roman" w:cs="Times New Roman"/>
          <w:szCs w:val="22"/>
        </w:rPr>
      </w:pPr>
      <w:r w:rsidRPr="00E83B1E">
        <w:rPr>
          <w:rFonts w:ascii="Times New Roman" w:hAnsi="Times New Roman" w:cs="Times New Roman"/>
          <w:szCs w:val="22"/>
        </w:rPr>
        <w:t>According to García and Lin (2016), multilingual education promotes cognitive development, cultural awareness, and academic accomplishment. In South Asia, where language diversity is common, multilingual education strategies have been adopted to varied degrees of success (Mohanty, 2009; Panda &amp; Mohanty, 2017). These policies seek to balance indigenous languages with national and international languages, thereby improving students' linguistic and cultural competencies.</w:t>
      </w:r>
    </w:p>
    <w:p w14:paraId="0598EAEB" w14:textId="3588BAA7" w:rsidR="00871C94" w:rsidRPr="00E83B1E" w:rsidRDefault="00871C94" w:rsidP="00546603">
      <w:pPr>
        <w:jc w:val="both"/>
        <w:rPr>
          <w:rFonts w:ascii="Times New Roman" w:hAnsi="Times New Roman" w:cs="Times New Roman"/>
          <w:szCs w:val="22"/>
        </w:rPr>
      </w:pPr>
      <w:r w:rsidRPr="00E83B1E">
        <w:rPr>
          <w:rFonts w:ascii="Times New Roman" w:hAnsi="Times New Roman" w:cs="Times New Roman"/>
          <w:szCs w:val="22"/>
        </w:rPr>
        <w:t>Nepal's language policies have evolved to suit shifting political and social circumstances. While the constitution and various educational programs encourage multilingualism, their implementation presents substantial problems (</w:t>
      </w:r>
      <w:proofErr w:type="spellStart"/>
      <w:r w:rsidRPr="00E83B1E">
        <w:rPr>
          <w:rFonts w:ascii="Times New Roman" w:hAnsi="Times New Roman" w:cs="Times New Roman"/>
          <w:szCs w:val="22"/>
        </w:rPr>
        <w:t>Phyak</w:t>
      </w:r>
      <w:proofErr w:type="spellEnd"/>
      <w:r w:rsidRPr="00E83B1E">
        <w:rPr>
          <w:rFonts w:ascii="Times New Roman" w:hAnsi="Times New Roman" w:cs="Times New Roman"/>
          <w:szCs w:val="22"/>
        </w:rPr>
        <w:t xml:space="preserve">, 2013; Awasthi, 2004). These problems include a lack of resources, teacher training, and community support, all of which impede effective multilingual integration in the classroom (Poudel and Choi, 2020; </w:t>
      </w:r>
      <w:proofErr w:type="spellStart"/>
      <w:r w:rsidRPr="00E83B1E">
        <w:rPr>
          <w:rFonts w:ascii="Times New Roman" w:hAnsi="Times New Roman" w:cs="Times New Roman"/>
          <w:szCs w:val="22"/>
        </w:rPr>
        <w:t>Sonak</w:t>
      </w:r>
      <w:proofErr w:type="spellEnd"/>
      <w:r w:rsidRPr="00E83B1E">
        <w:rPr>
          <w:rFonts w:ascii="Times New Roman" w:hAnsi="Times New Roman" w:cs="Times New Roman"/>
          <w:szCs w:val="22"/>
        </w:rPr>
        <w:t>, 2019).</w:t>
      </w:r>
    </w:p>
    <w:p w14:paraId="53705DB2" w14:textId="12B7F678" w:rsidR="00C45EFE" w:rsidRPr="00E83B1E" w:rsidRDefault="00C45EFE" w:rsidP="00546603">
      <w:pPr>
        <w:jc w:val="both"/>
        <w:rPr>
          <w:rFonts w:ascii="Times New Roman" w:hAnsi="Times New Roman" w:cs="Times New Roman"/>
          <w:szCs w:val="22"/>
        </w:rPr>
      </w:pPr>
      <w:r w:rsidRPr="00E83B1E">
        <w:rPr>
          <w:rFonts w:ascii="Times New Roman" w:hAnsi="Times New Roman" w:cs="Times New Roman"/>
          <w:szCs w:val="22"/>
        </w:rPr>
        <w:lastRenderedPageBreak/>
        <w:t xml:space="preserve">The linguistic landscape of schools includes the apparent and invisible presence of languages in the educational setting (Landry &amp; </w:t>
      </w:r>
      <w:proofErr w:type="spellStart"/>
      <w:r w:rsidRPr="00E83B1E">
        <w:rPr>
          <w:rFonts w:ascii="Times New Roman" w:hAnsi="Times New Roman" w:cs="Times New Roman"/>
          <w:szCs w:val="22"/>
        </w:rPr>
        <w:t>Bourhis</w:t>
      </w:r>
      <w:proofErr w:type="spellEnd"/>
      <w:r w:rsidRPr="00E83B1E">
        <w:rPr>
          <w:rFonts w:ascii="Times New Roman" w:hAnsi="Times New Roman" w:cs="Times New Roman"/>
          <w:szCs w:val="22"/>
        </w:rPr>
        <w:t xml:space="preserve">, 1997; </w:t>
      </w:r>
      <w:proofErr w:type="spellStart"/>
      <w:r w:rsidRPr="00E83B1E">
        <w:rPr>
          <w:rFonts w:ascii="Times New Roman" w:hAnsi="Times New Roman" w:cs="Times New Roman"/>
          <w:szCs w:val="22"/>
        </w:rPr>
        <w:t>Shohamy</w:t>
      </w:r>
      <w:proofErr w:type="spellEnd"/>
      <w:r w:rsidRPr="00E83B1E">
        <w:rPr>
          <w:rFonts w:ascii="Times New Roman" w:hAnsi="Times New Roman" w:cs="Times New Roman"/>
          <w:szCs w:val="22"/>
        </w:rPr>
        <w:t xml:space="preserve"> &amp; </w:t>
      </w:r>
      <w:proofErr w:type="spellStart"/>
      <w:r w:rsidRPr="00E83B1E">
        <w:rPr>
          <w:rFonts w:ascii="Times New Roman" w:hAnsi="Times New Roman" w:cs="Times New Roman"/>
          <w:szCs w:val="22"/>
        </w:rPr>
        <w:t>Gorter</w:t>
      </w:r>
      <w:proofErr w:type="spellEnd"/>
      <w:r w:rsidRPr="00E83B1E">
        <w:rPr>
          <w:rFonts w:ascii="Times New Roman" w:hAnsi="Times New Roman" w:cs="Times New Roman"/>
          <w:szCs w:val="22"/>
        </w:rPr>
        <w:t xml:space="preserve">, 2009). According to research, the portrayal of languages in school signage, materials, and interactions greatly impacts students' language learning experiences and attitudes </w:t>
      </w:r>
      <w:r w:rsidR="00084EFF" w:rsidRPr="00E83B1E">
        <w:rPr>
          <w:rFonts w:ascii="Times New Roman" w:hAnsi="Times New Roman" w:cs="Times New Roman"/>
          <w:szCs w:val="22"/>
        </w:rPr>
        <w:t>toward</w:t>
      </w:r>
      <w:r w:rsidRPr="00E83B1E">
        <w:rPr>
          <w:rFonts w:ascii="Times New Roman" w:hAnsi="Times New Roman" w:cs="Times New Roman"/>
          <w:szCs w:val="22"/>
        </w:rPr>
        <w:t xml:space="preserve"> different languages (Brown, 2012; </w:t>
      </w:r>
      <w:proofErr w:type="spellStart"/>
      <w:r w:rsidRPr="00E83B1E">
        <w:rPr>
          <w:rFonts w:ascii="Times New Roman" w:hAnsi="Times New Roman" w:cs="Times New Roman"/>
          <w:szCs w:val="22"/>
        </w:rPr>
        <w:t>Gorter</w:t>
      </w:r>
      <w:proofErr w:type="spellEnd"/>
      <w:r w:rsidRPr="00E83B1E">
        <w:rPr>
          <w:rFonts w:ascii="Times New Roman" w:hAnsi="Times New Roman" w:cs="Times New Roman"/>
          <w:szCs w:val="22"/>
        </w:rPr>
        <w:t>, 2006).</w:t>
      </w:r>
    </w:p>
    <w:p w14:paraId="11E6AA13" w14:textId="790E624E" w:rsidR="00084EFF" w:rsidRPr="00E83B1E" w:rsidRDefault="00084EFF" w:rsidP="00546603">
      <w:pPr>
        <w:jc w:val="both"/>
        <w:rPr>
          <w:rFonts w:ascii="Times New Roman" w:hAnsi="Times New Roman" w:cs="Times New Roman"/>
          <w:szCs w:val="22"/>
        </w:rPr>
      </w:pPr>
      <w:r w:rsidRPr="00E83B1E">
        <w:rPr>
          <w:rFonts w:ascii="Times New Roman" w:hAnsi="Times New Roman" w:cs="Times New Roman"/>
          <w:szCs w:val="22"/>
        </w:rPr>
        <w:t xml:space="preserve">The Terai region's distinct sociolinguistic profile contains a mix of Indo-Aryan and Tibeto-Burman languages, which reflect the region's complex cultural legacy (Yadava, 2007; </w:t>
      </w:r>
      <w:proofErr w:type="spellStart"/>
      <w:r w:rsidRPr="00E83B1E">
        <w:rPr>
          <w:rFonts w:ascii="Times New Roman" w:hAnsi="Times New Roman" w:cs="Times New Roman"/>
          <w:szCs w:val="22"/>
        </w:rPr>
        <w:t>Gaenszle</w:t>
      </w:r>
      <w:proofErr w:type="spellEnd"/>
      <w:r w:rsidRPr="00E83B1E">
        <w:rPr>
          <w:rFonts w:ascii="Times New Roman" w:hAnsi="Times New Roman" w:cs="Times New Roman"/>
          <w:szCs w:val="22"/>
        </w:rPr>
        <w:t xml:space="preserve">, 2019). Schools in this region confront unique obstacles in accommodating diversity, such as limited resources and diverse levels of community acceptance of different languages (Gautam, 2020; </w:t>
      </w:r>
      <w:proofErr w:type="spellStart"/>
      <w:r w:rsidRPr="00E83B1E">
        <w:rPr>
          <w:rFonts w:ascii="Times New Roman" w:hAnsi="Times New Roman" w:cs="Times New Roman"/>
          <w:szCs w:val="22"/>
        </w:rPr>
        <w:t>Maharjan</w:t>
      </w:r>
      <w:proofErr w:type="spellEnd"/>
      <w:r w:rsidRPr="00E83B1E">
        <w:rPr>
          <w:rFonts w:ascii="Times New Roman" w:hAnsi="Times New Roman" w:cs="Times New Roman"/>
          <w:szCs w:val="22"/>
        </w:rPr>
        <w:t>, 2019).</w:t>
      </w:r>
    </w:p>
    <w:p w14:paraId="1948E801" w14:textId="77777777" w:rsidR="00FA04BD" w:rsidRPr="00E83B1E" w:rsidRDefault="00FA04BD" w:rsidP="00546603">
      <w:pPr>
        <w:jc w:val="both"/>
        <w:rPr>
          <w:rFonts w:ascii="Times New Roman" w:hAnsi="Times New Roman" w:cs="Times New Roman"/>
          <w:szCs w:val="22"/>
        </w:rPr>
      </w:pPr>
      <w:r w:rsidRPr="00E83B1E">
        <w:rPr>
          <w:rFonts w:ascii="Times New Roman" w:hAnsi="Times New Roman" w:cs="Times New Roman"/>
          <w:szCs w:val="22"/>
        </w:rPr>
        <w:t xml:space="preserve">Community and family involvement are critical in promoting multilingual education. Studies have shown that engaging local populations in the establishment and implementation of language policies is critical to ensuring their relevance and sustainability (Hornberger, 2009; </w:t>
      </w:r>
      <w:proofErr w:type="spellStart"/>
      <w:r w:rsidRPr="00E83B1E">
        <w:rPr>
          <w:rFonts w:ascii="Times New Roman" w:hAnsi="Times New Roman" w:cs="Times New Roman"/>
          <w:szCs w:val="22"/>
        </w:rPr>
        <w:t>Skutnabb</w:t>
      </w:r>
      <w:proofErr w:type="spellEnd"/>
      <w:r w:rsidRPr="00E83B1E">
        <w:rPr>
          <w:rFonts w:ascii="Times New Roman" w:hAnsi="Times New Roman" w:cs="Times New Roman"/>
          <w:szCs w:val="22"/>
        </w:rPr>
        <w:t xml:space="preserve">-Kangas, 2000). Successful case studies from similar circumstances indicate how community-driven efforts can improve multilingual education (Heugh &amp; </w:t>
      </w:r>
      <w:proofErr w:type="spellStart"/>
      <w:r w:rsidRPr="00E83B1E">
        <w:rPr>
          <w:rFonts w:ascii="Times New Roman" w:hAnsi="Times New Roman" w:cs="Times New Roman"/>
          <w:szCs w:val="22"/>
        </w:rPr>
        <w:t>Skutnabb</w:t>
      </w:r>
      <w:proofErr w:type="spellEnd"/>
      <w:r w:rsidRPr="00E83B1E">
        <w:rPr>
          <w:rFonts w:ascii="Times New Roman" w:hAnsi="Times New Roman" w:cs="Times New Roman"/>
          <w:szCs w:val="22"/>
        </w:rPr>
        <w:t>-Kangas, 2010).</w:t>
      </w:r>
    </w:p>
    <w:p w14:paraId="7A1F66DD" w14:textId="243D257A" w:rsidR="00B86023" w:rsidRPr="00E83B1E" w:rsidRDefault="00B86023" w:rsidP="000C1EBE">
      <w:pPr>
        <w:shd w:val="clear" w:color="auto" w:fill="FFFFFF"/>
        <w:spacing w:after="240" w:line="240" w:lineRule="auto"/>
        <w:jc w:val="both"/>
        <w:rPr>
          <w:rFonts w:ascii="Times New Roman" w:eastAsia="Times New Roman" w:hAnsi="Times New Roman" w:cs="Times New Roman"/>
          <w:b/>
          <w:bCs/>
          <w:szCs w:val="22"/>
          <w14:ligatures w14:val="none"/>
        </w:rPr>
      </w:pPr>
      <w:r w:rsidRPr="00E83B1E">
        <w:rPr>
          <w:rFonts w:ascii="Times New Roman" w:eastAsia="Times New Roman" w:hAnsi="Times New Roman" w:cs="Times New Roman"/>
          <w:b/>
          <w:bCs/>
          <w:szCs w:val="22"/>
          <w14:ligatures w14:val="none"/>
        </w:rPr>
        <w:t>Methodology</w:t>
      </w:r>
    </w:p>
    <w:p w14:paraId="3497DC04" w14:textId="77777777" w:rsidR="00825DB2" w:rsidRPr="00E83B1E" w:rsidRDefault="00017D3F" w:rsidP="00825DB2">
      <w:pPr>
        <w:jc w:val="both"/>
        <w:rPr>
          <w:rFonts w:ascii="Times New Roman" w:hAnsi="Times New Roman" w:cs="Times New Roman"/>
          <w:szCs w:val="22"/>
        </w:rPr>
      </w:pPr>
      <w:r w:rsidRPr="00E83B1E">
        <w:rPr>
          <w:rFonts w:ascii="Times New Roman" w:hAnsi="Times New Roman" w:cs="Times New Roman"/>
          <w:szCs w:val="22"/>
        </w:rPr>
        <w:t>This research aims to analyze the linguistic landscape of multilingual schools in the Terai region of Nepal using a qualitative approach. The sample will consist of multilingual schools catering to students from diverse linguistic backgrounds. Data will be collected through interviews, observations, and document analysis. Semi-structured interviews will be conducted with school administrators, teachers, and students to gather information on language policies and practices. Observations will be conducted in the school environment, observing languages present in signage, classroom materials, and other visible texts. Document analysis will be used to review school documents to gain insights into language policies and practices. The data will be analyzed using a thematic analysis approach, identifying patterns and themes. The research will adhere to ethical principles, including informed consent, confidentiality, and anonymity. The findings can inform educational policymakers, administrators, and teachers in developing strategies to create a more inclusive and supportive linguistic environment in multilingual schools in the Terai region.</w:t>
      </w:r>
    </w:p>
    <w:p w14:paraId="390AEB76" w14:textId="106BAC5D" w:rsidR="00A77EB4" w:rsidRPr="00E83B1E" w:rsidRDefault="00A77EB4" w:rsidP="00825DB2">
      <w:pPr>
        <w:jc w:val="both"/>
        <w:rPr>
          <w:rFonts w:ascii="Times New Roman" w:hAnsi="Times New Roman" w:cs="Times New Roman"/>
          <w:sz w:val="24"/>
          <w:szCs w:val="24"/>
        </w:rPr>
      </w:pPr>
      <w:r w:rsidRPr="00E83B1E">
        <w:rPr>
          <w:rFonts w:ascii="Times New Roman" w:eastAsia="Times New Roman" w:hAnsi="Times New Roman" w:cs="Times New Roman"/>
          <w:b/>
          <w:bCs/>
          <w:sz w:val="24"/>
          <w:szCs w:val="24"/>
          <w14:ligatures w14:val="none"/>
        </w:rPr>
        <w:t>Result</w:t>
      </w:r>
      <w:r w:rsidR="00825DB2" w:rsidRPr="00E83B1E">
        <w:rPr>
          <w:rFonts w:ascii="Times New Roman" w:eastAsia="Times New Roman" w:hAnsi="Times New Roman" w:cs="Times New Roman"/>
          <w:b/>
          <w:bCs/>
          <w:sz w:val="24"/>
          <w:szCs w:val="24"/>
          <w14:ligatures w14:val="none"/>
        </w:rPr>
        <w:t>s</w:t>
      </w:r>
    </w:p>
    <w:p w14:paraId="5C7E4CED" w14:textId="23806848" w:rsidR="00250BED" w:rsidRPr="00E83B1E" w:rsidRDefault="00250BED" w:rsidP="00646213">
      <w:pPr>
        <w:jc w:val="both"/>
        <w:rPr>
          <w:rFonts w:ascii="Times New Roman" w:hAnsi="Times New Roman" w:cs="Times New Roman"/>
          <w:szCs w:val="22"/>
        </w:rPr>
      </w:pPr>
      <w:r w:rsidRPr="00E83B1E">
        <w:rPr>
          <w:rFonts w:ascii="Times New Roman" w:hAnsi="Times New Roman" w:cs="Times New Roman"/>
          <w:szCs w:val="22"/>
        </w:rPr>
        <w:t>The findings of this study shed light on the linguistic landscape of multilingual schools in Nepal's Terai area. The findings offer insight into the linguistic diversity present in these schools, the language policies and practices implemented, and their impact on students' linguistic identities.</w:t>
      </w:r>
    </w:p>
    <w:p w14:paraId="3728225C" w14:textId="1A469214" w:rsidR="00640EFD" w:rsidRPr="00E83B1E" w:rsidRDefault="00A77EB4" w:rsidP="00646213">
      <w:pPr>
        <w:jc w:val="both"/>
        <w:rPr>
          <w:rFonts w:ascii="Times New Roman" w:hAnsi="Times New Roman" w:cs="Times New Roman"/>
          <w:szCs w:val="22"/>
        </w:rPr>
      </w:pPr>
      <w:r w:rsidRPr="00E83B1E">
        <w:rPr>
          <w:rFonts w:ascii="Times New Roman" w:eastAsia="Times New Roman" w:hAnsi="Times New Roman" w:cs="Times New Roman"/>
          <w:szCs w:val="22"/>
          <w14:ligatures w14:val="none"/>
        </w:rPr>
        <w:t xml:space="preserve"> </w:t>
      </w:r>
      <w:r w:rsidR="00640EFD" w:rsidRPr="00E83B1E">
        <w:rPr>
          <w:rFonts w:ascii="Times New Roman" w:hAnsi="Times New Roman" w:cs="Times New Roman"/>
          <w:szCs w:val="22"/>
        </w:rPr>
        <w:t>Moloney (2024) highlights the importance of linguistic diversity in literacy education, highlighting practical teaching ideas in primary and secondary schools. These ideas consider students' social and personal identities, and cultural and linguistic knowledge, and emphasize the need for teachers to understand their students' linguistic makeup and explore global contributions. However, he has discussed the issue of linguistic expertise, but he does not emphasize multilingual languages.</w:t>
      </w:r>
    </w:p>
    <w:p w14:paraId="32EF0F84" w14:textId="77777777" w:rsidR="00BF7337" w:rsidRPr="00E83B1E" w:rsidRDefault="00A77EB4" w:rsidP="000C1EBE">
      <w:pPr>
        <w:shd w:val="clear" w:color="auto" w:fill="FFFFFF"/>
        <w:spacing w:after="240" w:line="240" w:lineRule="auto"/>
        <w:jc w:val="both"/>
        <w:rPr>
          <w:rFonts w:ascii="Times New Roman" w:eastAsia="Times New Roman" w:hAnsi="Times New Roman" w:cs="Times New Roman"/>
          <w:szCs w:val="22"/>
          <w14:ligatures w14:val="none"/>
        </w:rPr>
      </w:pPr>
      <w:r w:rsidRPr="00E83B1E">
        <w:rPr>
          <w:rFonts w:ascii="Times New Roman" w:eastAsia="Times New Roman" w:hAnsi="Times New Roman" w:cs="Times New Roman"/>
          <w:szCs w:val="22"/>
          <w14:ligatures w14:val="none"/>
        </w:rPr>
        <w:t xml:space="preserve">The linguistic diversity in the multilingual schools of the Terai region is significant. The study identified several </w:t>
      </w:r>
      <w:r w:rsidR="00640EFD" w:rsidRPr="00E83B1E">
        <w:rPr>
          <w:rFonts w:ascii="Times New Roman" w:eastAsia="Times New Roman" w:hAnsi="Times New Roman" w:cs="Times New Roman"/>
          <w:szCs w:val="22"/>
          <w14:ligatures w14:val="none"/>
        </w:rPr>
        <w:t>linguistic languages</w:t>
      </w:r>
      <w:r w:rsidRPr="00E83B1E">
        <w:rPr>
          <w:rFonts w:ascii="Times New Roman" w:eastAsia="Times New Roman" w:hAnsi="Times New Roman" w:cs="Times New Roman"/>
          <w:szCs w:val="22"/>
          <w14:ligatures w14:val="none"/>
        </w:rPr>
        <w:t>, including Nepali, Maithili, Bhojpuri, and Awadhi. These languages reflect the diverse linguistic backgrounds of the students attending these schools. The signage, classroom materials, and other visible texts within the school environment are often multilingual, displaying a mix of these languages.</w:t>
      </w:r>
    </w:p>
    <w:p w14:paraId="2CCA0D25" w14:textId="3541A8A2" w:rsidR="00A77EB4" w:rsidRPr="00E83B1E" w:rsidRDefault="00A77EB4" w:rsidP="000C1EBE">
      <w:pPr>
        <w:shd w:val="clear" w:color="auto" w:fill="FFFFFF"/>
        <w:spacing w:after="240" w:line="240" w:lineRule="auto"/>
        <w:jc w:val="both"/>
        <w:rPr>
          <w:rFonts w:ascii="Times New Roman" w:eastAsia="Times New Roman" w:hAnsi="Times New Roman" w:cs="Times New Roman"/>
          <w:szCs w:val="22"/>
          <w14:ligatures w14:val="none"/>
        </w:rPr>
      </w:pPr>
      <w:r w:rsidRPr="00E83B1E">
        <w:rPr>
          <w:rFonts w:ascii="Times New Roman" w:eastAsia="Times New Roman" w:hAnsi="Times New Roman" w:cs="Times New Roman"/>
          <w:szCs w:val="22"/>
          <w14:ligatures w14:val="none"/>
        </w:rPr>
        <w:t xml:space="preserve"> The study revealed varied language policies and practices adopted by the multilingual schools in the Terai region. Some schools had explicit language policies that promoted the use of multiple languages in the </w:t>
      </w:r>
      <w:r w:rsidRPr="00E83B1E">
        <w:rPr>
          <w:rFonts w:ascii="Times New Roman" w:eastAsia="Times New Roman" w:hAnsi="Times New Roman" w:cs="Times New Roman"/>
          <w:szCs w:val="22"/>
          <w14:ligatures w14:val="none"/>
        </w:rPr>
        <w:lastRenderedPageBreak/>
        <w:t>classroom and encouraged students to maintain and develop their mother tongue. These schools recognized the importance of linguistic diversity and aimed to create an inclusive linguistic environment.</w:t>
      </w:r>
    </w:p>
    <w:p w14:paraId="5E6703D4" w14:textId="77777777" w:rsidR="00A77EB4" w:rsidRPr="00E83B1E" w:rsidRDefault="00A77EB4" w:rsidP="000C1EBE">
      <w:pPr>
        <w:shd w:val="clear" w:color="auto" w:fill="FFFFFF"/>
        <w:spacing w:after="240" w:line="240" w:lineRule="auto"/>
        <w:jc w:val="both"/>
        <w:rPr>
          <w:rFonts w:ascii="Times New Roman" w:eastAsia="Times New Roman" w:hAnsi="Times New Roman" w:cs="Times New Roman"/>
          <w:szCs w:val="22"/>
          <w14:ligatures w14:val="none"/>
        </w:rPr>
      </w:pPr>
      <w:r w:rsidRPr="00E83B1E">
        <w:rPr>
          <w:rFonts w:ascii="Times New Roman" w:eastAsia="Times New Roman" w:hAnsi="Times New Roman" w:cs="Times New Roman"/>
          <w:szCs w:val="22"/>
          <w14:ligatures w14:val="none"/>
        </w:rPr>
        <w:t>However, other schools had language policies that favored the dominance of Nepali as the medium of instruction and discouraged the use of other languages. These policies often resulted in the marginalization of students' mother tongues and limited opportunities for students to express themselves in their native languages. The linguistic landscape in these schools predominantly displayed Nepali signage and materials, reflecting the preference for Nepali as the dominant language.</w:t>
      </w:r>
    </w:p>
    <w:p w14:paraId="310ACF7B" w14:textId="48D07B8C" w:rsidR="00A77EB4" w:rsidRPr="00E83B1E" w:rsidRDefault="00A77EB4" w:rsidP="000C1EBE">
      <w:pPr>
        <w:shd w:val="clear" w:color="auto" w:fill="FFFFFF"/>
        <w:spacing w:after="240" w:line="240" w:lineRule="auto"/>
        <w:jc w:val="both"/>
        <w:rPr>
          <w:rFonts w:ascii="Times New Roman" w:eastAsia="Times New Roman" w:hAnsi="Times New Roman" w:cs="Times New Roman"/>
          <w:szCs w:val="22"/>
          <w14:ligatures w14:val="none"/>
        </w:rPr>
      </w:pPr>
      <w:r w:rsidRPr="00E83B1E">
        <w:rPr>
          <w:rFonts w:ascii="Times New Roman" w:eastAsia="Times New Roman" w:hAnsi="Times New Roman" w:cs="Times New Roman"/>
          <w:szCs w:val="22"/>
          <w14:ligatures w14:val="none"/>
        </w:rPr>
        <w:t xml:space="preserve"> The language policies and practices adopted by the multilingual schools had a significant impact on the linguistic identities of students. In schools that promoted linguistic diversity and encouraged the use of multiple languages, students felt a sense of pride in their mother tongue and were more confident in expressing themselves. They were able to maintain and develop their linguistic identities, contributing to a positive and inclusive school environment.</w:t>
      </w:r>
    </w:p>
    <w:p w14:paraId="06C67801" w14:textId="77777777" w:rsidR="00A77EB4" w:rsidRPr="00E83B1E" w:rsidRDefault="00A77EB4" w:rsidP="000C1EBE">
      <w:pPr>
        <w:shd w:val="clear" w:color="auto" w:fill="FFFFFF"/>
        <w:spacing w:after="240" w:line="240" w:lineRule="auto"/>
        <w:jc w:val="both"/>
        <w:rPr>
          <w:rFonts w:ascii="Times New Roman" w:eastAsia="Times New Roman" w:hAnsi="Times New Roman" w:cs="Times New Roman"/>
          <w:szCs w:val="22"/>
          <w14:ligatures w14:val="none"/>
        </w:rPr>
      </w:pPr>
      <w:r w:rsidRPr="00E83B1E">
        <w:rPr>
          <w:rFonts w:ascii="Times New Roman" w:eastAsia="Times New Roman" w:hAnsi="Times New Roman" w:cs="Times New Roman"/>
          <w:szCs w:val="22"/>
          <w14:ligatures w14:val="none"/>
        </w:rPr>
        <w:t>On the other hand, in schools that favored Nepali as the dominant language, students from non-Nepali linguistic backgrounds often experienced a sense of marginalization. Their linguistic identities were not adequately recognized and supported, leading to a loss of confidence and a diminished sense of self. The linguistic landscape in these schools reinforced the dominance of Nepali, further marginalizing students' mother tongues.</w:t>
      </w:r>
    </w:p>
    <w:p w14:paraId="06F67B6F" w14:textId="27A99018" w:rsidR="00A77EB4" w:rsidRPr="00E83B1E" w:rsidRDefault="00A77EB4" w:rsidP="000C1EBE">
      <w:pPr>
        <w:shd w:val="clear" w:color="auto" w:fill="FFFFFF"/>
        <w:spacing w:after="240" w:line="240" w:lineRule="auto"/>
        <w:jc w:val="both"/>
        <w:rPr>
          <w:rFonts w:ascii="Times New Roman" w:eastAsia="Times New Roman" w:hAnsi="Times New Roman" w:cs="Times New Roman"/>
          <w:szCs w:val="22"/>
          <w14:ligatures w14:val="none"/>
        </w:rPr>
      </w:pPr>
      <w:r w:rsidRPr="00E83B1E">
        <w:rPr>
          <w:rFonts w:ascii="Times New Roman" w:eastAsia="Times New Roman" w:hAnsi="Times New Roman" w:cs="Times New Roman"/>
          <w:szCs w:val="22"/>
          <w14:ligatures w14:val="none"/>
        </w:rPr>
        <w:t xml:space="preserve"> The findings of this research have implications for educational policymakers, administrators, and teachers in multilingual schools in the Terai region of Nepal. It is crucial to develop inclusive language policies that recognize and value linguistic diversity. Schools should promote the use of multiple languages in the classroom, allowing students to maintain and develop their mother tongues. The linguistic landscape should reflect this diversity, with signage and materials in multiple languages.</w:t>
      </w:r>
    </w:p>
    <w:p w14:paraId="38EA0639" w14:textId="77777777" w:rsidR="00A77EB4" w:rsidRPr="00E83B1E" w:rsidRDefault="00A77EB4" w:rsidP="000C1EBE">
      <w:pPr>
        <w:shd w:val="clear" w:color="auto" w:fill="FFFFFF"/>
        <w:spacing w:after="240" w:line="240" w:lineRule="auto"/>
        <w:jc w:val="both"/>
        <w:rPr>
          <w:rFonts w:ascii="Times New Roman" w:eastAsia="Times New Roman" w:hAnsi="Times New Roman" w:cs="Times New Roman"/>
          <w:szCs w:val="22"/>
          <w14:ligatures w14:val="none"/>
        </w:rPr>
      </w:pPr>
      <w:r w:rsidRPr="00E83B1E">
        <w:rPr>
          <w:rFonts w:ascii="Times New Roman" w:eastAsia="Times New Roman" w:hAnsi="Times New Roman" w:cs="Times New Roman"/>
          <w:szCs w:val="22"/>
          <w14:ligatures w14:val="none"/>
        </w:rPr>
        <w:t>Teachers should receive training and support in multilingual pedagogy, enabling them to effectively teach students from diverse linguistic backgrounds. Additionally, efforts should be made to raise awareness among students, parents, and the wider community about the importance of linguistic diversity and the benefits it brings to the educational experience.</w:t>
      </w:r>
    </w:p>
    <w:p w14:paraId="04FD9BB1" w14:textId="77777777" w:rsidR="00A77EB4" w:rsidRPr="00E83B1E" w:rsidRDefault="00A77EB4" w:rsidP="000C1EBE">
      <w:pPr>
        <w:shd w:val="clear" w:color="auto" w:fill="FFFFFF"/>
        <w:spacing w:after="240" w:line="240" w:lineRule="auto"/>
        <w:jc w:val="both"/>
        <w:rPr>
          <w:rFonts w:ascii="Times New Roman" w:eastAsia="Times New Roman" w:hAnsi="Times New Roman" w:cs="Times New Roman"/>
          <w:szCs w:val="22"/>
          <w14:ligatures w14:val="none"/>
        </w:rPr>
      </w:pPr>
      <w:r w:rsidRPr="00E83B1E">
        <w:rPr>
          <w:rFonts w:ascii="Times New Roman" w:eastAsia="Times New Roman" w:hAnsi="Times New Roman" w:cs="Times New Roman"/>
          <w:szCs w:val="22"/>
          <w14:ligatures w14:val="none"/>
        </w:rPr>
        <w:t>By creating a more inclusive and supportive linguistic environment in multilingual schools, students can develop a strong sense of identity and pride in their mother tongues. This, in turn, can contribute to their overall academic success and well-being.</w:t>
      </w:r>
    </w:p>
    <w:p w14:paraId="104A86C2" w14:textId="5DD5A05C" w:rsidR="00A77EB4" w:rsidRPr="00E83B1E" w:rsidRDefault="00A77EB4" w:rsidP="000C1EBE">
      <w:pPr>
        <w:shd w:val="clear" w:color="auto" w:fill="FFFFFF"/>
        <w:spacing w:after="100" w:afterAutospacing="1" w:line="240" w:lineRule="auto"/>
        <w:jc w:val="both"/>
        <w:rPr>
          <w:rFonts w:ascii="Times New Roman" w:eastAsia="Times New Roman" w:hAnsi="Times New Roman" w:cs="Times New Roman"/>
          <w:szCs w:val="22"/>
          <w14:ligatures w14:val="none"/>
        </w:rPr>
      </w:pPr>
      <w:r w:rsidRPr="00E83B1E">
        <w:rPr>
          <w:rFonts w:ascii="Times New Roman" w:eastAsia="Times New Roman" w:hAnsi="Times New Roman" w:cs="Times New Roman"/>
          <w:szCs w:val="22"/>
          <w14:ligatures w14:val="none"/>
        </w:rPr>
        <w:t xml:space="preserve"> The results of this research highlight the linguistic diversity, language policies, and practices in multilingual schools in the Terai region of Nepal. The findings emphasize the importance of recognizing and valuing linguistic diversity, promoting inclusive language policies, and creating a supportive linguistic environment in these schools. The implications and recommendations derived from this research can inform educational policymakers, administrators, and teachers in developing strategies to foster a more inclusive and supportive linguistic landscape in multilingual schools.</w:t>
      </w:r>
    </w:p>
    <w:p w14:paraId="402C37EF" w14:textId="77777777" w:rsidR="008B3084" w:rsidRPr="00E83B1E" w:rsidRDefault="008B3084" w:rsidP="008B3084">
      <w:pPr>
        <w:spacing w:before="100" w:beforeAutospacing="1" w:after="100" w:afterAutospacing="1" w:line="240" w:lineRule="auto"/>
        <w:outlineLvl w:val="2"/>
        <w:rPr>
          <w:rFonts w:ascii="Times New Roman" w:eastAsia="Times New Roman" w:hAnsi="Times New Roman" w:cs="Times New Roman"/>
          <w:b/>
          <w:bCs/>
          <w:sz w:val="24"/>
          <w:szCs w:val="24"/>
          <w14:ligatures w14:val="none"/>
        </w:rPr>
      </w:pPr>
      <w:r w:rsidRPr="00E83B1E">
        <w:rPr>
          <w:rFonts w:ascii="Times New Roman" w:eastAsia="Times New Roman" w:hAnsi="Times New Roman" w:cs="Times New Roman"/>
          <w:b/>
          <w:bCs/>
          <w:sz w:val="24"/>
          <w:szCs w:val="24"/>
          <w14:ligatures w14:val="none"/>
        </w:rPr>
        <w:t>Discussion</w:t>
      </w:r>
    </w:p>
    <w:p w14:paraId="7B6AA463" w14:textId="77777777" w:rsidR="008B3084" w:rsidRPr="00E83B1E" w:rsidRDefault="008B3084" w:rsidP="008B3084">
      <w:pPr>
        <w:spacing w:before="100" w:beforeAutospacing="1" w:after="100" w:afterAutospacing="1" w:line="240" w:lineRule="auto"/>
        <w:jc w:val="both"/>
        <w:rPr>
          <w:rFonts w:ascii="Times New Roman" w:eastAsia="Times New Roman" w:hAnsi="Times New Roman" w:cs="Times New Roman"/>
          <w:szCs w:val="22"/>
          <w14:ligatures w14:val="none"/>
        </w:rPr>
      </w:pPr>
      <w:r w:rsidRPr="00E83B1E">
        <w:rPr>
          <w:rFonts w:ascii="Times New Roman" w:eastAsia="Times New Roman" w:hAnsi="Times New Roman" w:cs="Times New Roman"/>
          <w:szCs w:val="22"/>
          <w14:ligatures w14:val="none"/>
        </w:rPr>
        <w:t>The linguistic landscape of multilingual schools in the Terai region of Nepal reveals a microcosm of the broader sociolinguistic dynamics present in the country. The diversity of languages, including Nepali, Maithili, Bhojpuri, and Awadhi, reflects the complex and multilingual nature of the student population. This diversity, while enriching the educational experience, also poses significant challenges for the development and implementation of effective language policies and practices that are inclusive and supportive of all students.</w:t>
      </w:r>
    </w:p>
    <w:p w14:paraId="45315EA1" w14:textId="77777777" w:rsidR="008B3084" w:rsidRPr="00E83B1E" w:rsidRDefault="008B3084" w:rsidP="008B3084">
      <w:pPr>
        <w:spacing w:before="100" w:beforeAutospacing="1" w:after="100" w:afterAutospacing="1" w:line="240" w:lineRule="auto"/>
        <w:jc w:val="both"/>
        <w:rPr>
          <w:rFonts w:ascii="Times New Roman" w:eastAsia="Times New Roman" w:hAnsi="Times New Roman" w:cs="Times New Roman"/>
          <w:szCs w:val="22"/>
          <w14:ligatures w14:val="none"/>
        </w:rPr>
      </w:pPr>
      <w:r w:rsidRPr="00E83B1E">
        <w:rPr>
          <w:rFonts w:ascii="Times New Roman" w:eastAsia="Times New Roman" w:hAnsi="Times New Roman" w:cs="Times New Roman"/>
          <w:szCs w:val="22"/>
          <w14:ligatures w14:val="none"/>
        </w:rPr>
        <w:lastRenderedPageBreak/>
        <w:t>One of the primary findings of this study is the dichotomy in language policies across different schools. On one hand, some schools have adopted inclusive language policies that actively promote the use of multiple languages in the classroom, thereby recognizing and valuing the linguistic backgrounds of their students. These schools often encourage students to maintain and develop their mother tongues alongside learning Nepali and English. This approach not only supports the preservation of linguistic diversity but also fosters a sense of pride and confidence among students in their linguistic identities. Students in such environments are more likely to participate actively in classroom activities and exhibit higher levels of academic achievement due to the supportive linguistic atmosphere.</w:t>
      </w:r>
    </w:p>
    <w:p w14:paraId="1208194A" w14:textId="77777777" w:rsidR="008B3084" w:rsidRPr="00E83B1E" w:rsidRDefault="008B3084" w:rsidP="008B3084">
      <w:pPr>
        <w:spacing w:before="100" w:beforeAutospacing="1" w:after="100" w:afterAutospacing="1" w:line="240" w:lineRule="auto"/>
        <w:jc w:val="both"/>
        <w:rPr>
          <w:rFonts w:ascii="Times New Roman" w:eastAsia="Times New Roman" w:hAnsi="Times New Roman" w:cs="Times New Roman"/>
          <w:szCs w:val="22"/>
          <w14:ligatures w14:val="none"/>
        </w:rPr>
      </w:pPr>
      <w:r w:rsidRPr="00E83B1E">
        <w:rPr>
          <w:rFonts w:ascii="Times New Roman" w:eastAsia="Times New Roman" w:hAnsi="Times New Roman" w:cs="Times New Roman"/>
          <w:szCs w:val="22"/>
          <w14:ligatures w14:val="none"/>
        </w:rPr>
        <w:t>Conversely, other schools exhibit a strong preference for Nepali as the medium of instruction, often to the exclusion of other languages. This monolingual approach can marginalize students who speak languages other than Nepali, as their linguistic identities are neither acknowledged nor nurtured within the school setting. Such policies can lead to a diminished sense of self-worth and confidence among these students, potentially affecting their overall academic performance and well-being. The dominance of Nepali in these schools is often reflected in the linguistic landscape, with signage and educational materials predominantly in Nepali, thereby reinforcing the marginalization of other languages.</w:t>
      </w:r>
    </w:p>
    <w:p w14:paraId="5BBED458" w14:textId="77777777" w:rsidR="008B3084" w:rsidRPr="00E83B1E" w:rsidRDefault="008B3084" w:rsidP="008B3084">
      <w:pPr>
        <w:spacing w:before="100" w:beforeAutospacing="1" w:after="100" w:afterAutospacing="1" w:line="240" w:lineRule="auto"/>
        <w:jc w:val="both"/>
        <w:rPr>
          <w:rFonts w:ascii="Times New Roman" w:eastAsia="Times New Roman" w:hAnsi="Times New Roman" w:cs="Times New Roman"/>
          <w:szCs w:val="22"/>
          <w14:ligatures w14:val="none"/>
        </w:rPr>
      </w:pPr>
      <w:r w:rsidRPr="00E83B1E">
        <w:rPr>
          <w:rFonts w:ascii="Times New Roman" w:eastAsia="Times New Roman" w:hAnsi="Times New Roman" w:cs="Times New Roman"/>
          <w:szCs w:val="22"/>
          <w14:ligatures w14:val="none"/>
        </w:rPr>
        <w:t>The impact of these divergent language policies on students' linguistic identities is profound. In schools that embrace linguistic diversity, students from various linguistic backgrounds feel recognized and valued. They are encouraged to use their mother tongues, which helps in the maintenance and development of their linguistic heritage. This inclusive approach not only boosts their self-esteem but also contributes to a positive and inclusive school environment. In contrast, schools that prioritize Nepali often fail to provide the necessary support for students to express themselves in their native languages, leading to a loss of confidence and a diminished sense of cultural identity.</w:t>
      </w:r>
    </w:p>
    <w:p w14:paraId="42E5111B" w14:textId="77777777" w:rsidR="008B3084" w:rsidRPr="00E83B1E" w:rsidRDefault="008B3084" w:rsidP="008B3084">
      <w:pPr>
        <w:spacing w:before="100" w:beforeAutospacing="1" w:after="100" w:afterAutospacing="1" w:line="240" w:lineRule="auto"/>
        <w:jc w:val="both"/>
        <w:rPr>
          <w:rFonts w:ascii="Times New Roman" w:eastAsia="Times New Roman" w:hAnsi="Times New Roman" w:cs="Times New Roman"/>
          <w:szCs w:val="22"/>
          <w14:ligatures w14:val="none"/>
        </w:rPr>
      </w:pPr>
      <w:r w:rsidRPr="00E83B1E">
        <w:rPr>
          <w:rFonts w:ascii="Times New Roman" w:eastAsia="Times New Roman" w:hAnsi="Times New Roman" w:cs="Times New Roman"/>
          <w:szCs w:val="22"/>
          <w14:ligatures w14:val="none"/>
        </w:rPr>
        <w:t>The findings of this study underscore the need for educational policymakers, administrators, and teachers in the Terai region to adopt more inclusive language policies. It is crucial to create a linguistic environment that reflects and values the diverse linguistic backgrounds of the student population. Schools should promote the use of multiple languages in the classroom and ensure that signage and materials are available in these languages. This can be achieved through comprehensive teacher training programs focused on multilingual pedagogy, which would equip teachers with the skills necessary to effectively teach in a linguistically diverse setting.</w:t>
      </w:r>
    </w:p>
    <w:p w14:paraId="68CE0A2E" w14:textId="77777777" w:rsidR="008B3084" w:rsidRPr="00E83B1E" w:rsidRDefault="008B3084" w:rsidP="008B3084">
      <w:pPr>
        <w:spacing w:before="100" w:beforeAutospacing="1" w:after="100" w:afterAutospacing="1" w:line="240" w:lineRule="auto"/>
        <w:jc w:val="both"/>
        <w:rPr>
          <w:rFonts w:ascii="Times New Roman" w:eastAsia="Times New Roman" w:hAnsi="Times New Roman" w:cs="Times New Roman"/>
          <w:szCs w:val="22"/>
          <w14:ligatures w14:val="none"/>
        </w:rPr>
      </w:pPr>
      <w:r w:rsidRPr="00E83B1E">
        <w:rPr>
          <w:rFonts w:ascii="Times New Roman" w:eastAsia="Times New Roman" w:hAnsi="Times New Roman" w:cs="Times New Roman"/>
          <w:szCs w:val="22"/>
          <w14:ligatures w14:val="none"/>
        </w:rPr>
        <w:t>Furthermore, raising awareness among students, parents, and the broader community about the importance of linguistic diversity is essential. Community engagement activities, workshops, and seminars can help in fostering an appreciation for linguistic diversity and its benefits. Collaborative efforts among teachers, parents, and community members can support the promotion of multilingual education, ensuring that the linguistic needs of all students are met.</w:t>
      </w:r>
    </w:p>
    <w:p w14:paraId="43696A97" w14:textId="77777777" w:rsidR="008B3084" w:rsidRPr="00E83B1E" w:rsidRDefault="008B3084" w:rsidP="008B3084">
      <w:pPr>
        <w:spacing w:before="100" w:beforeAutospacing="1" w:after="100" w:afterAutospacing="1" w:line="240" w:lineRule="auto"/>
        <w:jc w:val="both"/>
        <w:rPr>
          <w:rFonts w:ascii="Times New Roman" w:eastAsia="Times New Roman" w:hAnsi="Times New Roman" w:cs="Times New Roman"/>
          <w:szCs w:val="22"/>
          <w14:ligatures w14:val="none"/>
        </w:rPr>
      </w:pPr>
      <w:r w:rsidRPr="00E83B1E">
        <w:rPr>
          <w:rFonts w:ascii="Times New Roman" w:eastAsia="Times New Roman" w:hAnsi="Times New Roman" w:cs="Times New Roman"/>
          <w:szCs w:val="22"/>
          <w14:ligatures w14:val="none"/>
        </w:rPr>
        <w:t>In conclusion, this study highlights the critical importance of recognizing and valuing linguistic diversity in multilingual schools in the Terai region of Nepal. By developing and implementing inclusive language policies and practices, schools can create a supportive linguistic environment that enhances students' academic success and overall well-being. The insights gained from this research can inform future educational strategies aimed at fostering a more inclusive and supportive linguistic landscape in multilingual schools, ultimately contributing to a more equitable and enriched educational experience for all students.</w:t>
      </w:r>
    </w:p>
    <w:p w14:paraId="45837BE8" w14:textId="4B37DB86" w:rsidR="006C5FCB" w:rsidRPr="00E83B1E" w:rsidRDefault="006C5FCB" w:rsidP="000C1EBE">
      <w:pPr>
        <w:shd w:val="clear" w:color="auto" w:fill="FFFFFF"/>
        <w:spacing w:after="240" w:line="240" w:lineRule="auto"/>
        <w:jc w:val="both"/>
        <w:rPr>
          <w:rFonts w:ascii="Times New Roman" w:eastAsia="Times New Roman" w:hAnsi="Times New Roman" w:cs="Times New Roman"/>
          <w:sz w:val="24"/>
          <w:szCs w:val="24"/>
          <w14:ligatures w14:val="none"/>
        </w:rPr>
      </w:pPr>
      <w:r w:rsidRPr="00E83B1E">
        <w:rPr>
          <w:rFonts w:ascii="Times New Roman" w:eastAsia="Times New Roman" w:hAnsi="Times New Roman" w:cs="Times New Roman"/>
          <w:b/>
          <w:bCs/>
          <w:sz w:val="24"/>
          <w:szCs w:val="24"/>
          <w14:ligatures w14:val="none"/>
        </w:rPr>
        <w:t>Implications</w:t>
      </w:r>
    </w:p>
    <w:p w14:paraId="60354314" w14:textId="77777777" w:rsidR="006C5FCB" w:rsidRPr="00E83B1E" w:rsidRDefault="006C5FCB" w:rsidP="000C1EBE">
      <w:pPr>
        <w:numPr>
          <w:ilvl w:val="0"/>
          <w:numId w:val="2"/>
        </w:numPr>
        <w:shd w:val="clear" w:color="auto" w:fill="FFFFFF"/>
        <w:spacing w:before="240" w:after="240" w:line="240" w:lineRule="auto"/>
        <w:jc w:val="both"/>
        <w:rPr>
          <w:rFonts w:ascii="Times New Roman" w:eastAsia="Times New Roman" w:hAnsi="Times New Roman" w:cs="Times New Roman"/>
          <w:szCs w:val="22"/>
          <w14:ligatures w14:val="none"/>
        </w:rPr>
      </w:pPr>
      <w:r w:rsidRPr="00E83B1E">
        <w:rPr>
          <w:rFonts w:ascii="Times New Roman" w:eastAsia="Times New Roman" w:hAnsi="Times New Roman" w:cs="Times New Roman"/>
          <w:b/>
          <w:bCs/>
          <w:szCs w:val="22"/>
          <w14:ligatures w14:val="none"/>
        </w:rPr>
        <w:lastRenderedPageBreak/>
        <w:t>Language Policies</w:t>
      </w:r>
      <w:r w:rsidRPr="00E83B1E">
        <w:rPr>
          <w:rFonts w:ascii="Times New Roman" w:eastAsia="Times New Roman" w:hAnsi="Times New Roman" w:cs="Times New Roman"/>
          <w:szCs w:val="22"/>
          <w14:ligatures w14:val="none"/>
        </w:rPr>
        <w:t>: The study highlights the need for educational policymakers to develop inclusive language policies that recognize and value linguistic diversity in multilingual schools. These policies should promote the use of multiple languages in the classroom and create a supportive linguistic environment for students from diverse linguistic backgrounds.</w:t>
      </w:r>
    </w:p>
    <w:p w14:paraId="765B4143" w14:textId="77777777" w:rsidR="006C5FCB" w:rsidRPr="00E83B1E" w:rsidRDefault="006C5FCB" w:rsidP="000C1EBE">
      <w:pPr>
        <w:numPr>
          <w:ilvl w:val="0"/>
          <w:numId w:val="2"/>
        </w:numPr>
        <w:shd w:val="clear" w:color="auto" w:fill="FFFFFF"/>
        <w:spacing w:before="240" w:after="240" w:line="240" w:lineRule="auto"/>
        <w:jc w:val="both"/>
        <w:rPr>
          <w:rFonts w:ascii="Times New Roman" w:eastAsia="Times New Roman" w:hAnsi="Times New Roman" w:cs="Times New Roman"/>
          <w:szCs w:val="22"/>
          <w14:ligatures w14:val="none"/>
        </w:rPr>
      </w:pPr>
      <w:r w:rsidRPr="00E83B1E">
        <w:rPr>
          <w:rFonts w:ascii="Times New Roman" w:eastAsia="Times New Roman" w:hAnsi="Times New Roman" w:cs="Times New Roman"/>
          <w:b/>
          <w:bCs/>
          <w:szCs w:val="22"/>
          <w14:ligatures w14:val="none"/>
        </w:rPr>
        <w:t>Teacher Training:</w:t>
      </w:r>
      <w:r w:rsidRPr="00E83B1E">
        <w:rPr>
          <w:rFonts w:ascii="Times New Roman" w:eastAsia="Times New Roman" w:hAnsi="Times New Roman" w:cs="Times New Roman"/>
          <w:szCs w:val="22"/>
          <w14:ligatures w14:val="none"/>
        </w:rPr>
        <w:t xml:space="preserve"> Teachers in multilingual schools should receive training and support in multilingual pedagogy. This will enable them to effectively teach students from diverse linguistic backgrounds and create an inclusive learning environment that values and supports students' mother tongues.</w:t>
      </w:r>
    </w:p>
    <w:p w14:paraId="25E38FDE" w14:textId="77777777" w:rsidR="006C5FCB" w:rsidRPr="00E83B1E" w:rsidRDefault="006C5FCB" w:rsidP="000C1EBE">
      <w:pPr>
        <w:numPr>
          <w:ilvl w:val="0"/>
          <w:numId w:val="2"/>
        </w:numPr>
        <w:shd w:val="clear" w:color="auto" w:fill="FFFFFF"/>
        <w:spacing w:before="240" w:after="240" w:line="240" w:lineRule="auto"/>
        <w:jc w:val="both"/>
        <w:rPr>
          <w:rFonts w:ascii="Times New Roman" w:eastAsia="Times New Roman" w:hAnsi="Times New Roman" w:cs="Times New Roman"/>
          <w:szCs w:val="22"/>
          <w14:ligatures w14:val="none"/>
        </w:rPr>
      </w:pPr>
      <w:r w:rsidRPr="00E83B1E">
        <w:rPr>
          <w:rFonts w:ascii="Times New Roman" w:eastAsia="Times New Roman" w:hAnsi="Times New Roman" w:cs="Times New Roman"/>
          <w:b/>
          <w:bCs/>
          <w:szCs w:val="22"/>
          <w14:ligatures w14:val="none"/>
        </w:rPr>
        <w:t>Linguistic Landscape</w:t>
      </w:r>
      <w:r w:rsidRPr="00E83B1E">
        <w:rPr>
          <w:rFonts w:ascii="Times New Roman" w:eastAsia="Times New Roman" w:hAnsi="Times New Roman" w:cs="Times New Roman"/>
          <w:szCs w:val="22"/>
          <w14:ligatures w14:val="none"/>
        </w:rPr>
        <w:t>: The linguistic landscape of multilingual schools should reflect the linguistic diversity present in the student body. Signage, materials, and resources should be available in multiple languages to ensure that students feel recognized and supported in their linguistic identities.</w:t>
      </w:r>
    </w:p>
    <w:p w14:paraId="2612FA1D" w14:textId="38ED6EC2" w:rsidR="006C5FCB" w:rsidRPr="00E83B1E" w:rsidRDefault="006C5FCB" w:rsidP="000C1EBE">
      <w:pPr>
        <w:shd w:val="clear" w:color="auto" w:fill="FFFFFF"/>
        <w:spacing w:after="240" w:line="240" w:lineRule="auto"/>
        <w:jc w:val="both"/>
        <w:rPr>
          <w:rFonts w:ascii="Times New Roman" w:eastAsia="Times New Roman" w:hAnsi="Times New Roman" w:cs="Times New Roman"/>
          <w:b/>
          <w:bCs/>
          <w:szCs w:val="22"/>
          <w14:ligatures w14:val="none"/>
        </w:rPr>
      </w:pPr>
      <w:r w:rsidRPr="00E83B1E">
        <w:rPr>
          <w:rFonts w:ascii="Times New Roman" w:eastAsia="Times New Roman" w:hAnsi="Times New Roman" w:cs="Times New Roman"/>
          <w:b/>
          <w:bCs/>
          <w:szCs w:val="22"/>
          <w14:ligatures w14:val="none"/>
        </w:rPr>
        <w:t>Recommendations</w:t>
      </w:r>
    </w:p>
    <w:p w14:paraId="4111E26F" w14:textId="77777777" w:rsidR="006C5FCB" w:rsidRPr="00E83B1E" w:rsidRDefault="006C5FCB" w:rsidP="000C1EBE">
      <w:pPr>
        <w:numPr>
          <w:ilvl w:val="0"/>
          <w:numId w:val="3"/>
        </w:numPr>
        <w:shd w:val="clear" w:color="auto" w:fill="FFFFFF"/>
        <w:spacing w:before="240" w:after="240" w:line="240" w:lineRule="auto"/>
        <w:jc w:val="both"/>
        <w:rPr>
          <w:rFonts w:ascii="Times New Roman" w:eastAsia="Times New Roman" w:hAnsi="Times New Roman" w:cs="Times New Roman"/>
          <w:szCs w:val="22"/>
          <w14:ligatures w14:val="none"/>
        </w:rPr>
      </w:pPr>
      <w:r w:rsidRPr="00E83B1E">
        <w:rPr>
          <w:rFonts w:ascii="Times New Roman" w:eastAsia="Times New Roman" w:hAnsi="Times New Roman" w:cs="Times New Roman"/>
          <w:b/>
          <w:bCs/>
          <w:szCs w:val="22"/>
          <w14:ligatures w14:val="none"/>
        </w:rPr>
        <w:t>Develop Inclusive Language Policies:</w:t>
      </w:r>
      <w:r w:rsidRPr="00E83B1E">
        <w:rPr>
          <w:rFonts w:ascii="Times New Roman" w:eastAsia="Times New Roman" w:hAnsi="Times New Roman" w:cs="Times New Roman"/>
          <w:szCs w:val="22"/>
          <w14:ligatures w14:val="none"/>
        </w:rPr>
        <w:t xml:space="preserve"> Educational policymakers should work towards developing language policies that promote linguistic diversity and inclusion in multilingual schools. These policies should encourage the use of multiple languages in the classroom and provide support for students to maintain and develop their mother tongues.</w:t>
      </w:r>
    </w:p>
    <w:p w14:paraId="66288321" w14:textId="77777777" w:rsidR="006C5FCB" w:rsidRPr="00E83B1E" w:rsidRDefault="006C5FCB" w:rsidP="000C1EBE">
      <w:pPr>
        <w:numPr>
          <w:ilvl w:val="0"/>
          <w:numId w:val="3"/>
        </w:numPr>
        <w:shd w:val="clear" w:color="auto" w:fill="FFFFFF"/>
        <w:spacing w:before="240" w:after="240" w:line="240" w:lineRule="auto"/>
        <w:jc w:val="both"/>
        <w:rPr>
          <w:rFonts w:ascii="Times New Roman" w:eastAsia="Times New Roman" w:hAnsi="Times New Roman" w:cs="Times New Roman"/>
          <w:szCs w:val="22"/>
          <w14:ligatures w14:val="none"/>
        </w:rPr>
      </w:pPr>
      <w:r w:rsidRPr="00E83B1E">
        <w:rPr>
          <w:rFonts w:ascii="Times New Roman" w:eastAsia="Times New Roman" w:hAnsi="Times New Roman" w:cs="Times New Roman"/>
          <w:b/>
          <w:bCs/>
          <w:szCs w:val="22"/>
          <w14:ligatures w14:val="none"/>
        </w:rPr>
        <w:t>Provide Teacher Training:</w:t>
      </w:r>
      <w:r w:rsidRPr="00E83B1E">
        <w:rPr>
          <w:rFonts w:ascii="Times New Roman" w:eastAsia="Times New Roman" w:hAnsi="Times New Roman" w:cs="Times New Roman"/>
          <w:szCs w:val="22"/>
          <w14:ligatures w14:val="none"/>
        </w:rPr>
        <w:t xml:space="preserve"> Teachers in multilingual schools should receive training in multilingual pedagogy. This training should equip them with the necessary knowledge and skills to effectively teach students from diverse linguistic backgrounds and create an inclusive learning environment.</w:t>
      </w:r>
    </w:p>
    <w:p w14:paraId="3B3B7BC7" w14:textId="77777777" w:rsidR="006C5FCB" w:rsidRPr="00E83B1E" w:rsidRDefault="006C5FCB" w:rsidP="000C1EBE">
      <w:pPr>
        <w:numPr>
          <w:ilvl w:val="0"/>
          <w:numId w:val="3"/>
        </w:numPr>
        <w:shd w:val="clear" w:color="auto" w:fill="FFFFFF"/>
        <w:spacing w:before="240" w:after="240" w:line="240" w:lineRule="auto"/>
        <w:jc w:val="both"/>
        <w:rPr>
          <w:rFonts w:ascii="Times New Roman" w:eastAsia="Times New Roman" w:hAnsi="Times New Roman" w:cs="Times New Roman"/>
          <w:szCs w:val="22"/>
          <w14:ligatures w14:val="none"/>
        </w:rPr>
      </w:pPr>
      <w:r w:rsidRPr="00E83B1E">
        <w:rPr>
          <w:rFonts w:ascii="Times New Roman" w:eastAsia="Times New Roman" w:hAnsi="Times New Roman" w:cs="Times New Roman"/>
          <w:b/>
          <w:bCs/>
          <w:szCs w:val="22"/>
          <w14:ligatures w14:val="none"/>
        </w:rPr>
        <w:t>Raise Awareness</w:t>
      </w:r>
      <w:r w:rsidRPr="00E83B1E">
        <w:rPr>
          <w:rFonts w:ascii="Times New Roman" w:eastAsia="Times New Roman" w:hAnsi="Times New Roman" w:cs="Times New Roman"/>
          <w:szCs w:val="22"/>
          <w14:ligatures w14:val="none"/>
        </w:rPr>
        <w:t>: Efforts should be made to raise awareness among students, parents, and the wider community about the importance of linguistic diversity and the benefits it brings to the educational experience. This can be done through workshops, seminars, and community engagement activities.</w:t>
      </w:r>
    </w:p>
    <w:p w14:paraId="7408659E" w14:textId="77777777" w:rsidR="006C5FCB" w:rsidRPr="00E83B1E" w:rsidRDefault="006C5FCB" w:rsidP="000C1EBE">
      <w:pPr>
        <w:numPr>
          <w:ilvl w:val="0"/>
          <w:numId w:val="3"/>
        </w:numPr>
        <w:shd w:val="clear" w:color="auto" w:fill="FFFFFF"/>
        <w:spacing w:before="240" w:after="240" w:line="240" w:lineRule="auto"/>
        <w:jc w:val="both"/>
        <w:rPr>
          <w:rFonts w:ascii="Times New Roman" w:eastAsia="Times New Roman" w:hAnsi="Times New Roman" w:cs="Times New Roman"/>
          <w:szCs w:val="22"/>
          <w14:ligatures w14:val="none"/>
        </w:rPr>
      </w:pPr>
      <w:r w:rsidRPr="00E83B1E">
        <w:rPr>
          <w:rFonts w:ascii="Times New Roman" w:eastAsia="Times New Roman" w:hAnsi="Times New Roman" w:cs="Times New Roman"/>
          <w:b/>
          <w:bCs/>
          <w:szCs w:val="22"/>
          <w14:ligatures w14:val="none"/>
        </w:rPr>
        <w:t>Foster Collaboration</w:t>
      </w:r>
      <w:r w:rsidRPr="00E83B1E">
        <w:rPr>
          <w:rFonts w:ascii="Times New Roman" w:eastAsia="Times New Roman" w:hAnsi="Times New Roman" w:cs="Times New Roman"/>
          <w:szCs w:val="22"/>
          <w14:ligatures w14:val="none"/>
        </w:rPr>
        <w:t>: Multilingual schools should foster collaboration among teachers, parents, and community members to support and promote linguistic diversity. This can include organizing events, celebrations, and activities that showcase the different languages and cultures present in the school community.</w:t>
      </w:r>
    </w:p>
    <w:p w14:paraId="012F66EC" w14:textId="77777777" w:rsidR="006C5FCB" w:rsidRPr="00E83B1E" w:rsidRDefault="006C5FCB" w:rsidP="000C1EBE">
      <w:pPr>
        <w:numPr>
          <w:ilvl w:val="0"/>
          <w:numId w:val="3"/>
        </w:numPr>
        <w:shd w:val="clear" w:color="auto" w:fill="FFFFFF"/>
        <w:spacing w:before="240" w:after="240" w:line="240" w:lineRule="auto"/>
        <w:jc w:val="both"/>
        <w:rPr>
          <w:rFonts w:ascii="Times New Roman" w:eastAsia="Times New Roman" w:hAnsi="Times New Roman" w:cs="Times New Roman"/>
          <w:szCs w:val="22"/>
          <w14:ligatures w14:val="none"/>
        </w:rPr>
      </w:pPr>
      <w:r w:rsidRPr="00E83B1E">
        <w:rPr>
          <w:rFonts w:ascii="Times New Roman" w:eastAsia="Times New Roman" w:hAnsi="Times New Roman" w:cs="Times New Roman"/>
          <w:b/>
          <w:bCs/>
          <w:szCs w:val="22"/>
          <w14:ligatures w14:val="none"/>
        </w:rPr>
        <w:t>Provide Resources:</w:t>
      </w:r>
      <w:r w:rsidRPr="00E83B1E">
        <w:rPr>
          <w:rFonts w:ascii="Times New Roman" w:eastAsia="Times New Roman" w:hAnsi="Times New Roman" w:cs="Times New Roman"/>
          <w:szCs w:val="22"/>
          <w14:ligatures w14:val="none"/>
        </w:rPr>
        <w:t xml:space="preserve"> Schools should ensure that resources and materials are available in multiple languages to support students' language development and maintain their linguistic identities. This can include books, learning materials, and technology resources that cater to the diverse linguistic backgrounds of the students.</w:t>
      </w:r>
    </w:p>
    <w:p w14:paraId="128C1D6A" w14:textId="77777777" w:rsidR="006C5FCB" w:rsidRPr="00E83B1E" w:rsidRDefault="006C5FCB" w:rsidP="000C1EBE">
      <w:pPr>
        <w:shd w:val="clear" w:color="auto" w:fill="FFFFFF"/>
        <w:spacing w:after="100" w:afterAutospacing="1" w:line="240" w:lineRule="auto"/>
        <w:jc w:val="both"/>
        <w:rPr>
          <w:rFonts w:ascii="Times New Roman" w:eastAsia="Times New Roman" w:hAnsi="Times New Roman" w:cs="Times New Roman"/>
          <w:szCs w:val="22"/>
          <w14:ligatures w14:val="none"/>
        </w:rPr>
      </w:pPr>
      <w:r w:rsidRPr="00E83B1E">
        <w:rPr>
          <w:rFonts w:ascii="Times New Roman" w:eastAsia="Times New Roman" w:hAnsi="Times New Roman" w:cs="Times New Roman"/>
          <w:szCs w:val="22"/>
          <w14:ligatures w14:val="none"/>
        </w:rPr>
        <w:t>By implementing these implications and recommendations, multilingual schools in the Terai region of Nepal can create a more inclusive and supportive linguistic environment. This will enable students to maintain and develop their linguistic identities, leading to improved academic success and overall well-being.</w:t>
      </w:r>
    </w:p>
    <w:p w14:paraId="2A177D2B" w14:textId="0EF7FF11" w:rsidR="006C5FCB" w:rsidRPr="00E83B1E" w:rsidRDefault="006C5FCB" w:rsidP="000C1EBE">
      <w:pPr>
        <w:shd w:val="clear" w:color="auto" w:fill="FFFFFF"/>
        <w:spacing w:after="240" w:line="240" w:lineRule="auto"/>
        <w:jc w:val="both"/>
        <w:rPr>
          <w:rFonts w:ascii="Times New Roman" w:eastAsia="Times New Roman" w:hAnsi="Times New Roman" w:cs="Times New Roman"/>
          <w:b/>
          <w:bCs/>
          <w:sz w:val="24"/>
          <w:szCs w:val="24"/>
          <w14:ligatures w14:val="none"/>
        </w:rPr>
      </w:pPr>
      <w:r w:rsidRPr="00E83B1E">
        <w:rPr>
          <w:rFonts w:ascii="Times New Roman" w:eastAsia="Times New Roman" w:hAnsi="Times New Roman" w:cs="Times New Roman"/>
          <w:b/>
          <w:bCs/>
          <w:sz w:val="24"/>
          <w:szCs w:val="24"/>
          <w14:ligatures w14:val="none"/>
        </w:rPr>
        <w:t>Conclusion</w:t>
      </w:r>
    </w:p>
    <w:p w14:paraId="6229A21A" w14:textId="77777777" w:rsidR="006C5FCB" w:rsidRPr="00E83B1E" w:rsidRDefault="006C5FCB" w:rsidP="000C1EBE">
      <w:pPr>
        <w:shd w:val="clear" w:color="auto" w:fill="FFFFFF"/>
        <w:spacing w:after="240" w:line="240" w:lineRule="auto"/>
        <w:jc w:val="both"/>
        <w:rPr>
          <w:rFonts w:ascii="Times New Roman" w:eastAsia="Times New Roman" w:hAnsi="Times New Roman" w:cs="Times New Roman"/>
          <w:szCs w:val="22"/>
          <w14:ligatures w14:val="none"/>
        </w:rPr>
      </w:pPr>
      <w:r w:rsidRPr="00E83B1E">
        <w:rPr>
          <w:rFonts w:ascii="Times New Roman" w:eastAsia="Times New Roman" w:hAnsi="Times New Roman" w:cs="Times New Roman"/>
          <w:szCs w:val="22"/>
          <w14:ligatures w14:val="none"/>
        </w:rPr>
        <w:t xml:space="preserve">In conclusion, this study sheds light on the language policies and practices in multilingual schools in the Terai region of Nepal. The findings highlight the importance of recognizing and valuing linguistic diversity </w:t>
      </w:r>
      <w:r w:rsidRPr="00E83B1E">
        <w:rPr>
          <w:rFonts w:ascii="Times New Roman" w:eastAsia="Times New Roman" w:hAnsi="Times New Roman" w:cs="Times New Roman"/>
          <w:szCs w:val="22"/>
          <w14:ligatures w14:val="none"/>
        </w:rPr>
        <w:lastRenderedPageBreak/>
        <w:t>in these schools and promoting inclusive language policies. Schools that encourage the use of multiple languages in the classroom and create a supportive linguistic environment contribute to students' sense of pride in their mother tongues and their overall academic success and well-being. On the other hand, schools that favor Nepali as the dominant language often marginalize students from non-Nepali linguistic backgrounds, leading to a loss of confidence and a diminished sense of self.</w:t>
      </w:r>
    </w:p>
    <w:p w14:paraId="723CA439" w14:textId="77777777" w:rsidR="006C5FCB" w:rsidRPr="00E83B1E" w:rsidRDefault="006C5FCB" w:rsidP="000C1EBE">
      <w:pPr>
        <w:shd w:val="clear" w:color="auto" w:fill="FFFFFF"/>
        <w:spacing w:after="240" w:line="240" w:lineRule="auto"/>
        <w:jc w:val="both"/>
        <w:rPr>
          <w:rFonts w:ascii="Times New Roman" w:eastAsia="Times New Roman" w:hAnsi="Times New Roman" w:cs="Times New Roman"/>
          <w:szCs w:val="22"/>
          <w14:ligatures w14:val="none"/>
        </w:rPr>
      </w:pPr>
      <w:r w:rsidRPr="00E83B1E">
        <w:rPr>
          <w:rFonts w:ascii="Times New Roman" w:eastAsia="Times New Roman" w:hAnsi="Times New Roman" w:cs="Times New Roman"/>
          <w:szCs w:val="22"/>
          <w14:ligatures w14:val="none"/>
        </w:rPr>
        <w:t>The implications derived from this study have significant implications for educational policymakers, administrators, and teachers in multilingual schools. It is crucial to develop inclusive language policies that recognize and value linguistic diversity, promote the use of multiple languages in the classroom, and create a supportive linguistic environment. Teachers should receive training and support in multilingual pedagogy to effectively teach students from diverse linguistic backgrounds. Additionally, efforts should be made to raise awareness among students, parents, and the wider community about the importance of linguistic diversity and the benefits it brings to the educational experience. By implementing these implications, multilingual schools can foster a more inclusive and supportive linguistic landscape.</w:t>
      </w:r>
    </w:p>
    <w:p w14:paraId="1526AEFC" w14:textId="5B00DD55" w:rsidR="00AD4A20" w:rsidRPr="00E83B1E" w:rsidRDefault="00AD4A20" w:rsidP="00AD4A20">
      <w:pPr>
        <w:shd w:val="clear" w:color="auto" w:fill="FFFFFF"/>
        <w:spacing w:after="240" w:line="240" w:lineRule="auto"/>
        <w:rPr>
          <w:rFonts w:ascii="Times New Roman" w:eastAsia="Times New Roman" w:hAnsi="Times New Roman" w:cs="Times New Roman"/>
          <w:b/>
          <w:bCs/>
          <w:sz w:val="24"/>
          <w:szCs w:val="24"/>
          <w14:ligatures w14:val="none"/>
        </w:rPr>
      </w:pPr>
      <w:r w:rsidRPr="00E83B1E">
        <w:rPr>
          <w:rFonts w:ascii="Times New Roman" w:eastAsia="Times New Roman" w:hAnsi="Times New Roman" w:cs="Times New Roman"/>
          <w:b/>
          <w:bCs/>
          <w:sz w:val="24"/>
          <w:szCs w:val="24"/>
          <w14:ligatures w14:val="none"/>
        </w:rPr>
        <w:t>References</w:t>
      </w:r>
    </w:p>
    <w:p w14:paraId="78A03D18" w14:textId="06609AF0" w:rsidR="008A782D" w:rsidRPr="00E83B1E" w:rsidRDefault="008A782D" w:rsidP="00F44916">
      <w:pPr>
        <w:spacing w:before="100" w:beforeAutospacing="1" w:after="100" w:afterAutospacing="1" w:line="240" w:lineRule="auto"/>
        <w:ind w:left="720" w:hanging="720"/>
        <w:rPr>
          <w:rFonts w:ascii="Times New Roman" w:eastAsia="Times New Roman" w:hAnsi="Times New Roman" w:cs="Times New Roman"/>
          <w:szCs w:val="22"/>
          <w14:ligatures w14:val="none"/>
        </w:rPr>
      </w:pPr>
      <w:r w:rsidRPr="00E83B1E">
        <w:rPr>
          <w:rFonts w:ascii="Times New Roman" w:eastAsia="Times New Roman" w:hAnsi="Times New Roman" w:cs="Times New Roman"/>
          <w:szCs w:val="22"/>
          <w14:ligatures w14:val="none"/>
        </w:rPr>
        <w:t xml:space="preserve">Awasthi, L. D. (2004). Exploring monolingual school practices in multilingual Nepal. </w:t>
      </w:r>
      <w:r w:rsidRPr="00E83B1E">
        <w:rPr>
          <w:rFonts w:ascii="Times New Roman" w:eastAsia="Times New Roman" w:hAnsi="Times New Roman" w:cs="Times New Roman"/>
          <w:i/>
          <w:iCs/>
          <w:szCs w:val="22"/>
          <w14:ligatures w14:val="none"/>
        </w:rPr>
        <w:t>International Journal of Educational Development, 24</w:t>
      </w:r>
      <w:r w:rsidRPr="00E83B1E">
        <w:rPr>
          <w:rFonts w:ascii="Times New Roman" w:eastAsia="Times New Roman" w:hAnsi="Times New Roman" w:cs="Times New Roman"/>
          <w:szCs w:val="22"/>
          <w14:ligatures w14:val="none"/>
        </w:rPr>
        <w:t>(6), 621-633.</w:t>
      </w:r>
    </w:p>
    <w:p w14:paraId="3654BD80" w14:textId="77777777" w:rsidR="008A782D" w:rsidRPr="00E83B1E" w:rsidRDefault="008A782D" w:rsidP="008A782D">
      <w:pPr>
        <w:spacing w:before="100" w:beforeAutospacing="1" w:after="100" w:afterAutospacing="1" w:line="240" w:lineRule="auto"/>
        <w:ind w:left="720" w:hanging="720"/>
        <w:rPr>
          <w:rFonts w:ascii="Times New Roman" w:eastAsia="Times New Roman" w:hAnsi="Times New Roman" w:cs="Times New Roman"/>
          <w:szCs w:val="22"/>
          <w14:ligatures w14:val="none"/>
        </w:rPr>
      </w:pPr>
      <w:r w:rsidRPr="00E83B1E">
        <w:rPr>
          <w:rFonts w:ascii="Times New Roman" w:eastAsia="Times New Roman" w:hAnsi="Times New Roman" w:cs="Times New Roman"/>
          <w:szCs w:val="22"/>
          <w14:ligatures w14:val="none"/>
        </w:rPr>
        <w:t xml:space="preserve">Brown, K. D. (2012). The linguistic landscape of educational spaces: Language revitalization and schools in Southeastern Estonia. </w:t>
      </w:r>
      <w:r w:rsidRPr="00E83B1E">
        <w:rPr>
          <w:rFonts w:ascii="Times New Roman" w:eastAsia="Times New Roman" w:hAnsi="Times New Roman" w:cs="Times New Roman"/>
          <w:i/>
          <w:iCs/>
          <w:szCs w:val="22"/>
          <w14:ligatures w14:val="none"/>
        </w:rPr>
        <w:t>International Journal of Multilingualism, 9</w:t>
      </w:r>
      <w:r w:rsidRPr="00E83B1E">
        <w:rPr>
          <w:rFonts w:ascii="Times New Roman" w:eastAsia="Times New Roman" w:hAnsi="Times New Roman" w:cs="Times New Roman"/>
          <w:szCs w:val="22"/>
          <w14:ligatures w14:val="none"/>
        </w:rPr>
        <w:t>(4), 271-289.</w:t>
      </w:r>
    </w:p>
    <w:p w14:paraId="6BF6B409" w14:textId="77777777" w:rsidR="008A782D" w:rsidRPr="00E83B1E" w:rsidRDefault="008A782D" w:rsidP="008A782D">
      <w:pPr>
        <w:spacing w:before="100" w:beforeAutospacing="1" w:after="100" w:afterAutospacing="1" w:line="240" w:lineRule="auto"/>
        <w:rPr>
          <w:rFonts w:ascii="Times New Roman" w:eastAsia="Times New Roman" w:hAnsi="Times New Roman" w:cs="Times New Roman"/>
          <w:szCs w:val="22"/>
          <w14:ligatures w14:val="none"/>
        </w:rPr>
      </w:pPr>
      <w:r w:rsidRPr="00E83B1E">
        <w:rPr>
          <w:rFonts w:ascii="Times New Roman" w:eastAsia="Times New Roman" w:hAnsi="Times New Roman" w:cs="Times New Roman"/>
          <w:szCs w:val="22"/>
          <w14:ligatures w14:val="none"/>
        </w:rPr>
        <w:t xml:space="preserve">García, O., &amp; Lin, A. M. Y. (2016). </w:t>
      </w:r>
      <w:r w:rsidRPr="00E83B1E">
        <w:rPr>
          <w:rFonts w:ascii="Times New Roman" w:eastAsia="Times New Roman" w:hAnsi="Times New Roman" w:cs="Times New Roman"/>
          <w:i/>
          <w:iCs/>
          <w:szCs w:val="22"/>
          <w14:ligatures w14:val="none"/>
        </w:rPr>
        <w:t>Translanguaging in bilingual education</w:t>
      </w:r>
      <w:r w:rsidRPr="00E83B1E">
        <w:rPr>
          <w:rFonts w:ascii="Times New Roman" w:eastAsia="Times New Roman" w:hAnsi="Times New Roman" w:cs="Times New Roman"/>
          <w:szCs w:val="22"/>
          <w14:ligatures w14:val="none"/>
        </w:rPr>
        <w:t>. Springer.</w:t>
      </w:r>
    </w:p>
    <w:p w14:paraId="7265A39E" w14:textId="77777777" w:rsidR="008A782D" w:rsidRPr="00E83B1E" w:rsidRDefault="008A782D" w:rsidP="008A782D">
      <w:pPr>
        <w:spacing w:before="100" w:beforeAutospacing="1" w:after="100" w:afterAutospacing="1" w:line="240" w:lineRule="auto"/>
        <w:ind w:left="720" w:hanging="720"/>
        <w:rPr>
          <w:rFonts w:ascii="Times New Roman" w:eastAsia="Times New Roman" w:hAnsi="Times New Roman" w:cs="Times New Roman"/>
          <w:szCs w:val="22"/>
          <w14:ligatures w14:val="none"/>
        </w:rPr>
      </w:pPr>
      <w:proofErr w:type="spellStart"/>
      <w:r w:rsidRPr="00E83B1E">
        <w:rPr>
          <w:rFonts w:ascii="Times New Roman" w:eastAsia="Times New Roman" w:hAnsi="Times New Roman" w:cs="Times New Roman"/>
          <w:szCs w:val="22"/>
          <w14:ligatures w14:val="none"/>
        </w:rPr>
        <w:t>Gaenszle</w:t>
      </w:r>
      <w:proofErr w:type="spellEnd"/>
      <w:r w:rsidRPr="00E83B1E">
        <w:rPr>
          <w:rFonts w:ascii="Times New Roman" w:eastAsia="Times New Roman" w:hAnsi="Times New Roman" w:cs="Times New Roman"/>
          <w:szCs w:val="22"/>
          <w14:ligatures w14:val="none"/>
        </w:rPr>
        <w:t xml:space="preserve">, M. (2019). The linguistic landscape of Nepal: Ethnography and language policy. </w:t>
      </w:r>
      <w:r w:rsidRPr="00E83B1E">
        <w:rPr>
          <w:rFonts w:ascii="Times New Roman" w:eastAsia="Times New Roman" w:hAnsi="Times New Roman" w:cs="Times New Roman"/>
          <w:i/>
          <w:iCs/>
          <w:szCs w:val="22"/>
          <w14:ligatures w14:val="none"/>
        </w:rPr>
        <w:t>Asian Ethnicity, 20</w:t>
      </w:r>
      <w:r w:rsidRPr="00E83B1E">
        <w:rPr>
          <w:rFonts w:ascii="Times New Roman" w:eastAsia="Times New Roman" w:hAnsi="Times New Roman" w:cs="Times New Roman"/>
          <w:szCs w:val="22"/>
          <w14:ligatures w14:val="none"/>
        </w:rPr>
        <w:t>(2), 147-162.</w:t>
      </w:r>
    </w:p>
    <w:p w14:paraId="4042E965" w14:textId="54331ECC" w:rsidR="008A782D" w:rsidRPr="00E83B1E" w:rsidRDefault="008A782D" w:rsidP="008A782D">
      <w:pPr>
        <w:spacing w:before="100" w:beforeAutospacing="1" w:after="100" w:afterAutospacing="1" w:line="240" w:lineRule="auto"/>
        <w:ind w:left="720" w:hanging="720"/>
        <w:rPr>
          <w:rFonts w:ascii="Times New Roman" w:eastAsia="Times New Roman" w:hAnsi="Times New Roman" w:cs="Times New Roman"/>
          <w:szCs w:val="22"/>
          <w14:ligatures w14:val="none"/>
        </w:rPr>
      </w:pPr>
      <w:proofErr w:type="spellStart"/>
      <w:r w:rsidRPr="00E83B1E">
        <w:rPr>
          <w:rFonts w:ascii="Times New Roman" w:eastAsia="Times New Roman" w:hAnsi="Times New Roman" w:cs="Times New Roman"/>
          <w:szCs w:val="22"/>
          <w14:ligatures w14:val="none"/>
        </w:rPr>
        <w:t>Gorter</w:t>
      </w:r>
      <w:proofErr w:type="spellEnd"/>
      <w:r w:rsidRPr="00E83B1E">
        <w:rPr>
          <w:rFonts w:ascii="Times New Roman" w:eastAsia="Times New Roman" w:hAnsi="Times New Roman" w:cs="Times New Roman"/>
          <w:szCs w:val="22"/>
          <w14:ligatures w14:val="none"/>
        </w:rPr>
        <w:t xml:space="preserve">, D. (2006). Introduction: The study of the linguistic landscape as a new approach to multilingualism. </w:t>
      </w:r>
      <w:r w:rsidRPr="00E83B1E">
        <w:rPr>
          <w:rFonts w:ascii="Times New Roman" w:eastAsia="Times New Roman" w:hAnsi="Times New Roman" w:cs="Times New Roman"/>
          <w:i/>
          <w:iCs/>
          <w:szCs w:val="22"/>
          <w14:ligatures w14:val="none"/>
        </w:rPr>
        <w:t>International Journal of Multilingualism, 3</w:t>
      </w:r>
      <w:r w:rsidRPr="00E83B1E">
        <w:rPr>
          <w:rFonts w:ascii="Times New Roman" w:eastAsia="Times New Roman" w:hAnsi="Times New Roman" w:cs="Times New Roman"/>
          <w:szCs w:val="22"/>
          <w14:ligatures w14:val="none"/>
        </w:rPr>
        <w:t>(1), 1-6.</w:t>
      </w:r>
    </w:p>
    <w:p w14:paraId="3B83E929" w14:textId="77777777" w:rsidR="00AB7321" w:rsidRPr="00E83B1E" w:rsidRDefault="00AB7321" w:rsidP="00AB7321">
      <w:pPr>
        <w:pStyle w:val="c-article-referencestext"/>
        <w:shd w:val="clear" w:color="auto" w:fill="FFFFFF"/>
        <w:spacing w:before="0" w:beforeAutospacing="0" w:after="240" w:afterAutospacing="0"/>
        <w:rPr>
          <w:color w:val="222222"/>
          <w:sz w:val="22"/>
          <w:szCs w:val="22"/>
        </w:rPr>
      </w:pPr>
      <w:r w:rsidRPr="00E83B1E">
        <w:rPr>
          <w:color w:val="222222"/>
          <w:sz w:val="22"/>
          <w:szCs w:val="22"/>
        </w:rPr>
        <w:t>Gautam, B. L. (2020). </w:t>
      </w:r>
      <w:r w:rsidRPr="00E83B1E">
        <w:rPr>
          <w:i/>
          <w:iCs/>
          <w:color w:val="222222"/>
          <w:sz w:val="22"/>
          <w:szCs w:val="22"/>
        </w:rPr>
        <w:t>Language contact in Kathmandu</w:t>
      </w:r>
      <w:r w:rsidRPr="00E83B1E">
        <w:rPr>
          <w:color w:val="222222"/>
          <w:sz w:val="22"/>
          <w:szCs w:val="22"/>
        </w:rPr>
        <w:t>. An unpublished PhD dissertation, Tribhuvan University, Kathmandu.</w:t>
      </w:r>
    </w:p>
    <w:p w14:paraId="6200B16A" w14:textId="2D6E76FA" w:rsidR="008A782D" w:rsidRPr="00E83B1E" w:rsidRDefault="008A782D" w:rsidP="00AB7321">
      <w:pPr>
        <w:pStyle w:val="c-article-referencestext"/>
        <w:shd w:val="clear" w:color="auto" w:fill="FFFFFF"/>
        <w:spacing w:before="0" w:beforeAutospacing="0" w:after="240" w:afterAutospacing="0"/>
        <w:ind w:left="720" w:hanging="720"/>
        <w:rPr>
          <w:color w:val="222222"/>
          <w:sz w:val="22"/>
          <w:szCs w:val="22"/>
        </w:rPr>
      </w:pPr>
      <w:r w:rsidRPr="00E83B1E">
        <w:rPr>
          <w:sz w:val="22"/>
          <w:szCs w:val="22"/>
        </w:rPr>
        <w:t xml:space="preserve">Heugh, K., &amp; </w:t>
      </w:r>
      <w:proofErr w:type="spellStart"/>
      <w:r w:rsidRPr="00E83B1E">
        <w:rPr>
          <w:sz w:val="22"/>
          <w:szCs w:val="22"/>
        </w:rPr>
        <w:t>Skutnabb</w:t>
      </w:r>
      <w:proofErr w:type="spellEnd"/>
      <w:r w:rsidRPr="00E83B1E">
        <w:rPr>
          <w:sz w:val="22"/>
          <w:szCs w:val="22"/>
        </w:rPr>
        <w:t xml:space="preserve">-Kangas, T. (Eds.). (2010). </w:t>
      </w:r>
      <w:r w:rsidRPr="00E83B1E">
        <w:rPr>
          <w:i/>
          <w:iCs/>
          <w:sz w:val="22"/>
          <w:szCs w:val="22"/>
        </w:rPr>
        <w:t xml:space="preserve">Multilingual education works: From the periphery to the </w:t>
      </w:r>
      <w:r w:rsidR="00AB7321" w:rsidRPr="00E83B1E">
        <w:rPr>
          <w:i/>
          <w:iCs/>
          <w:sz w:val="22"/>
          <w:szCs w:val="22"/>
        </w:rPr>
        <w:t>center</w:t>
      </w:r>
      <w:r w:rsidRPr="00E83B1E">
        <w:rPr>
          <w:sz w:val="22"/>
          <w:szCs w:val="22"/>
        </w:rPr>
        <w:t>. Routledge.</w:t>
      </w:r>
    </w:p>
    <w:p w14:paraId="4FA314A9" w14:textId="77777777" w:rsidR="008A782D" w:rsidRPr="00E83B1E" w:rsidRDefault="008A782D" w:rsidP="008A782D">
      <w:pPr>
        <w:spacing w:before="100" w:beforeAutospacing="1" w:after="100" w:afterAutospacing="1" w:line="240" w:lineRule="auto"/>
        <w:ind w:left="720" w:hanging="720"/>
        <w:rPr>
          <w:rFonts w:ascii="Times New Roman" w:eastAsia="Times New Roman" w:hAnsi="Times New Roman" w:cs="Times New Roman"/>
          <w:szCs w:val="22"/>
          <w14:ligatures w14:val="none"/>
        </w:rPr>
      </w:pPr>
      <w:r w:rsidRPr="00E83B1E">
        <w:rPr>
          <w:rFonts w:ascii="Times New Roman" w:eastAsia="Times New Roman" w:hAnsi="Times New Roman" w:cs="Times New Roman"/>
          <w:szCs w:val="22"/>
          <w14:ligatures w14:val="none"/>
        </w:rPr>
        <w:t xml:space="preserve">Hornberger, N. H. (2009). Multilingual education policy and practice: Ten certainties (grounded in Indigenous experience). </w:t>
      </w:r>
      <w:r w:rsidRPr="00E83B1E">
        <w:rPr>
          <w:rFonts w:ascii="Times New Roman" w:eastAsia="Times New Roman" w:hAnsi="Times New Roman" w:cs="Times New Roman"/>
          <w:i/>
          <w:iCs/>
          <w:szCs w:val="22"/>
          <w14:ligatures w14:val="none"/>
        </w:rPr>
        <w:t>Language Teaching, 42</w:t>
      </w:r>
      <w:r w:rsidRPr="00E83B1E">
        <w:rPr>
          <w:rFonts w:ascii="Times New Roman" w:eastAsia="Times New Roman" w:hAnsi="Times New Roman" w:cs="Times New Roman"/>
          <w:szCs w:val="22"/>
          <w14:ligatures w14:val="none"/>
        </w:rPr>
        <w:t>(2), 197-211.</w:t>
      </w:r>
    </w:p>
    <w:p w14:paraId="3E5C797A" w14:textId="77777777" w:rsidR="008A782D" w:rsidRPr="00E83B1E" w:rsidRDefault="008A782D" w:rsidP="008A782D">
      <w:pPr>
        <w:spacing w:before="100" w:beforeAutospacing="1" w:after="100" w:afterAutospacing="1" w:line="240" w:lineRule="auto"/>
        <w:ind w:left="720" w:hanging="720"/>
        <w:rPr>
          <w:rFonts w:ascii="Times New Roman" w:eastAsia="Times New Roman" w:hAnsi="Times New Roman" w:cs="Times New Roman"/>
          <w:szCs w:val="22"/>
          <w14:ligatures w14:val="none"/>
        </w:rPr>
      </w:pPr>
      <w:r w:rsidRPr="00E83B1E">
        <w:rPr>
          <w:rFonts w:ascii="Times New Roman" w:eastAsia="Times New Roman" w:hAnsi="Times New Roman" w:cs="Times New Roman"/>
          <w:szCs w:val="22"/>
          <w14:ligatures w14:val="none"/>
        </w:rPr>
        <w:t xml:space="preserve">Hornberger, N. H., &amp; Johnson, D. C. (2007). Slicing the onion ethnographically: Layers and spaces in multilingual language education policy and practice. </w:t>
      </w:r>
      <w:r w:rsidRPr="00E83B1E">
        <w:rPr>
          <w:rFonts w:ascii="Times New Roman" w:eastAsia="Times New Roman" w:hAnsi="Times New Roman" w:cs="Times New Roman"/>
          <w:i/>
          <w:iCs/>
          <w:szCs w:val="22"/>
          <w14:ligatures w14:val="none"/>
        </w:rPr>
        <w:t>TESOL Quarterly, 41</w:t>
      </w:r>
      <w:r w:rsidRPr="00E83B1E">
        <w:rPr>
          <w:rFonts w:ascii="Times New Roman" w:eastAsia="Times New Roman" w:hAnsi="Times New Roman" w:cs="Times New Roman"/>
          <w:szCs w:val="22"/>
          <w14:ligatures w14:val="none"/>
        </w:rPr>
        <w:t>(3), 509-532.</w:t>
      </w:r>
    </w:p>
    <w:p w14:paraId="7CAD0E3D" w14:textId="77777777" w:rsidR="008A782D" w:rsidRPr="00E83B1E" w:rsidRDefault="008A782D" w:rsidP="008A782D">
      <w:pPr>
        <w:spacing w:before="100" w:beforeAutospacing="1" w:after="100" w:afterAutospacing="1" w:line="240" w:lineRule="auto"/>
        <w:ind w:left="720" w:hanging="720"/>
        <w:rPr>
          <w:rFonts w:ascii="Times New Roman" w:eastAsia="Times New Roman" w:hAnsi="Times New Roman" w:cs="Times New Roman"/>
          <w:szCs w:val="22"/>
          <w14:ligatures w14:val="none"/>
        </w:rPr>
      </w:pPr>
      <w:r w:rsidRPr="00E83B1E">
        <w:rPr>
          <w:rFonts w:ascii="Times New Roman" w:eastAsia="Times New Roman" w:hAnsi="Times New Roman" w:cs="Times New Roman"/>
          <w:szCs w:val="22"/>
          <w14:ligatures w14:val="none"/>
        </w:rPr>
        <w:t xml:space="preserve">Landry, R., &amp; </w:t>
      </w:r>
      <w:proofErr w:type="spellStart"/>
      <w:r w:rsidRPr="00E83B1E">
        <w:rPr>
          <w:rFonts w:ascii="Times New Roman" w:eastAsia="Times New Roman" w:hAnsi="Times New Roman" w:cs="Times New Roman"/>
          <w:szCs w:val="22"/>
          <w14:ligatures w14:val="none"/>
        </w:rPr>
        <w:t>Bourhis</w:t>
      </w:r>
      <w:proofErr w:type="spellEnd"/>
      <w:r w:rsidRPr="00E83B1E">
        <w:rPr>
          <w:rFonts w:ascii="Times New Roman" w:eastAsia="Times New Roman" w:hAnsi="Times New Roman" w:cs="Times New Roman"/>
          <w:szCs w:val="22"/>
          <w14:ligatures w14:val="none"/>
        </w:rPr>
        <w:t xml:space="preserve">, R. Y. (1997). Linguistic landscape and ethnolinguistic vitality: An empirical study. </w:t>
      </w:r>
      <w:r w:rsidRPr="00E83B1E">
        <w:rPr>
          <w:rFonts w:ascii="Times New Roman" w:eastAsia="Times New Roman" w:hAnsi="Times New Roman" w:cs="Times New Roman"/>
          <w:i/>
          <w:iCs/>
          <w:szCs w:val="22"/>
          <w14:ligatures w14:val="none"/>
        </w:rPr>
        <w:t>Journal of Language and Social Psychology, 16</w:t>
      </w:r>
      <w:r w:rsidRPr="00E83B1E">
        <w:rPr>
          <w:rFonts w:ascii="Times New Roman" w:eastAsia="Times New Roman" w:hAnsi="Times New Roman" w:cs="Times New Roman"/>
          <w:szCs w:val="22"/>
          <w14:ligatures w14:val="none"/>
        </w:rPr>
        <w:t>(1), 23-49.</w:t>
      </w:r>
    </w:p>
    <w:p w14:paraId="160840F6" w14:textId="77777777" w:rsidR="008A782D" w:rsidRPr="00E83B1E" w:rsidRDefault="008A782D" w:rsidP="008A782D">
      <w:pPr>
        <w:spacing w:before="100" w:beforeAutospacing="1" w:after="100" w:afterAutospacing="1" w:line="240" w:lineRule="auto"/>
        <w:ind w:left="720" w:hanging="720"/>
        <w:rPr>
          <w:rFonts w:ascii="Times New Roman" w:eastAsia="Times New Roman" w:hAnsi="Times New Roman" w:cs="Times New Roman"/>
          <w:szCs w:val="22"/>
          <w14:ligatures w14:val="none"/>
        </w:rPr>
      </w:pPr>
      <w:proofErr w:type="spellStart"/>
      <w:r w:rsidRPr="00E83B1E">
        <w:rPr>
          <w:rFonts w:ascii="Times New Roman" w:eastAsia="Times New Roman" w:hAnsi="Times New Roman" w:cs="Times New Roman"/>
          <w:szCs w:val="22"/>
          <w14:ligatures w14:val="none"/>
        </w:rPr>
        <w:t>Maharjan</w:t>
      </w:r>
      <w:proofErr w:type="spellEnd"/>
      <w:r w:rsidRPr="00E83B1E">
        <w:rPr>
          <w:rFonts w:ascii="Times New Roman" w:eastAsia="Times New Roman" w:hAnsi="Times New Roman" w:cs="Times New Roman"/>
          <w:szCs w:val="22"/>
          <w14:ligatures w14:val="none"/>
        </w:rPr>
        <w:t xml:space="preserve">, S. (2019). Language-in-education policy and practices in Nepal: A case study of a multilingual school. </w:t>
      </w:r>
      <w:r w:rsidRPr="00E83B1E">
        <w:rPr>
          <w:rFonts w:ascii="Times New Roman" w:eastAsia="Times New Roman" w:hAnsi="Times New Roman" w:cs="Times New Roman"/>
          <w:i/>
          <w:iCs/>
          <w:szCs w:val="22"/>
          <w14:ligatures w14:val="none"/>
        </w:rPr>
        <w:t>Journal of NELTA, 24</w:t>
      </w:r>
      <w:r w:rsidRPr="00E83B1E">
        <w:rPr>
          <w:rFonts w:ascii="Times New Roman" w:eastAsia="Times New Roman" w:hAnsi="Times New Roman" w:cs="Times New Roman"/>
          <w:szCs w:val="22"/>
          <w14:ligatures w14:val="none"/>
        </w:rPr>
        <w:t>(1-2), 50-61.</w:t>
      </w:r>
    </w:p>
    <w:p w14:paraId="55B0C826" w14:textId="77777777" w:rsidR="008A782D" w:rsidRPr="00E83B1E" w:rsidRDefault="008A782D" w:rsidP="008A782D">
      <w:pPr>
        <w:spacing w:before="100" w:beforeAutospacing="1" w:after="100" w:afterAutospacing="1" w:line="240" w:lineRule="auto"/>
        <w:ind w:left="720" w:hanging="720"/>
        <w:rPr>
          <w:rFonts w:ascii="Times New Roman" w:eastAsia="Times New Roman" w:hAnsi="Times New Roman" w:cs="Times New Roman"/>
          <w:szCs w:val="22"/>
          <w14:ligatures w14:val="none"/>
        </w:rPr>
      </w:pPr>
      <w:r w:rsidRPr="00E83B1E">
        <w:rPr>
          <w:rFonts w:ascii="Times New Roman" w:eastAsia="Times New Roman" w:hAnsi="Times New Roman" w:cs="Times New Roman"/>
          <w:szCs w:val="22"/>
          <w14:ligatures w14:val="none"/>
        </w:rPr>
        <w:lastRenderedPageBreak/>
        <w:t xml:space="preserve">Mohanty, A. K. (2009). Multilingual education: A bridge too far? </w:t>
      </w:r>
      <w:r w:rsidRPr="00E83B1E">
        <w:rPr>
          <w:rFonts w:ascii="Times New Roman" w:eastAsia="Times New Roman" w:hAnsi="Times New Roman" w:cs="Times New Roman"/>
          <w:i/>
          <w:iCs/>
          <w:szCs w:val="22"/>
          <w14:ligatures w14:val="none"/>
        </w:rPr>
        <w:t>Language and Education, 23</w:t>
      </w:r>
      <w:r w:rsidRPr="00E83B1E">
        <w:rPr>
          <w:rFonts w:ascii="Times New Roman" w:eastAsia="Times New Roman" w:hAnsi="Times New Roman" w:cs="Times New Roman"/>
          <w:szCs w:val="22"/>
          <w14:ligatures w14:val="none"/>
        </w:rPr>
        <w:t>(4), 319-336.</w:t>
      </w:r>
    </w:p>
    <w:p w14:paraId="79FB4F24" w14:textId="77777777" w:rsidR="008A782D" w:rsidRPr="00E83B1E" w:rsidRDefault="008A782D" w:rsidP="008A782D">
      <w:pPr>
        <w:spacing w:before="100" w:beforeAutospacing="1" w:after="100" w:afterAutospacing="1" w:line="240" w:lineRule="auto"/>
        <w:ind w:left="720" w:hanging="720"/>
        <w:rPr>
          <w:rFonts w:ascii="Times New Roman" w:eastAsia="Times New Roman" w:hAnsi="Times New Roman" w:cs="Times New Roman"/>
          <w:szCs w:val="22"/>
          <w14:ligatures w14:val="none"/>
        </w:rPr>
      </w:pPr>
      <w:r w:rsidRPr="00E83B1E">
        <w:rPr>
          <w:rFonts w:ascii="Times New Roman" w:eastAsia="Times New Roman" w:hAnsi="Times New Roman" w:cs="Times New Roman"/>
          <w:szCs w:val="22"/>
          <w14:ligatures w14:val="none"/>
        </w:rPr>
        <w:t xml:space="preserve">Panda, M., &amp; Mohanty, A. K. (Eds.). (2017). </w:t>
      </w:r>
      <w:r w:rsidRPr="00E83B1E">
        <w:rPr>
          <w:rFonts w:ascii="Times New Roman" w:eastAsia="Times New Roman" w:hAnsi="Times New Roman" w:cs="Times New Roman"/>
          <w:i/>
          <w:iCs/>
          <w:szCs w:val="22"/>
          <w14:ligatures w14:val="none"/>
        </w:rPr>
        <w:t>Multilingual education in South Asia: At the intersection of policy and practice</w:t>
      </w:r>
      <w:r w:rsidRPr="00E83B1E">
        <w:rPr>
          <w:rFonts w:ascii="Times New Roman" w:eastAsia="Times New Roman" w:hAnsi="Times New Roman" w:cs="Times New Roman"/>
          <w:szCs w:val="22"/>
          <w14:ligatures w14:val="none"/>
        </w:rPr>
        <w:t>. Routledge.</w:t>
      </w:r>
    </w:p>
    <w:p w14:paraId="39180327" w14:textId="77777777" w:rsidR="008A782D" w:rsidRPr="00E83B1E" w:rsidRDefault="008A782D" w:rsidP="008A782D">
      <w:pPr>
        <w:spacing w:before="100" w:beforeAutospacing="1" w:after="100" w:afterAutospacing="1" w:line="240" w:lineRule="auto"/>
        <w:ind w:left="720" w:hanging="720"/>
        <w:rPr>
          <w:rFonts w:ascii="Times New Roman" w:eastAsia="Times New Roman" w:hAnsi="Times New Roman" w:cs="Times New Roman"/>
          <w:szCs w:val="22"/>
          <w14:ligatures w14:val="none"/>
        </w:rPr>
      </w:pPr>
      <w:proofErr w:type="spellStart"/>
      <w:r w:rsidRPr="00E83B1E">
        <w:rPr>
          <w:rFonts w:ascii="Times New Roman" w:eastAsia="Times New Roman" w:hAnsi="Times New Roman" w:cs="Times New Roman"/>
          <w:szCs w:val="22"/>
          <w14:ligatures w14:val="none"/>
        </w:rPr>
        <w:t>Phyak</w:t>
      </w:r>
      <w:proofErr w:type="spellEnd"/>
      <w:r w:rsidRPr="00E83B1E">
        <w:rPr>
          <w:rFonts w:ascii="Times New Roman" w:eastAsia="Times New Roman" w:hAnsi="Times New Roman" w:cs="Times New Roman"/>
          <w:szCs w:val="22"/>
          <w14:ligatures w14:val="none"/>
        </w:rPr>
        <w:t xml:space="preserve">, P. (2013). Language ideologies and local languages as the medium of instruction policy: A critical ethnography of a multilingual school in Nepal. </w:t>
      </w:r>
      <w:r w:rsidRPr="00E83B1E">
        <w:rPr>
          <w:rFonts w:ascii="Times New Roman" w:eastAsia="Times New Roman" w:hAnsi="Times New Roman" w:cs="Times New Roman"/>
          <w:i/>
          <w:iCs/>
          <w:szCs w:val="22"/>
          <w14:ligatures w14:val="none"/>
        </w:rPr>
        <w:t>Current Issues in Language Planning, 14</w:t>
      </w:r>
      <w:r w:rsidRPr="00E83B1E">
        <w:rPr>
          <w:rFonts w:ascii="Times New Roman" w:eastAsia="Times New Roman" w:hAnsi="Times New Roman" w:cs="Times New Roman"/>
          <w:szCs w:val="22"/>
          <w14:ligatures w14:val="none"/>
        </w:rPr>
        <w:t>(1), 127-143.</w:t>
      </w:r>
    </w:p>
    <w:p w14:paraId="693DB85F" w14:textId="4D82FB8B" w:rsidR="008A782D" w:rsidRPr="00E83B1E" w:rsidRDefault="008A782D" w:rsidP="008A782D">
      <w:pPr>
        <w:spacing w:before="100" w:beforeAutospacing="1" w:after="100" w:afterAutospacing="1" w:line="240" w:lineRule="auto"/>
        <w:ind w:left="720" w:hanging="720"/>
        <w:rPr>
          <w:rFonts w:ascii="Times New Roman" w:eastAsia="Times New Roman" w:hAnsi="Times New Roman" w:cs="Times New Roman"/>
          <w:szCs w:val="22"/>
          <w14:ligatures w14:val="none"/>
        </w:rPr>
      </w:pPr>
      <w:r w:rsidRPr="00E83B1E">
        <w:rPr>
          <w:rFonts w:ascii="Times New Roman" w:eastAsia="Times New Roman" w:hAnsi="Times New Roman" w:cs="Times New Roman"/>
          <w:szCs w:val="22"/>
          <w14:ligatures w14:val="none"/>
        </w:rPr>
        <w:t xml:space="preserve">Poudel, K., &amp; Choi, Y. (2020). Language-in-education policy and its implementation: The case of Nepal. </w:t>
      </w:r>
      <w:r w:rsidRPr="00E83B1E">
        <w:rPr>
          <w:rFonts w:ascii="Times New Roman" w:eastAsia="Times New Roman" w:hAnsi="Times New Roman" w:cs="Times New Roman"/>
          <w:i/>
          <w:iCs/>
          <w:szCs w:val="22"/>
          <w14:ligatures w14:val="none"/>
        </w:rPr>
        <w:t>Journal of Multilingual and Multicultural Development, 41</w:t>
      </w:r>
      <w:r w:rsidRPr="00E83B1E">
        <w:rPr>
          <w:rFonts w:ascii="Times New Roman" w:eastAsia="Times New Roman" w:hAnsi="Times New Roman" w:cs="Times New Roman"/>
          <w:szCs w:val="22"/>
          <w14:ligatures w14:val="none"/>
        </w:rPr>
        <w:t>(1), 31-44.</w:t>
      </w:r>
    </w:p>
    <w:p w14:paraId="5B2A45AF" w14:textId="7012109E" w:rsidR="00E32AD8" w:rsidRPr="00E83B1E" w:rsidRDefault="00E32AD8" w:rsidP="00B86497">
      <w:pPr>
        <w:spacing w:before="100" w:beforeAutospacing="1" w:after="100" w:afterAutospacing="1" w:line="240" w:lineRule="auto"/>
        <w:ind w:left="720" w:hanging="720"/>
        <w:rPr>
          <w:rFonts w:ascii="Times New Roman" w:eastAsia="Times New Roman" w:hAnsi="Times New Roman" w:cs="Times New Roman"/>
          <w:szCs w:val="22"/>
          <w14:ligatures w14:val="none"/>
        </w:rPr>
      </w:pPr>
      <w:r w:rsidRPr="00E83B1E">
        <w:rPr>
          <w:rFonts w:ascii="Times New Roman" w:eastAsia="Times New Roman" w:hAnsi="Times New Roman" w:cs="Times New Roman"/>
          <w:szCs w:val="22"/>
          <w14:ligatures w14:val="none"/>
        </w:rPr>
        <w:t xml:space="preserve"> Saud, M. S. (2019). Linguistic diversity in the English-medium instruction classroom in Nepal: Challenge or chance. </w:t>
      </w:r>
      <w:r w:rsidRPr="00E83B1E">
        <w:rPr>
          <w:rFonts w:ascii="Times New Roman" w:eastAsia="Times New Roman" w:hAnsi="Times New Roman" w:cs="Times New Roman"/>
          <w:i/>
          <w:iCs/>
          <w:szCs w:val="22"/>
          <w14:ligatures w14:val="none"/>
        </w:rPr>
        <w:t>International Journal of English Language Education, 7</w:t>
      </w:r>
      <w:r w:rsidRPr="00E83B1E">
        <w:rPr>
          <w:rFonts w:ascii="Times New Roman" w:eastAsia="Times New Roman" w:hAnsi="Times New Roman" w:cs="Times New Roman"/>
          <w:szCs w:val="22"/>
          <w14:ligatures w14:val="none"/>
        </w:rPr>
        <w:t>(1), 14887. https://doi.org/10.5296/ijele.v7i1.14887&amp;#8203;:citation[oaicite:</w:t>
      </w:r>
      <w:proofErr w:type="gramStart"/>
      <w:r w:rsidRPr="00E83B1E">
        <w:rPr>
          <w:rFonts w:ascii="Times New Roman" w:eastAsia="Times New Roman" w:hAnsi="Times New Roman" w:cs="Times New Roman"/>
          <w:szCs w:val="22"/>
          <w14:ligatures w14:val="none"/>
        </w:rPr>
        <w:t>1]{</w:t>
      </w:r>
      <w:proofErr w:type="gramEnd"/>
      <w:r w:rsidRPr="00E83B1E">
        <w:rPr>
          <w:rFonts w:ascii="Times New Roman" w:eastAsia="Times New Roman" w:hAnsi="Times New Roman" w:cs="Times New Roman"/>
          <w:szCs w:val="22"/>
          <w14:ligatures w14:val="none"/>
        </w:rPr>
        <w:t>index=1}&amp;#8203;</w:t>
      </w:r>
    </w:p>
    <w:p w14:paraId="7FC040CF" w14:textId="2B548397" w:rsidR="00E32AD8" w:rsidRPr="00E83B1E" w:rsidRDefault="00E32AD8" w:rsidP="00B86497">
      <w:pPr>
        <w:spacing w:before="100" w:beforeAutospacing="1" w:after="100" w:afterAutospacing="1" w:line="240" w:lineRule="auto"/>
        <w:ind w:left="720" w:hanging="720"/>
        <w:rPr>
          <w:rFonts w:ascii="Times New Roman" w:eastAsia="Times New Roman" w:hAnsi="Times New Roman" w:cs="Times New Roman"/>
          <w:szCs w:val="22"/>
          <w14:ligatures w14:val="none"/>
        </w:rPr>
      </w:pPr>
      <w:r w:rsidRPr="00E83B1E">
        <w:rPr>
          <w:rFonts w:ascii="Times New Roman" w:eastAsia="Times New Roman" w:hAnsi="Times New Roman" w:cs="Times New Roman"/>
          <w:szCs w:val="22"/>
          <w14:ligatures w14:val="none"/>
        </w:rPr>
        <w:t xml:space="preserve"> Saud, M. S. (2020). Is English in education a medium of instruction or destruction? [Blog post]. </w:t>
      </w:r>
      <w:r w:rsidRPr="00E83B1E">
        <w:rPr>
          <w:rFonts w:ascii="Times New Roman" w:eastAsia="Times New Roman" w:hAnsi="Times New Roman" w:cs="Times New Roman"/>
          <w:i/>
          <w:iCs/>
          <w:szCs w:val="22"/>
          <w14:ligatures w14:val="none"/>
        </w:rPr>
        <w:t xml:space="preserve">ELT </w:t>
      </w:r>
      <w:proofErr w:type="spellStart"/>
      <w:r w:rsidRPr="00E83B1E">
        <w:rPr>
          <w:rFonts w:ascii="Times New Roman" w:eastAsia="Times New Roman" w:hAnsi="Times New Roman" w:cs="Times New Roman"/>
          <w:i/>
          <w:iCs/>
          <w:szCs w:val="22"/>
          <w14:ligatures w14:val="none"/>
        </w:rPr>
        <w:t>Choutari</w:t>
      </w:r>
      <w:proofErr w:type="spellEnd"/>
      <w:r w:rsidRPr="00E83B1E">
        <w:rPr>
          <w:rFonts w:ascii="Times New Roman" w:eastAsia="Times New Roman" w:hAnsi="Times New Roman" w:cs="Times New Roman"/>
          <w:szCs w:val="22"/>
          <w14:ligatures w14:val="none"/>
        </w:rPr>
        <w:t>. Retrieved from https://eltchoutari.com/2022/10/is-english-in-education-a-medium-of-instruction-or-destruction/&amp;#8203;:citation[oaicite:</w:t>
      </w:r>
      <w:proofErr w:type="gramStart"/>
      <w:r w:rsidRPr="00E83B1E">
        <w:rPr>
          <w:rFonts w:ascii="Times New Roman" w:eastAsia="Times New Roman" w:hAnsi="Times New Roman" w:cs="Times New Roman"/>
          <w:szCs w:val="22"/>
          <w14:ligatures w14:val="none"/>
        </w:rPr>
        <w:t>0]{</w:t>
      </w:r>
      <w:proofErr w:type="gramEnd"/>
      <w:r w:rsidRPr="00E83B1E">
        <w:rPr>
          <w:rFonts w:ascii="Times New Roman" w:eastAsia="Times New Roman" w:hAnsi="Times New Roman" w:cs="Times New Roman"/>
          <w:szCs w:val="22"/>
          <w14:ligatures w14:val="none"/>
        </w:rPr>
        <w:t>index=0}&amp;#8203;</w:t>
      </w:r>
    </w:p>
    <w:p w14:paraId="7FD7001B" w14:textId="77777777" w:rsidR="008A782D" w:rsidRPr="00E83B1E" w:rsidRDefault="008A782D" w:rsidP="00FF16F3">
      <w:pPr>
        <w:spacing w:before="100" w:beforeAutospacing="1" w:after="100" w:afterAutospacing="1" w:line="240" w:lineRule="auto"/>
        <w:ind w:left="720" w:hanging="720"/>
        <w:rPr>
          <w:rFonts w:ascii="Times New Roman" w:eastAsia="Times New Roman" w:hAnsi="Times New Roman" w:cs="Times New Roman"/>
          <w:szCs w:val="22"/>
          <w14:ligatures w14:val="none"/>
        </w:rPr>
      </w:pPr>
      <w:proofErr w:type="spellStart"/>
      <w:r w:rsidRPr="00E83B1E">
        <w:rPr>
          <w:rFonts w:ascii="Times New Roman" w:eastAsia="Times New Roman" w:hAnsi="Times New Roman" w:cs="Times New Roman"/>
          <w:szCs w:val="22"/>
          <w14:ligatures w14:val="none"/>
        </w:rPr>
        <w:t>Skutnabb</w:t>
      </w:r>
      <w:proofErr w:type="spellEnd"/>
      <w:r w:rsidRPr="00E83B1E">
        <w:rPr>
          <w:rFonts w:ascii="Times New Roman" w:eastAsia="Times New Roman" w:hAnsi="Times New Roman" w:cs="Times New Roman"/>
          <w:szCs w:val="22"/>
          <w14:ligatures w14:val="none"/>
        </w:rPr>
        <w:t xml:space="preserve">-Kangas, T. (2000). </w:t>
      </w:r>
      <w:r w:rsidRPr="00E83B1E">
        <w:rPr>
          <w:rFonts w:ascii="Times New Roman" w:eastAsia="Times New Roman" w:hAnsi="Times New Roman" w:cs="Times New Roman"/>
          <w:i/>
          <w:iCs/>
          <w:szCs w:val="22"/>
          <w14:ligatures w14:val="none"/>
        </w:rPr>
        <w:t>Linguistic genocide in education or worldwide diversity and human rights?</w:t>
      </w:r>
      <w:r w:rsidRPr="00E83B1E">
        <w:rPr>
          <w:rFonts w:ascii="Times New Roman" w:eastAsia="Times New Roman" w:hAnsi="Times New Roman" w:cs="Times New Roman"/>
          <w:szCs w:val="22"/>
          <w14:ligatures w14:val="none"/>
        </w:rPr>
        <w:t xml:space="preserve"> Lawrence Erlbaum Associates.</w:t>
      </w:r>
    </w:p>
    <w:p w14:paraId="762C05B7" w14:textId="77777777" w:rsidR="008A782D" w:rsidRPr="00E83B1E" w:rsidRDefault="008A782D" w:rsidP="008A782D">
      <w:pPr>
        <w:spacing w:before="100" w:beforeAutospacing="1" w:after="100" w:afterAutospacing="1" w:line="240" w:lineRule="auto"/>
        <w:ind w:left="720" w:hanging="720"/>
        <w:rPr>
          <w:rFonts w:ascii="Times New Roman" w:eastAsia="Times New Roman" w:hAnsi="Times New Roman" w:cs="Times New Roman"/>
          <w:szCs w:val="22"/>
          <w14:ligatures w14:val="none"/>
        </w:rPr>
      </w:pPr>
      <w:proofErr w:type="spellStart"/>
      <w:r w:rsidRPr="00E83B1E">
        <w:rPr>
          <w:rFonts w:ascii="Times New Roman" w:eastAsia="Times New Roman" w:hAnsi="Times New Roman" w:cs="Times New Roman"/>
          <w:szCs w:val="22"/>
          <w14:ligatures w14:val="none"/>
        </w:rPr>
        <w:t>Sonak</w:t>
      </w:r>
      <w:proofErr w:type="spellEnd"/>
      <w:r w:rsidRPr="00E83B1E">
        <w:rPr>
          <w:rFonts w:ascii="Times New Roman" w:eastAsia="Times New Roman" w:hAnsi="Times New Roman" w:cs="Times New Roman"/>
          <w:szCs w:val="22"/>
          <w14:ligatures w14:val="none"/>
        </w:rPr>
        <w:t xml:space="preserve">, M. (2019). Challenges of multilingual education in Nepal: Policy and practice. </w:t>
      </w:r>
      <w:r w:rsidRPr="00E83B1E">
        <w:rPr>
          <w:rFonts w:ascii="Times New Roman" w:eastAsia="Times New Roman" w:hAnsi="Times New Roman" w:cs="Times New Roman"/>
          <w:i/>
          <w:iCs/>
          <w:szCs w:val="22"/>
          <w14:ligatures w14:val="none"/>
        </w:rPr>
        <w:t>Education Journal, 5</w:t>
      </w:r>
      <w:r w:rsidRPr="00E83B1E">
        <w:rPr>
          <w:rFonts w:ascii="Times New Roman" w:eastAsia="Times New Roman" w:hAnsi="Times New Roman" w:cs="Times New Roman"/>
          <w:szCs w:val="22"/>
          <w14:ligatures w14:val="none"/>
        </w:rPr>
        <w:t>(2), 45-53.</w:t>
      </w:r>
    </w:p>
    <w:p w14:paraId="11E42BB4" w14:textId="51AD9AB6" w:rsidR="008A782D" w:rsidRPr="00E83B1E" w:rsidRDefault="008A782D" w:rsidP="00857B2D">
      <w:pPr>
        <w:spacing w:before="100" w:beforeAutospacing="1" w:after="100" w:afterAutospacing="1" w:line="240" w:lineRule="auto"/>
        <w:ind w:left="720" w:hanging="720"/>
        <w:rPr>
          <w:rFonts w:ascii="Times New Roman" w:eastAsia="Times New Roman" w:hAnsi="Times New Roman" w:cs="Times New Roman"/>
          <w:szCs w:val="22"/>
          <w14:ligatures w14:val="none"/>
        </w:rPr>
      </w:pPr>
      <w:r w:rsidRPr="00E83B1E">
        <w:rPr>
          <w:rFonts w:ascii="Times New Roman" w:eastAsia="Times New Roman" w:hAnsi="Times New Roman" w:cs="Times New Roman"/>
          <w:szCs w:val="22"/>
          <w14:ligatures w14:val="none"/>
        </w:rPr>
        <w:t xml:space="preserve">Yadava, Y. P. (2007). Linguistic diversity in Nepal: Perspectives on language policy. </w:t>
      </w:r>
      <w:r w:rsidRPr="00E83B1E">
        <w:rPr>
          <w:rFonts w:ascii="Times New Roman" w:eastAsia="Times New Roman" w:hAnsi="Times New Roman" w:cs="Times New Roman"/>
          <w:i/>
          <w:iCs/>
          <w:szCs w:val="22"/>
          <w14:ligatures w14:val="none"/>
        </w:rPr>
        <w:t>Journal of Linguistics, 23</w:t>
      </w:r>
      <w:r w:rsidRPr="00E83B1E">
        <w:rPr>
          <w:rFonts w:ascii="Times New Roman" w:eastAsia="Times New Roman" w:hAnsi="Times New Roman" w:cs="Times New Roman"/>
          <w:szCs w:val="22"/>
          <w14:ligatures w14:val="none"/>
        </w:rPr>
        <w:t>(3), 45-61.</w:t>
      </w:r>
    </w:p>
    <w:p w14:paraId="796D535B" w14:textId="7F42D3C5" w:rsidR="008A782D" w:rsidRPr="00E83B1E" w:rsidRDefault="008A782D" w:rsidP="008A782D">
      <w:pPr>
        <w:spacing w:after="0" w:line="240" w:lineRule="auto"/>
        <w:rPr>
          <w:rFonts w:ascii="Times New Roman" w:eastAsia="Times New Roman" w:hAnsi="Times New Roman" w:cs="Times New Roman"/>
          <w:szCs w:val="22"/>
          <w14:ligatures w14:val="none"/>
        </w:rPr>
      </w:pPr>
    </w:p>
    <w:p w14:paraId="7223C863" w14:textId="77777777" w:rsidR="008A782D" w:rsidRPr="00E83B1E" w:rsidRDefault="008A782D" w:rsidP="008A782D">
      <w:pPr>
        <w:pBdr>
          <w:bottom w:val="single" w:sz="6" w:space="1" w:color="auto"/>
        </w:pBdr>
        <w:spacing w:after="0" w:line="240" w:lineRule="auto"/>
        <w:jc w:val="center"/>
        <w:rPr>
          <w:rFonts w:ascii="Times New Roman" w:eastAsia="Times New Roman" w:hAnsi="Times New Roman" w:cs="Times New Roman"/>
          <w:vanish/>
          <w:szCs w:val="22"/>
          <w14:ligatures w14:val="none"/>
        </w:rPr>
      </w:pPr>
      <w:r w:rsidRPr="00E83B1E">
        <w:rPr>
          <w:rFonts w:ascii="Times New Roman" w:eastAsia="Times New Roman" w:hAnsi="Times New Roman" w:cs="Times New Roman"/>
          <w:vanish/>
          <w:szCs w:val="22"/>
          <w14:ligatures w14:val="none"/>
        </w:rPr>
        <w:t>Top of Form</w:t>
      </w:r>
    </w:p>
    <w:p w14:paraId="61CB6165" w14:textId="77777777" w:rsidR="008A782D" w:rsidRPr="00E83B1E" w:rsidRDefault="008A782D" w:rsidP="008A782D">
      <w:pPr>
        <w:pBdr>
          <w:top w:val="single" w:sz="6" w:space="1" w:color="auto"/>
        </w:pBdr>
        <w:spacing w:after="0" w:line="240" w:lineRule="auto"/>
        <w:jc w:val="center"/>
        <w:rPr>
          <w:rFonts w:ascii="Times New Roman" w:eastAsia="Times New Roman" w:hAnsi="Times New Roman" w:cs="Times New Roman"/>
          <w:vanish/>
          <w:szCs w:val="22"/>
          <w14:ligatures w14:val="none"/>
        </w:rPr>
      </w:pPr>
      <w:r w:rsidRPr="00E83B1E">
        <w:rPr>
          <w:rFonts w:ascii="Times New Roman" w:eastAsia="Times New Roman" w:hAnsi="Times New Roman" w:cs="Times New Roman"/>
          <w:vanish/>
          <w:szCs w:val="22"/>
          <w14:ligatures w14:val="none"/>
        </w:rPr>
        <w:t>Bottom of Form</w:t>
      </w:r>
    </w:p>
    <w:p w14:paraId="7A5BF589" w14:textId="77777777" w:rsidR="004979B8" w:rsidRPr="00E83B1E" w:rsidRDefault="004979B8" w:rsidP="00E87B25">
      <w:pPr>
        <w:jc w:val="both"/>
        <w:rPr>
          <w:rFonts w:ascii="Times New Roman" w:hAnsi="Times New Roman" w:cs="Times New Roman"/>
          <w:szCs w:val="22"/>
        </w:rPr>
      </w:pPr>
    </w:p>
    <w:sectPr w:rsidR="004979B8" w:rsidRPr="00E83B1E" w:rsidSect="0092645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38043E"/>
    <w:multiLevelType w:val="multilevel"/>
    <w:tmpl w:val="D8E08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FE51DB5"/>
    <w:multiLevelType w:val="multilevel"/>
    <w:tmpl w:val="A0961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5CE596F"/>
    <w:multiLevelType w:val="multilevel"/>
    <w:tmpl w:val="70723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D331CB4"/>
    <w:multiLevelType w:val="multilevel"/>
    <w:tmpl w:val="A3849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4B15EE3"/>
    <w:multiLevelType w:val="multilevel"/>
    <w:tmpl w:val="FECA30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68C019B"/>
    <w:multiLevelType w:val="multilevel"/>
    <w:tmpl w:val="7BC0D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6A3183"/>
    <w:multiLevelType w:val="multilevel"/>
    <w:tmpl w:val="4F1A237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5"/>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B25"/>
    <w:rsid w:val="00017D3F"/>
    <w:rsid w:val="00082731"/>
    <w:rsid w:val="00084EFF"/>
    <w:rsid w:val="000B030A"/>
    <w:rsid w:val="000B333F"/>
    <w:rsid w:val="000C1EBE"/>
    <w:rsid w:val="000C4B56"/>
    <w:rsid w:val="000D3F21"/>
    <w:rsid w:val="00141152"/>
    <w:rsid w:val="00154502"/>
    <w:rsid w:val="001F607D"/>
    <w:rsid w:val="00203DA4"/>
    <w:rsid w:val="00211FE5"/>
    <w:rsid w:val="00250BED"/>
    <w:rsid w:val="002522D0"/>
    <w:rsid w:val="002767E2"/>
    <w:rsid w:val="002965D2"/>
    <w:rsid w:val="002E663F"/>
    <w:rsid w:val="00343F12"/>
    <w:rsid w:val="003708CE"/>
    <w:rsid w:val="003C217F"/>
    <w:rsid w:val="003D49D8"/>
    <w:rsid w:val="004568BF"/>
    <w:rsid w:val="00463C3C"/>
    <w:rsid w:val="00484768"/>
    <w:rsid w:val="004979B8"/>
    <w:rsid w:val="004F7E0A"/>
    <w:rsid w:val="00546603"/>
    <w:rsid w:val="00550397"/>
    <w:rsid w:val="005D1A43"/>
    <w:rsid w:val="00640EFD"/>
    <w:rsid w:val="00642EDA"/>
    <w:rsid w:val="00646213"/>
    <w:rsid w:val="00675FB1"/>
    <w:rsid w:val="006C5FCB"/>
    <w:rsid w:val="006D0C09"/>
    <w:rsid w:val="00700C7F"/>
    <w:rsid w:val="00715E5D"/>
    <w:rsid w:val="00775AC0"/>
    <w:rsid w:val="00805253"/>
    <w:rsid w:val="008061CD"/>
    <w:rsid w:val="00825DB2"/>
    <w:rsid w:val="00857B2D"/>
    <w:rsid w:val="00871C94"/>
    <w:rsid w:val="008A5114"/>
    <w:rsid w:val="008A782D"/>
    <w:rsid w:val="008B3084"/>
    <w:rsid w:val="008E2660"/>
    <w:rsid w:val="008F597E"/>
    <w:rsid w:val="00926455"/>
    <w:rsid w:val="00976153"/>
    <w:rsid w:val="009A27FC"/>
    <w:rsid w:val="009B1896"/>
    <w:rsid w:val="00A117D7"/>
    <w:rsid w:val="00A624FB"/>
    <w:rsid w:val="00A77EB4"/>
    <w:rsid w:val="00AB7321"/>
    <w:rsid w:val="00AD4A20"/>
    <w:rsid w:val="00AF018F"/>
    <w:rsid w:val="00B01EC8"/>
    <w:rsid w:val="00B66660"/>
    <w:rsid w:val="00B86023"/>
    <w:rsid w:val="00B86497"/>
    <w:rsid w:val="00BF6D38"/>
    <w:rsid w:val="00BF7337"/>
    <w:rsid w:val="00C45EFE"/>
    <w:rsid w:val="00D02D4E"/>
    <w:rsid w:val="00E32AD8"/>
    <w:rsid w:val="00E35F10"/>
    <w:rsid w:val="00E83B1E"/>
    <w:rsid w:val="00E87B25"/>
    <w:rsid w:val="00ED25CA"/>
    <w:rsid w:val="00F235C7"/>
    <w:rsid w:val="00F354B9"/>
    <w:rsid w:val="00F44916"/>
    <w:rsid w:val="00F715B1"/>
    <w:rsid w:val="00FA04BD"/>
    <w:rsid w:val="00FC0637"/>
    <w:rsid w:val="00FC6CED"/>
    <w:rsid w:val="00FF16F3"/>
    <w:rsid w:val="00FF6782"/>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E63122"/>
  <w15:chartTrackingRefBased/>
  <w15:docId w15:val="{8DFAC2FA-EB0A-4322-AC95-19EB30B43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ne-NP"/>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87B25"/>
    <w:pPr>
      <w:spacing w:before="100" w:beforeAutospacing="1" w:after="100" w:afterAutospacing="1" w:line="240" w:lineRule="auto"/>
    </w:pPr>
    <w:rPr>
      <w:rFonts w:ascii="Times New Roman" w:eastAsia="Times New Roman" w:hAnsi="Times New Roman" w:cs="Times New Roman"/>
      <w:sz w:val="24"/>
      <w:szCs w:val="24"/>
      <w14:ligatures w14:val="none"/>
    </w:rPr>
  </w:style>
  <w:style w:type="character" w:styleId="Hyperlink">
    <w:name w:val="Hyperlink"/>
    <w:basedOn w:val="DefaultParagraphFont"/>
    <w:uiPriority w:val="99"/>
    <w:unhideWhenUsed/>
    <w:rsid w:val="00F715B1"/>
    <w:rPr>
      <w:color w:val="0563C1" w:themeColor="hyperlink"/>
      <w:u w:val="single"/>
    </w:rPr>
  </w:style>
  <w:style w:type="character" w:styleId="UnresolvedMention">
    <w:name w:val="Unresolved Mention"/>
    <w:basedOn w:val="DefaultParagraphFont"/>
    <w:uiPriority w:val="99"/>
    <w:semiHidden/>
    <w:unhideWhenUsed/>
    <w:rsid w:val="00F715B1"/>
    <w:rPr>
      <w:color w:val="605E5C"/>
      <w:shd w:val="clear" w:color="auto" w:fill="E1DFDD"/>
    </w:rPr>
  </w:style>
  <w:style w:type="character" w:customStyle="1" w:styleId="whitespace-pre-wrap">
    <w:name w:val="whitespace-pre-wrap"/>
    <w:basedOn w:val="DefaultParagraphFont"/>
    <w:rsid w:val="00B86023"/>
  </w:style>
  <w:style w:type="character" w:styleId="Emphasis">
    <w:name w:val="Emphasis"/>
    <w:basedOn w:val="DefaultParagraphFont"/>
    <w:uiPriority w:val="20"/>
    <w:qFormat/>
    <w:rsid w:val="00FC6CED"/>
    <w:rPr>
      <w:i/>
      <w:iCs/>
    </w:rPr>
  </w:style>
  <w:style w:type="character" w:customStyle="1" w:styleId="line-clamp-1">
    <w:name w:val="line-clamp-1"/>
    <w:basedOn w:val="DefaultParagraphFont"/>
    <w:rsid w:val="008A782D"/>
  </w:style>
  <w:style w:type="paragraph" w:styleId="z-TopofForm">
    <w:name w:val="HTML Top of Form"/>
    <w:basedOn w:val="Normal"/>
    <w:next w:val="Normal"/>
    <w:link w:val="z-TopofFormChar"/>
    <w:hidden/>
    <w:uiPriority w:val="99"/>
    <w:semiHidden/>
    <w:unhideWhenUsed/>
    <w:rsid w:val="008A782D"/>
    <w:pPr>
      <w:pBdr>
        <w:bottom w:val="single" w:sz="6" w:space="1" w:color="auto"/>
      </w:pBdr>
      <w:spacing w:after="0" w:line="240" w:lineRule="auto"/>
      <w:jc w:val="center"/>
    </w:pPr>
    <w:rPr>
      <w:rFonts w:ascii="Arial" w:eastAsia="Times New Roman" w:hAnsi="Arial" w:cs="Arial"/>
      <w:vanish/>
      <w:sz w:val="16"/>
      <w:szCs w:val="14"/>
      <w14:ligatures w14:val="none"/>
    </w:rPr>
  </w:style>
  <w:style w:type="character" w:customStyle="1" w:styleId="z-TopofFormChar">
    <w:name w:val="z-Top of Form Char"/>
    <w:basedOn w:val="DefaultParagraphFont"/>
    <w:link w:val="z-TopofForm"/>
    <w:uiPriority w:val="99"/>
    <w:semiHidden/>
    <w:rsid w:val="008A782D"/>
    <w:rPr>
      <w:rFonts w:ascii="Arial" w:eastAsia="Times New Roman" w:hAnsi="Arial" w:cs="Arial"/>
      <w:vanish/>
      <w:sz w:val="16"/>
      <w:szCs w:val="14"/>
      <w14:ligatures w14:val="none"/>
    </w:rPr>
  </w:style>
  <w:style w:type="paragraph" w:styleId="z-BottomofForm">
    <w:name w:val="HTML Bottom of Form"/>
    <w:basedOn w:val="Normal"/>
    <w:next w:val="Normal"/>
    <w:link w:val="z-BottomofFormChar"/>
    <w:hidden/>
    <w:uiPriority w:val="99"/>
    <w:semiHidden/>
    <w:unhideWhenUsed/>
    <w:rsid w:val="008A782D"/>
    <w:pPr>
      <w:pBdr>
        <w:top w:val="single" w:sz="6" w:space="1" w:color="auto"/>
      </w:pBdr>
      <w:spacing w:after="0" w:line="240" w:lineRule="auto"/>
      <w:jc w:val="center"/>
    </w:pPr>
    <w:rPr>
      <w:rFonts w:ascii="Arial" w:eastAsia="Times New Roman" w:hAnsi="Arial" w:cs="Arial"/>
      <w:vanish/>
      <w:sz w:val="16"/>
      <w:szCs w:val="14"/>
      <w14:ligatures w14:val="none"/>
    </w:rPr>
  </w:style>
  <w:style w:type="character" w:customStyle="1" w:styleId="z-BottomofFormChar">
    <w:name w:val="z-Bottom of Form Char"/>
    <w:basedOn w:val="DefaultParagraphFont"/>
    <w:link w:val="z-BottomofForm"/>
    <w:uiPriority w:val="99"/>
    <w:semiHidden/>
    <w:rsid w:val="008A782D"/>
    <w:rPr>
      <w:rFonts w:ascii="Arial" w:eastAsia="Times New Roman" w:hAnsi="Arial" w:cs="Arial"/>
      <w:vanish/>
      <w:sz w:val="16"/>
      <w:szCs w:val="14"/>
      <w14:ligatures w14:val="none"/>
    </w:rPr>
  </w:style>
  <w:style w:type="paragraph" w:customStyle="1" w:styleId="c-article-referencestext">
    <w:name w:val="c-article-references__text"/>
    <w:basedOn w:val="Normal"/>
    <w:rsid w:val="00AB7321"/>
    <w:pPr>
      <w:spacing w:before="100" w:beforeAutospacing="1" w:after="100" w:afterAutospacing="1" w:line="240" w:lineRule="auto"/>
    </w:pPr>
    <w:rPr>
      <w:rFonts w:ascii="Times New Roman" w:eastAsia="Times New Roman" w:hAnsi="Times New Roman" w:cs="Times New Roman"/>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782534">
      <w:bodyDiv w:val="1"/>
      <w:marLeft w:val="0"/>
      <w:marRight w:val="0"/>
      <w:marTop w:val="0"/>
      <w:marBottom w:val="0"/>
      <w:divBdr>
        <w:top w:val="none" w:sz="0" w:space="0" w:color="auto"/>
        <w:left w:val="none" w:sz="0" w:space="0" w:color="auto"/>
        <w:bottom w:val="none" w:sz="0" w:space="0" w:color="auto"/>
        <w:right w:val="none" w:sz="0" w:space="0" w:color="auto"/>
      </w:divBdr>
    </w:div>
    <w:div w:id="173345615">
      <w:bodyDiv w:val="1"/>
      <w:marLeft w:val="0"/>
      <w:marRight w:val="0"/>
      <w:marTop w:val="0"/>
      <w:marBottom w:val="0"/>
      <w:divBdr>
        <w:top w:val="none" w:sz="0" w:space="0" w:color="auto"/>
        <w:left w:val="none" w:sz="0" w:space="0" w:color="auto"/>
        <w:bottom w:val="none" w:sz="0" w:space="0" w:color="auto"/>
        <w:right w:val="none" w:sz="0" w:space="0" w:color="auto"/>
      </w:divBdr>
      <w:divsChild>
        <w:div w:id="245187737">
          <w:marLeft w:val="0"/>
          <w:marRight w:val="0"/>
          <w:marTop w:val="0"/>
          <w:marBottom w:val="300"/>
          <w:divBdr>
            <w:top w:val="none" w:sz="0" w:space="0" w:color="auto"/>
            <w:left w:val="none" w:sz="0" w:space="0" w:color="auto"/>
            <w:bottom w:val="none" w:sz="0" w:space="0" w:color="auto"/>
            <w:right w:val="none" w:sz="0" w:space="0" w:color="auto"/>
          </w:divBdr>
          <w:divsChild>
            <w:div w:id="218446662">
              <w:marLeft w:val="0"/>
              <w:marRight w:val="0"/>
              <w:marTop w:val="0"/>
              <w:marBottom w:val="0"/>
              <w:divBdr>
                <w:top w:val="none" w:sz="0" w:space="0" w:color="auto"/>
                <w:left w:val="none" w:sz="0" w:space="0" w:color="auto"/>
                <w:bottom w:val="none" w:sz="0" w:space="0" w:color="auto"/>
                <w:right w:val="none" w:sz="0" w:space="0" w:color="auto"/>
              </w:divBdr>
              <w:divsChild>
                <w:div w:id="29525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183130">
          <w:marLeft w:val="0"/>
          <w:marRight w:val="0"/>
          <w:marTop w:val="0"/>
          <w:marBottom w:val="300"/>
          <w:divBdr>
            <w:top w:val="none" w:sz="0" w:space="0" w:color="auto"/>
            <w:left w:val="none" w:sz="0" w:space="0" w:color="auto"/>
            <w:bottom w:val="none" w:sz="0" w:space="0" w:color="auto"/>
            <w:right w:val="none" w:sz="0" w:space="0" w:color="auto"/>
          </w:divBdr>
          <w:divsChild>
            <w:div w:id="622033895">
              <w:marLeft w:val="0"/>
              <w:marRight w:val="0"/>
              <w:marTop w:val="0"/>
              <w:marBottom w:val="60"/>
              <w:divBdr>
                <w:top w:val="none" w:sz="0" w:space="0" w:color="auto"/>
                <w:left w:val="none" w:sz="0" w:space="0" w:color="auto"/>
                <w:bottom w:val="none" w:sz="0" w:space="0" w:color="auto"/>
                <w:right w:val="none" w:sz="0" w:space="0" w:color="auto"/>
              </w:divBdr>
              <w:divsChild>
                <w:div w:id="1263342241">
                  <w:marLeft w:val="0"/>
                  <w:marRight w:val="0"/>
                  <w:marTop w:val="0"/>
                  <w:marBottom w:val="0"/>
                  <w:divBdr>
                    <w:top w:val="none" w:sz="0" w:space="0" w:color="auto"/>
                    <w:left w:val="none" w:sz="0" w:space="0" w:color="auto"/>
                    <w:bottom w:val="none" w:sz="0" w:space="0" w:color="auto"/>
                    <w:right w:val="none" w:sz="0" w:space="0" w:color="auto"/>
                  </w:divBdr>
                </w:div>
              </w:divsChild>
            </w:div>
            <w:div w:id="1850414487">
              <w:marLeft w:val="0"/>
              <w:marRight w:val="0"/>
              <w:marTop w:val="0"/>
              <w:marBottom w:val="0"/>
              <w:divBdr>
                <w:top w:val="none" w:sz="0" w:space="0" w:color="auto"/>
                <w:left w:val="none" w:sz="0" w:space="0" w:color="auto"/>
                <w:bottom w:val="none" w:sz="0" w:space="0" w:color="auto"/>
                <w:right w:val="none" w:sz="0" w:space="0" w:color="auto"/>
              </w:divBdr>
              <w:divsChild>
                <w:div w:id="433788692">
                  <w:marLeft w:val="0"/>
                  <w:marRight w:val="0"/>
                  <w:marTop w:val="0"/>
                  <w:marBottom w:val="0"/>
                  <w:divBdr>
                    <w:top w:val="none" w:sz="0" w:space="0" w:color="auto"/>
                    <w:left w:val="none" w:sz="0" w:space="0" w:color="auto"/>
                    <w:bottom w:val="none" w:sz="0" w:space="0" w:color="auto"/>
                    <w:right w:val="none" w:sz="0" w:space="0" w:color="auto"/>
                  </w:divBdr>
                  <w:divsChild>
                    <w:div w:id="1156873162">
                      <w:marLeft w:val="0"/>
                      <w:marRight w:val="0"/>
                      <w:marTop w:val="0"/>
                      <w:marBottom w:val="0"/>
                      <w:divBdr>
                        <w:top w:val="none" w:sz="0" w:space="0" w:color="auto"/>
                        <w:left w:val="none" w:sz="0" w:space="0" w:color="auto"/>
                        <w:bottom w:val="none" w:sz="0" w:space="0" w:color="auto"/>
                        <w:right w:val="none" w:sz="0" w:space="0" w:color="auto"/>
                      </w:divBdr>
                      <w:divsChild>
                        <w:div w:id="12932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1736057">
      <w:bodyDiv w:val="1"/>
      <w:marLeft w:val="0"/>
      <w:marRight w:val="0"/>
      <w:marTop w:val="0"/>
      <w:marBottom w:val="0"/>
      <w:divBdr>
        <w:top w:val="none" w:sz="0" w:space="0" w:color="auto"/>
        <w:left w:val="none" w:sz="0" w:space="0" w:color="auto"/>
        <w:bottom w:val="none" w:sz="0" w:space="0" w:color="auto"/>
        <w:right w:val="none" w:sz="0" w:space="0" w:color="auto"/>
      </w:divBdr>
    </w:div>
    <w:div w:id="360710301">
      <w:bodyDiv w:val="1"/>
      <w:marLeft w:val="0"/>
      <w:marRight w:val="0"/>
      <w:marTop w:val="0"/>
      <w:marBottom w:val="0"/>
      <w:divBdr>
        <w:top w:val="none" w:sz="0" w:space="0" w:color="auto"/>
        <w:left w:val="none" w:sz="0" w:space="0" w:color="auto"/>
        <w:bottom w:val="none" w:sz="0" w:space="0" w:color="auto"/>
        <w:right w:val="none" w:sz="0" w:space="0" w:color="auto"/>
      </w:divBdr>
      <w:divsChild>
        <w:div w:id="112672927">
          <w:marLeft w:val="0"/>
          <w:marRight w:val="0"/>
          <w:marTop w:val="0"/>
          <w:marBottom w:val="300"/>
          <w:divBdr>
            <w:top w:val="none" w:sz="0" w:space="0" w:color="auto"/>
            <w:left w:val="none" w:sz="0" w:space="0" w:color="auto"/>
            <w:bottom w:val="none" w:sz="0" w:space="0" w:color="auto"/>
            <w:right w:val="none" w:sz="0" w:space="0" w:color="auto"/>
          </w:divBdr>
          <w:divsChild>
            <w:div w:id="11150852">
              <w:marLeft w:val="0"/>
              <w:marRight w:val="0"/>
              <w:marTop w:val="0"/>
              <w:marBottom w:val="0"/>
              <w:divBdr>
                <w:top w:val="none" w:sz="0" w:space="0" w:color="auto"/>
                <w:left w:val="none" w:sz="0" w:space="0" w:color="auto"/>
                <w:bottom w:val="none" w:sz="0" w:space="0" w:color="auto"/>
                <w:right w:val="none" w:sz="0" w:space="0" w:color="auto"/>
              </w:divBdr>
              <w:divsChild>
                <w:div w:id="90735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927771">
          <w:marLeft w:val="0"/>
          <w:marRight w:val="0"/>
          <w:marTop w:val="0"/>
          <w:marBottom w:val="300"/>
          <w:divBdr>
            <w:top w:val="none" w:sz="0" w:space="0" w:color="auto"/>
            <w:left w:val="none" w:sz="0" w:space="0" w:color="auto"/>
            <w:bottom w:val="none" w:sz="0" w:space="0" w:color="auto"/>
            <w:right w:val="none" w:sz="0" w:space="0" w:color="auto"/>
          </w:divBdr>
          <w:divsChild>
            <w:div w:id="241108891">
              <w:marLeft w:val="0"/>
              <w:marRight w:val="0"/>
              <w:marTop w:val="0"/>
              <w:marBottom w:val="60"/>
              <w:divBdr>
                <w:top w:val="none" w:sz="0" w:space="0" w:color="auto"/>
                <w:left w:val="none" w:sz="0" w:space="0" w:color="auto"/>
                <w:bottom w:val="none" w:sz="0" w:space="0" w:color="auto"/>
                <w:right w:val="none" w:sz="0" w:space="0" w:color="auto"/>
              </w:divBdr>
              <w:divsChild>
                <w:div w:id="486744257">
                  <w:marLeft w:val="0"/>
                  <w:marRight w:val="0"/>
                  <w:marTop w:val="0"/>
                  <w:marBottom w:val="0"/>
                  <w:divBdr>
                    <w:top w:val="none" w:sz="0" w:space="0" w:color="auto"/>
                    <w:left w:val="none" w:sz="0" w:space="0" w:color="auto"/>
                    <w:bottom w:val="none" w:sz="0" w:space="0" w:color="auto"/>
                    <w:right w:val="none" w:sz="0" w:space="0" w:color="auto"/>
                  </w:divBdr>
                </w:div>
              </w:divsChild>
            </w:div>
            <w:div w:id="1409234061">
              <w:marLeft w:val="0"/>
              <w:marRight w:val="0"/>
              <w:marTop w:val="0"/>
              <w:marBottom w:val="0"/>
              <w:divBdr>
                <w:top w:val="none" w:sz="0" w:space="0" w:color="auto"/>
                <w:left w:val="none" w:sz="0" w:space="0" w:color="auto"/>
                <w:bottom w:val="none" w:sz="0" w:space="0" w:color="auto"/>
                <w:right w:val="none" w:sz="0" w:space="0" w:color="auto"/>
              </w:divBdr>
              <w:divsChild>
                <w:div w:id="1481337782">
                  <w:marLeft w:val="0"/>
                  <w:marRight w:val="0"/>
                  <w:marTop w:val="0"/>
                  <w:marBottom w:val="0"/>
                  <w:divBdr>
                    <w:top w:val="none" w:sz="0" w:space="0" w:color="auto"/>
                    <w:left w:val="none" w:sz="0" w:space="0" w:color="auto"/>
                    <w:bottom w:val="none" w:sz="0" w:space="0" w:color="auto"/>
                    <w:right w:val="none" w:sz="0" w:space="0" w:color="auto"/>
                  </w:divBdr>
                  <w:divsChild>
                    <w:div w:id="1577519714">
                      <w:marLeft w:val="0"/>
                      <w:marRight w:val="0"/>
                      <w:marTop w:val="0"/>
                      <w:marBottom w:val="0"/>
                      <w:divBdr>
                        <w:top w:val="none" w:sz="0" w:space="0" w:color="auto"/>
                        <w:left w:val="none" w:sz="0" w:space="0" w:color="auto"/>
                        <w:bottom w:val="none" w:sz="0" w:space="0" w:color="auto"/>
                        <w:right w:val="none" w:sz="0" w:space="0" w:color="auto"/>
                      </w:divBdr>
                      <w:divsChild>
                        <w:div w:id="29125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0707978">
      <w:bodyDiv w:val="1"/>
      <w:marLeft w:val="0"/>
      <w:marRight w:val="0"/>
      <w:marTop w:val="0"/>
      <w:marBottom w:val="0"/>
      <w:divBdr>
        <w:top w:val="none" w:sz="0" w:space="0" w:color="auto"/>
        <w:left w:val="none" w:sz="0" w:space="0" w:color="auto"/>
        <w:bottom w:val="none" w:sz="0" w:space="0" w:color="auto"/>
        <w:right w:val="none" w:sz="0" w:space="0" w:color="auto"/>
      </w:divBdr>
      <w:divsChild>
        <w:div w:id="1815488090">
          <w:marLeft w:val="0"/>
          <w:marRight w:val="0"/>
          <w:marTop w:val="0"/>
          <w:marBottom w:val="300"/>
          <w:divBdr>
            <w:top w:val="none" w:sz="0" w:space="0" w:color="auto"/>
            <w:left w:val="none" w:sz="0" w:space="0" w:color="auto"/>
            <w:bottom w:val="none" w:sz="0" w:space="0" w:color="auto"/>
            <w:right w:val="none" w:sz="0" w:space="0" w:color="auto"/>
          </w:divBdr>
          <w:divsChild>
            <w:div w:id="542399387">
              <w:marLeft w:val="0"/>
              <w:marRight w:val="0"/>
              <w:marTop w:val="0"/>
              <w:marBottom w:val="0"/>
              <w:divBdr>
                <w:top w:val="none" w:sz="0" w:space="0" w:color="auto"/>
                <w:left w:val="none" w:sz="0" w:space="0" w:color="auto"/>
                <w:bottom w:val="none" w:sz="0" w:space="0" w:color="auto"/>
                <w:right w:val="none" w:sz="0" w:space="0" w:color="auto"/>
              </w:divBdr>
              <w:divsChild>
                <w:div w:id="67865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546029">
          <w:marLeft w:val="0"/>
          <w:marRight w:val="0"/>
          <w:marTop w:val="0"/>
          <w:marBottom w:val="300"/>
          <w:divBdr>
            <w:top w:val="none" w:sz="0" w:space="0" w:color="auto"/>
            <w:left w:val="none" w:sz="0" w:space="0" w:color="auto"/>
            <w:bottom w:val="none" w:sz="0" w:space="0" w:color="auto"/>
            <w:right w:val="none" w:sz="0" w:space="0" w:color="auto"/>
          </w:divBdr>
          <w:divsChild>
            <w:div w:id="1853489293">
              <w:marLeft w:val="0"/>
              <w:marRight w:val="0"/>
              <w:marTop w:val="0"/>
              <w:marBottom w:val="60"/>
              <w:divBdr>
                <w:top w:val="none" w:sz="0" w:space="0" w:color="auto"/>
                <w:left w:val="none" w:sz="0" w:space="0" w:color="auto"/>
                <w:bottom w:val="none" w:sz="0" w:space="0" w:color="auto"/>
                <w:right w:val="none" w:sz="0" w:space="0" w:color="auto"/>
              </w:divBdr>
              <w:divsChild>
                <w:div w:id="1373652793">
                  <w:marLeft w:val="0"/>
                  <w:marRight w:val="0"/>
                  <w:marTop w:val="0"/>
                  <w:marBottom w:val="0"/>
                  <w:divBdr>
                    <w:top w:val="none" w:sz="0" w:space="0" w:color="auto"/>
                    <w:left w:val="none" w:sz="0" w:space="0" w:color="auto"/>
                    <w:bottom w:val="none" w:sz="0" w:space="0" w:color="auto"/>
                    <w:right w:val="none" w:sz="0" w:space="0" w:color="auto"/>
                  </w:divBdr>
                </w:div>
              </w:divsChild>
            </w:div>
            <w:div w:id="1141118818">
              <w:marLeft w:val="0"/>
              <w:marRight w:val="0"/>
              <w:marTop w:val="0"/>
              <w:marBottom w:val="0"/>
              <w:divBdr>
                <w:top w:val="none" w:sz="0" w:space="0" w:color="auto"/>
                <w:left w:val="none" w:sz="0" w:space="0" w:color="auto"/>
                <w:bottom w:val="none" w:sz="0" w:space="0" w:color="auto"/>
                <w:right w:val="none" w:sz="0" w:space="0" w:color="auto"/>
              </w:divBdr>
              <w:divsChild>
                <w:div w:id="178742961">
                  <w:marLeft w:val="0"/>
                  <w:marRight w:val="0"/>
                  <w:marTop w:val="0"/>
                  <w:marBottom w:val="0"/>
                  <w:divBdr>
                    <w:top w:val="none" w:sz="0" w:space="0" w:color="auto"/>
                    <w:left w:val="none" w:sz="0" w:space="0" w:color="auto"/>
                    <w:bottom w:val="none" w:sz="0" w:space="0" w:color="auto"/>
                    <w:right w:val="none" w:sz="0" w:space="0" w:color="auto"/>
                  </w:divBdr>
                  <w:divsChild>
                    <w:div w:id="1534727650">
                      <w:marLeft w:val="0"/>
                      <w:marRight w:val="0"/>
                      <w:marTop w:val="0"/>
                      <w:marBottom w:val="0"/>
                      <w:divBdr>
                        <w:top w:val="none" w:sz="0" w:space="0" w:color="auto"/>
                        <w:left w:val="none" w:sz="0" w:space="0" w:color="auto"/>
                        <w:bottom w:val="none" w:sz="0" w:space="0" w:color="auto"/>
                        <w:right w:val="none" w:sz="0" w:space="0" w:color="auto"/>
                      </w:divBdr>
                      <w:divsChild>
                        <w:div w:id="91894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3054160">
      <w:bodyDiv w:val="1"/>
      <w:marLeft w:val="0"/>
      <w:marRight w:val="0"/>
      <w:marTop w:val="0"/>
      <w:marBottom w:val="0"/>
      <w:divBdr>
        <w:top w:val="none" w:sz="0" w:space="0" w:color="auto"/>
        <w:left w:val="none" w:sz="0" w:space="0" w:color="auto"/>
        <w:bottom w:val="none" w:sz="0" w:space="0" w:color="auto"/>
        <w:right w:val="none" w:sz="0" w:space="0" w:color="auto"/>
      </w:divBdr>
    </w:div>
    <w:div w:id="583802222">
      <w:bodyDiv w:val="1"/>
      <w:marLeft w:val="0"/>
      <w:marRight w:val="0"/>
      <w:marTop w:val="0"/>
      <w:marBottom w:val="0"/>
      <w:divBdr>
        <w:top w:val="none" w:sz="0" w:space="0" w:color="auto"/>
        <w:left w:val="none" w:sz="0" w:space="0" w:color="auto"/>
        <w:bottom w:val="none" w:sz="0" w:space="0" w:color="auto"/>
        <w:right w:val="none" w:sz="0" w:space="0" w:color="auto"/>
      </w:divBdr>
    </w:div>
    <w:div w:id="612980512">
      <w:bodyDiv w:val="1"/>
      <w:marLeft w:val="0"/>
      <w:marRight w:val="0"/>
      <w:marTop w:val="0"/>
      <w:marBottom w:val="0"/>
      <w:divBdr>
        <w:top w:val="none" w:sz="0" w:space="0" w:color="auto"/>
        <w:left w:val="none" w:sz="0" w:space="0" w:color="auto"/>
        <w:bottom w:val="none" w:sz="0" w:space="0" w:color="auto"/>
        <w:right w:val="none" w:sz="0" w:space="0" w:color="auto"/>
      </w:divBdr>
    </w:div>
    <w:div w:id="714889974">
      <w:bodyDiv w:val="1"/>
      <w:marLeft w:val="0"/>
      <w:marRight w:val="0"/>
      <w:marTop w:val="0"/>
      <w:marBottom w:val="0"/>
      <w:divBdr>
        <w:top w:val="none" w:sz="0" w:space="0" w:color="auto"/>
        <w:left w:val="none" w:sz="0" w:space="0" w:color="auto"/>
        <w:bottom w:val="none" w:sz="0" w:space="0" w:color="auto"/>
        <w:right w:val="none" w:sz="0" w:space="0" w:color="auto"/>
      </w:divBdr>
    </w:div>
    <w:div w:id="744957518">
      <w:bodyDiv w:val="1"/>
      <w:marLeft w:val="0"/>
      <w:marRight w:val="0"/>
      <w:marTop w:val="0"/>
      <w:marBottom w:val="0"/>
      <w:divBdr>
        <w:top w:val="none" w:sz="0" w:space="0" w:color="auto"/>
        <w:left w:val="none" w:sz="0" w:space="0" w:color="auto"/>
        <w:bottom w:val="none" w:sz="0" w:space="0" w:color="auto"/>
        <w:right w:val="none" w:sz="0" w:space="0" w:color="auto"/>
      </w:divBdr>
    </w:div>
    <w:div w:id="838694313">
      <w:bodyDiv w:val="1"/>
      <w:marLeft w:val="0"/>
      <w:marRight w:val="0"/>
      <w:marTop w:val="0"/>
      <w:marBottom w:val="0"/>
      <w:divBdr>
        <w:top w:val="none" w:sz="0" w:space="0" w:color="auto"/>
        <w:left w:val="none" w:sz="0" w:space="0" w:color="auto"/>
        <w:bottom w:val="none" w:sz="0" w:space="0" w:color="auto"/>
        <w:right w:val="none" w:sz="0" w:space="0" w:color="auto"/>
      </w:divBdr>
    </w:div>
    <w:div w:id="853498819">
      <w:bodyDiv w:val="1"/>
      <w:marLeft w:val="0"/>
      <w:marRight w:val="0"/>
      <w:marTop w:val="0"/>
      <w:marBottom w:val="0"/>
      <w:divBdr>
        <w:top w:val="none" w:sz="0" w:space="0" w:color="auto"/>
        <w:left w:val="none" w:sz="0" w:space="0" w:color="auto"/>
        <w:bottom w:val="none" w:sz="0" w:space="0" w:color="auto"/>
        <w:right w:val="none" w:sz="0" w:space="0" w:color="auto"/>
      </w:divBdr>
    </w:div>
    <w:div w:id="907419611">
      <w:bodyDiv w:val="1"/>
      <w:marLeft w:val="0"/>
      <w:marRight w:val="0"/>
      <w:marTop w:val="0"/>
      <w:marBottom w:val="0"/>
      <w:divBdr>
        <w:top w:val="none" w:sz="0" w:space="0" w:color="auto"/>
        <w:left w:val="none" w:sz="0" w:space="0" w:color="auto"/>
        <w:bottom w:val="none" w:sz="0" w:space="0" w:color="auto"/>
        <w:right w:val="none" w:sz="0" w:space="0" w:color="auto"/>
      </w:divBdr>
      <w:divsChild>
        <w:div w:id="1001128810">
          <w:marLeft w:val="0"/>
          <w:marRight w:val="0"/>
          <w:marTop w:val="0"/>
          <w:marBottom w:val="0"/>
          <w:divBdr>
            <w:top w:val="none" w:sz="0" w:space="0" w:color="auto"/>
            <w:left w:val="none" w:sz="0" w:space="0" w:color="auto"/>
            <w:bottom w:val="none" w:sz="0" w:space="0" w:color="auto"/>
            <w:right w:val="none" w:sz="0" w:space="0" w:color="auto"/>
          </w:divBdr>
          <w:divsChild>
            <w:div w:id="2145199335">
              <w:marLeft w:val="0"/>
              <w:marRight w:val="0"/>
              <w:marTop w:val="0"/>
              <w:marBottom w:val="0"/>
              <w:divBdr>
                <w:top w:val="none" w:sz="0" w:space="0" w:color="auto"/>
                <w:left w:val="none" w:sz="0" w:space="0" w:color="auto"/>
                <w:bottom w:val="none" w:sz="0" w:space="0" w:color="auto"/>
                <w:right w:val="none" w:sz="0" w:space="0" w:color="auto"/>
              </w:divBdr>
              <w:divsChild>
                <w:div w:id="504057034">
                  <w:marLeft w:val="0"/>
                  <w:marRight w:val="0"/>
                  <w:marTop w:val="0"/>
                  <w:marBottom w:val="0"/>
                  <w:divBdr>
                    <w:top w:val="none" w:sz="0" w:space="0" w:color="auto"/>
                    <w:left w:val="none" w:sz="0" w:space="0" w:color="auto"/>
                    <w:bottom w:val="none" w:sz="0" w:space="0" w:color="auto"/>
                    <w:right w:val="none" w:sz="0" w:space="0" w:color="auto"/>
                  </w:divBdr>
                  <w:divsChild>
                    <w:div w:id="1568490825">
                      <w:marLeft w:val="0"/>
                      <w:marRight w:val="0"/>
                      <w:marTop w:val="0"/>
                      <w:marBottom w:val="0"/>
                      <w:divBdr>
                        <w:top w:val="none" w:sz="0" w:space="0" w:color="auto"/>
                        <w:left w:val="none" w:sz="0" w:space="0" w:color="auto"/>
                        <w:bottom w:val="none" w:sz="0" w:space="0" w:color="auto"/>
                        <w:right w:val="none" w:sz="0" w:space="0" w:color="auto"/>
                      </w:divBdr>
                      <w:divsChild>
                        <w:div w:id="1004550027">
                          <w:marLeft w:val="0"/>
                          <w:marRight w:val="0"/>
                          <w:marTop w:val="0"/>
                          <w:marBottom w:val="0"/>
                          <w:divBdr>
                            <w:top w:val="none" w:sz="0" w:space="0" w:color="auto"/>
                            <w:left w:val="none" w:sz="0" w:space="0" w:color="auto"/>
                            <w:bottom w:val="none" w:sz="0" w:space="0" w:color="auto"/>
                            <w:right w:val="none" w:sz="0" w:space="0" w:color="auto"/>
                          </w:divBdr>
                          <w:divsChild>
                            <w:div w:id="323820851">
                              <w:marLeft w:val="0"/>
                              <w:marRight w:val="0"/>
                              <w:marTop w:val="0"/>
                              <w:marBottom w:val="0"/>
                              <w:divBdr>
                                <w:top w:val="none" w:sz="0" w:space="0" w:color="auto"/>
                                <w:left w:val="none" w:sz="0" w:space="0" w:color="auto"/>
                                <w:bottom w:val="none" w:sz="0" w:space="0" w:color="auto"/>
                                <w:right w:val="none" w:sz="0" w:space="0" w:color="auto"/>
                              </w:divBdr>
                              <w:divsChild>
                                <w:div w:id="1380668275">
                                  <w:marLeft w:val="0"/>
                                  <w:marRight w:val="0"/>
                                  <w:marTop w:val="0"/>
                                  <w:marBottom w:val="0"/>
                                  <w:divBdr>
                                    <w:top w:val="none" w:sz="0" w:space="0" w:color="auto"/>
                                    <w:left w:val="none" w:sz="0" w:space="0" w:color="auto"/>
                                    <w:bottom w:val="none" w:sz="0" w:space="0" w:color="auto"/>
                                    <w:right w:val="none" w:sz="0" w:space="0" w:color="auto"/>
                                  </w:divBdr>
                                  <w:divsChild>
                                    <w:div w:id="953289988">
                                      <w:marLeft w:val="0"/>
                                      <w:marRight w:val="0"/>
                                      <w:marTop w:val="0"/>
                                      <w:marBottom w:val="0"/>
                                      <w:divBdr>
                                        <w:top w:val="none" w:sz="0" w:space="0" w:color="auto"/>
                                        <w:left w:val="none" w:sz="0" w:space="0" w:color="auto"/>
                                        <w:bottom w:val="none" w:sz="0" w:space="0" w:color="auto"/>
                                        <w:right w:val="none" w:sz="0" w:space="0" w:color="auto"/>
                                      </w:divBdr>
                                      <w:divsChild>
                                        <w:div w:id="1540894548">
                                          <w:marLeft w:val="0"/>
                                          <w:marRight w:val="0"/>
                                          <w:marTop w:val="0"/>
                                          <w:marBottom w:val="0"/>
                                          <w:divBdr>
                                            <w:top w:val="none" w:sz="0" w:space="0" w:color="auto"/>
                                            <w:left w:val="none" w:sz="0" w:space="0" w:color="auto"/>
                                            <w:bottom w:val="none" w:sz="0" w:space="0" w:color="auto"/>
                                            <w:right w:val="none" w:sz="0" w:space="0" w:color="auto"/>
                                          </w:divBdr>
                                          <w:divsChild>
                                            <w:div w:id="1072238051">
                                              <w:marLeft w:val="0"/>
                                              <w:marRight w:val="0"/>
                                              <w:marTop w:val="0"/>
                                              <w:marBottom w:val="0"/>
                                              <w:divBdr>
                                                <w:top w:val="none" w:sz="0" w:space="0" w:color="auto"/>
                                                <w:left w:val="none" w:sz="0" w:space="0" w:color="auto"/>
                                                <w:bottom w:val="none" w:sz="0" w:space="0" w:color="auto"/>
                                                <w:right w:val="none" w:sz="0" w:space="0" w:color="auto"/>
                                              </w:divBdr>
                                              <w:divsChild>
                                                <w:div w:id="1271283048">
                                                  <w:marLeft w:val="0"/>
                                                  <w:marRight w:val="0"/>
                                                  <w:marTop w:val="0"/>
                                                  <w:marBottom w:val="0"/>
                                                  <w:divBdr>
                                                    <w:top w:val="none" w:sz="0" w:space="0" w:color="auto"/>
                                                    <w:left w:val="none" w:sz="0" w:space="0" w:color="auto"/>
                                                    <w:bottom w:val="none" w:sz="0" w:space="0" w:color="auto"/>
                                                    <w:right w:val="none" w:sz="0" w:space="0" w:color="auto"/>
                                                  </w:divBdr>
                                                  <w:divsChild>
                                                    <w:div w:id="750932486">
                                                      <w:marLeft w:val="0"/>
                                                      <w:marRight w:val="0"/>
                                                      <w:marTop w:val="0"/>
                                                      <w:marBottom w:val="0"/>
                                                      <w:divBdr>
                                                        <w:top w:val="none" w:sz="0" w:space="0" w:color="auto"/>
                                                        <w:left w:val="none" w:sz="0" w:space="0" w:color="auto"/>
                                                        <w:bottom w:val="none" w:sz="0" w:space="0" w:color="auto"/>
                                                        <w:right w:val="none" w:sz="0" w:space="0" w:color="auto"/>
                                                      </w:divBdr>
                                                      <w:divsChild>
                                                        <w:div w:id="1676567910">
                                                          <w:marLeft w:val="0"/>
                                                          <w:marRight w:val="0"/>
                                                          <w:marTop w:val="0"/>
                                                          <w:marBottom w:val="0"/>
                                                          <w:divBdr>
                                                            <w:top w:val="none" w:sz="0" w:space="0" w:color="auto"/>
                                                            <w:left w:val="none" w:sz="0" w:space="0" w:color="auto"/>
                                                            <w:bottom w:val="none" w:sz="0" w:space="0" w:color="auto"/>
                                                            <w:right w:val="none" w:sz="0" w:space="0" w:color="auto"/>
                                                          </w:divBdr>
                                                          <w:divsChild>
                                                            <w:div w:id="93705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056100">
                                                  <w:marLeft w:val="0"/>
                                                  <w:marRight w:val="0"/>
                                                  <w:marTop w:val="0"/>
                                                  <w:marBottom w:val="0"/>
                                                  <w:divBdr>
                                                    <w:top w:val="none" w:sz="0" w:space="0" w:color="auto"/>
                                                    <w:left w:val="none" w:sz="0" w:space="0" w:color="auto"/>
                                                    <w:bottom w:val="none" w:sz="0" w:space="0" w:color="auto"/>
                                                    <w:right w:val="none" w:sz="0" w:space="0" w:color="auto"/>
                                                  </w:divBdr>
                                                  <w:divsChild>
                                                    <w:div w:id="155343265">
                                                      <w:marLeft w:val="0"/>
                                                      <w:marRight w:val="0"/>
                                                      <w:marTop w:val="0"/>
                                                      <w:marBottom w:val="0"/>
                                                      <w:divBdr>
                                                        <w:top w:val="none" w:sz="0" w:space="0" w:color="auto"/>
                                                        <w:left w:val="none" w:sz="0" w:space="0" w:color="auto"/>
                                                        <w:bottom w:val="none" w:sz="0" w:space="0" w:color="auto"/>
                                                        <w:right w:val="none" w:sz="0" w:space="0" w:color="auto"/>
                                                      </w:divBdr>
                                                      <w:divsChild>
                                                        <w:div w:id="882324223">
                                                          <w:marLeft w:val="0"/>
                                                          <w:marRight w:val="0"/>
                                                          <w:marTop w:val="0"/>
                                                          <w:marBottom w:val="0"/>
                                                          <w:divBdr>
                                                            <w:top w:val="none" w:sz="0" w:space="0" w:color="auto"/>
                                                            <w:left w:val="none" w:sz="0" w:space="0" w:color="auto"/>
                                                            <w:bottom w:val="none" w:sz="0" w:space="0" w:color="auto"/>
                                                            <w:right w:val="none" w:sz="0" w:space="0" w:color="auto"/>
                                                          </w:divBdr>
                                                          <w:divsChild>
                                                            <w:div w:id="155912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89146886">
          <w:marLeft w:val="0"/>
          <w:marRight w:val="0"/>
          <w:marTop w:val="0"/>
          <w:marBottom w:val="0"/>
          <w:divBdr>
            <w:top w:val="none" w:sz="0" w:space="0" w:color="auto"/>
            <w:left w:val="none" w:sz="0" w:space="0" w:color="auto"/>
            <w:bottom w:val="none" w:sz="0" w:space="0" w:color="auto"/>
            <w:right w:val="none" w:sz="0" w:space="0" w:color="auto"/>
          </w:divBdr>
          <w:divsChild>
            <w:div w:id="1778286170">
              <w:marLeft w:val="0"/>
              <w:marRight w:val="0"/>
              <w:marTop w:val="0"/>
              <w:marBottom w:val="0"/>
              <w:divBdr>
                <w:top w:val="none" w:sz="0" w:space="0" w:color="auto"/>
                <w:left w:val="none" w:sz="0" w:space="0" w:color="auto"/>
                <w:bottom w:val="none" w:sz="0" w:space="0" w:color="auto"/>
                <w:right w:val="none" w:sz="0" w:space="0" w:color="auto"/>
              </w:divBdr>
              <w:divsChild>
                <w:div w:id="2029676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349039">
      <w:bodyDiv w:val="1"/>
      <w:marLeft w:val="0"/>
      <w:marRight w:val="0"/>
      <w:marTop w:val="0"/>
      <w:marBottom w:val="0"/>
      <w:divBdr>
        <w:top w:val="none" w:sz="0" w:space="0" w:color="auto"/>
        <w:left w:val="none" w:sz="0" w:space="0" w:color="auto"/>
        <w:bottom w:val="none" w:sz="0" w:space="0" w:color="auto"/>
        <w:right w:val="none" w:sz="0" w:space="0" w:color="auto"/>
      </w:divBdr>
      <w:divsChild>
        <w:div w:id="1770269296">
          <w:marLeft w:val="0"/>
          <w:marRight w:val="0"/>
          <w:marTop w:val="0"/>
          <w:marBottom w:val="300"/>
          <w:divBdr>
            <w:top w:val="none" w:sz="0" w:space="0" w:color="auto"/>
            <w:left w:val="none" w:sz="0" w:space="0" w:color="auto"/>
            <w:bottom w:val="none" w:sz="0" w:space="0" w:color="auto"/>
            <w:right w:val="none" w:sz="0" w:space="0" w:color="auto"/>
          </w:divBdr>
          <w:divsChild>
            <w:div w:id="1237398474">
              <w:marLeft w:val="0"/>
              <w:marRight w:val="0"/>
              <w:marTop w:val="0"/>
              <w:marBottom w:val="0"/>
              <w:divBdr>
                <w:top w:val="none" w:sz="0" w:space="0" w:color="auto"/>
                <w:left w:val="none" w:sz="0" w:space="0" w:color="auto"/>
                <w:bottom w:val="none" w:sz="0" w:space="0" w:color="auto"/>
                <w:right w:val="none" w:sz="0" w:space="0" w:color="auto"/>
              </w:divBdr>
              <w:divsChild>
                <w:div w:id="190461824">
                  <w:marLeft w:val="0"/>
                  <w:marRight w:val="0"/>
                  <w:marTop w:val="0"/>
                  <w:marBottom w:val="0"/>
                  <w:divBdr>
                    <w:top w:val="none" w:sz="0" w:space="0" w:color="auto"/>
                    <w:left w:val="none" w:sz="0" w:space="0" w:color="auto"/>
                    <w:bottom w:val="none" w:sz="0" w:space="0" w:color="auto"/>
                    <w:right w:val="none" w:sz="0" w:space="0" w:color="auto"/>
                  </w:divBdr>
                  <w:divsChild>
                    <w:div w:id="2128892490">
                      <w:marLeft w:val="0"/>
                      <w:marRight w:val="0"/>
                      <w:marTop w:val="0"/>
                      <w:marBottom w:val="0"/>
                      <w:divBdr>
                        <w:top w:val="none" w:sz="0" w:space="0" w:color="auto"/>
                        <w:left w:val="none" w:sz="0" w:space="0" w:color="auto"/>
                        <w:bottom w:val="none" w:sz="0" w:space="0" w:color="auto"/>
                        <w:right w:val="none" w:sz="0" w:space="0" w:color="auto"/>
                      </w:divBdr>
                      <w:divsChild>
                        <w:div w:id="54679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652036">
          <w:marLeft w:val="0"/>
          <w:marRight w:val="0"/>
          <w:marTop w:val="0"/>
          <w:marBottom w:val="300"/>
          <w:divBdr>
            <w:top w:val="none" w:sz="0" w:space="0" w:color="auto"/>
            <w:left w:val="none" w:sz="0" w:space="0" w:color="auto"/>
            <w:bottom w:val="none" w:sz="0" w:space="0" w:color="auto"/>
            <w:right w:val="none" w:sz="0" w:space="0" w:color="auto"/>
          </w:divBdr>
          <w:divsChild>
            <w:div w:id="739134335">
              <w:marLeft w:val="0"/>
              <w:marRight w:val="0"/>
              <w:marTop w:val="0"/>
              <w:marBottom w:val="0"/>
              <w:divBdr>
                <w:top w:val="none" w:sz="0" w:space="0" w:color="auto"/>
                <w:left w:val="none" w:sz="0" w:space="0" w:color="auto"/>
                <w:bottom w:val="none" w:sz="0" w:space="0" w:color="auto"/>
                <w:right w:val="none" w:sz="0" w:space="0" w:color="auto"/>
              </w:divBdr>
              <w:divsChild>
                <w:div w:id="70274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875751">
          <w:marLeft w:val="0"/>
          <w:marRight w:val="0"/>
          <w:marTop w:val="0"/>
          <w:marBottom w:val="300"/>
          <w:divBdr>
            <w:top w:val="none" w:sz="0" w:space="0" w:color="auto"/>
            <w:left w:val="none" w:sz="0" w:space="0" w:color="auto"/>
            <w:bottom w:val="none" w:sz="0" w:space="0" w:color="auto"/>
            <w:right w:val="none" w:sz="0" w:space="0" w:color="auto"/>
          </w:divBdr>
          <w:divsChild>
            <w:div w:id="871066135">
              <w:marLeft w:val="0"/>
              <w:marRight w:val="0"/>
              <w:marTop w:val="0"/>
              <w:marBottom w:val="60"/>
              <w:divBdr>
                <w:top w:val="none" w:sz="0" w:space="0" w:color="auto"/>
                <w:left w:val="none" w:sz="0" w:space="0" w:color="auto"/>
                <w:bottom w:val="none" w:sz="0" w:space="0" w:color="auto"/>
                <w:right w:val="none" w:sz="0" w:space="0" w:color="auto"/>
              </w:divBdr>
              <w:divsChild>
                <w:div w:id="830174925">
                  <w:marLeft w:val="0"/>
                  <w:marRight w:val="0"/>
                  <w:marTop w:val="0"/>
                  <w:marBottom w:val="0"/>
                  <w:divBdr>
                    <w:top w:val="none" w:sz="0" w:space="0" w:color="auto"/>
                    <w:left w:val="none" w:sz="0" w:space="0" w:color="auto"/>
                    <w:bottom w:val="none" w:sz="0" w:space="0" w:color="auto"/>
                    <w:right w:val="none" w:sz="0" w:space="0" w:color="auto"/>
                  </w:divBdr>
                </w:div>
              </w:divsChild>
            </w:div>
            <w:div w:id="1620381816">
              <w:marLeft w:val="0"/>
              <w:marRight w:val="0"/>
              <w:marTop w:val="0"/>
              <w:marBottom w:val="0"/>
              <w:divBdr>
                <w:top w:val="none" w:sz="0" w:space="0" w:color="auto"/>
                <w:left w:val="none" w:sz="0" w:space="0" w:color="auto"/>
                <w:bottom w:val="none" w:sz="0" w:space="0" w:color="auto"/>
                <w:right w:val="none" w:sz="0" w:space="0" w:color="auto"/>
              </w:divBdr>
              <w:divsChild>
                <w:div w:id="395010401">
                  <w:marLeft w:val="0"/>
                  <w:marRight w:val="0"/>
                  <w:marTop w:val="0"/>
                  <w:marBottom w:val="0"/>
                  <w:divBdr>
                    <w:top w:val="none" w:sz="0" w:space="0" w:color="auto"/>
                    <w:left w:val="none" w:sz="0" w:space="0" w:color="auto"/>
                    <w:bottom w:val="none" w:sz="0" w:space="0" w:color="auto"/>
                    <w:right w:val="none" w:sz="0" w:space="0" w:color="auto"/>
                  </w:divBdr>
                  <w:divsChild>
                    <w:div w:id="1734960292">
                      <w:marLeft w:val="0"/>
                      <w:marRight w:val="0"/>
                      <w:marTop w:val="0"/>
                      <w:marBottom w:val="0"/>
                      <w:divBdr>
                        <w:top w:val="none" w:sz="0" w:space="0" w:color="auto"/>
                        <w:left w:val="none" w:sz="0" w:space="0" w:color="auto"/>
                        <w:bottom w:val="none" w:sz="0" w:space="0" w:color="auto"/>
                        <w:right w:val="none" w:sz="0" w:space="0" w:color="auto"/>
                      </w:divBdr>
                      <w:divsChild>
                        <w:div w:id="630481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3023439">
      <w:bodyDiv w:val="1"/>
      <w:marLeft w:val="0"/>
      <w:marRight w:val="0"/>
      <w:marTop w:val="0"/>
      <w:marBottom w:val="0"/>
      <w:divBdr>
        <w:top w:val="none" w:sz="0" w:space="0" w:color="auto"/>
        <w:left w:val="none" w:sz="0" w:space="0" w:color="auto"/>
        <w:bottom w:val="none" w:sz="0" w:space="0" w:color="auto"/>
        <w:right w:val="none" w:sz="0" w:space="0" w:color="auto"/>
      </w:divBdr>
      <w:divsChild>
        <w:div w:id="1196193158">
          <w:marLeft w:val="0"/>
          <w:marRight w:val="0"/>
          <w:marTop w:val="0"/>
          <w:marBottom w:val="300"/>
          <w:divBdr>
            <w:top w:val="none" w:sz="0" w:space="0" w:color="auto"/>
            <w:left w:val="none" w:sz="0" w:space="0" w:color="auto"/>
            <w:bottom w:val="none" w:sz="0" w:space="0" w:color="auto"/>
            <w:right w:val="none" w:sz="0" w:space="0" w:color="auto"/>
          </w:divBdr>
          <w:divsChild>
            <w:div w:id="1786389361">
              <w:marLeft w:val="0"/>
              <w:marRight w:val="0"/>
              <w:marTop w:val="0"/>
              <w:marBottom w:val="0"/>
              <w:divBdr>
                <w:top w:val="none" w:sz="0" w:space="0" w:color="auto"/>
                <w:left w:val="none" w:sz="0" w:space="0" w:color="auto"/>
                <w:bottom w:val="none" w:sz="0" w:space="0" w:color="auto"/>
                <w:right w:val="none" w:sz="0" w:space="0" w:color="auto"/>
              </w:divBdr>
              <w:divsChild>
                <w:div w:id="183926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714446">
          <w:marLeft w:val="0"/>
          <w:marRight w:val="0"/>
          <w:marTop w:val="0"/>
          <w:marBottom w:val="300"/>
          <w:divBdr>
            <w:top w:val="none" w:sz="0" w:space="0" w:color="auto"/>
            <w:left w:val="none" w:sz="0" w:space="0" w:color="auto"/>
            <w:bottom w:val="none" w:sz="0" w:space="0" w:color="auto"/>
            <w:right w:val="none" w:sz="0" w:space="0" w:color="auto"/>
          </w:divBdr>
          <w:divsChild>
            <w:div w:id="576791594">
              <w:marLeft w:val="0"/>
              <w:marRight w:val="0"/>
              <w:marTop w:val="0"/>
              <w:marBottom w:val="60"/>
              <w:divBdr>
                <w:top w:val="none" w:sz="0" w:space="0" w:color="auto"/>
                <w:left w:val="none" w:sz="0" w:space="0" w:color="auto"/>
                <w:bottom w:val="none" w:sz="0" w:space="0" w:color="auto"/>
                <w:right w:val="none" w:sz="0" w:space="0" w:color="auto"/>
              </w:divBdr>
              <w:divsChild>
                <w:div w:id="953245383">
                  <w:marLeft w:val="0"/>
                  <w:marRight w:val="0"/>
                  <w:marTop w:val="0"/>
                  <w:marBottom w:val="0"/>
                  <w:divBdr>
                    <w:top w:val="none" w:sz="0" w:space="0" w:color="auto"/>
                    <w:left w:val="none" w:sz="0" w:space="0" w:color="auto"/>
                    <w:bottom w:val="none" w:sz="0" w:space="0" w:color="auto"/>
                    <w:right w:val="none" w:sz="0" w:space="0" w:color="auto"/>
                  </w:divBdr>
                </w:div>
              </w:divsChild>
            </w:div>
            <w:div w:id="1007638930">
              <w:marLeft w:val="0"/>
              <w:marRight w:val="0"/>
              <w:marTop w:val="0"/>
              <w:marBottom w:val="0"/>
              <w:divBdr>
                <w:top w:val="none" w:sz="0" w:space="0" w:color="auto"/>
                <w:left w:val="none" w:sz="0" w:space="0" w:color="auto"/>
                <w:bottom w:val="none" w:sz="0" w:space="0" w:color="auto"/>
                <w:right w:val="none" w:sz="0" w:space="0" w:color="auto"/>
              </w:divBdr>
              <w:divsChild>
                <w:div w:id="319040320">
                  <w:marLeft w:val="0"/>
                  <w:marRight w:val="0"/>
                  <w:marTop w:val="0"/>
                  <w:marBottom w:val="0"/>
                  <w:divBdr>
                    <w:top w:val="none" w:sz="0" w:space="0" w:color="auto"/>
                    <w:left w:val="none" w:sz="0" w:space="0" w:color="auto"/>
                    <w:bottom w:val="none" w:sz="0" w:space="0" w:color="auto"/>
                    <w:right w:val="none" w:sz="0" w:space="0" w:color="auto"/>
                  </w:divBdr>
                  <w:divsChild>
                    <w:div w:id="1384602454">
                      <w:marLeft w:val="0"/>
                      <w:marRight w:val="0"/>
                      <w:marTop w:val="0"/>
                      <w:marBottom w:val="0"/>
                      <w:divBdr>
                        <w:top w:val="none" w:sz="0" w:space="0" w:color="auto"/>
                        <w:left w:val="none" w:sz="0" w:space="0" w:color="auto"/>
                        <w:bottom w:val="none" w:sz="0" w:space="0" w:color="auto"/>
                        <w:right w:val="none" w:sz="0" w:space="0" w:color="auto"/>
                      </w:divBdr>
                      <w:divsChild>
                        <w:div w:id="168377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2630431">
      <w:bodyDiv w:val="1"/>
      <w:marLeft w:val="0"/>
      <w:marRight w:val="0"/>
      <w:marTop w:val="0"/>
      <w:marBottom w:val="0"/>
      <w:divBdr>
        <w:top w:val="none" w:sz="0" w:space="0" w:color="auto"/>
        <w:left w:val="none" w:sz="0" w:space="0" w:color="auto"/>
        <w:bottom w:val="none" w:sz="0" w:space="0" w:color="auto"/>
        <w:right w:val="none" w:sz="0" w:space="0" w:color="auto"/>
      </w:divBdr>
    </w:div>
    <w:div w:id="1191644926">
      <w:bodyDiv w:val="1"/>
      <w:marLeft w:val="0"/>
      <w:marRight w:val="0"/>
      <w:marTop w:val="0"/>
      <w:marBottom w:val="0"/>
      <w:divBdr>
        <w:top w:val="none" w:sz="0" w:space="0" w:color="auto"/>
        <w:left w:val="none" w:sz="0" w:space="0" w:color="auto"/>
        <w:bottom w:val="none" w:sz="0" w:space="0" w:color="auto"/>
        <w:right w:val="none" w:sz="0" w:space="0" w:color="auto"/>
      </w:divBdr>
    </w:div>
    <w:div w:id="1269237979">
      <w:bodyDiv w:val="1"/>
      <w:marLeft w:val="0"/>
      <w:marRight w:val="0"/>
      <w:marTop w:val="0"/>
      <w:marBottom w:val="0"/>
      <w:divBdr>
        <w:top w:val="none" w:sz="0" w:space="0" w:color="auto"/>
        <w:left w:val="none" w:sz="0" w:space="0" w:color="auto"/>
        <w:bottom w:val="none" w:sz="0" w:space="0" w:color="auto"/>
        <w:right w:val="none" w:sz="0" w:space="0" w:color="auto"/>
      </w:divBdr>
    </w:div>
    <w:div w:id="1341860201">
      <w:bodyDiv w:val="1"/>
      <w:marLeft w:val="0"/>
      <w:marRight w:val="0"/>
      <w:marTop w:val="0"/>
      <w:marBottom w:val="0"/>
      <w:divBdr>
        <w:top w:val="none" w:sz="0" w:space="0" w:color="auto"/>
        <w:left w:val="none" w:sz="0" w:space="0" w:color="auto"/>
        <w:bottom w:val="none" w:sz="0" w:space="0" w:color="auto"/>
        <w:right w:val="none" w:sz="0" w:space="0" w:color="auto"/>
      </w:divBdr>
      <w:divsChild>
        <w:div w:id="1339969537">
          <w:marLeft w:val="0"/>
          <w:marRight w:val="0"/>
          <w:marTop w:val="0"/>
          <w:marBottom w:val="300"/>
          <w:divBdr>
            <w:top w:val="none" w:sz="0" w:space="0" w:color="auto"/>
            <w:left w:val="none" w:sz="0" w:space="0" w:color="auto"/>
            <w:bottom w:val="none" w:sz="0" w:space="0" w:color="auto"/>
            <w:right w:val="none" w:sz="0" w:space="0" w:color="auto"/>
          </w:divBdr>
          <w:divsChild>
            <w:div w:id="1444761037">
              <w:marLeft w:val="0"/>
              <w:marRight w:val="0"/>
              <w:marTop w:val="0"/>
              <w:marBottom w:val="0"/>
              <w:divBdr>
                <w:top w:val="none" w:sz="0" w:space="0" w:color="auto"/>
                <w:left w:val="none" w:sz="0" w:space="0" w:color="auto"/>
                <w:bottom w:val="none" w:sz="0" w:space="0" w:color="auto"/>
                <w:right w:val="none" w:sz="0" w:space="0" w:color="auto"/>
              </w:divBdr>
              <w:divsChild>
                <w:div w:id="1312559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949535">
          <w:marLeft w:val="0"/>
          <w:marRight w:val="0"/>
          <w:marTop w:val="0"/>
          <w:marBottom w:val="300"/>
          <w:divBdr>
            <w:top w:val="none" w:sz="0" w:space="0" w:color="auto"/>
            <w:left w:val="none" w:sz="0" w:space="0" w:color="auto"/>
            <w:bottom w:val="none" w:sz="0" w:space="0" w:color="auto"/>
            <w:right w:val="none" w:sz="0" w:space="0" w:color="auto"/>
          </w:divBdr>
          <w:divsChild>
            <w:div w:id="254629073">
              <w:marLeft w:val="0"/>
              <w:marRight w:val="0"/>
              <w:marTop w:val="0"/>
              <w:marBottom w:val="60"/>
              <w:divBdr>
                <w:top w:val="none" w:sz="0" w:space="0" w:color="auto"/>
                <w:left w:val="none" w:sz="0" w:space="0" w:color="auto"/>
                <w:bottom w:val="none" w:sz="0" w:space="0" w:color="auto"/>
                <w:right w:val="none" w:sz="0" w:space="0" w:color="auto"/>
              </w:divBdr>
              <w:divsChild>
                <w:div w:id="1383678531">
                  <w:marLeft w:val="0"/>
                  <w:marRight w:val="0"/>
                  <w:marTop w:val="0"/>
                  <w:marBottom w:val="0"/>
                  <w:divBdr>
                    <w:top w:val="none" w:sz="0" w:space="0" w:color="auto"/>
                    <w:left w:val="none" w:sz="0" w:space="0" w:color="auto"/>
                    <w:bottom w:val="none" w:sz="0" w:space="0" w:color="auto"/>
                    <w:right w:val="none" w:sz="0" w:space="0" w:color="auto"/>
                  </w:divBdr>
                </w:div>
              </w:divsChild>
            </w:div>
            <w:div w:id="664209812">
              <w:marLeft w:val="0"/>
              <w:marRight w:val="0"/>
              <w:marTop w:val="0"/>
              <w:marBottom w:val="0"/>
              <w:divBdr>
                <w:top w:val="none" w:sz="0" w:space="0" w:color="auto"/>
                <w:left w:val="none" w:sz="0" w:space="0" w:color="auto"/>
                <w:bottom w:val="none" w:sz="0" w:space="0" w:color="auto"/>
                <w:right w:val="none" w:sz="0" w:space="0" w:color="auto"/>
              </w:divBdr>
              <w:divsChild>
                <w:div w:id="1201632572">
                  <w:marLeft w:val="0"/>
                  <w:marRight w:val="0"/>
                  <w:marTop w:val="0"/>
                  <w:marBottom w:val="0"/>
                  <w:divBdr>
                    <w:top w:val="none" w:sz="0" w:space="0" w:color="auto"/>
                    <w:left w:val="none" w:sz="0" w:space="0" w:color="auto"/>
                    <w:bottom w:val="none" w:sz="0" w:space="0" w:color="auto"/>
                    <w:right w:val="none" w:sz="0" w:space="0" w:color="auto"/>
                  </w:divBdr>
                  <w:divsChild>
                    <w:div w:id="662469789">
                      <w:marLeft w:val="0"/>
                      <w:marRight w:val="0"/>
                      <w:marTop w:val="0"/>
                      <w:marBottom w:val="0"/>
                      <w:divBdr>
                        <w:top w:val="none" w:sz="0" w:space="0" w:color="auto"/>
                        <w:left w:val="none" w:sz="0" w:space="0" w:color="auto"/>
                        <w:bottom w:val="none" w:sz="0" w:space="0" w:color="auto"/>
                        <w:right w:val="none" w:sz="0" w:space="0" w:color="auto"/>
                      </w:divBdr>
                      <w:divsChild>
                        <w:div w:id="187330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4186831">
      <w:bodyDiv w:val="1"/>
      <w:marLeft w:val="0"/>
      <w:marRight w:val="0"/>
      <w:marTop w:val="0"/>
      <w:marBottom w:val="0"/>
      <w:divBdr>
        <w:top w:val="none" w:sz="0" w:space="0" w:color="auto"/>
        <w:left w:val="none" w:sz="0" w:space="0" w:color="auto"/>
        <w:bottom w:val="none" w:sz="0" w:space="0" w:color="auto"/>
        <w:right w:val="none" w:sz="0" w:space="0" w:color="auto"/>
      </w:divBdr>
      <w:divsChild>
        <w:div w:id="307561664">
          <w:marLeft w:val="0"/>
          <w:marRight w:val="0"/>
          <w:marTop w:val="0"/>
          <w:marBottom w:val="300"/>
          <w:divBdr>
            <w:top w:val="none" w:sz="0" w:space="0" w:color="auto"/>
            <w:left w:val="none" w:sz="0" w:space="0" w:color="auto"/>
            <w:bottom w:val="none" w:sz="0" w:space="0" w:color="auto"/>
            <w:right w:val="none" w:sz="0" w:space="0" w:color="auto"/>
          </w:divBdr>
          <w:divsChild>
            <w:div w:id="106396181">
              <w:marLeft w:val="0"/>
              <w:marRight w:val="0"/>
              <w:marTop w:val="0"/>
              <w:marBottom w:val="0"/>
              <w:divBdr>
                <w:top w:val="none" w:sz="0" w:space="0" w:color="auto"/>
                <w:left w:val="none" w:sz="0" w:space="0" w:color="auto"/>
                <w:bottom w:val="none" w:sz="0" w:space="0" w:color="auto"/>
                <w:right w:val="none" w:sz="0" w:space="0" w:color="auto"/>
              </w:divBdr>
              <w:divsChild>
                <w:div w:id="16031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912348">
          <w:marLeft w:val="0"/>
          <w:marRight w:val="0"/>
          <w:marTop w:val="0"/>
          <w:marBottom w:val="300"/>
          <w:divBdr>
            <w:top w:val="none" w:sz="0" w:space="0" w:color="auto"/>
            <w:left w:val="none" w:sz="0" w:space="0" w:color="auto"/>
            <w:bottom w:val="none" w:sz="0" w:space="0" w:color="auto"/>
            <w:right w:val="none" w:sz="0" w:space="0" w:color="auto"/>
          </w:divBdr>
          <w:divsChild>
            <w:div w:id="66997080">
              <w:marLeft w:val="0"/>
              <w:marRight w:val="0"/>
              <w:marTop w:val="0"/>
              <w:marBottom w:val="60"/>
              <w:divBdr>
                <w:top w:val="none" w:sz="0" w:space="0" w:color="auto"/>
                <w:left w:val="none" w:sz="0" w:space="0" w:color="auto"/>
                <w:bottom w:val="none" w:sz="0" w:space="0" w:color="auto"/>
                <w:right w:val="none" w:sz="0" w:space="0" w:color="auto"/>
              </w:divBdr>
              <w:divsChild>
                <w:div w:id="1445080094">
                  <w:marLeft w:val="0"/>
                  <w:marRight w:val="0"/>
                  <w:marTop w:val="0"/>
                  <w:marBottom w:val="0"/>
                  <w:divBdr>
                    <w:top w:val="none" w:sz="0" w:space="0" w:color="auto"/>
                    <w:left w:val="none" w:sz="0" w:space="0" w:color="auto"/>
                    <w:bottom w:val="none" w:sz="0" w:space="0" w:color="auto"/>
                    <w:right w:val="none" w:sz="0" w:space="0" w:color="auto"/>
                  </w:divBdr>
                </w:div>
              </w:divsChild>
            </w:div>
            <w:div w:id="1251306398">
              <w:marLeft w:val="0"/>
              <w:marRight w:val="0"/>
              <w:marTop w:val="0"/>
              <w:marBottom w:val="0"/>
              <w:divBdr>
                <w:top w:val="none" w:sz="0" w:space="0" w:color="auto"/>
                <w:left w:val="none" w:sz="0" w:space="0" w:color="auto"/>
                <w:bottom w:val="none" w:sz="0" w:space="0" w:color="auto"/>
                <w:right w:val="none" w:sz="0" w:space="0" w:color="auto"/>
              </w:divBdr>
              <w:divsChild>
                <w:div w:id="1688482788">
                  <w:marLeft w:val="0"/>
                  <w:marRight w:val="0"/>
                  <w:marTop w:val="0"/>
                  <w:marBottom w:val="0"/>
                  <w:divBdr>
                    <w:top w:val="none" w:sz="0" w:space="0" w:color="auto"/>
                    <w:left w:val="none" w:sz="0" w:space="0" w:color="auto"/>
                    <w:bottom w:val="none" w:sz="0" w:space="0" w:color="auto"/>
                    <w:right w:val="none" w:sz="0" w:space="0" w:color="auto"/>
                  </w:divBdr>
                  <w:divsChild>
                    <w:div w:id="1879470140">
                      <w:marLeft w:val="0"/>
                      <w:marRight w:val="0"/>
                      <w:marTop w:val="0"/>
                      <w:marBottom w:val="0"/>
                      <w:divBdr>
                        <w:top w:val="none" w:sz="0" w:space="0" w:color="auto"/>
                        <w:left w:val="none" w:sz="0" w:space="0" w:color="auto"/>
                        <w:bottom w:val="none" w:sz="0" w:space="0" w:color="auto"/>
                        <w:right w:val="none" w:sz="0" w:space="0" w:color="auto"/>
                      </w:divBdr>
                      <w:divsChild>
                        <w:div w:id="47861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8720154">
      <w:bodyDiv w:val="1"/>
      <w:marLeft w:val="0"/>
      <w:marRight w:val="0"/>
      <w:marTop w:val="0"/>
      <w:marBottom w:val="0"/>
      <w:divBdr>
        <w:top w:val="none" w:sz="0" w:space="0" w:color="auto"/>
        <w:left w:val="none" w:sz="0" w:space="0" w:color="auto"/>
        <w:bottom w:val="none" w:sz="0" w:space="0" w:color="auto"/>
        <w:right w:val="none" w:sz="0" w:space="0" w:color="auto"/>
      </w:divBdr>
      <w:divsChild>
        <w:div w:id="5794890">
          <w:marLeft w:val="0"/>
          <w:marRight w:val="0"/>
          <w:marTop w:val="0"/>
          <w:marBottom w:val="300"/>
          <w:divBdr>
            <w:top w:val="none" w:sz="0" w:space="0" w:color="auto"/>
            <w:left w:val="none" w:sz="0" w:space="0" w:color="auto"/>
            <w:bottom w:val="none" w:sz="0" w:space="0" w:color="auto"/>
            <w:right w:val="none" w:sz="0" w:space="0" w:color="auto"/>
          </w:divBdr>
          <w:divsChild>
            <w:div w:id="1438022041">
              <w:marLeft w:val="0"/>
              <w:marRight w:val="0"/>
              <w:marTop w:val="0"/>
              <w:marBottom w:val="0"/>
              <w:divBdr>
                <w:top w:val="none" w:sz="0" w:space="0" w:color="auto"/>
                <w:left w:val="none" w:sz="0" w:space="0" w:color="auto"/>
                <w:bottom w:val="none" w:sz="0" w:space="0" w:color="auto"/>
                <w:right w:val="none" w:sz="0" w:space="0" w:color="auto"/>
              </w:divBdr>
              <w:divsChild>
                <w:div w:id="65569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254095">
          <w:marLeft w:val="0"/>
          <w:marRight w:val="0"/>
          <w:marTop w:val="0"/>
          <w:marBottom w:val="300"/>
          <w:divBdr>
            <w:top w:val="none" w:sz="0" w:space="0" w:color="auto"/>
            <w:left w:val="none" w:sz="0" w:space="0" w:color="auto"/>
            <w:bottom w:val="none" w:sz="0" w:space="0" w:color="auto"/>
            <w:right w:val="none" w:sz="0" w:space="0" w:color="auto"/>
          </w:divBdr>
          <w:divsChild>
            <w:div w:id="2060546886">
              <w:marLeft w:val="0"/>
              <w:marRight w:val="0"/>
              <w:marTop w:val="0"/>
              <w:marBottom w:val="60"/>
              <w:divBdr>
                <w:top w:val="none" w:sz="0" w:space="0" w:color="auto"/>
                <w:left w:val="none" w:sz="0" w:space="0" w:color="auto"/>
                <w:bottom w:val="none" w:sz="0" w:space="0" w:color="auto"/>
                <w:right w:val="none" w:sz="0" w:space="0" w:color="auto"/>
              </w:divBdr>
              <w:divsChild>
                <w:div w:id="1941059341">
                  <w:marLeft w:val="0"/>
                  <w:marRight w:val="0"/>
                  <w:marTop w:val="0"/>
                  <w:marBottom w:val="0"/>
                  <w:divBdr>
                    <w:top w:val="none" w:sz="0" w:space="0" w:color="auto"/>
                    <w:left w:val="none" w:sz="0" w:space="0" w:color="auto"/>
                    <w:bottom w:val="none" w:sz="0" w:space="0" w:color="auto"/>
                    <w:right w:val="none" w:sz="0" w:space="0" w:color="auto"/>
                  </w:divBdr>
                </w:div>
              </w:divsChild>
            </w:div>
            <w:div w:id="612326167">
              <w:marLeft w:val="0"/>
              <w:marRight w:val="0"/>
              <w:marTop w:val="0"/>
              <w:marBottom w:val="0"/>
              <w:divBdr>
                <w:top w:val="none" w:sz="0" w:space="0" w:color="auto"/>
                <w:left w:val="none" w:sz="0" w:space="0" w:color="auto"/>
                <w:bottom w:val="none" w:sz="0" w:space="0" w:color="auto"/>
                <w:right w:val="none" w:sz="0" w:space="0" w:color="auto"/>
              </w:divBdr>
              <w:divsChild>
                <w:div w:id="777140943">
                  <w:marLeft w:val="0"/>
                  <w:marRight w:val="0"/>
                  <w:marTop w:val="0"/>
                  <w:marBottom w:val="0"/>
                  <w:divBdr>
                    <w:top w:val="none" w:sz="0" w:space="0" w:color="auto"/>
                    <w:left w:val="none" w:sz="0" w:space="0" w:color="auto"/>
                    <w:bottom w:val="none" w:sz="0" w:space="0" w:color="auto"/>
                    <w:right w:val="none" w:sz="0" w:space="0" w:color="auto"/>
                  </w:divBdr>
                  <w:divsChild>
                    <w:div w:id="812528685">
                      <w:marLeft w:val="0"/>
                      <w:marRight w:val="0"/>
                      <w:marTop w:val="0"/>
                      <w:marBottom w:val="0"/>
                      <w:divBdr>
                        <w:top w:val="none" w:sz="0" w:space="0" w:color="auto"/>
                        <w:left w:val="none" w:sz="0" w:space="0" w:color="auto"/>
                        <w:bottom w:val="none" w:sz="0" w:space="0" w:color="auto"/>
                        <w:right w:val="none" w:sz="0" w:space="0" w:color="auto"/>
                      </w:divBdr>
                      <w:divsChild>
                        <w:div w:id="19180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1367689">
      <w:bodyDiv w:val="1"/>
      <w:marLeft w:val="0"/>
      <w:marRight w:val="0"/>
      <w:marTop w:val="0"/>
      <w:marBottom w:val="0"/>
      <w:divBdr>
        <w:top w:val="none" w:sz="0" w:space="0" w:color="auto"/>
        <w:left w:val="none" w:sz="0" w:space="0" w:color="auto"/>
        <w:bottom w:val="none" w:sz="0" w:space="0" w:color="auto"/>
        <w:right w:val="none" w:sz="0" w:space="0" w:color="auto"/>
      </w:divBdr>
      <w:divsChild>
        <w:div w:id="760874889">
          <w:marLeft w:val="0"/>
          <w:marRight w:val="0"/>
          <w:marTop w:val="0"/>
          <w:marBottom w:val="300"/>
          <w:divBdr>
            <w:top w:val="none" w:sz="0" w:space="0" w:color="auto"/>
            <w:left w:val="none" w:sz="0" w:space="0" w:color="auto"/>
            <w:bottom w:val="none" w:sz="0" w:space="0" w:color="auto"/>
            <w:right w:val="none" w:sz="0" w:space="0" w:color="auto"/>
          </w:divBdr>
          <w:divsChild>
            <w:div w:id="658580974">
              <w:marLeft w:val="0"/>
              <w:marRight w:val="0"/>
              <w:marTop w:val="0"/>
              <w:marBottom w:val="0"/>
              <w:divBdr>
                <w:top w:val="none" w:sz="0" w:space="0" w:color="auto"/>
                <w:left w:val="none" w:sz="0" w:space="0" w:color="auto"/>
                <w:bottom w:val="none" w:sz="0" w:space="0" w:color="auto"/>
                <w:right w:val="none" w:sz="0" w:space="0" w:color="auto"/>
              </w:divBdr>
              <w:divsChild>
                <w:div w:id="112364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643527">
          <w:marLeft w:val="0"/>
          <w:marRight w:val="0"/>
          <w:marTop w:val="0"/>
          <w:marBottom w:val="300"/>
          <w:divBdr>
            <w:top w:val="none" w:sz="0" w:space="0" w:color="auto"/>
            <w:left w:val="none" w:sz="0" w:space="0" w:color="auto"/>
            <w:bottom w:val="none" w:sz="0" w:space="0" w:color="auto"/>
            <w:right w:val="none" w:sz="0" w:space="0" w:color="auto"/>
          </w:divBdr>
          <w:divsChild>
            <w:div w:id="168374734">
              <w:marLeft w:val="0"/>
              <w:marRight w:val="0"/>
              <w:marTop w:val="0"/>
              <w:marBottom w:val="60"/>
              <w:divBdr>
                <w:top w:val="none" w:sz="0" w:space="0" w:color="auto"/>
                <w:left w:val="none" w:sz="0" w:space="0" w:color="auto"/>
                <w:bottom w:val="none" w:sz="0" w:space="0" w:color="auto"/>
                <w:right w:val="none" w:sz="0" w:space="0" w:color="auto"/>
              </w:divBdr>
              <w:divsChild>
                <w:div w:id="557397223">
                  <w:marLeft w:val="0"/>
                  <w:marRight w:val="0"/>
                  <w:marTop w:val="0"/>
                  <w:marBottom w:val="0"/>
                  <w:divBdr>
                    <w:top w:val="none" w:sz="0" w:space="0" w:color="auto"/>
                    <w:left w:val="none" w:sz="0" w:space="0" w:color="auto"/>
                    <w:bottom w:val="none" w:sz="0" w:space="0" w:color="auto"/>
                    <w:right w:val="none" w:sz="0" w:space="0" w:color="auto"/>
                  </w:divBdr>
                </w:div>
              </w:divsChild>
            </w:div>
            <w:div w:id="1804079476">
              <w:marLeft w:val="0"/>
              <w:marRight w:val="0"/>
              <w:marTop w:val="0"/>
              <w:marBottom w:val="0"/>
              <w:divBdr>
                <w:top w:val="none" w:sz="0" w:space="0" w:color="auto"/>
                <w:left w:val="none" w:sz="0" w:space="0" w:color="auto"/>
                <w:bottom w:val="none" w:sz="0" w:space="0" w:color="auto"/>
                <w:right w:val="none" w:sz="0" w:space="0" w:color="auto"/>
              </w:divBdr>
              <w:divsChild>
                <w:div w:id="1731684299">
                  <w:marLeft w:val="0"/>
                  <w:marRight w:val="0"/>
                  <w:marTop w:val="0"/>
                  <w:marBottom w:val="0"/>
                  <w:divBdr>
                    <w:top w:val="none" w:sz="0" w:space="0" w:color="auto"/>
                    <w:left w:val="none" w:sz="0" w:space="0" w:color="auto"/>
                    <w:bottom w:val="none" w:sz="0" w:space="0" w:color="auto"/>
                    <w:right w:val="none" w:sz="0" w:space="0" w:color="auto"/>
                  </w:divBdr>
                  <w:divsChild>
                    <w:div w:id="534192483">
                      <w:marLeft w:val="0"/>
                      <w:marRight w:val="0"/>
                      <w:marTop w:val="0"/>
                      <w:marBottom w:val="0"/>
                      <w:divBdr>
                        <w:top w:val="none" w:sz="0" w:space="0" w:color="auto"/>
                        <w:left w:val="none" w:sz="0" w:space="0" w:color="auto"/>
                        <w:bottom w:val="none" w:sz="0" w:space="0" w:color="auto"/>
                        <w:right w:val="none" w:sz="0" w:space="0" w:color="auto"/>
                      </w:divBdr>
                      <w:divsChild>
                        <w:div w:id="948128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3663962">
      <w:bodyDiv w:val="1"/>
      <w:marLeft w:val="0"/>
      <w:marRight w:val="0"/>
      <w:marTop w:val="0"/>
      <w:marBottom w:val="0"/>
      <w:divBdr>
        <w:top w:val="none" w:sz="0" w:space="0" w:color="auto"/>
        <w:left w:val="none" w:sz="0" w:space="0" w:color="auto"/>
        <w:bottom w:val="none" w:sz="0" w:space="0" w:color="auto"/>
        <w:right w:val="none" w:sz="0" w:space="0" w:color="auto"/>
      </w:divBdr>
    </w:div>
    <w:div w:id="1546794736">
      <w:bodyDiv w:val="1"/>
      <w:marLeft w:val="0"/>
      <w:marRight w:val="0"/>
      <w:marTop w:val="0"/>
      <w:marBottom w:val="0"/>
      <w:divBdr>
        <w:top w:val="none" w:sz="0" w:space="0" w:color="auto"/>
        <w:left w:val="none" w:sz="0" w:space="0" w:color="auto"/>
        <w:bottom w:val="none" w:sz="0" w:space="0" w:color="auto"/>
        <w:right w:val="none" w:sz="0" w:space="0" w:color="auto"/>
      </w:divBdr>
      <w:divsChild>
        <w:div w:id="1028065824">
          <w:marLeft w:val="0"/>
          <w:marRight w:val="0"/>
          <w:marTop w:val="0"/>
          <w:marBottom w:val="300"/>
          <w:divBdr>
            <w:top w:val="none" w:sz="0" w:space="0" w:color="auto"/>
            <w:left w:val="none" w:sz="0" w:space="0" w:color="auto"/>
            <w:bottom w:val="none" w:sz="0" w:space="0" w:color="auto"/>
            <w:right w:val="none" w:sz="0" w:space="0" w:color="auto"/>
          </w:divBdr>
          <w:divsChild>
            <w:div w:id="1082995003">
              <w:marLeft w:val="0"/>
              <w:marRight w:val="0"/>
              <w:marTop w:val="0"/>
              <w:marBottom w:val="0"/>
              <w:divBdr>
                <w:top w:val="none" w:sz="0" w:space="0" w:color="auto"/>
                <w:left w:val="none" w:sz="0" w:space="0" w:color="auto"/>
                <w:bottom w:val="none" w:sz="0" w:space="0" w:color="auto"/>
                <w:right w:val="none" w:sz="0" w:space="0" w:color="auto"/>
              </w:divBdr>
              <w:divsChild>
                <w:div w:id="665285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797629">
          <w:marLeft w:val="0"/>
          <w:marRight w:val="0"/>
          <w:marTop w:val="0"/>
          <w:marBottom w:val="300"/>
          <w:divBdr>
            <w:top w:val="none" w:sz="0" w:space="0" w:color="auto"/>
            <w:left w:val="none" w:sz="0" w:space="0" w:color="auto"/>
            <w:bottom w:val="none" w:sz="0" w:space="0" w:color="auto"/>
            <w:right w:val="none" w:sz="0" w:space="0" w:color="auto"/>
          </w:divBdr>
          <w:divsChild>
            <w:div w:id="1892377313">
              <w:marLeft w:val="0"/>
              <w:marRight w:val="0"/>
              <w:marTop w:val="0"/>
              <w:marBottom w:val="60"/>
              <w:divBdr>
                <w:top w:val="none" w:sz="0" w:space="0" w:color="auto"/>
                <w:left w:val="none" w:sz="0" w:space="0" w:color="auto"/>
                <w:bottom w:val="none" w:sz="0" w:space="0" w:color="auto"/>
                <w:right w:val="none" w:sz="0" w:space="0" w:color="auto"/>
              </w:divBdr>
              <w:divsChild>
                <w:div w:id="1895851305">
                  <w:marLeft w:val="0"/>
                  <w:marRight w:val="0"/>
                  <w:marTop w:val="0"/>
                  <w:marBottom w:val="0"/>
                  <w:divBdr>
                    <w:top w:val="none" w:sz="0" w:space="0" w:color="auto"/>
                    <w:left w:val="none" w:sz="0" w:space="0" w:color="auto"/>
                    <w:bottom w:val="none" w:sz="0" w:space="0" w:color="auto"/>
                    <w:right w:val="none" w:sz="0" w:space="0" w:color="auto"/>
                  </w:divBdr>
                </w:div>
              </w:divsChild>
            </w:div>
            <w:div w:id="379594860">
              <w:marLeft w:val="0"/>
              <w:marRight w:val="0"/>
              <w:marTop w:val="0"/>
              <w:marBottom w:val="0"/>
              <w:divBdr>
                <w:top w:val="none" w:sz="0" w:space="0" w:color="auto"/>
                <w:left w:val="none" w:sz="0" w:space="0" w:color="auto"/>
                <w:bottom w:val="none" w:sz="0" w:space="0" w:color="auto"/>
                <w:right w:val="none" w:sz="0" w:space="0" w:color="auto"/>
              </w:divBdr>
              <w:divsChild>
                <w:div w:id="835878511">
                  <w:marLeft w:val="0"/>
                  <w:marRight w:val="0"/>
                  <w:marTop w:val="0"/>
                  <w:marBottom w:val="0"/>
                  <w:divBdr>
                    <w:top w:val="none" w:sz="0" w:space="0" w:color="auto"/>
                    <w:left w:val="none" w:sz="0" w:space="0" w:color="auto"/>
                    <w:bottom w:val="none" w:sz="0" w:space="0" w:color="auto"/>
                    <w:right w:val="none" w:sz="0" w:space="0" w:color="auto"/>
                  </w:divBdr>
                  <w:divsChild>
                    <w:div w:id="612980723">
                      <w:marLeft w:val="0"/>
                      <w:marRight w:val="0"/>
                      <w:marTop w:val="0"/>
                      <w:marBottom w:val="0"/>
                      <w:divBdr>
                        <w:top w:val="none" w:sz="0" w:space="0" w:color="auto"/>
                        <w:left w:val="none" w:sz="0" w:space="0" w:color="auto"/>
                        <w:bottom w:val="none" w:sz="0" w:space="0" w:color="auto"/>
                        <w:right w:val="none" w:sz="0" w:space="0" w:color="auto"/>
                      </w:divBdr>
                      <w:divsChild>
                        <w:div w:id="211046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4170143">
          <w:marLeft w:val="0"/>
          <w:marRight w:val="0"/>
          <w:marTop w:val="0"/>
          <w:marBottom w:val="300"/>
          <w:divBdr>
            <w:top w:val="none" w:sz="0" w:space="0" w:color="auto"/>
            <w:left w:val="none" w:sz="0" w:space="0" w:color="auto"/>
            <w:bottom w:val="none" w:sz="0" w:space="0" w:color="auto"/>
            <w:right w:val="none" w:sz="0" w:space="0" w:color="auto"/>
          </w:divBdr>
          <w:divsChild>
            <w:div w:id="1391077141">
              <w:marLeft w:val="0"/>
              <w:marRight w:val="0"/>
              <w:marTop w:val="0"/>
              <w:marBottom w:val="0"/>
              <w:divBdr>
                <w:top w:val="none" w:sz="0" w:space="0" w:color="auto"/>
                <w:left w:val="none" w:sz="0" w:space="0" w:color="auto"/>
                <w:bottom w:val="none" w:sz="0" w:space="0" w:color="auto"/>
                <w:right w:val="none" w:sz="0" w:space="0" w:color="auto"/>
              </w:divBdr>
              <w:divsChild>
                <w:div w:id="1690108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448335">
          <w:marLeft w:val="0"/>
          <w:marRight w:val="0"/>
          <w:marTop w:val="0"/>
          <w:marBottom w:val="300"/>
          <w:divBdr>
            <w:top w:val="none" w:sz="0" w:space="0" w:color="auto"/>
            <w:left w:val="none" w:sz="0" w:space="0" w:color="auto"/>
            <w:bottom w:val="none" w:sz="0" w:space="0" w:color="auto"/>
            <w:right w:val="none" w:sz="0" w:space="0" w:color="auto"/>
          </w:divBdr>
          <w:divsChild>
            <w:div w:id="1635217041">
              <w:marLeft w:val="0"/>
              <w:marRight w:val="0"/>
              <w:marTop w:val="0"/>
              <w:marBottom w:val="60"/>
              <w:divBdr>
                <w:top w:val="none" w:sz="0" w:space="0" w:color="auto"/>
                <w:left w:val="none" w:sz="0" w:space="0" w:color="auto"/>
                <w:bottom w:val="none" w:sz="0" w:space="0" w:color="auto"/>
                <w:right w:val="none" w:sz="0" w:space="0" w:color="auto"/>
              </w:divBdr>
              <w:divsChild>
                <w:div w:id="1904749934">
                  <w:marLeft w:val="0"/>
                  <w:marRight w:val="0"/>
                  <w:marTop w:val="0"/>
                  <w:marBottom w:val="0"/>
                  <w:divBdr>
                    <w:top w:val="none" w:sz="0" w:space="0" w:color="auto"/>
                    <w:left w:val="none" w:sz="0" w:space="0" w:color="auto"/>
                    <w:bottom w:val="none" w:sz="0" w:space="0" w:color="auto"/>
                    <w:right w:val="none" w:sz="0" w:space="0" w:color="auto"/>
                  </w:divBdr>
                </w:div>
              </w:divsChild>
            </w:div>
            <w:div w:id="751898019">
              <w:marLeft w:val="0"/>
              <w:marRight w:val="0"/>
              <w:marTop w:val="0"/>
              <w:marBottom w:val="0"/>
              <w:divBdr>
                <w:top w:val="none" w:sz="0" w:space="0" w:color="auto"/>
                <w:left w:val="none" w:sz="0" w:space="0" w:color="auto"/>
                <w:bottom w:val="none" w:sz="0" w:space="0" w:color="auto"/>
                <w:right w:val="none" w:sz="0" w:space="0" w:color="auto"/>
              </w:divBdr>
              <w:divsChild>
                <w:div w:id="1414936851">
                  <w:marLeft w:val="0"/>
                  <w:marRight w:val="0"/>
                  <w:marTop w:val="0"/>
                  <w:marBottom w:val="0"/>
                  <w:divBdr>
                    <w:top w:val="none" w:sz="0" w:space="0" w:color="auto"/>
                    <w:left w:val="none" w:sz="0" w:space="0" w:color="auto"/>
                    <w:bottom w:val="none" w:sz="0" w:space="0" w:color="auto"/>
                    <w:right w:val="none" w:sz="0" w:space="0" w:color="auto"/>
                  </w:divBdr>
                  <w:divsChild>
                    <w:div w:id="1859007270">
                      <w:marLeft w:val="0"/>
                      <w:marRight w:val="0"/>
                      <w:marTop w:val="0"/>
                      <w:marBottom w:val="0"/>
                      <w:divBdr>
                        <w:top w:val="none" w:sz="0" w:space="0" w:color="auto"/>
                        <w:left w:val="none" w:sz="0" w:space="0" w:color="auto"/>
                        <w:bottom w:val="none" w:sz="0" w:space="0" w:color="auto"/>
                        <w:right w:val="none" w:sz="0" w:space="0" w:color="auto"/>
                      </w:divBdr>
                      <w:divsChild>
                        <w:div w:id="51808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1663926">
      <w:bodyDiv w:val="1"/>
      <w:marLeft w:val="0"/>
      <w:marRight w:val="0"/>
      <w:marTop w:val="0"/>
      <w:marBottom w:val="0"/>
      <w:divBdr>
        <w:top w:val="none" w:sz="0" w:space="0" w:color="auto"/>
        <w:left w:val="none" w:sz="0" w:space="0" w:color="auto"/>
        <w:bottom w:val="none" w:sz="0" w:space="0" w:color="auto"/>
        <w:right w:val="none" w:sz="0" w:space="0" w:color="auto"/>
      </w:divBdr>
    </w:div>
    <w:div w:id="1759250061">
      <w:bodyDiv w:val="1"/>
      <w:marLeft w:val="0"/>
      <w:marRight w:val="0"/>
      <w:marTop w:val="0"/>
      <w:marBottom w:val="0"/>
      <w:divBdr>
        <w:top w:val="none" w:sz="0" w:space="0" w:color="auto"/>
        <w:left w:val="none" w:sz="0" w:space="0" w:color="auto"/>
        <w:bottom w:val="none" w:sz="0" w:space="0" w:color="auto"/>
        <w:right w:val="none" w:sz="0" w:space="0" w:color="auto"/>
      </w:divBdr>
    </w:div>
    <w:div w:id="1878739671">
      <w:bodyDiv w:val="1"/>
      <w:marLeft w:val="0"/>
      <w:marRight w:val="0"/>
      <w:marTop w:val="0"/>
      <w:marBottom w:val="0"/>
      <w:divBdr>
        <w:top w:val="none" w:sz="0" w:space="0" w:color="auto"/>
        <w:left w:val="none" w:sz="0" w:space="0" w:color="auto"/>
        <w:bottom w:val="none" w:sz="0" w:space="0" w:color="auto"/>
        <w:right w:val="none" w:sz="0" w:space="0" w:color="auto"/>
      </w:divBdr>
    </w:div>
    <w:div w:id="1908490390">
      <w:bodyDiv w:val="1"/>
      <w:marLeft w:val="0"/>
      <w:marRight w:val="0"/>
      <w:marTop w:val="0"/>
      <w:marBottom w:val="0"/>
      <w:divBdr>
        <w:top w:val="none" w:sz="0" w:space="0" w:color="auto"/>
        <w:left w:val="none" w:sz="0" w:space="0" w:color="auto"/>
        <w:bottom w:val="none" w:sz="0" w:space="0" w:color="auto"/>
        <w:right w:val="none" w:sz="0" w:space="0" w:color="auto"/>
      </w:divBdr>
    </w:div>
    <w:div w:id="1945454932">
      <w:bodyDiv w:val="1"/>
      <w:marLeft w:val="0"/>
      <w:marRight w:val="0"/>
      <w:marTop w:val="0"/>
      <w:marBottom w:val="0"/>
      <w:divBdr>
        <w:top w:val="none" w:sz="0" w:space="0" w:color="auto"/>
        <w:left w:val="none" w:sz="0" w:space="0" w:color="auto"/>
        <w:bottom w:val="none" w:sz="0" w:space="0" w:color="auto"/>
        <w:right w:val="none" w:sz="0" w:space="0" w:color="auto"/>
      </w:divBdr>
    </w:div>
    <w:div w:id="2009481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ktharu75@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536</TotalTime>
  <Pages>9</Pages>
  <Words>4465</Words>
  <Characters>25452</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Mahesh</dc:creator>
  <cp:keywords/>
  <dc:description/>
  <cp:lastModifiedBy>Mahesh</cp:lastModifiedBy>
  <cp:revision>72</cp:revision>
  <dcterms:created xsi:type="dcterms:W3CDTF">2023-10-27T10:14:00Z</dcterms:created>
  <dcterms:modified xsi:type="dcterms:W3CDTF">2024-07-17T10:28:00Z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117c503e-da2b-4dca-8bec-f80f4cdb0d7f</vt:lpwstr>
  </property>
</Properties>
</file>