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173" w:rsidRPr="00215173" w:rsidRDefault="00215173" w:rsidP="002151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5173">
        <w:rPr>
          <w:rFonts w:ascii="Times New Roman" w:eastAsia="Times New Roman" w:hAnsi="Symbol" w:cs="Times New Roman"/>
          <w:sz w:val="24"/>
          <w:szCs w:val="24"/>
        </w:rPr>
        <w:t></w:t>
      </w:r>
      <w:r w:rsidRPr="00215173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215173">
        <w:rPr>
          <w:rFonts w:ascii="Times New Roman" w:eastAsia="Times New Roman" w:hAnsi="Times New Roman" w:cs="Times New Roman"/>
          <w:b/>
          <w:bCs/>
          <w:sz w:val="24"/>
          <w:szCs w:val="24"/>
        </w:rPr>
        <w:t>Nanoparticle Materials</w:t>
      </w:r>
      <w:r w:rsidRPr="00215173">
        <w:rPr>
          <w:rFonts w:ascii="Times New Roman" w:eastAsia="Times New Roman" w:hAnsi="Times New Roman" w:cs="Times New Roman"/>
          <w:sz w:val="24"/>
          <w:szCs w:val="24"/>
        </w:rPr>
        <w:t>: Copper, alumina, and silicon dioxide.</w:t>
      </w:r>
    </w:p>
    <w:p w:rsidR="00215173" w:rsidRPr="00215173" w:rsidRDefault="00215173" w:rsidP="002151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5173">
        <w:rPr>
          <w:rFonts w:ascii="Times New Roman" w:eastAsia="Times New Roman" w:hAnsi="Symbol" w:cs="Times New Roman"/>
          <w:sz w:val="24"/>
          <w:szCs w:val="24"/>
        </w:rPr>
        <w:t></w:t>
      </w:r>
      <w:r w:rsidRPr="00215173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215173">
        <w:rPr>
          <w:rFonts w:ascii="Times New Roman" w:eastAsia="Times New Roman" w:hAnsi="Times New Roman" w:cs="Times New Roman"/>
          <w:b/>
          <w:bCs/>
          <w:sz w:val="24"/>
          <w:szCs w:val="24"/>
        </w:rPr>
        <w:t>Nanoparticle Concentration</w:t>
      </w:r>
      <w:r w:rsidRPr="00215173">
        <w:rPr>
          <w:rFonts w:ascii="Times New Roman" w:eastAsia="Times New Roman" w:hAnsi="Times New Roman" w:cs="Times New Roman"/>
          <w:sz w:val="24"/>
          <w:szCs w:val="24"/>
        </w:rPr>
        <w:t>: Varied from 0% to 10% in increments of 2%.</w:t>
      </w:r>
    </w:p>
    <w:p w:rsidR="00215173" w:rsidRPr="00215173" w:rsidRDefault="00215173" w:rsidP="002151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5173">
        <w:rPr>
          <w:rFonts w:ascii="Times New Roman" w:eastAsia="Times New Roman" w:hAnsi="Symbol" w:cs="Times New Roman"/>
          <w:sz w:val="24"/>
          <w:szCs w:val="24"/>
        </w:rPr>
        <w:t></w:t>
      </w:r>
      <w:r w:rsidRPr="00215173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215173">
        <w:rPr>
          <w:rFonts w:ascii="Times New Roman" w:eastAsia="Times New Roman" w:hAnsi="Times New Roman" w:cs="Times New Roman"/>
          <w:b/>
          <w:bCs/>
          <w:sz w:val="24"/>
          <w:szCs w:val="24"/>
        </w:rPr>
        <w:t>Flow Rates</w:t>
      </w:r>
      <w:r w:rsidRPr="00215173">
        <w:rPr>
          <w:rFonts w:ascii="Times New Roman" w:eastAsia="Times New Roman" w:hAnsi="Times New Roman" w:cs="Times New Roman"/>
          <w:sz w:val="24"/>
          <w:szCs w:val="24"/>
        </w:rPr>
        <w:t>: Tested at low, medium, and high flow rates corresponding to Reynolds numbers typical of microchannel flows.</w:t>
      </w:r>
    </w:p>
    <w:p w:rsidR="00C2010D" w:rsidRDefault="00215173" w:rsidP="00215173">
      <w:r w:rsidRPr="00215173">
        <w:rPr>
          <w:rFonts w:ascii="Times New Roman" w:eastAsia="Times New Roman" w:hAnsi="Symbol" w:cs="Times New Roman"/>
          <w:sz w:val="24"/>
          <w:szCs w:val="24"/>
        </w:rPr>
        <w:t></w:t>
      </w:r>
      <w:r w:rsidRPr="00215173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215173">
        <w:rPr>
          <w:rFonts w:ascii="Times New Roman" w:eastAsia="Times New Roman" w:hAnsi="Times New Roman" w:cs="Times New Roman"/>
          <w:b/>
          <w:bCs/>
          <w:sz w:val="24"/>
          <w:szCs w:val="24"/>
        </w:rPr>
        <w:t>Channel Geometries</w:t>
      </w:r>
      <w:r w:rsidRPr="00215173">
        <w:rPr>
          <w:rFonts w:ascii="Times New Roman" w:eastAsia="Times New Roman" w:hAnsi="Times New Roman" w:cs="Times New Roman"/>
          <w:sz w:val="24"/>
          <w:szCs w:val="24"/>
        </w:rPr>
        <w:t>: Channels with varying aspect ratios (e.g., 1:1, 2:1, and 4:1).</w:t>
      </w:r>
      <w:bookmarkStart w:id="0" w:name="_GoBack"/>
      <w:bookmarkEnd w:id="0"/>
    </w:p>
    <w:sectPr w:rsidR="00C201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173"/>
    <w:rsid w:val="00215173"/>
    <w:rsid w:val="00C20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F7F329-1221-46A0-B33F-4EA77ADDD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151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8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297</Characters>
  <Application>Microsoft Office Word</Application>
  <DocSecurity>0</DocSecurity>
  <Lines>2</Lines>
  <Paragraphs>1</Paragraphs>
  <ScaleCrop>false</ScaleCrop>
  <Company>Oprekin</Company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CHSRAO</dc:creator>
  <cp:keywords/>
  <dc:description/>
  <cp:lastModifiedBy>CHSRAO</cp:lastModifiedBy>
  <cp:revision>1</cp:revision>
  <dcterms:created xsi:type="dcterms:W3CDTF">2024-12-17T10:17:00Z</dcterms:created>
  <dcterms:modified xsi:type="dcterms:W3CDTF">2024-12-17T10:17:00Z</dcterms:modified>
</cp:coreProperties>
</file>