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EA04CA" w14:textId="0EF726A5" w:rsidR="00757FAF" w:rsidRDefault="00757FAF" w:rsidP="00757FAF">
      <w:pPr>
        <w:spacing w:before="100" w:beforeAutospacing="1" w:after="100" w:afterAutospacing="1" w:line="240" w:lineRule="auto"/>
        <w:jc w:val="both"/>
        <w:rPr>
          <w:rFonts w:ascii="Times New Roman" w:eastAsia="Times New Roman" w:hAnsi="Times New Roman" w:cs="Times New Roman"/>
          <w:b/>
          <w:bCs/>
          <w:kern w:val="0"/>
          <w14:ligatures w14:val="none"/>
        </w:rPr>
      </w:pPr>
      <w:r>
        <w:t xml:space="preserve">We acknowledge receipt of your correspondence concerning the Subcontractor’s determination regarding the </w:t>
      </w:r>
      <w:r>
        <w:rPr>
          <w:rStyle w:val="Strong"/>
        </w:rPr>
        <w:t>Extension of Time (EOT)</w:t>
      </w:r>
      <w:r>
        <w:t xml:space="preserve"> for the completion of the Subcontract. We appreciate your efforts in addressing this matter and would like to provide our </w:t>
      </w:r>
      <w:r>
        <w:rPr>
          <w:rStyle w:val="Strong"/>
        </w:rPr>
        <w:t>detailed response</w:t>
      </w:r>
      <w:r>
        <w:t>, paragraph by paragraph, as follows:</w:t>
      </w:r>
    </w:p>
    <w:p w14:paraId="50EB03A7" w14:textId="5241DEF0" w:rsidR="001D526D" w:rsidRPr="00EA44CC" w:rsidRDefault="001D526D" w:rsidP="00EA44CC">
      <w:pPr>
        <w:pStyle w:val="ListParagraph"/>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EA44CC">
        <w:rPr>
          <w:rFonts w:ascii="Times New Roman" w:eastAsia="Times New Roman" w:hAnsi="Times New Roman" w:cs="Times New Roman"/>
          <w:b/>
          <w:bCs/>
          <w:kern w:val="0"/>
          <w14:ligatures w14:val="none"/>
        </w:rPr>
        <w:t xml:space="preserve">Contractor's Delay Analysis Assessment and Request for </w:t>
      </w:r>
      <w:proofErr w:type="gramStart"/>
      <w:r w:rsidRPr="00EA44CC">
        <w:rPr>
          <w:rFonts w:ascii="Times New Roman" w:eastAsia="Times New Roman" w:hAnsi="Times New Roman" w:cs="Times New Roman"/>
          <w:b/>
          <w:bCs/>
          <w:kern w:val="0"/>
          <w14:ligatures w14:val="none"/>
        </w:rPr>
        <w:t>Reassessment</w:t>
      </w:r>
      <w:r w:rsidR="00757FAF" w:rsidRPr="00EA44CC">
        <w:rPr>
          <w:rFonts w:ascii="Times New Roman" w:eastAsia="Times New Roman" w:hAnsi="Times New Roman" w:cs="Times New Roman"/>
          <w:b/>
          <w:bCs/>
          <w:kern w:val="0"/>
          <w14:ligatures w14:val="none"/>
        </w:rPr>
        <w:t xml:space="preserve">  (</w:t>
      </w:r>
      <w:proofErr w:type="gramEnd"/>
      <w:r w:rsidR="00757FAF" w:rsidRPr="00EA44CC">
        <w:rPr>
          <w:rFonts w:ascii="Times New Roman" w:eastAsia="Times New Roman" w:hAnsi="Times New Roman" w:cs="Times New Roman"/>
          <w:b/>
          <w:bCs/>
          <w:kern w:val="0"/>
          <w14:ligatures w14:val="none"/>
        </w:rPr>
        <w:t xml:space="preserve">Pragraph1 and  2) </w:t>
      </w:r>
    </w:p>
    <w:p w14:paraId="62F80A89"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Baseline Plan:</w:t>
      </w:r>
    </w:p>
    <w:p w14:paraId="60B9270C"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baseline schedule for Phase 1 was 309 days (from March 11, 2023, to January 14, 2024), covering the fabrication and reinstatement of 65 test packs.</w:t>
      </w:r>
    </w:p>
    <w:p w14:paraId="3A1BEC2C"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Contractor's Delay Analysis:</w:t>
      </w:r>
    </w:p>
    <w:p w14:paraId="5C4034A4"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88 days of delay are attributed to staggered area clearances, revising the completion date to April 11, 2024.</w:t>
      </w:r>
    </w:p>
    <w:p w14:paraId="26305D8F"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233 days of delay are attributed to the Subcontractor, extending the timeline to December 2024.</w:t>
      </w:r>
    </w:p>
    <w:p w14:paraId="2881F298"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Review of the Contractor's Delay Analysis:</w:t>
      </w:r>
    </w:p>
    <w:p w14:paraId="1C447B2D"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While we acknowledge the Contractor's delay analysis, we respectfully disagree with attributing 233 days solely to the Subcontractor. A significant portion of these delays arose due to circumstances beyond the Subcontractor's control, as outlined later in this letter.</w:t>
      </w:r>
    </w:p>
    <w:p w14:paraId="0A362B8B"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 are both surprised and concerned by the Contractor’s rejection of the claim, particularly regarding the assertion that the Subcontractor has not considered concurrent delays and focused solely on delays attributed to the Contractor. Upon review, we believe the delays primarily stem from the following issues, which have caused inefficiencies and significant man-hour losses, ultimately contributing to concurrent delays.</w:t>
      </w:r>
    </w:p>
    <w:p w14:paraId="5B311DD4"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Detailed Causes of Delay:</w:t>
      </w:r>
    </w:p>
    <w:p w14:paraId="06523FE9"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Fabrication Works Delayed Due To:</w:t>
      </w:r>
    </w:p>
    <w:p w14:paraId="1C6A84B8"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Non-sequential material deliveries and incomplete materials.</w:t>
      </w:r>
    </w:p>
    <w:p w14:paraId="3D724DBA"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Late delivery of contractor-fabricated spools.</w:t>
      </w:r>
    </w:p>
    <w:p w14:paraId="651CABF7"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Surface defects in the 18” Tenaris pipe.</w:t>
      </w:r>
    </w:p>
    <w:p w14:paraId="17FE02F1"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Erection and Hydrotesting Works Delayed Due To:</w:t>
      </w:r>
    </w:p>
    <w:p w14:paraId="06C393B9"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Civil area clearance delays.</w:t>
      </w:r>
    </w:p>
    <w:p w14:paraId="1806CE37"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Engineering delays due to:</w:t>
      </w:r>
    </w:p>
    <w:p w14:paraId="5821DBB0" w14:textId="77777777" w:rsidR="001D526D" w:rsidRPr="001D526D" w:rsidRDefault="001D526D" w:rsidP="00EA44CC">
      <w:pPr>
        <w:numPr>
          <w:ilvl w:val="3"/>
          <w:numId w:val="72"/>
        </w:numPr>
        <w:tabs>
          <w:tab w:val="clear" w:pos="2880"/>
          <w:tab w:val="num" w:pos="3240"/>
        </w:tabs>
        <w:spacing w:before="100" w:beforeAutospacing="1" w:after="100" w:afterAutospacing="1" w:line="240" w:lineRule="auto"/>
        <w:ind w:left="324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Revised drawings and markups issued until April and September 2024, respectively, and P&amp;ID revision in February 2024.</w:t>
      </w:r>
    </w:p>
    <w:p w14:paraId="25F5C242" w14:textId="77777777" w:rsidR="001D526D" w:rsidRPr="001D526D" w:rsidRDefault="001D526D" w:rsidP="00EA44CC">
      <w:pPr>
        <w:numPr>
          <w:ilvl w:val="3"/>
          <w:numId w:val="72"/>
        </w:numPr>
        <w:tabs>
          <w:tab w:val="clear" w:pos="2880"/>
          <w:tab w:val="num" w:pos="3240"/>
        </w:tabs>
        <w:spacing w:before="100" w:beforeAutospacing="1" w:after="100" w:afterAutospacing="1" w:line="240" w:lineRule="auto"/>
        <w:ind w:left="324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Modifications and additional joints.</w:t>
      </w:r>
    </w:p>
    <w:p w14:paraId="602A3737" w14:textId="77777777" w:rsidR="001D526D" w:rsidRPr="001D526D" w:rsidRDefault="001D526D" w:rsidP="00EA44CC">
      <w:pPr>
        <w:numPr>
          <w:ilvl w:val="3"/>
          <w:numId w:val="72"/>
        </w:numPr>
        <w:tabs>
          <w:tab w:val="clear" w:pos="2880"/>
          <w:tab w:val="num" w:pos="3240"/>
        </w:tabs>
        <w:spacing w:before="100" w:beforeAutospacing="1" w:after="100" w:afterAutospacing="1" w:line="240" w:lineRule="auto"/>
        <w:ind w:left="324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Delays in handover of work fronts—Phase 2C, 8A, 8B, and 8C are yet to be fully handed over as of today.</w:t>
      </w:r>
    </w:p>
    <w:p w14:paraId="4E951FA2"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Reinstatement Works Delayed Due To:</w:t>
      </w:r>
    </w:p>
    <w:p w14:paraId="49EB5DD9"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Civil foundation clearance.</w:t>
      </w:r>
    </w:p>
    <w:p w14:paraId="657C190F"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Obstruction of scaffolding by others.</w:t>
      </w:r>
    </w:p>
    <w:p w14:paraId="64DA3C5F"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Provision of slight glass.</w:t>
      </w:r>
    </w:p>
    <w:p w14:paraId="234B063E" w14:textId="77777777" w:rsidR="001D526D" w:rsidRPr="001D526D" w:rsidRDefault="001D526D" w:rsidP="00EA44CC">
      <w:pPr>
        <w:numPr>
          <w:ilvl w:val="2"/>
          <w:numId w:val="72"/>
        </w:numPr>
        <w:tabs>
          <w:tab w:val="clear" w:pos="2160"/>
          <w:tab w:val="num" w:pos="2520"/>
        </w:tabs>
        <w:spacing w:before="100" w:beforeAutospacing="1" w:after="100" w:afterAutospacing="1" w:line="240" w:lineRule="auto"/>
        <w:ind w:left="252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Welding of SS supports and provision of BVD supports.</w:t>
      </w:r>
    </w:p>
    <w:p w14:paraId="103B4A6C"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lastRenderedPageBreak/>
        <w:t>Communications and Work Front Issues:</w:t>
      </w:r>
    </w:p>
    <w:p w14:paraId="4DA2D92A"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 would like to bring to your attention that there have been 74 communications regarding site issues and work fronts, which have disrupted progress and caused delays in completion.</w:t>
      </w:r>
    </w:p>
    <w:p w14:paraId="7B72087B"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While the Contractor’s claim mentions repeated instructions, reminders, failure to mobilize adequate resources, and non-adherence to project quality standards, it is important to note that the Subcontractor has consistently fulfilled its contractual obligations.</w:t>
      </w:r>
    </w:p>
    <w:p w14:paraId="60BC49EC"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proofErr w:type="gramStart"/>
      <w:r w:rsidRPr="001D526D">
        <w:rPr>
          <w:rFonts w:ascii="Times New Roman" w:eastAsia="Times New Roman" w:hAnsi="Times New Roman" w:cs="Times New Roman"/>
          <w:kern w:val="0"/>
          <w14:ligatures w14:val="none"/>
        </w:rPr>
        <w:t>In light of</w:t>
      </w:r>
      <w:proofErr w:type="gramEnd"/>
      <w:r w:rsidRPr="001D526D">
        <w:rPr>
          <w:rFonts w:ascii="Times New Roman" w:eastAsia="Times New Roman" w:hAnsi="Times New Roman" w:cs="Times New Roman"/>
          <w:kern w:val="0"/>
          <w14:ligatures w14:val="none"/>
        </w:rPr>
        <w:t xml:space="preserve"> this, we respectfully request the Contractor to provide specific evidence supporting the claims regarding repeated instructions, reminders, and concurrent delays.</w:t>
      </w:r>
    </w:p>
    <w:p w14:paraId="326CCAA9"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Disagreement with the Contractor’s Assertions:</w:t>
      </w:r>
    </w:p>
    <w:p w14:paraId="12A78CC4"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 also respectfully disagree with the assertion that the Subcontractor’s analysis contravenes the Work Schedule and Clause 8.4 EOT, particularly given the outlined circumstances and prior correspondence, which appear to have been overlooked.</w:t>
      </w:r>
    </w:p>
    <w:p w14:paraId="40CFE6BD" w14:textId="77777777" w:rsidR="001D526D" w:rsidRPr="001D526D" w:rsidRDefault="001D526D" w:rsidP="00EA44CC">
      <w:pPr>
        <w:numPr>
          <w:ilvl w:val="0"/>
          <w:numId w:val="7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Delay Analysis for Project Phases:</w:t>
      </w:r>
    </w:p>
    <w:p w14:paraId="02D3A898"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Upon review, it appears there was a delay in analyzing the project phases. The current analysis for the eight phases of the project is based on a linear methodology. While this approach has its merits, it may not fully account for the complexities and interdependencies of the delays encountered during execution. As a result, this methodology does not adequately reflect the scope and nature of the disruptions experienced.</w:t>
      </w:r>
    </w:p>
    <w:p w14:paraId="0CF79116" w14:textId="77777777" w:rsidR="001D526D" w:rsidRPr="001D526D" w:rsidRDefault="001D526D" w:rsidP="00EA44CC">
      <w:pPr>
        <w:numPr>
          <w:ilvl w:val="1"/>
          <w:numId w:val="72"/>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 propose applying the Impacted As-Planned analysis methodology, which will reassess the project delays by accounting for the complexities and interdependencies that were previously overlooked. This reassessment will provide a clearer and more accurate understanding of the project delays.</w:t>
      </w:r>
    </w:p>
    <w:p w14:paraId="10859F83" w14:textId="270255DC" w:rsidR="001D526D" w:rsidRPr="00EA44CC" w:rsidRDefault="001D526D" w:rsidP="00EA44CC">
      <w:pPr>
        <w:pStyle w:val="ListParagraph"/>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EA44CC">
        <w:rPr>
          <w:rFonts w:ascii="Times New Roman" w:eastAsia="Times New Roman" w:hAnsi="Times New Roman" w:cs="Times New Roman"/>
          <w:b/>
          <w:bCs/>
          <w:kern w:val="0"/>
          <w14:ligatures w14:val="none"/>
        </w:rPr>
        <w:t>Impacted As-Planned Analysis Methodology:</w:t>
      </w:r>
    </w:p>
    <w:p w14:paraId="714516A1" w14:textId="77777777" w:rsidR="001D526D" w:rsidRPr="001D526D" w:rsidRDefault="001D526D" w:rsidP="00EA44CC">
      <w:pPr>
        <w:numPr>
          <w:ilvl w:val="0"/>
          <w:numId w:val="7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Fabrication Delays and Material Availability Challenges:</w:t>
      </w:r>
    </w:p>
    <w:p w14:paraId="02821C56" w14:textId="77777777" w:rsidR="001D526D" w:rsidRPr="001D526D" w:rsidRDefault="001D526D" w:rsidP="006F5927">
      <w:pPr>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Impact on Fabrication Progress:</w:t>
      </w:r>
    </w:p>
    <w:p w14:paraId="5485B215"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Attachment 2 provides evidence showing that each test pack encountered material availability challenges. Many of these packs experienced multiple deliveries, with delays ranging from 1 to 5 months.</w:t>
      </w:r>
    </w:p>
    <w:p w14:paraId="280DBB3B"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final material deliveries for the test packs occurred between June 2023 and January 2024. During this period, the number of test packs receiving materials per month was as follows: 1, 5, 10, 4, 10, 18, 11, and 5, respectively, totaling 65 test packs.</w:t>
      </w:r>
    </w:p>
    <w:p w14:paraId="31D48A9F"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materials were not delivered sequentially, in line with the planned completion dates for each test pack. In several cases, critical fittings were missing, which hindered the full fabrication of the spools.</w:t>
      </w:r>
    </w:p>
    <w:p w14:paraId="41D6B47A"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highlight w:val="green"/>
          <w14:ligatures w14:val="none"/>
        </w:rPr>
      </w:pPr>
      <w:r w:rsidRPr="001D526D">
        <w:rPr>
          <w:rFonts w:ascii="Times New Roman" w:eastAsia="Times New Roman" w:hAnsi="Times New Roman" w:cs="Times New Roman"/>
          <w:kern w:val="0"/>
          <w:highlight w:val="green"/>
          <w14:ligatures w14:val="none"/>
        </w:rPr>
        <w:lastRenderedPageBreak/>
        <w:t>These delays led to repeated movement of spools between fabrication bays, resulting in significant man-hour losses and operational inefficiencies, further compounding the delays.</w:t>
      </w:r>
    </w:p>
    <w:p w14:paraId="64D6876E" w14:textId="77777777" w:rsidR="001D526D" w:rsidRPr="001D526D" w:rsidRDefault="001D526D" w:rsidP="00EA44CC">
      <w:pPr>
        <w:numPr>
          <w:ilvl w:val="0"/>
          <w:numId w:val="7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Fabrication Timeline:</w:t>
      </w:r>
    </w:p>
    <w:p w14:paraId="1516825F"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As per the baseline plan, fabrication work was to commence in March 2023 and be completed by mid-July 2023.</w:t>
      </w:r>
    </w:p>
    <w:p w14:paraId="1B943036"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While fabrication commenced as scheduled, the Subcontractor encountered several unforeseen disruptions, which resulted in the completion of fabrication in February 2024.</w:t>
      </w:r>
    </w:p>
    <w:p w14:paraId="1F0A35DA"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completion date of February 2024 for the fabrication of Subcontractor spools is 60 days earlier than the Contractor’s derived overall completion date of early April 2024 for Phase 1. However, this 60-day lead time is insufficient to complete the erection of spools, as the contractor-fabricated spools were not received by that time, resulting in partial completion. Furthermore, the fabrication work is </w:t>
      </w:r>
      <w:proofErr w:type="gramStart"/>
      <w:r w:rsidRPr="001D526D">
        <w:rPr>
          <w:rFonts w:ascii="Times New Roman" w:eastAsia="Times New Roman" w:hAnsi="Times New Roman" w:cs="Times New Roman"/>
          <w:kern w:val="0"/>
          <w14:ligatures w14:val="none"/>
        </w:rPr>
        <w:t>210 days delayed</w:t>
      </w:r>
      <w:proofErr w:type="gramEnd"/>
      <w:r w:rsidRPr="001D526D">
        <w:rPr>
          <w:rFonts w:ascii="Times New Roman" w:eastAsia="Times New Roman" w:hAnsi="Times New Roman" w:cs="Times New Roman"/>
          <w:kern w:val="0"/>
          <w14:ligatures w14:val="none"/>
        </w:rPr>
        <w:t xml:space="preserve"> compared to the baseline plan.</w:t>
      </w:r>
    </w:p>
    <w:p w14:paraId="65C0A271" w14:textId="77777777" w:rsidR="001D526D" w:rsidRPr="001D526D" w:rsidRDefault="001D526D" w:rsidP="00EA44CC">
      <w:pPr>
        <w:numPr>
          <w:ilvl w:val="1"/>
          <w:numId w:val="7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This demonstrates a significant discrepancy in the schedule, as highlighted by the 'Impacted As-Planned' analysis, and raises concerns regarding the accuracy of the Contractor's delay analysis.</w:t>
      </w:r>
    </w:p>
    <w:p w14:paraId="2A24B65F" w14:textId="77777777" w:rsidR="001D526D" w:rsidRPr="001D526D" w:rsidRDefault="001D526D" w:rsidP="00EA44CC">
      <w:pPr>
        <w:spacing w:before="100" w:beforeAutospacing="1" w:after="100" w:afterAutospacing="1" w:line="240" w:lineRule="auto"/>
        <w:ind w:left="36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Late Delivery of Contractor-Fabricated Spools:</w:t>
      </w:r>
    </w:p>
    <w:p w14:paraId="5D7534E0" w14:textId="77777777" w:rsidR="001D526D" w:rsidRPr="001D526D" w:rsidRDefault="001D526D" w:rsidP="00EA44CC">
      <w:pPr>
        <w:numPr>
          <w:ilvl w:val="0"/>
          <w:numId w:val="7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Delivery Impact:</w:t>
      </w:r>
    </w:p>
    <w:p w14:paraId="747A5176" w14:textId="77777777" w:rsidR="001D526D" w:rsidRPr="001D526D" w:rsidRDefault="001D526D" w:rsidP="00EA44CC">
      <w:pPr>
        <w:numPr>
          <w:ilvl w:val="0"/>
          <w:numId w:val="7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As per Attachment 2, the Contractor began delivering fabricated spools for 30 test packs between March 2024 and June 2024, with the number of test packs receiving spools each month being 4, 3, 2, and 21, respectively, totaling 30.</w:t>
      </w:r>
    </w:p>
    <w:p w14:paraId="1393FEC7" w14:textId="77777777" w:rsidR="001D526D" w:rsidRPr="001D526D" w:rsidRDefault="001D526D" w:rsidP="00EA44CC">
      <w:pPr>
        <w:numPr>
          <w:ilvl w:val="0"/>
          <w:numId w:val="7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While the Subcontractor's scope of fabrication was completed in June 2024, the Contractor had completed only 23% of its scope by that time, resulting in a 330-day delay and further contradicting the timeline derived from the Contractor’s analysis.</w:t>
      </w:r>
    </w:p>
    <w:p w14:paraId="2FA1C2C7" w14:textId="77777777" w:rsidR="001D526D" w:rsidRPr="001D526D" w:rsidRDefault="001D526D" w:rsidP="00EA44CC">
      <w:pPr>
        <w:numPr>
          <w:ilvl w:val="0"/>
          <w:numId w:val="7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Delivery Timeline:</w:t>
      </w:r>
    </w:p>
    <w:p w14:paraId="6BBA25C1" w14:textId="77777777" w:rsidR="001D526D" w:rsidRPr="001D526D" w:rsidRDefault="001D526D" w:rsidP="00EA44CC">
      <w:pPr>
        <w:numPr>
          <w:ilvl w:val="0"/>
          <w:numId w:val="7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According to the original baseline plan, the fabrication work for Phase 1 was to be completed by July 2023.</w:t>
      </w:r>
    </w:p>
    <w:p w14:paraId="5F4758AB" w14:textId="77777777" w:rsidR="001D526D" w:rsidRPr="001D526D" w:rsidRDefault="001D526D" w:rsidP="00EA44CC">
      <w:pPr>
        <w:numPr>
          <w:ilvl w:val="0"/>
          <w:numId w:val="7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completion date of June 2024 for contractor-fabricated spools is 90 days later than the Contractor’s derived overall completion date of early April 2024 for Phase 1, and 330 days later than the baseline plan.</w:t>
      </w:r>
    </w:p>
    <w:p w14:paraId="4F218631" w14:textId="77777777" w:rsidR="001D526D" w:rsidRPr="001D526D" w:rsidRDefault="001D526D" w:rsidP="00EA44CC">
      <w:pPr>
        <w:numPr>
          <w:ilvl w:val="0"/>
          <w:numId w:val="78"/>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This demonstrates a significant discrepancy in the schedule, as highlighted by the 'Impacted As-Planned' analysis, raising concerns regarding the Contractor's delay analysis.</w:t>
      </w:r>
    </w:p>
    <w:p w14:paraId="5425D91F" w14:textId="77777777" w:rsidR="001D526D" w:rsidRPr="001D526D" w:rsidRDefault="001D526D" w:rsidP="00EA44CC">
      <w:pPr>
        <w:spacing w:before="100" w:beforeAutospacing="1" w:after="100" w:afterAutospacing="1" w:line="240" w:lineRule="auto"/>
        <w:ind w:left="36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Erection and Hydrotesting Works Delayed Due To:</w:t>
      </w:r>
    </w:p>
    <w:p w14:paraId="4B075380" w14:textId="77777777" w:rsidR="001D526D" w:rsidRPr="001D526D" w:rsidRDefault="001D526D" w:rsidP="00EA44CC">
      <w:pPr>
        <w:numPr>
          <w:ilvl w:val="0"/>
          <w:numId w:val="79"/>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Erection Works Delays Impact:</w:t>
      </w:r>
    </w:p>
    <w:p w14:paraId="731B3C26"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lastRenderedPageBreak/>
        <w:t>As per Attachment 3, the Contractor began providing site clearances for the erection of Subcontractor-fabricated spools in June 2023.</w:t>
      </w:r>
    </w:p>
    <w:p w14:paraId="76DF7829"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Each test pack faced civil clearance challenges across 1 to 3 locations, with durations ranging from 1 to 5 months per location.</w:t>
      </w:r>
    </w:p>
    <w:p w14:paraId="7611AE8F"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final site clearances were issued between December 2023 and December 2024, with only 1 test pack pending clearance as of today.</w:t>
      </w:r>
    </w:p>
    <w:p w14:paraId="1F6292EC"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Subcontractor was unable to erect the spools as per the planned sequence or maintain continuity in test pack completion due to:</w:t>
      </w:r>
    </w:p>
    <w:p w14:paraId="23AB1BA9" w14:textId="77777777" w:rsidR="001D526D" w:rsidRPr="001D526D" w:rsidRDefault="001D526D" w:rsidP="00EA44CC">
      <w:pPr>
        <w:numPr>
          <w:ilvl w:val="1"/>
          <w:numId w:val="80"/>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Revised drawings and markups </w:t>
      </w:r>
      <w:proofErr w:type="gramStart"/>
      <w:r w:rsidRPr="001D526D">
        <w:rPr>
          <w:rFonts w:ascii="Times New Roman" w:eastAsia="Times New Roman" w:hAnsi="Times New Roman" w:cs="Times New Roman"/>
          <w:kern w:val="0"/>
          <w14:ligatures w14:val="none"/>
        </w:rPr>
        <w:t>issued</w:t>
      </w:r>
      <w:proofErr w:type="gramEnd"/>
      <w:r w:rsidRPr="001D526D">
        <w:rPr>
          <w:rFonts w:ascii="Times New Roman" w:eastAsia="Times New Roman" w:hAnsi="Times New Roman" w:cs="Times New Roman"/>
          <w:kern w:val="0"/>
          <w14:ligatures w14:val="none"/>
        </w:rPr>
        <w:t xml:space="preserve"> until April 2024 and September 2024.</w:t>
      </w:r>
    </w:p>
    <w:p w14:paraId="7650F783" w14:textId="77777777" w:rsidR="001D526D" w:rsidRPr="001D526D" w:rsidRDefault="001D526D" w:rsidP="00EA44CC">
      <w:pPr>
        <w:numPr>
          <w:ilvl w:val="1"/>
          <w:numId w:val="80"/>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P&amp;ID revision in February 2024.</w:t>
      </w:r>
    </w:p>
    <w:p w14:paraId="1B34439E" w14:textId="77777777" w:rsidR="001D526D" w:rsidRPr="001D526D" w:rsidRDefault="001D526D" w:rsidP="00EA44CC">
      <w:pPr>
        <w:numPr>
          <w:ilvl w:val="1"/>
          <w:numId w:val="80"/>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Modifications and additional joints.</w:t>
      </w:r>
    </w:p>
    <w:p w14:paraId="3F12D4F2" w14:textId="77777777" w:rsidR="001D526D" w:rsidRPr="001D526D" w:rsidRDefault="001D526D" w:rsidP="00EA44CC">
      <w:pPr>
        <w:numPr>
          <w:ilvl w:val="1"/>
          <w:numId w:val="80"/>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Delays in handover of work fronts (Phase 2C, 8A, 8B, and 8C are yet to be fully handed over as of today).</w:t>
      </w:r>
    </w:p>
    <w:p w14:paraId="50802BDE"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Despite these challenges, the Subcontractor took proactive measures to proceed with erecting </w:t>
      </w:r>
      <w:proofErr w:type="gramStart"/>
      <w:r w:rsidRPr="001D526D">
        <w:rPr>
          <w:rFonts w:ascii="Times New Roman" w:eastAsia="Times New Roman" w:hAnsi="Times New Roman" w:cs="Times New Roman"/>
          <w:kern w:val="0"/>
          <w14:ligatures w14:val="none"/>
        </w:rPr>
        <w:t>spools</w:t>
      </w:r>
      <w:proofErr w:type="gramEnd"/>
      <w:r w:rsidRPr="001D526D">
        <w:rPr>
          <w:rFonts w:ascii="Times New Roman" w:eastAsia="Times New Roman" w:hAnsi="Times New Roman" w:cs="Times New Roman"/>
          <w:kern w:val="0"/>
          <w14:ligatures w14:val="none"/>
        </w:rPr>
        <w:t xml:space="preserve"> in a non-sequential manner to support the project timeline and mitigate delays.</w:t>
      </w:r>
    </w:p>
    <w:p w14:paraId="601FC953"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This approach required frequent resource reallocation, leading to significant productivity losses compared to the planned execution strategy.</w:t>
      </w:r>
    </w:p>
    <w:p w14:paraId="3E7B61A6" w14:textId="77777777" w:rsidR="001D526D" w:rsidRPr="001D526D" w:rsidRDefault="001D526D" w:rsidP="00EA44CC">
      <w:pPr>
        <w:numPr>
          <w:ilvl w:val="0"/>
          <w:numId w:val="80"/>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highlight w:val="green"/>
          <w14:ligatures w14:val="none"/>
        </w:rPr>
      </w:pPr>
      <w:r w:rsidRPr="001D526D">
        <w:rPr>
          <w:rFonts w:ascii="Times New Roman" w:eastAsia="Times New Roman" w:hAnsi="Times New Roman" w:cs="Times New Roman"/>
          <w:kern w:val="0"/>
          <w:highlight w:val="green"/>
          <w14:ligatures w14:val="none"/>
        </w:rPr>
        <w:t>The fragmented execution, driven by material and clearance constraints, caused inefficiencies, additional man-hour losses, and increased costs.</w:t>
      </w:r>
    </w:p>
    <w:p w14:paraId="1E5DF7BF" w14:textId="77777777" w:rsidR="001D526D" w:rsidRPr="001D526D" w:rsidRDefault="001D526D" w:rsidP="00EA44CC">
      <w:pPr>
        <w:numPr>
          <w:ilvl w:val="0"/>
          <w:numId w:val="81"/>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b/>
          <w:bCs/>
          <w:kern w:val="0"/>
          <w14:ligatures w14:val="none"/>
        </w:rPr>
        <w:t>Erection Works Timeline:</w:t>
      </w:r>
    </w:p>
    <w:p w14:paraId="15F61715" w14:textId="77777777" w:rsidR="001D526D" w:rsidRPr="001D526D"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According to the original baseline plan, the erection work for Phase 1 was to be completed by September 2023.</w:t>
      </w:r>
    </w:p>
    <w:p w14:paraId="1CE0390D" w14:textId="77777777" w:rsidR="001D526D" w:rsidRPr="001D526D"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The number of test packs receiving 100% site clearance per month, starting from December 2023, was as follows: 4, 5, 2, 2, 11, 12, 9, 11, 4, 0, 1, 2, and 1, totaling 65 test packs.</w:t>
      </w:r>
    </w:p>
    <w:p w14:paraId="60F978F1" w14:textId="77777777" w:rsidR="001D526D" w:rsidRPr="001D526D"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Following the final site clearances (issued between December 2023 and December 2024), the Contractor typically completed installations within 30 to 40 days, as outlined in Attachment 3.</w:t>
      </w:r>
    </w:p>
    <w:p w14:paraId="5DA1B1DB" w14:textId="77777777" w:rsidR="001D526D" w:rsidRPr="001D526D"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However, these challenges extended the test pack installation timeline from the original completion date of December 2023 to December 2024, resulting in a delay of 350 days.</w:t>
      </w:r>
    </w:p>
    <w:p w14:paraId="6D318BD2" w14:textId="77777777" w:rsidR="001D526D"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of December 2024 for the erection of </w:t>
      </w:r>
      <w:proofErr w:type="gramStart"/>
      <w:r w:rsidRPr="001D526D">
        <w:rPr>
          <w:rFonts w:ascii="Times New Roman" w:eastAsia="Times New Roman" w:hAnsi="Times New Roman" w:cs="Times New Roman"/>
          <w:kern w:val="0"/>
          <w14:ligatures w14:val="none"/>
        </w:rPr>
        <w:t>spools</w:t>
      </w:r>
      <w:proofErr w:type="gramEnd"/>
      <w:r w:rsidRPr="001D526D">
        <w:rPr>
          <w:rFonts w:ascii="Times New Roman" w:eastAsia="Times New Roman" w:hAnsi="Times New Roman" w:cs="Times New Roman"/>
          <w:kern w:val="0"/>
          <w14:ligatures w14:val="none"/>
        </w:rPr>
        <w:t xml:space="preserve"> is 240 days later than the Contractor’s derived overall completion date of April 2024 for Phase 1, and 350 days later than the baseline plan.</w:t>
      </w:r>
    </w:p>
    <w:p w14:paraId="57BE5233" w14:textId="027F6AD1" w:rsidR="001D526D" w:rsidRPr="00F431F2" w:rsidRDefault="001D526D" w:rsidP="00EA44CC">
      <w:pPr>
        <w:numPr>
          <w:ilvl w:val="0"/>
          <w:numId w:val="82"/>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F431F2">
        <w:rPr>
          <w:rFonts w:ascii="Times New Roman" w:eastAsia="Times New Roman" w:hAnsi="Times New Roman" w:cs="Times New Roman"/>
          <w:kern w:val="0"/>
          <w14:ligatures w14:val="none"/>
        </w:rPr>
        <w:t>This demonstrates a significant discrepancy in the schedule, as highlighted by the 'Impacted As-Planned' analysis, and raises concerns regarding</w:t>
      </w:r>
    </w:p>
    <w:p w14:paraId="1F8DC1ED" w14:textId="77777777" w:rsidR="001D526D" w:rsidRPr="001D526D" w:rsidRDefault="001D526D" w:rsidP="00EA44CC">
      <w:pPr>
        <w:spacing w:before="100" w:beforeAutospacing="1" w:after="100" w:afterAutospacing="1" w:line="240" w:lineRule="auto"/>
        <w:ind w:left="360"/>
        <w:outlineLvl w:val="2"/>
        <w:rPr>
          <w:rFonts w:ascii="Times New Roman" w:eastAsia="Times New Roman" w:hAnsi="Times New Roman" w:cs="Times New Roman"/>
          <w:b/>
          <w:bCs/>
          <w:kern w:val="0"/>
          <w:sz w:val="27"/>
          <w:szCs w:val="27"/>
          <w14:ligatures w14:val="none"/>
        </w:rPr>
      </w:pPr>
      <w:r w:rsidRPr="001D526D">
        <w:rPr>
          <w:rFonts w:ascii="Times New Roman" w:eastAsia="Times New Roman" w:hAnsi="Times New Roman" w:cs="Times New Roman"/>
          <w:b/>
          <w:bCs/>
          <w:kern w:val="0"/>
          <w:sz w:val="27"/>
          <w:szCs w:val="27"/>
          <w14:ligatures w14:val="none"/>
        </w:rPr>
        <w:t>Hydrotesting and Reinstatement Works Delays Impact:</w:t>
      </w:r>
    </w:p>
    <w:p w14:paraId="1C557013" w14:textId="77777777" w:rsidR="001D526D" w:rsidRPr="001D526D" w:rsidRDefault="001D526D" w:rsidP="006F5927">
      <w:pPr>
        <w:spacing w:before="100" w:beforeAutospacing="1" w:after="100" w:afterAutospacing="1" w:line="240" w:lineRule="auto"/>
        <w:ind w:left="720"/>
        <w:outlineLvl w:val="3"/>
        <w:rPr>
          <w:rFonts w:ascii="Times New Roman" w:eastAsia="Times New Roman" w:hAnsi="Times New Roman" w:cs="Times New Roman"/>
          <w:b/>
          <w:bCs/>
          <w:kern w:val="0"/>
          <w14:ligatures w14:val="none"/>
        </w:rPr>
      </w:pPr>
      <w:r w:rsidRPr="001D526D">
        <w:rPr>
          <w:rFonts w:ascii="Times New Roman" w:eastAsia="Times New Roman" w:hAnsi="Times New Roman" w:cs="Times New Roman"/>
          <w:b/>
          <w:bCs/>
          <w:kern w:val="0"/>
          <w14:ligatures w14:val="none"/>
        </w:rPr>
        <w:t>Hydrotesting Delays Impact:</w:t>
      </w:r>
    </w:p>
    <w:p w14:paraId="14B94D9D" w14:textId="77777777" w:rsidR="001D526D" w:rsidRPr="001D526D" w:rsidRDefault="001D526D" w:rsidP="006F5927">
      <w:pPr>
        <w:numPr>
          <w:ilvl w:val="0"/>
          <w:numId w:val="83"/>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As per </w:t>
      </w:r>
      <w:r w:rsidRPr="001D526D">
        <w:rPr>
          <w:rFonts w:ascii="Times New Roman" w:eastAsia="Times New Roman" w:hAnsi="Times New Roman" w:cs="Times New Roman"/>
          <w:b/>
          <w:bCs/>
          <w:kern w:val="0"/>
          <w14:ligatures w14:val="none"/>
        </w:rPr>
        <w:t>Attachment 3</w:t>
      </w:r>
      <w:r w:rsidRPr="001D526D">
        <w:rPr>
          <w:rFonts w:ascii="Times New Roman" w:eastAsia="Times New Roman" w:hAnsi="Times New Roman" w:cs="Times New Roman"/>
          <w:kern w:val="0"/>
          <w14:ligatures w14:val="none"/>
        </w:rPr>
        <w:t xml:space="preserve">, due to accumulated delays in fabrication and erection works, hydrotesting commenced in May 2024 and continued through September </w:t>
      </w:r>
      <w:r w:rsidRPr="001D526D">
        <w:rPr>
          <w:rFonts w:ascii="Times New Roman" w:eastAsia="Times New Roman" w:hAnsi="Times New Roman" w:cs="Times New Roman"/>
          <w:kern w:val="0"/>
          <w14:ligatures w14:val="none"/>
        </w:rPr>
        <w:lastRenderedPageBreak/>
        <w:t>2024. The subcontractor successfully completed 7, 9, 22, 11, and 11 test packs per month, totaling 60 test packs by December 2024.</w:t>
      </w:r>
    </w:p>
    <w:p w14:paraId="23E3492B" w14:textId="77777777" w:rsidR="001D526D" w:rsidRPr="001D526D" w:rsidRDefault="001D526D" w:rsidP="006F5927">
      <w:pPr>
        <w:numPr>
          <w:ilvl w:val="0"/>
          <w:numId w:val="83"/>
        </w:numPr>
        <w:tabs>
          <w:tab w:val="clear" w:pos="720"/>
          <w:tab w:val="num" w:pos="1440"/>
        </w:tabs>
        <w:spacing w:before="100" w:beforeAutospacing="1" w:after="100" w:afterAutospacing="1" w:line="240" w:lineRule="auto"/>
        <w:ind w:left="144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remaining 5 test packs, originally scheduled for completion in December 2024, are now expected to be completed by </w:t>
      </w:r>
      <w:r w:rsidRPr="001D526D">
        <w:rPr>
          <w:rFonts w:ascii="Times New Roman" w:eastAsia="Times New Roman" w:hAnsi="Times New Roman" w:cs="Times New Roman"/>
          <w:b/>
          <w:bCs/>
          <w:kern w:val="0"/>
          <w14:ligatures w14:val="none"/>
        </w:rPr>
        <w:t>15th January 2025</w:t>
      </w:r>
      <w:r w:rsidRPr="001D526D">
        <w:rPr>
          <w:rFonts w:ascii="Times New Roman" w:eastAsia="Times New Roman" w:hAnsi="Times New Roman" w:cs="Times New Roman"/>
          <w:kern w:val="0"/>
          <w14:ligatures w14:val="none"/>
        </w:rPr>
        <w:t>.</w:t>
      </w:r>
    </w:p>
    <w:p w14:paraId="617AB4E3" w14:textId="77777777" w:rsidR="001D526D" w:rsidRPr="001D526D" w:rsidRDefault="001D526D" w:rsidP="00EA44CC">
      <w:pPr>
        <w:numPr>
          <w:ilvl w:val="0"/>
          <w:numId w:val="8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According to the original baseline plan, hydrotesting for Phase 1 was scheduled to start in </w:t>
      </w:r>
      <w:r w:rsidRPr="001D526D">
        <w:rPr>
          <w:rFonts w:ascii="Times New Roman" w:eastAsia="Times New Roman" w:hAnsi="Times New Roman" w:cs="Times New Roman"/>
          <w:b/>
          <w:bCs/>
          <w:kern w:val="0"/>
          <w14:ligatures w14:val="none"/>
        </w:rPr>
        <w:t>September 2023</w:t>
      </w:r>
      <w:r w:rsidRPr="001D526D">
        <w:rPr>
          <w:rFonts w:ascii="Times New Roman" w:eastAsia="Times New Roman" w:hAnsi="Times New Roman" w:cs="Times New Roman"/>
          <w:kern w:val="0"/>
          <w14:ligatures w14:val="none"/>
        </w:rPr>
        <w:t xml:space="preserve"> and </w:t>
      </w:r>
      <w:proofErr w:type="gramStart"/>
      <w:r w:rsidRPr="001D526D">
        <w:rPr>
          <w:rFonts w:ascii="Times New Roman" w:eastAsia="Times New Roman" w:hAnsi="Times New Roman" w:cs="Times New Roman"/>
          <w:kern w:val="0"/>
          <w14:ligatures w14:val="none"/>
        </w:rPr>
        <w:t>complete</w:t>
      </w:r>
      <w:proofErr w:type="gramEnd"/>
      <w:r w:rsidRPr="001D526D">
        <w:rPr>
          <w:rFonts w:ascii="Times New Roman" w:eastAsia="Times New Roman" w:hAnsi="Times New Roman" w:cs="Times New Roman"/>
          <w:kern w:val="0"/>
          <w14:ligatures w14:val="none"/>
        </w:rPr>
        <w:t xml:space="preserve"> by </w:t>
      </w:r>
      <w:r w:rsidRPr="001D526D">
        <w:rPr>
          <w:rFonts w:ascii="Times New Roman" w:eastAsia="Times New Roman" w:hAnsi="Times New Roman" w:cs="Times New Roman"/>
          <w:b/>
          <w:bCs/>
          <w:kern w:val="0"/>
          <w14:ligatures w14:val="none"/>
        </w:rPr>
        <w:t>December 2023</w:t>
      </w:r>
      <w:r w:rsidRPr="001D526D">
        <w:rPr>
          <w:rFonts w:ascii="Times New Roman" w:eastAsia="Times New Roman" w:hAnsi="Times New Roman" w:cs="Times New Roman"/>
          <w:kern w:val="0"/>
          <w14:ligatures w14:val="none"/>
        </w:rPr>
        <w:t>.</w:t>
      </w:r>
    </w:p>
    <w:p w14:paraId="3B7A4022" w14:textId="77777777" w:rsidR="001D526D" w:rsidRPr="001D526D" w:rsidRDefault="001D526D" w:rsidP="00EA44CC">
      <w:pPr>
        <w:numPr>
          <w:ilvl w:val="0"/>
          <w:numId w:val="8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for the remaining test packs is </w:t>
      </w:r>
      <w:r w:rsidRPr="001D526D">
        <w:rPr>
          <w:rFonts w:ascii="Times New Roman" w:eastAsia="Times New Roman" w:hAnsi="Times New Roman" w:cs="Times New Roman"/>
          <w:b/>
          <w:bCs/>
          <w:kern w:val="0"/>
          <w14:ligatures w14:val="none"/>
        </w:rPr>
        <w:t>January 2025</w:t>
      </w:r>
      <w:r w:rsidRPr="001D526D">
        <w:rPr>
          <w:rFonts w:ascii="Times New Roman" w:eastAsia="Times New Roman" w:hAnsi="Times New Roman" w:cs="Times New Roman"/>
          <w:kern w:val="0"/>
          <w14:ligatures w14:val="none"/>
        </w:rPr>
        <w:t xml:space="preserve">, which is </w:t>
      </w:r>
      <w:r w:rsidRPr="001D526D">
        <w:rPr>
          <w:rFonts w:ascii="Times New Roman" w:eastAsia="Times New Roman" w:hAnsi="Times New Roman" w:cs="Times New Roman"/>
          <w:b/>
          <w:bCs/>
          <w:kern w:val="0"/>
          <w14:ligatures w14:val="none"/>
        </w:rPr>
        <w:t>210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April 2024</w:t>
      </w:r>
      <w:r w:rsidRPr="001D526D">
        <w:rPr>
          <w:rFonts w:ascii="Times New Roman" w:eastAsia="Times New Roman" w:hAnsi="Times New Roman" w:cs="Times New Roman"/>
          <w:kern w:val="0"/>
          <w14:ligatures w14:val="none"/>
        </w:rPr>
        <w:t xml:space="preserve"> for Phase 1.</w:t>
      </w:r>
    </w:p>
    <w:p w14:paraId="5BFB1FC2" w14:textId="77777777" w:rsidR="001D526D" w:rsidRPr="001D526D" w:rsidRDefault="001D526D" w:rsidP="00EA44CC">
      <w:pPr>
        <w:numPr>
          <w:ilvl w:val="0"/>
          <w:numId w:val="83"/>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This forecasted completion date for hydrotesting is </w:t>
      </w:r>
      <w:r w:rsidRPr="001D526D">
        <w:rPr>
          <w:rFonts w:ascii="Times New Roman" w:eastAsia="Times New Roman" w:hAnsi="Times New Roman" w:cs="Times New Roman"/>
          <w:b/>
          <w:bCs/>
          <w:kern w:val="0"/>
          <w14:ligatures w14:val="none"/>
        </w:rPr>
        <w:t>390 days later</w:t>
      </w:r>
      <w:r w:rsidRPr="001D526D">
        <w:rPr>
          <w:rFonts w:ascii="Times New Roman" w:eastAsia="Times New Roman" w:hAnsi="Times New Roman" w:cs="Times New Roman"/>
          <w:kern w:val="0"/>
          <w14:ligatures w14:val="none"/>
        </w:rPr>
        <w:t xml:space="preserve"> than the baseline plan, indicating a significant discrepancy in the schedule, as highlighted by the 'Impacted As-Planned' analysis.</w:t>
      </w:r>
    </w:p>
    <w:p w14:paraId="4BFE3349" w14:textId="77777777" w:rsidR="001D526D" w:rsidRPr="001D526D" w:rsidRDefault="001D526D" w:rsidP="00EA44CC">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526D">
        <w:rPr>
          <w:rFonts w:ascii="Times New Roman" w:eastAsia="Times New Roman" w:hAnsi="Times New Roman" w:cs="Times New Roman"/>
          <w:b/>
          <w:bCs/>
          <w:kern w:val="0"/>
          <w14:ligatures w14:val="none"/>
        </w:rPr>
        <w:t>Reinstatement Works Delayed Due To:</w:t>
      </w:r>
    </w:p>
    <w:p w14:paraId="7202613E" w14:textId="77777777" w:rsidR="001D526D" w:rsidRPr="001D526D" w:rsidRDefault="001D526D" w:rsidP="00EA44CC">
      <w:pPr>
        <w:numPr>
          <w:ilvl w:val="0"/>
          <w:numId w:val="8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As per </w:t>
      </w:r>
      <w:r w:rsidRPr="001D526D">
        <w:rPr>
          <w:rFonts w:ascii="Times New Roman" w:eastAsia="Times New Roman" w:hAnsi="Times New Roman" w:cs="Times New Roman"/>
          <w:b/>
          <w:bCs/>
          <w:kern w:val="0"/>
          <w14:ligatures w14:val="none"/>
        </w:rPr>
        <w:t>Attachment 3</w:t>
      </w:r>
      <w:r w:rsidRPr="001D526D">
        <w:rPr>
          <w:rFonts w:ascii="Times New Roman" w:eastAsia="Times New Roman" w:hAnsi="Times New Roman" w:cs="Times New Roman"/>
          <w:kern w:val="0"/>
          <w14:ligatures w14:val="none"/>
        </w:rPr>
        <w:t xml:space="preserve">, due to accumulated delays in fabrication and erection works, reinstatement work commenced in </w:t>
      </w:r>
      <w:r w:rsidRPr="001D526D">
        <w:rPr>
          <w:rFonts w:ascii="Times New Roman" w:eastAsia="Times New Roman" w:hAnsi="Times New Roman" w:cs="Times New Roman"/>
          <w:b/>
          <w:bCs/>
          <w:kern w:val="0"/>
          <w14:ligatures w14:val="none"/>
        </w:rPr>
        <w:t>September 2024</w:t>
      </w:r>
      <w:r w:rsidRPr="001D526D">
        <w:rPr>
          <w:rFonts w:ascii="Times New Roman" w:eastAsia="Times New Roman" w:hAnsi="Times New Roman" w:cs="Times New Roman"/>
          <w:kern w:val="0"/>
          <w14:ligatures w14:val="none"/>
        </w:rPr>
        <w:t xml:space="preserve"> and continued through the following months. The subcontractor successfully completed 4, 22, 11, and additional test packs per month, totaling </w:t>
      </w:r>
      <w:r w:rsidRPr="001D526D">
        <w:rPr>
          <w:rFonts w:ascii="Times New Roman" w:eastAsia="Times New Roman" w:hAnsi="Times New Roman" w:cs="Times New Roman"/>
          <w:b/>
          <w:bCs/>
          <w:kern w:val="0"/>
          <w14:ligatures w14:val="none"/>
        </w:rPr>
        <w:t>38 test packs</w:t>
      </w:r>
      <w:r w:rsidRPr="001D526D">
        <w:rPr>
          <w:rFonts w:ascii="Times New Roman" w:eastAsia="Times New Roman" w:hAnsi="Times New Roman" w:cs="Times New Roman"/>
          <w:kern w:val="0"/>
          <w14:ligatures w14:val="none"/>
        </w:rPr>
        <w:t xml:space="preserve"> as of today.</w:t>
      </w:r>
    </w:p>
    <w:p w14:paraId="60596CAD" w14:textId="77777777" w:rsidR="001D526D" w:rsidRPr="001D526D" w:rsidRDefault="001D526D" w:rsidP="00EA44CC">
      <w:pPr>
        <w:numPr>
          <w:ilvl w:val="0"/>
          <w:numId w:val="8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remaining </w:t>
      </w:r>
      <w:r w:rsidRPr="001D526D">
        <w:rPr>
          <w:rFonts w:ascii="Times New Roman" w:eastAsia="Times New Roman" w:hAnsi="Times New Roman" w:cs="Times New Roman"/>
          <w:b/>
          <w:bCs/>
          <w:kern w:val="0"/>
          <w14:ligatures w14:val="none"/>
        </w:rPr>
        <w:t>27 test packs</w:t>
      </w:r>
      <w:r w:rsidRPr="001D526D">
        <w:rPr>
          <w:rFonts w:ascii="Times New Roman" w:eastAsia="Times New Roman" w:hAnsi="Times New Roman" w:cs="Times New Roman"/>
          <w:kern w:val="0"/>
          <w14:ligatures w14:val="none"/>
        </w:rPr>
        <w:t xml:space="preserve">, originally scheduled for completion by </w:t>
      </w:r>
      <w:r w:rsidRPr="001D526D">
        <w:rPr>
          <w:rFonts w:ascii="Times New Roman" w:eastAsia="Times New Roman" w:hAnsi="Times New Roman" w:cs="Times New Roman"/>
          <w:b/>
          <w:bCs/>
          <w:kern w:val="0"/>
          <w14:ligatures w14:val="none"/>
        </w:rPr>
        <w:t>January 2024</w:t>
      </w:r>
      <w:r w:rsidRPr="001D526D">
        <w:rPr>
          <w:rFonts w:ascii="Times New Roman" w:eastAsia="Times New Roman" w:hAnsi="Times New Roman" w:cs="Times New Roman"/>
          <w:kern w:val="0"/>
          <w14:ligatures w14:val="none"/>
        </w:rPr>
        <w:t xml:space="preserve">, are now expected to be completed by </w:t>
      </w:r>
      <w:r w:rsidRPr="001D526D">
        <w:rPr>
          <w:rFonts w:ascii="Times New Roman" w:eastAsia="Times New Roman" w:hAnsi="Times New Roman" w:cs="Times New Roman"/>
          <w:b/>
          <w:bCs/>
          <w:kern w:val="0"/>
          <w14:ligatures w14:val="none"/>
        </w:rPr>
        <w:t>15th January 2025</w:t>
      </w:r>
      <w:r w:rsidRPr="001D526D">
        <w:rPr>
          <w:rFonts w:ascii="Times New Roman" w:eastAsia="Times New Roman" w:hAnsi="Times New Roman" w:cs="Times New Roman"/>
          <w:kern w:val="0"/>
          <w14:ligatures w14:val="none"/>
        </w:rPr>
        <w:t xml:space="preserve">, resulting in a delay of </w:t>
      </w:r>
      <w:r w:rsidRPr="001D526D">
        <w:rPr>
          <w:rFonts w:ascii="Times New Roman" w:eastAsia="Times New Roman" w:hAnsi="Times New Roman" w:cs="Times New Roman"/>
          <w:b/>
          <w:bCs/>
          <w:kern w:val="0"/>
          <w14:ligatures w14:val="none"/>
        </w:rPr>
        <w:t>360 days</w:t>
      </w:r>
      <w:r w:rsidRPr="001D526D">
        <w:rPr>
          <w:rFonts w:ascii="Times New Roman" w:eastAsia="Times New Roman" w:hAnsi="Times New Roman" w:cs="Times New Roman"/>
          <w:kern w:val="0"/>
          <w14:ligatures w14:val="none"/>
        </w:rPr>
        <w:t>.</w:t>
      </w:r>
    </w:p>
    <w:p w14:paraId="61AB0B14" w14:textId="77777777" w:rsidR="001D526D" w:rsidRPr="001D526D" w:rsidRDefault="001D526D" w:rsidP="00EA44CC">
      <w:pPr>
        <w:numPr>
          <w:ilvl w:val="0"/>
          <w:numId w:val="84"/>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subcontractor was unable to start reinstatement </w:t>
      </w:r>
      <w:proofErr w:type="gramStart"/>
      <w:r w:rsidRPr="001D526D">
        <w:rPr>
          <w:rFonts w:ascii="Times New Roman" w:eastAsia="Times New Roman" w:hAnsi="Times New Roman" w:cs="Times New Roman"/>
          <w:kern w:val="0"/>
          <w14:ligatures w14:val="none"/>
        </w:rPr>
        <w:t>works</w:t>
      </w:r>
      <w:proofErr w:type="gramEnd"/>
      <w:r w:rsidRPr="001D526D">
        <w:rPr>
          <w:rFonts w:ascii="Times New Roman" w:eastAsia="Times New Roman" w:hAnsi="Times New Roman" w:cs="Times New Roman"/>
          <w:kern w:val="0"/>
          <w14:ligatures w14:val="none"/>
        </w:rPr>
        <w:t xml:space="preserve"> as planned or maintain continuity in test pack completion due to several issues, including:</w:t>
      </w:r>
    </w:p>
    <w:p w14:paraId="79D4DD1F" w14:textId="77777777" w:rsidR="001D526D" w:rsidRPr="001D526D" w:rsidRDefault="001D526D" w:rsidP="00EA44CC">
      <w:pPr>
        <w:numPr>
          <w:ilvl w:val="1"/>
          <w:numId w:val="8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Civil foundation clearance</w:t>
      </w:r>
    </w:p>
    <w:p w14:paraId="7633ECD0" w14:textId="77777777" w:rsidR="001D526D" w:rsidRPr="001D526D" w:rsidRDefault="001D526D" w:rsidP="00EA44CC">
      <w:pPr>
        <w:numPr>
          <w:ilvl w:val="1"/>
          <w:numId w:val="8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Obstruction of scaffolding by other trades</w:t>
      </w:r>
    </w:p>
    <w:p w14:paraId="4110DFD3" w14:textId="77777777" w:rsidR="001D526D" w:rsidRPr="001D526D" w:rsidRDefault="001D526D" w:rsidP="00EA44CC">
      <w:pPr>
        <w:numPr>
          <w:ilvl w:val="1"/>
          <w:numId w:val="8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Provision of slight glass</w:t>
      </w:r>
    </w:p>
    <w:p w14:paraId="3F6769A9" w14:textId="77777777" w:rsidR="001D526D" w:rsidRPr="001D526D" w:rsidRDefault="001D526D" w:rsidP="00EA44CC">
      <w:pPr>
        <w:numPr>
          <w:ilvl w:val="1"/>
          <w:numId w:val="84"/>
        </w:numPr>
        <w:tabs>
          <w:tab w:val="clear" w:pos="1440"/>
          <w:tab w:val="num" w:pos="1800"/>
        </w:tabs>
        <w:spacing w:before="100" w:beforeAutospacing="1" w:after="100" w:afterAutospacing="1" w:line="240" w:lineRule="auto"/>
        <w:ind w:left="180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Welding of SS supports and provision of BVD supports</w:t>
      </w:r>
    </w:p>
    <w:p w14:paraId="7D4D4139" w14:textId="77777777" w:rsidR="001D526D" w:rsidRPr="001D526D" w:rsidRDefault="001D526D" w:rsidP="00EA44CC">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526D">
        <w:rPr>
          <w:rFonts w:ascii="Times New Roman" w:eastAsia="Times New Roman" w:hAnsi="Times New Roman" w:cs="Times New Roman"/>
          <w:b/>
          <w:bCs/>
          <w:kern w:val="0"/>
          <w14:ligatures w14:val="none"/>
        </w:rPr>
        <w:t>Reinstatement Timeline:</w:t>
      </w:r>
    </w:p>
    <w:p w14:paraId="17CC16D4" w14:textId="77777777" w:rsidR="001D526D" w:rsidRPr="001D526D" w:rsidRDefault="001D526D" w:rsidP="00EA44CC">
      <w:pPr>
        <w:numPr>
          <w:ilvl w:val="0"/>
          <w:numId w:val="8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According to the original baseline plan, reinstatement work for Phase 1 was scheduled to start in </w:t>
      </w:r>
      <w:r w:rsidRPr="001D526D">
        <w:rPr>
          <w:rFonts w:ascii="Times New Roman" w:eastAsia="Times New Roman" w:hAnsi="Times New Roman" w:cs="Times New Roman"/>
          <w:b/>
          <w:bCs/>
          <w:kern w:val="0"/>
          <w14:ligatures w14:val="none"/>
        </w:rPr>
        <w:t>July 2023</w:t>
      </w:r>
      <w:r w:rsidRPr="001D526D">
        <w:rPr>
          <w:rFonts w:ascii="Times New Roman" w:eastAsia="Times New Roman" w:hAnsi="Times New Roman" w:cs="Times New Roman"/>
          <w:kern w:val="0"/>
          <w14:ligatures w14:val="none"/>
        </w:rPr>
        <w:t xml:space="preserve"> and </w:t>
      </w:r>
      <w:proofErr w:type="gramStart"/>
      <w:r w:rsidRPr="001D526D">
        <w:rPr>
          <w:rFonts w:ascii="Times New Roman" w:eastAsia="Times New Roman" w:hAnsi="Times New Roman" w:cs="Times New Roman"/>
          <w:kern w:val="0"/>
          <w14:ligatures w14:val="none"/>
        </w:rPr>
        <w:t>complete</w:t>
      </w:r>
      <w:proofErr w:type="gramEnd"/>
      <w:r w:rsidRPr="001D526D">
        <w:rPr>
          <w:rFonts w:ascii="Times New Roman" w:eastAsia="Times New Roman" w:hAnsi="Times New Roman" w:cs="Times New Roman"/>
          <w:kern w:val="0"/>
          <w14:ligatures w14:val="none"/>
        </w:rPr>
        <w:t xml:space="preserve"> by </w:t>
      </w:r>
      <w:r w:rsidRPr="001D526D">
        <w:rPr>
          <w:rFonts w:ascii="Times New Roman" w:eastAsia="Times New Roman" w:hAnsi="Times New Roman" w:cs="Times New Roman"/>
          <w:b/>
          <w:bCs/>
          <w:kern w:val="0"/>
          <w14:ligatures w14:val="none"/>
        </w:rPr>
        <w:t>September 2023</w:t>
      </w:r>
      <w:r w:rsidRPr="001D526D">
        <w:rPr>
          <w:rFonts w:ascii="Times New Roman" w:eastAsia="Times New Roman" w:hAnsi="Times New Roman" w:cs="Times New Roman"/>
          <w:kern w:val="0"/>
          <w14:ligatures w14:val="none"/>
        </w:rPr>
        <w:t>.</w:t>
      </w:r>
    </w:p>
    <w:p w14:paraId="0B9484E2" w14:textId="77777777" w:rsidR="001D526D" w:rsidRPr="001D526D" w:rsidRDefault="001D526D" w:rsidP="00EA44CC">
      <w:pPr>
        <w:numPr>
          <w:ilvl w:val="0"/>
          <w:numId w:val="8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for reinstatement is </w:t>
      </w:r>
      <w:r w:rsidRPr="001D526D">
        <w:rPr>
          <w:rFonts w:ascii="Times New Roman" w:eastAsia="Times New Roman" w:hAnsi="Times New Roman" w:cs="Times New Roman"/>
          <w:b/>
          <w:bCs/>
          <w:kern w:val="0"/>
          <w14:ligatures w14:val="none"/>
        </w:rPr>
        <w:t>January 2025</w:t>
      </w:r>
      <w:r w:rsidRPr="001D526D">
        <w:rPr>
          <w:rFonts w:ascii="Times New Roman" w:eastAsia="Times New Roman" w:hAnsi="Times New Roman" w:cs="Times New Roman"/>
          <w:kern w:val="0"/>
          <w14:ligatures w14:val="none"/>
        </w:rPr>
        <w:t xml:space="preserve">, which is </w:t>
      </w:r>
      <w:r w:rsidRPr="001D526D">
        <w:rPr>
          <w:rFonts w:ascii="Times New Roman" w:eastAsia="Times New Roman" w:hAnsi="Times New Roman" w:cs="Times New Roman"/>
          <w:b/>
          <w:bCs/>
          <w:kern w:val="0"/>
          <w14:ligatures w14:val="none"/>
        </w:rPr>
        <w:t>270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April 2024</w:t>
      </w:r>
      <w:r w:rsidRPr="001D526D">
        <w:rPr>
          <w:rFonts w:ascii="Times New Roman" w:eastAsia="Times New Roman" w:hAnsi="Times New Roman" w:cs="Times New Roman"/>
          <w:kern w:val="0"/>
          <w14:ligatures w14:val="none"/>
        </w:rPr>
        <w:t xml:space="preserve"> for Phase 1, and </w:t>
      </w:r>
      <w:r w:rsidRPr="001D526D">
        <w:rPr>
          <w:rFonts w:ascii="Times New Roman" w:eastAsia="Times New Roman" w:hAnsi="Times New Roman" w:cs="Times New Roman"/>
          <w:b/>
          <w:bCs/>
          <w:kern w:val="0"/>
          <w14:ligatures w14:val="none"/>
        </w:rPr>
        <w:t>360 days later</w:t>
      </w:r>
      <w:r w:rsidRPr="001D526D">
        <w:rPr>
          <w:rFonts w:ascii="Times New Roman" w:eastAsia="Times New Roman" w:hAnsi="Times New Roman" w:cs="Times New Roman"/>
          <w:kern w:val="0"/>
          <w14:ligatures w14:val="none"/>
        </w:rPr>
        <w:t xml:space="preserve"> than the baseline plan.</w:t>
      </w:r>
    </w:p>
    <w:p w14:paraId="1BB206D0" w14:textId="1B5C0F30" w:rsidR="001D526D" w:rsidRPr="001D526D" w:rsidRDefault="001D526D" w:rsidP="006F5927">
      <w:pPr>
        <w:numPr>
          <w:ilvl w:val="0"/>
          <w:numId w:val="85"/>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This demonstrates a significant discrepancy in the schedule, as highlighted by the 'Impacted As-Planned' analysis, raising concerns regarding the contractor's delay analysi</w:t>
      </w:r>
      <w:r w:rsidR="006F5927">
        <w:rPr>
          <w:rFonts w:ascii="Times New Roman" w:eastAsia="Times New Roman" w:hAnsi="Times New Roman" w:cs="Times New Roman"/>
          <w:kern w:val="0"/>
          <w14:ligatures w14:val="none"/>
        </w:rPr>
        <w:t>s.</w:t>
      </w:r>
    </w:p>
    <w:p w14:paraId="17BC22FF" w14:textId="77777777" w:rsidR="001D526D" w:rsidRPr="001D526D" w:rsidRDefault="001D526D" w:rsidP="00EA44CC">
      <w:pPr>
        <w:spacing w:before="100" w:beforeAutospacing="1" w:after="100" w:afterAutospacing="1" w:line="240" w:lineRule="auto"/>
        <w:ind w:left="360"/>
        <w:outlineLvl w:val="2"/>
        <w:rPr>
          <w:rFonts w:ascii="Times New Roman" w:eastAsia="Times New Roman" w:hAnsi="Times New Roman" w:cs="Times New Roman"/>
          <w:b/>
          <w:bCs/>
          <w:kern w:val="0"/>
          <w:sz w:val="27"/>
          <w:szCs w:val="27"/>
          <w14:ligatures w14:val="none"/>
        </w:rPr>
      </w:pPr>
      <w:proofErr w:type="gramStart"/>
      <w:r w:rsidRPr="001D526D">
        <w:rPr>
          <w:rFonts w:ascii="Times New Roman" w:eastAsia="Times New Roman" w:hAnsi="Times New Roman" w:cs="Times New Roman"/>
          <w:b/>
          <w:bCs/>
          <w:kern w:val="0"/>
          <w:sz w:val="27"/>
          <w:szCs w:val="27"/>
          <w14:ligatures w14:val="none"/>
        </w:rPr>
        <w:t>Final Conclusion</w:t>
      </w:r>
      <w:proofErr w:type="gramEnd"/>
      <w:r w:rsidRPr="001D526D">
        <w:rPr>
          <w:rFonts w:ascii="Times New Roman" w:eastAsia="Times New Roman" w:hAnsi="Times New Roman" w:cs="Times New Roman"/>
          <w:b/>
          <w:bCs/>
          <w:kern w:val="0"/>
          <w:sz w:val="27"/>
          <w:szCs w:val="27"/>
          <w14:ligatures w14:val="none"/>
        </w:rPr>
        <w:t>:</w:t>
      </w:r>
    </w:p>
    <w:p w14:paraId="2797446A"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By </w:t>
      </w:r>
      <w:r w:rsidRPr="001D526D">
        <w:rPr>
          <w:rFonts w:ascii="Times New Roman" w:eastAsia="Times New Roman" w:hAnsi="Times New Roman" w:cs="Times New Roman"/>
          <w:b/>
          <w:bCs/>
          <w:kern w:val="0"/>
          <w14:ligatures w14:val="none"/>
        </w:rPr>
        <w:t>mid-April 2024</w:t>
      </w:r>
      <w:r w:rsidRPr="001D526D">
        <w:rPr>
          <w:rFonts w:ascii="Times New Roman" w:eastAsia="Times New Roman" w:hAnsi="Times New Roman" w:cs="Times New Roman"/>
          <w:kern w:val="0"/>
          <w14:ligatures w14:val="none"/>
        </w:rPr>
        <w:t xml:space="preserve">, the subcontractor had successfully completed </w:t>
      </w:r>
      <w:r w:rsidRPr="001D526D">
        <w:rPr>
          <w:rFonts w:ascii="Times New Roman" w:eastAsia="Times New Roman" w:hAnsi="Times New Roman" w:cs="Times New Roman"/>
          <w:b/>
          <w:bCs/>
          <w:kern w:val="0"/>
          <w14:ligatures w14:val="none"/>
        </w:rPr>
        <w:t>98% of the prefabrication of spools</w:t>
      </w:r>
      <w:r w:rsidRPr="001D526D">
        <w:rPr>
          <w:rFonts w:ascii="Times New Roman" w:eastAsia="Times New Roman" w:hAnsi="Times New Roman" w:cs="Times New Roman"/>
          <w:kern w:val="0"/>
          <w14:ligatures w14:val="none"/>
        </w:rPr>
        <w:t>.</w:t>
      </w:r>
    </w:p>
    <w:p w14:paraId="71285DB0"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completion date of </w:t>
      </w:r>
      <w:r w:rsidRPr="001D526D">
        <w:rPr>
          <w:rFonts w:ascii="Times New Roman" w:eastAsia="Times New Roman" w:hAnsi="Times New Roman" w:cs="Times New Roman"/>
          <w:b/>
          <w:bCs/>
          <w:kern w:val="0"/>
          <w14:ligatures w14:val="none"/>
        </w:rPr>
        <w:t>February 2024</w:t>
      </w:r>
      <w:r w:rsidRPr="001D526D">
        <w:rPr>
          <w:rFonts w:ascii="Times New Roman" w:eastAsia="Times New Roman" w:hAnsi="Times New Roman" w:cs="Times New Roman"/>
          <w:kern w:val="0"/>
          <w14:ligatures w14:val="none"/>
        </w:rPr>
        <w:t xml:space="preserve"> for the fabrication of the subcontractor’s spools is </w:t>
      </w:r>
      <w:r w:rsidRPr="001D526D">
        <w:rPr>
          <w:rFonts w:ascii="Times New Roman" w:eastAsia="Times New Roman" w:hAnsi="Times New Roman" w:cs="Times New Roman"/>
          <w:b/>
          <w:bCs/>
          <w:kern w:val="0"/>
          <w14:ligatures w14:val="none"/>
        </w:rPr>
        <w:t>60 days earlier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lastRenderedPageBreak/>
        <w:t>early April 2024</w:t>
      </w:r>
      <w:r w:rsidRPr="001D526D">
        <w:rPr>
          <w:rFonts w:ascii="Times New Roman" w:eastAsia="Times New Roman" w:hAnsi="Times New Roman" w:cs="Times New Roman"/>
          <w:kern w:val="0"/>
          <w14:ligatures w14:val="none"/>
        </w:rPr>
        <w:t xml:space="preserve"> for Phase 1. However, this </w:t>
      </w:r>
      <w:r w:rsidRPr="001D526D">
        <w:rPr>
          <w:rFonts w:ascii="Times New Roman" w:eastAsia="Times New Roman" w:hAnsi="Times New Roman" w:cs="Times New Roman"/>
          <w:b/>
          <w:bCs/>
          <w:kern w:val="0"/>
          <w14:ligatures w14:val="none"/>
        </w:rPr>
        <w:t>60-day lead time</w:t>
      </w:r>
      <w:r w:rsidRPr="001D526D">
        <w:rPr>
          <w:rFonts w:ascii="Times New Roman" w:eastAsia="Times New Roman" w:hAnsi="Times New Roman" w:cs="Times New Roman"/>
          <w:kern w:val="0"/>
          <w14:ligatures w14:val="none"/>
        </w:rPr>
        <w:t xml:space="preserve"> was insufficient to complete the erection of spools, as the contractor-fabricated spools were not received by that time, resulting in partial completion. Moreover, the fabrication work was </w:t>
      </w:r>
      <w:proofErr w:type="gramStart"/>
      <w:r w:rsidRPr="001D526D">
        <w:rPr>
          <w:rFonts w:ascii="Times New Roman" w:eastAsia="Times New Roman" w:hAnsi="Times New Roman" w:cs="Times New Roman"/>
          <w:b/>
          <w:bCs/>
          <w:kern w:val="0"/>
          <w14:ligatures w14:val="none"/>
        </w:rPr>
        <w:t>210 days delayed</w:t>
      </w:r>
      <w:proofErr w:type="gramEnd"/>
      <w:r w:rsidRPr="001D526D">
        <w:rPr>
          <w:rFonts w:ascii="Times New Roman" w:eastAsia="Times New Roman" w:hAnsi="Times New Roman" w:cs="Times New Roman"/>
          <w:kern w:val="0"/>
          <w14:ligatures w14:val="none"/>
        </w:rPr>
        <w:t xml:space="preserve"> compared to the baseline plan.</w:t>
      </w:r>
    </w:p>
    <w:p w14:paraId="349F1835"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completion date of </w:t>
      </w:r>
      <w:r w:rsidRPr="001D526D">
        <w:rPr>
          <w:rFonts w:ascii="Times New Roman" w:eastAsia="Times New Roman" w:hAnsi="Times New Roman" w:cs="Times New Roman"/>
          <w:b/>
          <w:bCs/>
          <w:kern w:val="0"/>
          <w14:ligatures w14:val="none"/>
        </w:rPr>
        <w:t>June 2024</w:t>
      </w:r>
      <w:r w:rsidRPr="001D526D">
        <w:rPr>
          <w:rFonts w:ascii="Times New Roman" w:eastAsia="Times New Roman" w:hAnsi="Times New Roman" w:cs="Times New Roman"/>
          <w:kern w:val="0"/>
          <w14:ligatures w14:val="none"/>
        </w:rPr>
        <w:t xml:space="preserve"> for the contractor’s fabricated </w:t>
      </w:r>
      <w:proofErr w:type="gramStart"/>
      <w:r w:rsidRPr="001D526D">
        <w:rPr>
          <w:rFonts w:ascii="Times New Roman" w:eastAsia="Times New Roman" w:hAnsi="Times New Roman" w:cs="Times New Roman"/>
          <w:kern w:val="0"/>
          <w14:ligatures w14:val="none"/>
        </w:rPr>
        <w:t>spools</w:t>
      </w:r>
      <w:proofErr w:type="gramEnd"/>
      <w:r w:rsidRPr="001D526D">
        <w:rPr>
          <w:rFonts w:ascii="Times New Roman" w:eastAsia="Times New Roman" w:hAnsi="Times New Roman" w:cs="Times New Roman"/>
          <w:kern w:val="0"/>
          <w14:ligatures w14:val="none"/>
        </w:rPr>
        <w:t xml:space="preserve"> is </w:t>
      </w:r>
      <w:r w:rsidRPr="001D526D">
        <w:rPr>
          <w:rFonts w:ascii="Times New Roman" w:eastAsia="Times New Roman" w:hAnsi="Times New Roman" w:cs="Times New Roman"/>
          <w:b/>
          <w:bCs/>
          <w:kern w:val="0"/>
          <w14:ligatures w14:val="none"/>
        </w:rPr>
        <w:t>90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early April 2024</w:t>
      </w:r>
      <w:r w:rsidRPr="001D526D">
        <w:rPr>
          <w:rFonts w:ascii="Times New Roman" w:eastAsia="Times New Roman" w:hAnsi="Times New Roman" w:cs="Times New Roman"/>
          <w:kern w:val="0"/>
          <w14:ligatures w14:val="none"/>
        </w:rPr>
        <w:t xml:space="preserve"> for Phase 1, and </w:t>
      </w:r>
      <w:r w:rsidRPr="001D526D">
        <w:rPr>
          <w:rFonts w:ascii="Times New Roman" w:eastAsia="Times New Roman" w:hAnsi="Times New Roman" w:cs="Times New Roman"/>
          <w:b/>
          <w:bCs/>
          <w:kern w:val="0"/>
          <w14:ligatures w14:val="none"/>
        </w:rPr>
        <w:t>330 days later</w:t>
      </w:r>
      <w:r w:rsidRPr="001D526D">
        <w:rPr>
          <w:rFonts w:ascii="Times New Roman" w:eastAsia="Times New Roman" w:hAnsi="Times New Roman" w:cs="Times New Roman"/>
          <w:kern w:val="0"/>
          <w14:ligatures w14:val="none"/>
        </w:rPr>
        <w:t xml:space="preserve"> than the baseline plan.</w:t>
      </w:r>
    </w:p>
    <w:p w14:paraId="5670790D"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of </w:t>
      </w:r>
      <w:r w:rsidRPr="001D526D">
        <w:rPr>
          <w:rFonts w:ascii="Times New Roman" w:eastAsia="Times New Roman" w:hAnsi="Times New Roman" w:cs="Times New Roman"/>
          <w:b/>
          <w:bCs/>
          <w:kern w:val="0"/>
          <w14:ligatures w14:val="none"/>
        </w:rPr>
        <w:t>December 2024</w:t>
      </w:r>
      <w:r w:rsidRPr="001D526D">
        <w:rPr>
          <w:rFonts w:ascii="Times New Roman" w:eastAsia="Times New Roman" w:hAnsi="Times New Roman" w:cs="Times New Roman"/>
          <w:kern w:val="0"/>
          <w14:ligatures w14:val="none"/>
        </w:rPr>
        <w:t xml:space="preserve"> for the erection of spools is </w:t>
      </w:r>
      <w:r w:rsidRPr="001D526D">
        <w:rPr>
          <w:rFonts w:ascii="Times New Roman" w:eastAsia="Times New Roman" w:hAnsi="Times New Roman" w:cs="Times New Roman"/>
          <w:b/>
          <w:bCs/>
          <w:kern w:val="0"/>
          <w14:ligatures w14:val="none"/>
        </w:rPr>
        <w:t>240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April 2024</w:t>
      </w:r>
      <w:r w:rsidRPr="001D526D">
        <w:rPr>
          <w:rFonts w:ascii="Times New Roman" w:eastAsia="Times New Roman" w:hAnsi="Times New Roman" w:cs="Times New Roman"/>
          <w:kern w:val="0"/>
          <w14:ligatures w14:val="none"/>
        </w:rPr>
        <w:t xml:space="preserve"> for Phase 1, and </w:t>
      </w:r>
      <w:r w:rsidRPr="001D526D">
        <w:rPr>
          <w:rFonts w:ascii="Times New Roman" w:eastAsia="Times New Roman" w:hAnsi="Times New Roman" w:cs="Times New Roman"/>
          <w:b/>
          <w:bCs/>
          <w:kern w:val="0"/>
          <w14:ligatures w14:val="none"/>
        </w:rPr>
        <w:t>350 days later</w:t>
      </w:r>
      <w:r w:rsidRPr="001D526D">
        <w:rPr>
          <w:rFonts w:ascii="Times New Roman" w:eastAsia="Times New Roman" w:hAnsi="Times New Roman" w:cs="Times New Roman"/>
          <w:kern w:val="0"/>
          <w14:ligatures w14:val="none"/>
        </w:rPr>
        <w:t xml:space="preserve"> than the baseline plan.</w:t>
      </w:r>
    </w:p>
    <w:p w14:paraId="33E0D2B9"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for the remaining test packs for hydrotesting is </w:t>
      </w:r>
      <w:r w:rsidRPr="001D526D">
        <w:rPr>
          <w:rFonts w:ascii="Times New Roman" w:eastAsia="Times New Roman" w:hAnsi="Times New Roman" w:cs="Times New Roman"/>
          <w:b/>
          <w:bCs/>
          <w:kern w:val="0"/>
          <w14:ligatures w14:val="none"/>
        </w:rPr>
        <w:t>January 2025</w:t>
      </w:r>
      <w:r w:rsidRPr="001D526D">
        <w:rPr>
          <w:rFonts w:ascii="Times New Roman" w:eastAsia="Times New Roman" w:hAnsi="Times New Roman" w:cs="Times New Roman"/>
          <w:kern w:val="0"/>
          <w14:ligatures w14:val="none"/>
        </w:rPr>
        <w:t xml:space="preserve">, which is </w:t>
      </w:r>
      <w:r w:rsidRPr="001D526D">
        <w:rPr>
          <w:rFonts w:ascii="Times New Roman" w:eastAsia="Times New Roman" w:hAnsi="Times New Roman" w:cs="Times New Roman"/>
          <w:b/>
          <w:bCs/>
          <w:kern w:val="0"/>
          <w14:ligatures w14:val="none"/>
        </w:rPr>
        <w:t>210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April 2024</w:t>
      </w:r>
      <w:r w:rsidRPr="001D526D">
        <w:rPr>
          <w:rFonts w:ascii="Times New Roman" w:eastAsia="Times New Roman" w:hAnsi="Times New Roman" w:cs="Times New Roman"/>
          <w:kern w:val="0"/>
          <w14:ligatures w14:val="none"/>
        </w:rPr>
        <w:t xml:space="preserve"> for Phase 1.</w:t>
      </w:r>
    </w:p>
    <w:p w14:paraId="5300C55E"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for reinstatement is </w:t>
      </w:r>
      <w:r w:rsidRPr="001D526D">
        <w:rPr>
          <w:rFonts w:ascii="Times New Roman" w:eastAsia="Times New Roman" w:hAnsi="Times New Roman" w:cs="Times New Roman"/>
          <w:b/>
          <w:bCs/>
          <w:kern w:val="0"/>
          <w14:ligatures w14:val="none"/>
        </w:rPr>
        <w:t>January 2025</w:t>
      </w:r>
      <w:r w:rsidRPr="001D526D">
        <w:rPr>
          <w:rFonts w:ascii="Times New Roman" w:eastAsia="Times New Roman" w:hAnsi="Times New Roman" w:cs="Times New Roman"/>
          <w:kern w:val="0"/>
          <w14:ligatures w14:val="none"/>
        </w:rPr>
        <w:t xml:space="preserve">, which is </w:t>
      </w:r>
      <w:r w:rsidRPr="001D526D">
        <w:rPr>
          <w:rFonts w:ascii="Times New Roman" w:eastAsia="Times New Roman" w:hAnsi="Times New Roman" w:cs="Times New Roman"/>
          <w:b/>
          <w:bCs/>
          <w:kern w:val="0"/>
          <w14:ligatures w14:val="none"/>
        </w:rPr>
        <w:t>270 days later</w:t>
      </w:r>
      <w:r w:rsidRPr="001D526D">
        <w:rPr>
          <w:rFonts w:ascii="Times New Roman" w:eastAsia="Times New Roman" w:hAnsi="Times New Roman" w:cs="Times New Roman"/>
          <w:kern w:val="0"/>
          <w14:ligatures w14:val="none"/>
        </w:rPr>
        <w:t xml:space="preserve"> than the contractor’s derived overall completion date of </w:t>
      </w:r>
      <w:r w:rsidRPr="001D526D">
        <w:rPr>
          <w:rFonts w:ascii="Times New Roman" w:eastAsia="Times New Roman" w:hAnsi="Times New Roman" w:cs="Times New Roman"/>
          <w:b/>
          <w:bCs/>
          <w:kern w:val="0"/>
          <w14:ligatures w14:val="none"/>
        </w:rPr>
        <w:t>April 2024</w:t>
      </w:r>
      <w:r w:rsidRPr="001D526D">
        <w:rPr>
          <w:rFonts w:ascii="Times New Roman" w:eastAsia="Times New Roman" w:hAnsi="Times New Roman" w:cs="Times New Roman"/>
          <w:kern w:val="0"/>
          <w14:ligatures w14:val="none"/>
        </w:rPr>
        <w:t xml:space="preserve"> for Phase 1, and </w:t>
      </w:r>
      <w:r w:rsidRPr="001D526D">
        <w:rPr>
          <w:rFonts w:ascii="Times New Roman" w:eastAsia="Times New Roman" w:hAnsi="Times New Roman" w:cs="Times New Roman"/>
          <w:b/>
          <w:bCs/>
          <w:kern w:val="0"/>
          <w14:ligatures w14:val="none"/>
        </w:rPr>
        <w:t>360 days later</w:t>
      </w:r>
      <w:r w:rsidRPr="001D526D">
        <w:rPr>
          <w:rFonts w:ascii="Times New Roman" w:eastAsia="Times New Roman" w:hAnsi="Times New Roman" w:cs="Times New Roman"/>
          <w:kern w:val="0"/>
          <w14:ligatures w14:val="none"/>
        </w:rPr>
        <w:t xml:space="preserve"> than the baseline plan.</w:t>
      </w:r>
    </w:p>
    <w:p w14:paraId="5FA08FE6"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forecasted completion date for hydrotesting is </w:t>
      </w:r>
      <w:r w:rsidRPr="001D526D">
        <w:rPr>
          <w:rFonts w:ascii="Times New Roman" w:eastAsia="Times New Roman" w:hAnsi="Times New Roman" w:cs="Times New Roman"/>
          <w:b/>
          <w:bCs/>
          <w:kern w:val="0"/>
          <w14:ligatures w14:val="none"/>
        </w:rPr>
        <w:t>390 days later</w:t>
      </w:r>
      <w:r w:rsidRPr="001D526D">
        <w:rPr>
          <w:rFonts w:ascii="Times New Roman" w:eastAsia="Times New Roman" w:hAnsi="Times New Roman" w:cs="Times New Roman"/>
          <w:kern w:val="0"/>
          <w14:ligatures w14:val="none"/>
        </w:rPr>
        <w:t xml:space="preserve"> than the baseline plan, indicating a significant discrepancy in the schedule, as highlighted by the 'Impacted As-Planned' analysis.</w:t>
      </w:r>
    </w:p>
    <w:p w14:paraId="2DBD41D9"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In contrast, the contractor's scope of fabricated spools was only </w:t>
      </w:r>
      <w:r w:rsidRPr="001D526D">
        <w:rPr>
          <w:rFonts w:ascii="Times New Roman" w:eastAsia="Times New Roman" w:hAnsi="Times New Roman" w:cs="Times New Roman"/>
          <w:b/>
          <w:bCs/>
          <w:kern w:val="0"/>
          <w14:ligatures w14:val="none"/>
        </w:rPr>
        <w:t>23% complete</w:t>
      </w:r>
      <w:r w:rsidRPr="001D526D">
        <w:rPr>
          <w:rFonts w:ascii="Times New Roman" w:eastAsia="Times New Roman" w:hAnsi="Times New Roman" w:cs="Times New Roman"/>
          <w:kern w:val="0"/>
          <w14:ligatures w14:val="none"/>
        </w:rPr>
        <w:t>.</w:t>
      </w:r>
    </w:p>
    <w:p w14:paraId="5093ECC2" w14:textId="77777777" w:rsidR="001D526D" w:rsidRPr="001D526D" w:rsidRDefault="001D526D" w:rsidP="00EA44CC">
      <w:pPr>
        <w:numPr>
          <w:ilvl w:val="0"/>
          <w:numId w:val="86"/>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The installation progress by the contractor was at </w:t>
      </w:r>
      <w:r w:rsidRPr="001D526D">
        <w:rPr>
          <w:rFonts w:ascii="Times New Roman" w:eastAsia="Times New Roman" w:hAnsi="Times New Roman" w:cs="Times New Roman"/>
          <w:b/>
          <w:bCs/>
          <w:kern w:val="0"/>
          <w14:ligatures w14:val="none"/>
        </w:rPr>
        <w:t>37%</w:t>
      </w:r>
      <w:r w:rsidRPr="001D526D">
        <w:rPr>
          <w:rFonts w:ascii="Times New Roman" w:eastAsia="Times New Roman" w:hAnsi="Times New Roman" w:cs="Times New Roman"/>
          <w:kern w:val="0"/>
          <w14:ligatures w14:val="none"/>
        </w:rPr>
        <w:t xml:space="preserve">, and hydrotesting was at </w:t>
      </w:r>
      <w:r w:rsidRPr="001D526D">
        <w:rPr>
          <w:rFonts w:ascii="Times New Roman" w:eastAsia="Times New Roman" w:hAnsi="Times New Roman" w:cs="Times New Roman"/>
          <w:b/>
          <w:bCs/>
          <w:kern w:val="0"/>
          <w14:ligatures w14:val="none"/>
        </w:rPr>
        <w:t>0%</w:t>
      </w:r>
      <w:r w:rsidRPr="001D526D">
        <w:rPr>
          <w:rFonts w:ascii="Times New Roman" w:eastAsia="Times New Roman" w:hAnsi="Times New Roman" w:cs="Times New Roman"/>
          <w:kern w:val="0"/>
          <w14:ligatures w14:val="none"/>
        </w:rPr>
        <w:t xml:space="preserve">, as detailed in the justifications and supported by the data provided in </w:t>
      </w:r>
      <w:r w:rsidRPr="001D526D">
        <w:rPr>
          <w:rFonts w:ascii="Times New Roman" w:eastAsia="Times New Roman" w:hAnsi="Times New Roman" w:cs="Times New Roman"/>
          <w:b/>
          <w:bCs/>
          <w:kern w:val="0"/>
          <w14:ligatures w14:val="none"/>
        </w:rPr>
        <w:t>Attachment 1</w:t>
      </w:r>
      <w:r w:rsidRPr="001D526D">
        <w:rPr>
          <w:rFonts w:ascii="Times New Roman" w:eastAsia="Times New Roman" w:hAnsi="Times New Roman" w:cs="Times New Roman"/>
          <w:kern w:val="0"/>
          <w14:ligatures w14:val="none"/>
        </w:rPr>
        <w:t>.</w:t>
      </w:r>
    </w:p>
    <w:p w14:paraId="55EEC0E4" w14:textId="77777777" w:rsidR="001D526D" w:rsidRPr="001D526D" w:rsidRDefault="001D526D" w:rsidP="00EA44CC">
      <w:pPr>
        <w:spacing w:before="100" w:beforeAutospacing="1" w:after="100" w:afterAutospacing="1" w:line="240" w:lineRule="auto"/>
        <w:ind w:left="360"/>
        <w:outlineLvl w:val="3"/>
        <w:rPr>
          <w:rFonts w:ascii="Times New Roman" w:eastAsia="Times New Roman" w:hAnsi="Times New Roman" w:cs="Times New Roman"/>
          <w:b/>
          <w:bCs/>
          <w:kern w:val="0"/>
          <w14:ligatures w14:val="none"/>
        </w:rPr>
      </w:pPr>
      <w:r w:rsidRPr="001D526D">
        <w:rPr>
          <w:rFonts w:ascii="Times New Roman" w:eastAsia="Times New Roman" w:hAnsi="Times New Roman" w:cs="Times New Roman"/>
          <w:b/>
          <w:bCs/>
          <w:kern w:val="0"/>
          <w14:ligatures w14:val="none"/>
        </w:rPr>
        <w:t>Delay Analysis and Request for Review:</w:t>
      </w:r>
    </w:p>
    <w:p w14:paraId="436AD2AE" w14:textId="77777777" w:rsidR="001D526D" w:rsidRPr="001D526D" w:rsidRDefault="001D526D" w:rsidP="00EA44CC">
      <w:pPr>
        <w:numPr>
          <w:ilvl w:val="0"/>
          <w:numId w:val="8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Given the above circumstances, we respectfully submit that the </w:t>
      </w:r>
      <w:r w:rsidRPr="001D526D">
        <w:rPr>
          <w:rFonts w:ascii="Times New Roman" w:eastAsia="Times New Roman" w:hAnsi="Times New Roman" w:cs="Times New Roman"/>
          <w:b/>
          <w:bCs/>
          <w:kern w:val="0"/>
          <w14:ligatures w14:val="none"/>
        </w:rPr>
        <w:t>233 days of delay</w:t>
      </w:r>
      <w:r w:rsidRPr="001D526D">
        <w:rPr>
          <w:rFonts w:ascii="Times New Roman" w:eastAsia="Times New Roman" w:hAnsi="Times New Roman" w:cs="Times New Roman"/>
          <w:kern w:val="0"/>
          <w14:ligatures w14:val="none"/>
        </w:rPr>
        <w:t xml:space="preserve"> claimed by the contractor cannot be attributed to the subcontractor.</w:t>
      </w:r>
    </w:p>
    <w:p w14:paraId="74212D9B" w14:textId="77777777" w:rsidR="001D526D" w:rsidRPr="001D526D" w:rsidRDefault="001D526D" w:rsidP="00EA44CC">
      <w:pPr>
        <w:numPr>
          <w:ilvl w:val="0"/>
          <w:numId w:val="8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We estimate a total delay of approximately </w:t>
      </w:r>
      <w:r w:rsidRPr="001D526D">
        <w:rPr>
          <w:rFonts w:ascii="Times New Roman" w:eastAsia="Times New Roman" w:hAnsi="Times New Roman" w:cs="Times New Roman"/>
          <w:b/>
          <w:bCs/>
          <w:kern w:val="0"/>
          <w14:ligatures w14:val="none"/>
        </w:rPr>
        <w:t>360 days</w:t>
      </w:r>
      <w:r w:rsidRPr="001D526D">
        <w:rPr>
          <w:rFonts w:ascii="Times New Roman" w:eastAsia="Times New Roman" w:hAnsi="Times New Roman" w:cs="Times New Roman"/>
          <w:kern w:val="0"/>
          <w14:ligatures w14:val="none"/>
        </w:rPr>
        <w:t>, arising from the factors outlined above.</w:t>
      </w:r>
    </w:p>
    <w:p w14:paraId="37DF8FB1" w14:textId="77777777" w:rsidR="001D526D" w:rsidRPr="001D526D" w:rsidRDefault="001D526D" w:rsidP="00EA44CC">
      <w:pPr>
        <w:numPr>
          <w:ilvl w:val="0"/>
          <w:numId w:val="8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proofErr w:type="gramStart"/>
      <w:r w:rsidRPr="001D526D">
        <w:rPr>
          <w:rFonts w:ascii="Times New Roman" w:eastAsia="Times New Roman" w:hAnsi="Times New Roman" w:cs="Times New Roman"/>
          <w:kern w:val="0"/>
          <w14:ligatures w14:val="none"/>
        </w:rPr>
        <w:t>In light of</w:t>
      </w:r>
      <w:proofErr w:type="gramEnd"/>
      <w:r w:rsidRPr="001D526D">
        <w:rPr>
          <w:rFonts w:ascii="Times New Roman" w:eastAsia="Times New Roman" w:hAnsi="Times New Roman" w:cs="Times New Roman"/>
          <w:kern w:val="0"/>
          <w14:ligatures w14:val="none"/>
        </w:rPr>
        <w:t xml:space="preserve"> this evidence, we kindly request the contractor to review the subcontractor’s delay analysis, as demonstrated using the 'Impacted As-Planned' methodology, and approve our claim accordingly.</w:t>
      </w:r>
    </w:p>
    <w:p w14:paraId="169840DC" w14:textId="77777777" w:rsidR="001D526D" w:rsidRPr="001D526D" w:rsidRDefault="001D526D" w:rsidP="00EA44CC">
      <w:pPr>
        <w:numPr>
          <w:ilvl w:val="0"/>
          <w:numId w:val="8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Accordingly, please refer to </w:t>
      </w:r>
      <w:r w:rsidRPr="001D526D">
        <w:rPr>
          <w:rFonts w:ascii="Times New Roman" w:eastAsia="Times New Roman" w:hAnsi="Times New Roman" w:cs="Times New Roman"/>
          <w:b/>
          <w:bCs/>
          <w:kern w:val="0"/>
          <w14:ligatures w14:val="none"/>
        </w:rPr>
        <w:t>page 2 of Attachment 1</w:t>
      </w:r>
      <w:r w:rsidRPr="001D526D">
        <w:rPr>
          <w:rFonts w:ascii="Times New Roman" w:eastAsia="Times New Roman" w:hAnsi="Times New Roman" w:cs="Times New Roman"/>
          <w:kern w:val="0"/>
          <w14:ligatures w14:val="none"/>
        </w:rPr>
        <w:t>, where we have conducted the analysis for all phases.</w:t>
      </w:r>
    </w:p>
    <w:p w14:paraId="75406D32" w14:textId="0ABF1B99" w:rsidR="00757FAF" w:rsidRDefault="001D526D" w:rsidP="00757FAF">
      <w:pPr>
        <w:numPr>
          <w:ilvl w:val="0"/>
          <w:numId w:val="87"/>
        </w:numPr>
        <w:tabs>
          <w:tab w:val="clear" w:pos="720"/>
          <w:tab w:val="num" w:pos="1080"/>
        </w:tabs>
        <w:spacing w:before="100" w:beforeAutospacing="1" w:after="100" w:afterAutospacing="1" w:line="240" w:lineRule="auto"/>
        <w:ind w:left="1080"/>
        <w:rPr>
          <w:rFonts w:ascii="Times New Roman" w:eastAsia="Times New Roman" w:hAnsi="Times New Roman" w:cs="Times New Roman"/>
          <w:kern w:val="0"/>
          <w14:ligatures w14:val="none"/>
        </w:rPr>
      </w:pPr>
      <w:r w:rsidRPr="001D526D">
        <w:rPr>
          <w:rFonts w:ascii="Times New Roman" w:eastAsia="Times New Roman" w:hAnsi="Times New Roman" w:cs="Times New Roman"/>
          <w:kern w:val="0"/>
          <w14:ligatures w14:val="none"/>
        </w:rPr>
        <w:t xml:space="preserve">Finally, the subcontractor has demonstrated that a total delay of </w:t>
      </w:r>
      <w:r w:rsidRPr="001D526D">
        <w:rPr>
          <w:rFonts w:ascii="Times New Roman" w:eastAsia="Times New Roman" w:hAnsi="Times New Roman" w:cs="Times New Roman"/>
          <w:b/>
          <w:bCs/>
          <w:kern w:val="0"/>
          <w14:ligatures w14:val="none"/>
        </w:rPr>
        <w:t>360 days</w:t>
      </w:r>
      <w:r w:rsidRPr="001D526D">
        <w:rPr>
          <w:rFonts w:ascii="Times New Roman" w:eastAsia="Times New Roman" w:hAnsi="Times New Roman" w:cs="Times New Roman"/>
          <w:kern w:val="0"/>
          <w14:ligatures w14:val="none"/>
        </w:rPr>
        <w:t xml:space="preserve"> was incurred, and we request </w:t>
      </w:r>
      <w:proofErr w:type="gramStart"/>
      <w:r w:rsidRPr="001D526D">
        <w:rPr>
          <w:rFonts w:ascii="Times New Roman" w:eastAsia="Times New Roman" w:hAnsi="Times New Roman" w:cs="Times New Roman"/>
          <w:kern w:val="0"/>
          <w14:ligatures w14:val="none"/>
        </w:rPr>
        <w:t>the acceptance</w:t>
      </w:r>
      <w:proofErr w:type="gramEnd"/>
      <w:r w:rsidRPr="001D526D">
        <w:rPr>
          <w:rFonts w:ascii="Times New Roman" w:eastAsia="Times New Roman" w:hAnsi="Times New Roman" w:cs="Times New Roman"/>
          <w:kern w:val="0"/>
          <w14:ligatures w14:val="none"/>
        </w:rPr>
        <w:t xml:space="preserve"> of this delay.</w:t>
      </w:r>
    </w:p>
    <w:sectPr w:rsidR="00757F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C78A8"/>
    <w:multiLevelType w:val="multilevel"/>
    <w:tmpl w:val="807A383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217F5"/>
    <w:multiLevelType w:val="multilevel"/>
    <w:tmpl w:val="8C0A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6244F"/>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72EA5"/>
    <w:multiLevelType w:val="multilevel"/>
    <w:tmpl w:val="7474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B36C2"/>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E24DD"/>
    <w:multiLevelType w:val="multilevel"/>
    <w:tmpl w:val="F46C747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 w15:restartNumberingAfterBreak="0">
    <w:nsid w:val="08F84F41"/>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BD56AE"/>
    <w:multiLevelType w:val="hybridMultilevel"/>
    <w:tmpl w:val="02E0ACC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A493CF7"/>
    <w:multiLevelType w:val="multilevel"/>
    <w:tmpl w:val="287C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DA6D70"/>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E1807"/>
    <w:multiLevelType w:val="hybridMultilevel"/>
    <w:tmpl w:val="E2A223A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13085A63"/>
    <w:multiLevelType w:val="hybridMultilevel"/>
    <w:tmpl w:val="BD505DF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60E5388"/>
    <w:multiLevelType w:val="multilevel"/>
    <w:tmpl w:val="C0340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776BC"/>
    <w:multiLevelType w:val="hybridMultilevel"/>
    <w:tmpl w:val="9A1C8BF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16C407D2"/>
    <w:multiLevelType w:val="multilevel"/>
    <w:tmpl w:val="6BC6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7D32F3"/>
    <w:multiLevelType w:val="multilevel"/>
    <w:tmpl w:val="807A383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885D42"/>
    <w:multiLevelType w:val="multilevel"/>
    <w:tmpl w:val="D60A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3E78C5"/>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E7596F"/>
    <w:multiLevelType w:val="multilevel"/>
    <w:tmpl w:val="BF7EE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59725E"/>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CB0EA3"/>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E86CC7"/>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524CF2"/>
    <w:multiLevelType w:val="hybridMultilevel"/>
    <w:tmpl w:val="30E66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5371FF"/>
    <w:multiLevelType w:val="multilevel"/>
    <w:tmpl w:val="7670238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B225A7"/>
    <w:multiLevelType w:val="hybridMultilevel"/>
    <w:tmpl w:val="40708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E4766A"/>
    <w:multiLevelType w:val="multilevel"/>
    <w:tmpl w:val="71CC20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073941"/>
    <w:multiLevelType w:val="multilevel"/>
    <w:tmpl w:val="6D8C018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227C2ABC"/>
    <w:multiLevelType w:val="multilevel"/>
    <w:tmpl w:val="0FF81A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C14A7E"/>
    <w:multiLevelType w:val="hybridMultilevel"/>
    <w:tmpl w:val="F50A16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2446CD"/>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A2466EC"/>
    <w:multiLevelType w:val="multilevel"/>
    <w:tmpl w:val="807A3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6B7008"/>
    <w:multiLevelType w:val="multilevel"/>
    <w:tmpl w:val="807A38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B6E5E75"/>
    <w:multiLevelType w:val="multilevel"/>
    <w:tmpl w:val="16FC3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1E631A"/>
    <w:multiLevelType w:val="hybridMultilevel"/>
    <w:tmpl w:val="46B01D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2FB20600"/>
    <w:multiLevelType w:val="multilevel"/>
    <w:tmpl w:val="9738C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CC650C"/>
    <w:multiLevelType w:val="multilevel"/>
    <w:tmpl w:val="E44E0FB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AC1A95"/>
    <w:multiLevelType w:val="multilevel"/>
    <w:tmpl w:val="11066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B438EF"/>
    <w:multiLevelType w:val="hybridMultilevel"/>
    <w:tmpl w:val="DDD24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3DF37F6"/>
    <w:multiLevelType w:val="hybridMultilevel"/>
    <w:tmpl w:val="4D7E6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641EFA"/>
    <w:multiLevelType w:val="multilevel"/>
    <w:tmpl w:val="7670238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6C7E97"/>
    <w:multiLevelType w:val="multilevel"/>
    <w:tmpl w:val="807A38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6703519"/>
    <w:multiLevelType w:val="multilevel"/>
    <w:tmpl w:val="5A26F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BE4E31"/>
    <w:multiLevelType w:val="multilevel"/>
    <w:tmpl w:val="00BC8AB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3" w15:restartNumberingAfterBreak="0">
    <w:nsid w:val="393C68AC"/>
    <w:multiLevelType w:val="multilevel"/>
    <w:tmpl w:val="9B20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7B7291"/>
    <w:multiLevelType w:val="multilevel"/>
    <w:tmpl w:val="3752C2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FF3093"/>
    <w:multiLevelType w:val="multilevel"/>
    <w:tmpl w:val="61160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336DE2"/>
    <w:multiLevelType w:val="multilevel"/>
    <w:tmpl w:val="E5EAD7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7E40AE"/>
    <w:multiLevelType w:val="multilevel"/>
    <w:tmpl w:val="6D9A251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EB0435"/>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3F21A1"/>
    <w:multiLevelType w:val="hybridMultilevel"/>
    <w:tmpl w:val="AAF874D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3B4B6B4B"/>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C81EC1"/>
    <w:multiLevelType w:val="multilevel"/>
    <w:tmpl w:val="04801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541486"/>
    <w:multiLevelType w:val="multilevel"/>
    <w:tmpl w:val="7670238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231C08"/>
    <w:multiLevelType w:val="multilevel"/>
    <w:tmpl w:val="34C4D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6D2F9A"/>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B4646A"/>
    <w:multiLevelType w:val="hybridMultilevel"/>
    <w:tmpl w:val="13946D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3DFE7BDE"/>
    <w:multiLevelType w:val="hybridMultilevel"/>
    <w:tmpl w:val="2B18AA56"/>
    <w:lvl w:ilvl="0" w:tplc="04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7" w15:restartNumberingAfterBreak="0">
    <w:nsid w:val="3EA218B8"/>
    <w:multiLevelType w:val="multilevel"/>
    <w:tmpl w:val="F9EEC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D06987"/>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F712409"/>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1A534A"/>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7B2486"/>
    <w:multiLevelType w:val="multilevel"/>
    <w:tmpl w:val="D112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8E038B"/>
    <w:multiLevelType w:val="multilevel"/>
    <w:tmpl w:val="9976E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lowerLetter"/>
      <w:lvlText w:val="%6)"/>
      <w:lvlJc w:val="left"/>
      <w:pPr>
        <w:ind w:left="4320" w:hanging="360"/>
      </w:pPr>
      <w:rPr>
        <w:rFonts w:hint="default"/>
        <w:b/>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3792F07"/>
    <w:multiLevelType w:val="hybridMultilevel"/>
    <w:tmpl w:val="ADE24D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438D3835"/>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932B28"/>
    <w:multiLevelType w:val="multilevel"/>
    <w:tmpl w:val="C9C4F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466366F"/>
    <w:multiLevelType w:val="multilevel"/>
    <w:tmpl w:val="1D74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4942768"/>
    <w:multiLevelType w:val="hybridMultilevel"/>
    <w:tmpl w:val="C268A710"/>
    <w:lvl w:ilvl="0" w:tplc="16AE5644">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8" w15:restartNumberingAfterBreak="0">
    <w:nsid w:val="44C16D09"/>
    <w:multiLevelType w:val="hybridMultilevel"/>
    <w:tmpl w:val="A314E04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4CA375E"/>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6B6757"/>
    <w:multiLevelType w:val="multilevel"/>
    <w:tmpl w:val="A23A20C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71" w15:restartNumberingAfterBreak="0">
    <w:nsid w:val="4581381D"/>
    <w:multiLevelType w:val="multilevel"/>
    <w:tmpl w:val="F83A4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5AA3EB0"/>
    <w:multiLevelType w:val="hybridMultilevel"/>
    <w:tmpl w:val="418053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45E77F86"/>
    <w:multiLevelType w:val="hybridMultilevel"/>
    <w:tmpl w:val="13C020B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46DD4594"/>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001C77"/>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42655D"/>
    <w:multiLevelType w:val="multilevel"/>
    <w:tmpl w:val="C2BEA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09479A"/>
    <w:multiLevelType w:val="hybridMultilevel"/>
    <w:tmpl w:val="3EACD1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675BA9"/>
    <w:multiLevelType w:val="multilevel"/>
    <w:tmpl w:val="5BF2B3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9" w15:restartNumberingAfterBreak="0">
    <w:nsid w:val="49EE0598"/>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D4672D"/>
    <w:multiLevelType w:val="multilevel"/>
    <w:tmpl w:val="AFDE8D1A"/>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4"/>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1" w15:restartNumberingAfterBreak="0">
    <w:nsid w:val="50A22EB0"/>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F86F2D"/>
    <w:multiLevelType w:val="hybridMultilevel"/>
    <w:tmpl w:val="9D30E6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15:restartNumberingAfterBreak="0">
    <w:nsid w:val="516A2254"/>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3F34C26"/>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5950528"/>
    <w:multiLevelType w:val="hybridMultilevel"/>
    <w:tmpl w:val="F304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6A545E2"/>
    <w:multiLevelType w:val="hybridMultilevel"/>
    <w:tmpl w:val="67EAE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89414A"/>
    <w:multiLevelType w:val="multilevel"/>
    <w:tmpl w:val="0FFA48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8D94941"/>
    <w:multiLevelType w:val="hybridMultilevel"/>
    <w:tmpl w:val="ED7C4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4E1F86"/>
    <w:multiLevelType w:val="multilevel"/>
    <w:tmpl w:val="FCB2F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C872EA"/>
    <w:multiLevelType w:val="multilevel"/>
    <w:tmpl w:val="7FDA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533F0B"/>
    <w:multiLevelType w:val="multilevel"/>
    <w:tmpl w:val="B802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CED49B1"/>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2C22BD"/>
    <w:multiLevelType w:val="multilevel"/>
    <w:tmpl w:val="AE4C4CE2"/>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94" w15:restartNumberingAfterBreak="0">
    <w:nsid w:val="5DDA4120"/>
    <w:multiLevelType w:val="multilevel"/>
    <w:tmpl w:val="4D7A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EFD6593"/>
    <w:multiLevelType w:val="hybridMultilevel"/>
    <w:tmpl w:val="018CC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03E070B"/>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4C197C"/>
    <w:multiLevelType w:val="multilevel"/>
    <w:tmpl w:val="9EE2F4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115226A"/>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19B4EDA"/>
    <w:multiLevelType w:val="multilevel"/>
    <w:tmpl w:val="AB40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D56C18"/>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494B72"/>
    <w:multiLevelType w:val="multilevel"/>
    <w:tmpl w:val="6F6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2732505"/>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46C512E"/>
    <w:multiLevelType w:val="multilevel"/>
    <w:tmpl w:val="7670238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4A37F3B"/>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54D195B"/>
    <w:multiLevelType w:val="multilevel"/>
    <w:tmpl w:val="D392450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7CD7D87"/>
    <w:multiLevelType w:val="hybridMultilevel"/>
    <w:tmpl w:val="AA40C548"/>
    <w:lvl w:ilvl="0" w:tplc="D48699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A743DD7"/>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B74651"/>
    <w:multiLevelType w:val="hybridMultilevel"/>
    <w:tmpl w:val="9E7C97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6BF42CFC"/>
    <w:multiLevelType w:val="hybridMultilevel"/>
    <w:tmpl w:val="E6D29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D4C5BAB"/>
    <w:multiLevelType w:val="multilevel"/>
    <w:tmpl w:val="6AFCBB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EE35958"/>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0D44FFC"/>
    <w:multiLevelType w:val="multilevel"/>
    <w:tmpl w:val="8338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25922F9"/>
    <w:multiLevelType w:val="multilevel"/>
    <w:tmpl w:val="E8CA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9D4C20"/>
    <w:multiLevelType w:val="multilevel"/>
    <w:tmpl w:val="6F6843AC"/>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5" w15:restartNumberingAfterBreak="0">
    <w:nsid w:val="75F340EF"/>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270693"/>
    <w:multiLevelType w:val="hybridMultilevel"/>
    <w:tmpl w:val="64A47D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770A0D2E"/>
    <w:multiLevelType w:val="multilevel"/>
    <w:tmpl w:val="C5782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7F37129"/>
    <w:multiLevelType w:val="multilevel"/>
    <w:tmpl w:val="259C1EFE"/>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19" w15:restartNumberingAfterBreak="0">
    <w:nsid w:val="796D2B26"/>
    <w:multiLevelType w:val="multilevel"/>
    <w:tmpl w:val="1BA0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9F87BC1"/>
    <w:multiLevelType w:val="hybridMultilevel"/>
    <w:tmpl w:val="F31C19D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1" w15:restartNumberingAfterBreak="0">
    <w:nsid w:val="7AAF5707"/>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B3166F3"/>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BA07216"/>
    <w:multiLevelType w:val="multilevel"/>
    <w:tmpl w:val="6D8C018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4" w15:restartNumberingAfterBreak="0">
    <w:nsid w:val="7CD36FDE"/>
    <w:multiLevelType w:val="multilevel"/>
    <w:tmpl w:val="E6FA9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D7B2A6D"/>
    <w:multiLevelType w:val="multilevel"/>
    <w:tmpl w:val="6D8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D8240B0"/>
    <w:multiLevelType w:val="multilevel"/>
    <w:tmpl w:val="807A3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rPr>
        <w:rFonts w:hint="default"/>
        <w:sz w:val="20"/>
      </w:rPr>
    </w:lvl>
    <w:lvl w:ilvl="3">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F29285D"/>
    <w:multiLevelType w:val="multilevel"/>
    <w:tmpl w:val="80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F52529F"/>
    <w:multiLevelType w:val="multilevel"/>
    <w:tmpl w:val="807A383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504639">
    <w:abstractNumId w:val="76"/>
  </w:num>
  <w:num w:numId="2" w16cid:durableId="1172911449">
    <w:abstractNumId w:val="77"/>
  </w:num>
  <w:num w:numId="3" w16cid:durableId="373043161">
    <w:abstractNumId w:val="34"/>
  </w:num>
  <w:num w:numId="4" w16cid:durableId="1905096484">
    <w:abstractNumId w:val="93"/>
  </w:num>
  <w:num w:numId="5" w16cid:durableId="1225721383">
    <w:abstractNumId w:val="113"/>
  </w:num>
  <w:num w:numId="6" w16cid:durableId="1776900242">
    <w:abstractNumId w:val="62"/>
  </w:num>
  <w:num w:numId="7" w16cid:durableId="1842041900">
    <w:abstractNumId w:val="12"/>
  </w:num>
  <w:num w:numId="8" w16cid:durableId="552932010">
    <w:abstractNumId w:val="91"/>
  </w:num>
  <w:num w:numId="9" w16cid:durableId="2139950778">
    <w:abstractNumId w:val="37"/>
  </w:num>
  <w:num w:numId="10" w16cid:durableId="462886094">
    <w:abstractNumId w:val="86"/>
  </w:num>
  <w:num w:numId="11" w16cid:durableId="117451625">
    <w:abstractNumId w:val="13"/>
  </w:num>
  <w:num w:numId="12" w16cid:durableId="1724795081">
    <w:abstractNumId w:val="67"/>
  </w:num>
  <w:num w:numId="13" w16cid:durableId="1256985675">
    <w:abstractNumId w:val="72"/>
  </w:num>
  <w:num w:numId="14" w16cid:durableId="482166405">
    <w:abstractNumId w:val="11"/>
  </w:num>
  <w:num w:numId="15" w16cid:durableId="799301816">
    <w:abstractNumId w:val="73"/>
  </w:num>
  <w:num w:numId="16" w16cid:durableId="344287573">
    <w:abstractNumId w:val="33"/>
  </w:num>
  <w:num w:numId="17" w16cid:durableId="1915702390">
    <w:abstractNumId w:val="10"/>
  </w:num>
  <w:num w:numId="18" w16cid:durableId="1709261762">
    <w:abstractNumId w:val="55"/>
  </w:num>
  <w:num w:numId="19" w16cid:durableId="321128489">
    <w:abstractNumId w:val="68"/>
  </w:num>
  <w:num w:numId="20" w16cid:durableId="220481396">
    <w:abstractNumId w:val="108"/>
  </w:num>
  <w:num w:numId="21" w16cid:durableId="1061369229">
    <w:abstractNumId w:val="56"/>
  </w:num>
  <w:num w:numId="22" w16cid:durableId="365061076">
    <w:abstractNumId w:val="57"/>
  </w:num>
  <w:num w:numId="23" w16cid:durableId="1256596749">
    <w:abstractNumId w:val="117"/>
  </w:num>
  <w:num w:numId="24" w16cid:durableId="1790320480">
    <w:abstractNumId w:val="105"/>
  </w:num>
  <w:num w:numId="25" w16cid:durableId="1838114364">
    <w:abstractNumId w:val="97"/>
  </w:num>
  <w:num w:numId="26" w16cid:durableId="1841777579">
    <w:abstractNumId w:val="110"/>
  </w:num>
  <w:num w:numId="27" w16cid:durableId="1223565703">
    <w:abstractNumId w:val="35"/>
  </w:num>
  <w:num w:numId="28" w16cid:durableId="460225506">
    <w:abstractNumId w:val="82"/>
  </w:num>
  <w:num w:numId="29" w16cid:durableId="357777123">
    <w:abstractNumId w:val="63"/>
  </w:num>
  <w:num w:numId="30" w16cid:durableId="354158461">
    <w:abstractNumId w:val="26"/>
  </w:num>
  <w:num w:numId="31" w16cid:durableId="1882673287">
    <w:abstractNumId w:val="28"/>
  </w:num>
  <w:num w:numId="32" w16cid:durableId="1695181463">
    <w:abstractNumId w:val="120"/>
  </w:num>
  <w:num w:numId="33" w16cid:durableId="2121490999">
    <w:abstractNumId w:val="44"/>
  </w:num>
  <w:num w:numId="34" w16cid:durableId="2139563607">
    <w:abstractNumId w:val="98"/>
  </w:num>
  <w:num w:numId="35" w16cid:durableId="489252452">
    <w:abstractNumId w:val="2"/>
  </w:num>
  <w:num w:numId="36" w16cid:durableId="489103150">
    <w:abstractNumId w:val="83"/>
  </w:num>
  <w:num w:numId="37" w16cid:durableId="353383488">
    <w:abstractNumId w:val="107"/>
  </w:num>
  <w:num w:numId="38" w16cid:durableId="2016958078">
    <w:abstractNumId w:val="50"/>
  </w:num>
  <w:num w:numId="39" w16cid:durableId="1499617337">
    <w:abstractNumId w:val="111"/>
  </w:num>
  <w:num w:numId="40" w16cid:durableId="1314214538">
    <w:abstractNumId w:val="81"/>
  </w:num>
  <w:num w:numId="41" w16cid:durableId="516313259">
    <w:abstractNumId w:val="59"/>
  </w:num>
  <w:num w:numId="42" w16cid:durableId="972634365">
    <w:abstractNumId w:val="6"/>
  </w:num>
  <w:num w:numId="43" w16cid:durableId="700322221">
    <w:abstractNumId w:val="49"/>
  </w:num>
  <w:num w:numId="44" w16cid:durableId="1662155391">
    <w:abstractNumId w:val="116"/>
  </w:num>
  <w:num w:numId="45" w16cid:durableId="279654889">
    <w:abstractNumId w:val="7"/>
  </w:num>
  <w:num w:numId="46" w16cid:durableId="122576642">
    <w:abstractNumId w:val="87"/>
  </w:num>
  <w:num w:numId="47" w16cid:durableId="825434513">
    <w:abstractNumId w:val="18"/>
  </w:num>
  <w:num w:numId="48" w16cid:durableId="1123691682">
    <w:abstractNumId w:val="46"/>
  </w:num>
  <w:num w:numId="49" w16cid:durableId="1205673895">
    <w:abstractNumId w:val="104"/>
  </w:num>
  <w:num w:numId="50" w16cid:durableId="136149205">
    <w:abstractNumId w:val="123"/>
  </w:num>
  <w:num w:numId="51" w16cid:durableId="1408500140">
    <w:abstractNumId w:val="125"/>
  </w:num>
  <w:num w:numId="52" w16cid:durableId="1367412651">
    <w:abstractNumId w:val="69"/>
  </w:num>
  <w:num w:numId="53" w16cid:durableId="1699894995">
    <w:abstractNumId w:val="102"/>
  </w:num>
  <w:num w:numId="54" w16cid:durableId="1570337352">
    <w:abstractNumId w:val="17"/>
  </w:num>
  <w:num w:numId="55" w16cid:durableId="1561092610">
    <w:abstractNumId w:val="115"/>
  </w:num>
  <w:num w:numId="56" w16cid:durableId="343633562">
    <w:abstractNumId w:val="30"/>
  </w:num>
  <w:num w:numId="57" w16cid:durableId="1930693461">
    <w:abstractNumId w:val="90"/>
  </w:num>
  <w:num w:numId="58" w16cid:durableId="955211967">
    <w:abstractNumId w:val="99"/>
  </w:num>
  <w:num w:numId="59" w16cid:durableId="467236809">
    <w:abstractNumId w:val="61"/>
  </w:num>
  <w:num w:numId="60" w16cid:durableId="981079382">
    <w:abstractNumId w:val="16"/>
  </w:num>
  <w:num w:numId="61" w16cid:durableId="1469393064">
    <w:abstractNumId w:val="29"/>
  </w:num>
  <w:num w:numId="62" w16cid:durableId="617569054">
    <w:abstractNumId w:val="95"/>
  </w:num>
  <w:num w:numId="63" w16cid:durableId="8216740">
    <w:abstractNumId w:val="38"/>
  </w:num>
  <w:num w:numId="64" w16cid:durableId="1306736256">
    <w:abstractNumId w:val="19"/>
  </w:num>
  <w:num w:numId="65" w16cid:durableId="2008555307">
    <w:abstractNumId w:val="121"/>
  </w:num>
  <w:num w:numId="66" w16cid:durableId="1090199715">
    <w:abstractNumId w:val="122"/>
  </w:num>
  <w:num w:numId="67" w16cid:durableId="636493756">
    <w:abstractNumId w:val="58"/>
  </w:num>
  <w:num w:numId="68" w16cid:durableId="1243830561">
    <w:abstractNumId w:val="41"/>
  </w:num>
  <w:num w:numId="69" w16cid:durableId="740179640">
    <w:abstractNumId w:val="127"/>
  </w:num>
  <w:num w:numId="70" w16cid:durableId="763183234">
    <w:abstractNumId w:val="109"/>
  </w:num>
  <w:num w:numId="71" w16cid:durableId="1426921505">
    <w:abstractNumId w:val="85"/>
  </w:num>
  <w:num w:numId="72" w16cid:durableId="1781560025">
    <w:abstractNumId w:val="126"/>
  </w:num>
  <w:num w:numId="73" w16cid:durableId="1570338346">
    <w:abstractNumId w:val="66"/>
  </w:num>
  <w:num w:numId="74" w16cid:durableId="1443956108">
    <w:abstractNumId w:val="128"/>
  </w:num>
  <w:num w:numId="75" w16cid:durableId="540285099">
    <w:abstractNumId w:val="0"/>
  </w:num>
  <w:num w:numId="76" w16cid:durableId="1749308485">
    <w:abstractNumId w:val="8"/>
  </w:num>
  <w:num w:numId="77" w16cid:durableId="932468247">
    <w:abstractNumId w:val="31"/>
  </w:num>
  <w:num w:numId="78" w16cid:durableId="698163990">
    <w:abstractNumId w:val="3"/>
  </w:num>
  <w:num w:numId="79" w16cid:durableId="866986337">
    <w:abstractNumId w:val="40"/>
  </w:num>
  <w:num w:numId="80" w16cid:durableId="1260405447">
    <w:abstractNumId w:val="32"/>
  </w:num>
  <w:num w:numId="81" w16cid:durableId="1482235723">
    <w:abstractNumId w:val="15"/>
  </w:num>
  <w:num w:numId="82" w16cid:durableId="371459520">
    <w:abstractNumId w:val="36"/>
  </w:num>
  <w:num w:numId="83" w16cid:durableId="1770465161">
    <w:abstractNumId w:val="94"/>
  </w:num>
  <w:num w:numId="84" w16cid:durableId="1553154059">
    <w:abstractNumId w:val="124"/>
  </w:num>
  <w:num w:numId="85" w16cid:durableId="1107314182">
    <w:abstractNumId w:val="43"/>
  </w:num>
  <w:num w:numId="86" w16cid:durableId="1147746381">
    <w:abstractNumId w:val="14"/>
  </w:num>
  <w:num w:numId="87" w16cid:durableId="1616136782">
    <w:abstractNumId w:val="25"/>
  </w:num>
  <w:num w:numId="88" w16cid:durableId="1824928577">
    <w:abstractNumId w:val="42"/>
  </w:num>
  <w:num w:numId="89" w16cid:durableId="1909876493">
    <w:abstractNumId w:val="1"/>
  </w:num>
  <w:num w:numId="90" w16cid:durableId="311718844">
    <w:abstractNumId w:val="45"/>
  </w:num>
  <w:num w:numId="91" w16cid:durableId="1110508086">
    <w:abstractNumId w:val="51"/>
  </w:num>
  <w:num w:numId="92" w16cid:durableId="256597463">
    <w:abstractNumId w:val="119"/>
  </w:num>
  <w:num w:numId="93" w16cid:durableId="258878048">
    <w:abstractNumId w:val="27"/>
  </w:num>
  <w:num w:numId="94" w16cid:durableId="59910942">
    <w:abstractNumId w:val="112"/>
  </w:num>
  <w:num w:numId="95" w16cid:durableId="1418867423">
    <w:abstractNumId w:val="89"/>
  </w:num>
  <w:num w:numId="96" w16cid:durableId="1041905602">
    <w:abstractNumId w:val="65"/>
  </w:num>
  <w:num w:numId="97" w16cid:durableId="1545752152">
    <w:abstractNumId w:val="53"/>
  </w:num>
  <w:num w:numId="98" w16cid:durableId="2082412363">
    <w:abstractNumId w:val="52"/>
  </w:num>
  <w:num w:numId="99" w16cid:durableId="2050372114">
    <w:abstractNumId w:val="71"/>
  </w:num>
  <w:num w:numId="100" w16cid:durableId="1110588314">
    <w:abstractNumId w:val="9"/>
  </w:num>
  <w:num w:numId="101" w16cid:durableId="581523607">
    <w:abstractNumId w:val="88"/>
  </w:num>
  <w:num w:numId="102" w16cid:durableId="1657881331">
    <w:abstractNumId w:val="22"/>
  </w:num>
  <w:num w:numId="103" w16cid:durableId="534151090">
    <w:abstractNumId w:val="24"/>
  </w:num>
  <w:num w:numId="104" w16cid:durableId="623582110">
    <w:abstractNumId w:val="118"/>
  </w:num>
  <w:num w:numId="105" w16cid:durableId="2109887710">
    <w:abstractNumId w:val="70"/>
  </w:num>
  <w:num w:numId="106" w16cid:durableId="964388088">
    <w:abstractNumId w:val="5"/>
  </w:num>
  <w:num w:numId="107" w16cid:durableId="1742633937">
    <w:abstractNumId w:val="80"/>
  </w:num>
  <w:num w:numId="108" w16cid:durableId="1504738361">
    <w:abstractNumId w:val="78"/>
  </w:num>
  <w:num w:numId="109" w16cid:durableId="1921215737">
    <w:abstractNumId w:val="103"/>
  </w:num>
  <w:num w:numId="110" w16cid:durableId="154302493">
    <w:abstractNumId w:val="39"/>
  </w:num>
  <w:num w:numId="111" w16cid:durableId="728189600">
    <w:abstractNumId w:val="23"/>
  </w:num>
  <w:num w:numId="112" w16cid:durableId="515119878">
    <w:abstractNumId w:val="106"/>
  </w:num>
  <w:num w:numId="113" w16cid:durableId="246571743">
    <w:abstractNumId w:val="79"/>
  </w:num>
  <w:num w:numId="114" w16cid:durableId="1850682348">
    <w:abstractNumId w:val="75"/>
  </w:num>
  <w:num w:numId="115" w16cid:durableId="171575089">
    <w:abstractNumId w:val="84"/>
  </w:num>
  <w:num w:numId="116" w16cid:durableId="435293355">
    <w:abstractNumId w:val="114"/>
  </w:num>
  <w:num w:numId="117" w16cid:durableId="1720474990">
    <w:abstractNumId w:val="54"/>
  </w:num>
  <w:num w:numId="118" w16cid:durableId="761069832">
    <w:abstractNumId w:val="20"/>
  </w:num>
  <w:num w:numId="119" w16cid:durableId="326060428">
    <w:abstractNumId w:val="60"/>
  </w:num>
  <w:num w:numId="120" w16cid:durableId="224461529">
    <w:abstractNumId w:val="64"/>
  </w:num>
  <w:num w:numId="121" w16cid:durableId="537163730">
    <w:abstractNumId w:val="100"/>
  </w:num>
  <w:num w:numId="122" w16cid:durableId="2022588047">
    <w:abstractNumId w:val="4"/>
  </w:num>
  <w:num w:numId="123" w16cid:durableId="273828603">
    <w:abstractNumId w:val="47"/>
  </w:num>
  <w:num w:numId="124" w16cid:durableId="6635889">
    <w:abstractNumId w:val="74"/>
  </w:num>
  <w:num w:numId="125" w16cid:durableId="658118220">
    <w:abstractNumId w:val="48"/>
  </w:num>
  <w:num w:numId="126" w16cid:durableId="1521968703">
    <w:abstractNumId w:val="21"/>
  </w:num>
  <w:num w:numId="127" w16cid:durableId="1177698684">
    <w:abstractNumId w:val="92"/>
  </w:num>
  <w:num w:numId="128" w16cid:durableId="195703850">
    <w:abstractNumId w:val="101"/>
  </w:num>
  <w:num w:numId="129" w16cid:durableId="1487286599">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A97"/>
    <w:rsid w:val="000261E5"/>
    <w:rsid w:val="0006362E"/>
    <w:rsid w:val="00130980"/>
    <w:rsid w:val="00134151"/>
    <w:rsid w:val="001657B7"/>
    <w:rsid w:val="001A7F2F"/>
    <w:rsid w:val="001B3735"/>
    <w:rsid w:val="001D526D"/>
    <w:rsid w:val="00247433"/>
    <w:rsid w:val="002A44FC"/>
    <w:rsid w:val="00304456"/>
    <w:rsid w:val="00350F1F"/>
    <w:rsid w:val="003B3BFB"/>
    <w:rsid w:val="003E761F"/>
    <w:rsid w:val="00414072"/>
    <w:rsid w:val="00551C1C"/>
    <w:rsid w:val="005B7C26"/>
    <w:rsid w:val="00662B93"/>
    <w:rsid w:val="006B6C84"/>
    <w:rsid w:val="006C3C8C"/>
    <w:rsid w:val="006D2AA7"/>
    <w:rsid w:val="006F5927"/>
    <w:rsid w:val="00757FAF"/>
    <w:rsid w:val="007868A4"/>
    <w:rsid w:val="007B7653"/>
    <w:rsid w:val="007D5A38"/>
    <w:rsid w:val="00806624"/>
    <w:rsid w:val="00861A97"/>
    <w:rsid w:val="0089123F"/>
    <w:rsid w:val="0096086C"/>
    <w:rsid w:val="009655AA"/>
    <w:rsid w:val="00973EA8"/>
    <w:rsid w:val="009D1706"/>
    <w:rsid w:val="009F083B"/>
    <w:rsid w:val="009F7A0B"/>
    <w:rsid w:val="00A30B36"/>
    <w:rsid w:val="00A76FA3"/>
    <w:rsid w:val="00B3384E"/>
    <w:rsid w:val="00B722C3"/>
    <w:rsid w:val="00BE77EC"/>
    <w:rsid w:val="00C17288"/>
    <w:rsid w:val="00C426FF"/>
    <w:rsid w:val="00C71324"/>
    <w:rsid w:val="00CB4A62"/>
    <w:rsid w:val="00CD55A5"/>
    <w:rsid w:val="00D03D9F"/>
    <w:rsid w:val="00D339CC"/>
    <w:rsid w:val="00D50139"/>
    <w:rsid w:val="00D60C9D"/>
    <w:rsid w:val="00DB5FA8"/>
    <w:rsid w:val="00DC1762"/>
    <w:rsid w:val="00DD311F"/>
    <w:rsid w:val="00DE16D0"/>
    <w:rsid w:val="00E20023"/>
    <w:rsid w:val="00E653CF"/>
    <w:rsid w:val="00EA44CC"/>
    <w:rsid w:val="00EB3721"/>
    <w:rsid w:val="00EB6A5C"/>
    <w:rsid w:val="00F431F2"/>
    <w:rsid w:val="00F75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A740"/>
  <w15:chartTrackingRefBased/>
  <w15:docId w15:val="{92AB0575-2466-4DB8-8705-939A70C8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A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A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A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A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A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A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A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A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A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A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A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A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A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A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A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A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A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A97"/>
    <w:rPr>
      <w:rFonts w:eastAsiaTheme="majorEastAsia" w:cstheme="majorBidi"/>
      <w:color w:val="272727" w:themeColor="text1" w:themeTint="D8"/>
    </w:rPr>
  </w:style>
  <w:style w:type="paragraph" w:styleId="Title">
    <w:name w:val="Title"/>
    <w:basedOn w:val="Normal"/>
    <w:next w:val="Normal"/>
    <w:link w:val="TitleChar"/>
    <w:uiPriority w:val="10"/>
    <w:qFormat/>
    <w:rsid w:val="00861A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A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A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A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A97"/>
    <w:pPr>
      <w:spacing w:before="160"/>
      <w:jc w:val="center"/>
    </w:pPr>
    <w:rPr>
      <w:i/>
      <w:iCs/>
      <w:color w:val="404040" w:themeColor="text1" w:themeTint="BF"/>
    </w:rPr>
  </w:style>
  <w:style w:type="character" w:customStyle="1" w:styleId="QuoteChar">
    <w:name w:val="Quote Char"/>
    <w:basedOn w:val="DefaultParagraphFont"/>
    <w:link w:val="Quote"/>
    <w:uiPriority w:val="29"/>
    <w:rsid w:val="00861A97"/>
    <w:rPr>
      <w:i/>
      <w:iCs/>
      <w:color w:val="404040" w:themeColor="text1" w:themeTint="BF"/>
    </w:rPr>
  </w:style>
  <w:style w:type="paragraph" w:styleId="ListParagraph">
    <w:name w:val="List Paragraph"/>
    <w:basedOn w:val="Normal"/>
    <w:uiPriority w:val="34"/>
    <w:qFormat/>
    <w:rsid w:val="00861A97"/>
    <w:pPr>
      <w:ind w:left="720"/>
      <w:contextualSpacing/>
    </w:pPr>
  </w:style>
  <w:style w:type="character" w:styleId="IntenseEmphasis">
    <w:name w:val="Intense Emphasis"/>
    <w:basedOn w:val="DefaultParagraphFont"/>
    <w:uiPriority w:val="21"/>
    <w:qFormat/>
    <w:rsid w:val="00861A97"/>
    <w:rPr>
      <w:i/>
      <w:iCs/>
      <w:color w:val="0F4761" w:themeColor="accent1" w:themeShade="BF"/>
    </w:rPr>
  </w:style>
  <w:style w:type="paragraph" w:styleId="IntenseQuote">
    <w:name w:val="Intense Quote"/>
    <w:basedOn w:val="Normal"/>
    <w:next w:val="Normal"/>
    <w:link w:val="IntenseQuoteChar"/>
    <w:uiPriority w:val="30"/>
    <w:qFormat/>
    <w:rsid w:val="00861A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A97"/>
    <w:rPr>
      <w:i/>
      <w:iCs/>
      <w:color w:val="0F4761" w:themeColor="accent1" w:themeShade="BF"/>
    </w:rPr>
  </w:style>
  <w:style w:type="character" w:styleId="IntenseReference">
    <w:name w:val="Intense Reference"/>
    <w:basedOn w:val="DefaultParagraphFont"/>
    <w:uiPriority w:val="32"/>
    <w:qFormat/>
    <w:rsid w:val="00861A97"/>
    <w:rPr>
      <w:b/>
      <w:bCs/>
      <w:smallCaps/>
      <w:color w:val="0F4761" w:themeColor="accent1" w:themeShade="BF"/>
      <w:spacing w:val="5"/>
    </w:rPr>
  </w:style>
  <w:style w:type="paragraph" w:styleId="NormalWeb">
    <w:name w:val="Normal (Web)"/>
    <w:basedOn w:val="Normal"/>
    <w:uiPriority w:val="99"/>
    <w:semiHidden/>
    <w:unhideWhenUsed/>
    <w:rsid w:val="00861A97"/>
    <w:rPr>
      <w:rFonts w:ascii="Times New Roman" w:hAnsi="Times New Roman" w:cs="Times New Roman"/>
    </w:rPr>
  </w:style>
  <w:style w:type="character" w:styleId="Strong">
    <w:name w:val="Strong"/>
    <w:basedOn w:val="DefaultParagraphFont"/>
    <w:uiPriority w:val="22"/>
    <w:qFormat/>
    <w:rsid w:val="00134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6587">
      <w:bodyDiv w:val="1"/>
      <w:marLeft w:val="0"/>
      <w:marRight w:val="0"/>
      <w:marTop w:val="0"/>
      <w:marBottom w:val="0"/>
      <w:divBdr>
        <w:top w:val="none" w:sz="0" w:space="0" w:color="auto"/>
        <w:left w:val="none" w:sz="0" w:space="0" w:color="auto"/>
        <w:bottom w:val="none" w:sz="0" w:space="0" w:color="auto"/>
        <w:right w:val="none" w:sz="0" w:space="0" w:color="auto"/>
      </w:divBdr>
    </w:div>
    <w:div w:id="31227632">
      <w:bodyDiv w:val="1"/>
      <w:marLeft w:val="0"/>
      <w:marRight w:val="0"/>
      <w:marTop w:val="0"/>
      <w:marBottom w:val="0"/>
      <w:divBdr>
        <w:top w:val="none" w:sz="0" w:space="0" w:color="auto"/>
        <w:left w:val="none" w:sz="0" w:space="0" w:color="auto"/>
        <w:bottom w:val="none" w:sz="0" w:space="0" w:color="auto"/>
        <w:right w:val="none" w:sz="0" w:space="0" w:color="auto"/>
      </w:divBdr>
    </w:div>
    <w:div w:id="160392635">
      <w:bodyDiv w:val="1"/>
      <w:marLeft w:val="0"/>
      <w:marRight w:val="0"/>
      <w:marTop w:val="0"/>
      <w:marBottom w:val="0"/>
      <w:divBdr>
        <w:top w:val="none" w:sz="0" w:space="0" w:color="auto"/>
        <w:left w:val="none" w:sz="0" w:space="0" w:color="auto"/>
        <w:bottom w:val="none" w:sz="0" w:space="0" w:color="auto"/>
        <w:right w:val="none" w:sz="0" w:space="0" w:color="auto"/>
      </w:divBdr>
    </w:div>
    <w:div w:id="241914877">
      <w:bodyDiv w:val="1"/>
      <w:marLeft w:val="0"/>
      <w:marRight w:val="0"/>
      <w:marTop w:val="0"/>
      <w:marBottom w:val="0"/>
      <w:divBdr>
        <w:top w:val="none" w:sz="0" w:space="0" w:color="auto"/>
        <w:left w:val="none" w:sz="0" w:space="0" w:color="auto"/>
        <w:bottom w:val="none" w:sz="0" w:space="0" w:color="auto"/>
        <w:right w:val="none" w:sz="0" w:space="0" w:color="auto"/>
      </w:divBdr>
    </w:div>
    <w:div w:id="308874503">
      <w:bodyDiv w:val="1"/>
      <w:marLeft w:val="0"/>
      <w:marRight w:val="0"/>
      <w:marTop w:val="0"/>
      <w:marBottom w:val="0"/>
      <w:divBdr>
        <w:top w:val="none" w:sz="0" w:space="0" w:color="auto"/>
        <w:left w:val="none" w:sz="0" w:space="0" w:color="auto"/>
        <w:bottom w:val="none" w:sz="0" w:space="0" w:color="auto"/>
        <w:right w:val="none" w:sz="0" w:space="0" w:color="auto"/>
      </w:divBdr>
    </w:div>
    <w:div w:id="368459125">
      <w:bodyDiv w:val="1"/>
      <w:marLeft w:val="0"/>
      <w:marRight w:val="0"/>
      <w:marTop w:val="0"/>
      <w:marBottom w:val="0"/>
      <w:divBdr>
        <w:top w:val="none" w:sz="0" w:space="0" w:color="auto"/>
        <w:left w:val="none" w:sz="0" w:space="0" w:color="auto"/>
        <w:bottom w:val="none" w:sz="0" w:space="0" w:color="auto"/>
        <w:right w:val="none" w:sz="0" w:space="0" w:color="auto"/>
      </w:divBdr>
    </w:div>
    <w:div w:id="377125192">
      <w:bodyDiv w:val="1"/>
      <w:marLeft w:val="0"/>
      <w:marRight w:val="0"/>
      <w:marTop w:val="0"/>
      <w:marBottom w:val="0"/>
      <w:divBdr>
        <w:top w:val="none" w:sz="0" w:space="0" w:color="auto"/>
        <w:left w:val="none" w:sz="0" w:space="0" w:color="auto"/>
        <w:bottom w:val="none" w:sz="0" w:space="0" w:color="auto"/>
        <w:right w:val="none" w:sz="0" w:space="0" w:color="auto"/>
      </w:divBdr>
    </w:div>
    <w:div w:id="377973399">
      <w:bodyDiv w:val="1"/>
      <w:marLeft w:val="0"/>
      <w:marRight w:val="0"/>
      <w:marTop w:val="0"/>
      <w:marBottom w:val="0"/>
      <w:divBdr>
        <w:top w:val="none" w:sz="0" w:space="0" w:color="auto"/>
        <w:left w:val="none" w:sz="0" w:space="0" w:color="auto"/>
        <w:bottom w:val="none" w:sz="0" w:space="0" w:color="auto"/>
        <w:right w:val="none" w:sz="0" w:space="0" w:color="auto"/>
      </w:divBdr>
    </w:div>
    <w:div w:id="382995056">
      <w:bodyDiv w:val="1"/>
      <w:marLeft w:val="0"/>
      <w:marRight w:val="0"/>
      <w:marTop w:val="0"/>
      <w:marBottom w:val="0"/>
      <w:divBdr>
        <w:top w:val="none" w:sz="0" w:space="0" w:color="auto"/>
        <w:left w:val="none" w:sz="0" w:space="0" w:color="auto"/>
        <w:bottom w:val="none" w:sz="0" w:space="0" w:color="auto"/>
        <w:right w:val="none" w:sz="0" w:space="0" w:color="auto"/>
      </w:divBdr>
    </w:div>
    <w:div w:id="533233099">
      <w:bodyDiv w:val="1"/>
      <w:marLeft w:val="0"/>
      <w:marRight w:val="0"/>
      <w:marTop w:val="0"/>
      <w:marBottom w:val="0"/>
      <w:divBdr>
        <w:top w:val="none" w:sz="0" w:space="0" w:color="auto"/>
        <w:left w:val="none" w:sz="0" w:space="0" w:color="auto"/>
        <w:bottom w:val="none" w:sz="0" w:space="0" w:color="auto"/>
        <w:right w:val="none" w:sz="0" w:space="0" w:color="auto"/>
      </w:divBdr>
    </w:div>
    <w:div w:id="567303669">
      <w:bodyDiv w:val="1"/>
      <w:marLeft w:val="0"/>
      <w:marRight w:val="0"/>
      <w:marTop w:val="0"/>
      <w:marBottom w:val="0"/>
      <w:divBdr>
        <w:top w:val="none" w:sz="0" w:space="0" w:color="auto"/>
        <w:left w:val="none" w:sz="0" w:space="0" w:color="auto"/>
        <w:bottom w:val="none" w:sz="0" w:space="0" w:color="auto"/>
        <w:right w:val="none" w:sz="0" w:space="0" w:color="auto"/>
      </w:divBdr>
    </w:div>
    <w:div w:id="568810995">
      <w:bodyDiv w:val="1"/>
      <w:marLeft w:val="0"/>
      <w:marRight w:val="0"/>
      <w:marTop w:val="0"/>
      <w:marBottom w:val="0"/>
      <w:divBdr>
        <w:top w:val="none" w:sz="0" w:space="0" w:color="auto"/>
        <w:left w:val="none" w:sz="0" w:space="0" w:color="auto"/>
        <w:bottom w:val="none" w:sz="0" w:space="0" w:color="auto"/>
        <w:right w:val="none" w:sz="0" w:space="0" w:color="auto"/>
      </w:divBdr>
    </w:div>
    <w:div w:id="611209851">
      <w:bodyDiv w:val="1"/>
      <w:marLeft w:val="0"/>
      <w:marRight w:val="0"/>
      <w:marTop w:val="0"/>
      <w:marBottom w:val="0"/>
      <w:divBdr>
        <w:top w:val="none" w:sz="0" w:space="0" w:color="auto"/>
        <w:left w:val="none" w:sz="0" w:space="0" w:color="auto"/>
        <w:bottom w:val="none" w:sz="0" w:space="0" w:color="auto"/>
        <w:right w:val="none" w:sz="0" w:space="0" w:color="auto"/>
      </w:divBdr>
    </w:div>
    <w:div w:id="673066690">
      <w:bodyDiv w:val="1"/>
      <w:marLeft w:val="0"/>
      <w:marRight w:val="0"/>
      <w:marTop w:val="0"/>
      <w:marBottom w:val="0"/>
      <w:divBdr>
        <w:top w:val="none" w:sz="0" w:space="0" w:color="auto"/>
        <w:left w:val="none" w:sz="0" w:space="0" w:color="auto"/>
        <w:bottom w:val="none" w:sz="0" w:space="0" w:color="auto"/>
        <w:right w:val="none" w:sz="0" w:space="0" w:color="auto"/>
      </w:divBdr>
    </w:div>
    <w:div w:id="685251458">
      <w:bodyDiv w:val="1"/>
      <w:marLeft w:val="0"/>
      <w:marRight w:val="0"/>
      <w:marTop w:val="0"/>
      <w:marBottom w:val="0"/>
      <w:divBdr>
        <w:top w:val="none" w:sz="0" w:space="0" w:color="auto"/>
        <w:left w:val="none" w:sz="0" w:space="0" w:color="auto"/>
        <w:bottom w:val="none" w:sz="0" w:space="0" w:color="auto"/>
        <w:right w:val="none" w:sz="0" w:space="0" w:color="auto"/>
      </w:divBdr>
    </w:div>
    <w:div w:id="693384922">
      <w:bodyDiv w:val="1"/>
      <w:marLeft w:val="0"/>
      <w:marRight w:val="0"/>
      <w:marTop w:val="0"/>
      <w:marBottom w:val="0"/>
      <w:divBdr>
        <w:top w:val="none" w:sz="0" w:space="0" w:color="auto"/>
        <w:left w:val="none" w:sz="0" w:space="0" w:color="auto"/>
        <w:bottom w:val="none" w:sz="0" w:space="0" w:color="auto"/>
        <w:right w:val="none" w:sz="0" w:space="0" w:color="auto"/>
      </w:divBdr>
    </w:div>
    <w:div w:id="803350492">
      <w:bodyDiv w:val="1"/>
      <w:marLeft w:val="0"/>
      <w:marRight w:val="0"/>
      <w:marTop w:val="0"/>
      <w:marBottom w:val="0"/>
      <w:divBdr>
        <w:top w:val="none" w:sz="0" w:space="0" w:color="auto"/>
        <w:left w:val="none" w:sz="0" w:space="0" w:color="auto"/>
        <w:bottom w:val="none" w:sz="0" w:space="0" w:color="auto"/>
        <w:right w:val="none" w:sz="0" w:space="0" w:color="auto"/>
      </w:divBdr>
    </w:div>
    <w:div w:id="807893728">
      <w:bodyDiv w:val="1"/>
      <w:marLeft w:val="0"/>
      <w:marRight w:val="0"/>
      <w:marTop w:val="0"/>
      <w:marBottom w:val="0"/>
      <w:divBdr>
        <w:top w:val="none" w:sz="0" w:space="0" w:color="auto"/>
        <w:left w:val="none" w:sz="0" w:space="0" w:color="auto"/>
        <w:bottom w:val="none" w:sz="0" w:space="0" w:color="auto"/>
        <w:right w:val="none" w:sz="0" w:space="0" w:color="auto"/>
      </w:divBdr>
    </w:div>
    <w:div w:id="862279886">
      <w:bodyDiv w:val="1"/>
      <w:marLeft w:val="0"/>
      <w:marRight w:val="0"/>
      <w:marTop w:val="0"/>
      <w:marBottom w:val="0"/>
      <w:divBdr>
        <w:top w:val="none" w:sz="0" w:space="0" w:color="auto"/>
        <w:left w:val="none" w:sz="0" w:space="0" w:color="auto"/>
        <w:bottom w:val="none" w:sz="0" w:space="0" w:color="auto"/>
        <w:right w:val="none" w:sz="0" w:space="0" w:color="auto"/>
      </w:divBdr>
    </w:div>
    <w:div w:id="973755278">
      <w:bodyDiv w:val="1"/>
      <w:marLeft w:val="0"/>
      <w:marRight w:val="0"/>
      <w:marTop w:val="0"/>
      <w:marBottom w:val="0"/>
      <w:divBdr>
        <w:top w:val="none" w:sz="0" w:space="0" w:color="auto"/>
        <w:left w:val="none" w:sz="0" w:space="0" w:color="auto"/>
        <w:bottom w:val="none" w:sz="0" w:space="0" w:color="auto"/>
        <w:right w:val="none" w:sz="0" w:space="0" w:color="auto"/>
      </w:divBdr>
    </w:div>
    <w:div w:id="1099720203">
      <w:bodyDiv w:val="1"/>
      <w:marLeft w:val="0"/>
      <w:marRight w:val="0"/>
      <w:marTop w:val="0"/>
      <w:marBottom w:val="0"/>
      <w:divBdr>
        <w:top w:val="none" w:sz="0" w:space="0" w:color="auto"/>
        <w:left w:val="none" w:sz="0" w:space="0" w:color="auto"/>
        <w:bottom w:val="none" w:sz="0" w:space="0" w:color="auto"/>
        <w:right w:val="none" w:sz="0" w:space="0" w:color="auto"/>
      </w:divBdr>
    </w:div>
    <w:div w:id="1116950899">
      <w:bodyDiv w:val="1"/>
      <w:marLeft w:val="0"/>
      <w:marRight w:val="0"/>
      <w:marTop w:val="0"/>
      <w:marBottom w:val="0"/>
      <w:divBdr>
        <w:top w:val="none" w:sz="0" w:space="0" w:color="auto"/>
        <w:left w:val="none" w:sz="0" w:space="0" w:color="auto"/>
        <w:bottom w:val="none" w:sz="0" w:space="0" w:color="auto"/>
        <w:right w:val="none" w:sz="0" w:space="0" w:color="auto"/>
      </w:divBdr>
    </w:div>
    <w:div w:id="1127890231">
      <w:bodyDiv w:val="1"/>
      <w:marLeft w:val="0"/>
      <w:marRight w:val="0"/>
      <w:marTop w:val="0"/>
      <w:marBottom w:val="0"/>
      <w:divBdr>
        <w:top w:val="none" w:sz="0" w:space="0" w:color="auto"/>
        <w:left w:val="none" w:sz="0" w:space="0" w:color="auto"/>
        <w:bottom w:val="none" w:sz="0" w:space="0" w:color="auto"/>
        <w:right w:val="none" w:sz="0" w:space="0" w:color="auto"/>
      </w:divBdr>
    </w:div>
    <w:div w:id="1131746370">
      <w:bodyDiv w:val="1"/>
      <w:marLeft w:val="0"/>
      <w:marRight w:val="0"/>
      <w:marTop w:val="0"/>
      <w:marBottom w:val="0"/>
      <w:divBdr>
        <w:top w:val="none" w:sz="0" w:space="0" w:color="auto"/>
        <w:left w:val="none" w:sz="0" w:space="0" w:color="auto"/>
        <w:bottom w:val="none" w:sz="0" w:space="0" w:color="auto"/>
        <w:right w:val="none" w:sz="0" w:space="0" w:color="auto"/>
      </w:divBdr>
    </w:div>
    <w:div w:id="1143543121">
      <w:bodyDiv w:val="1"/>
      <w:marLeft w:val="0"/>
      <w:marRight w:val="0"/>
      <w:marTop w:val="0"/>
      <w:marBottom w:val="0"/>
      <w:divBdr>
        <w:top w:val="none" w:sz="0" w:space="0" w:color="auto"/>
        <w:left w:val="none" w:sz="0" w:space="0" w:color="auto"/>
        <w:bottom w:val="none" w:sz="0" w:space="0" w:color="auto"/>
        <w:right w:val="none" w:sz="0" w:space="0" w:color="auto"/>
      </w:divBdr>
    </w:div>
    <w:div w:id="1151289501">
      <w:bodyDiv w:val="1"/>
      <w:marLeft w:val="0"/>
      <w:marRight w:val="0"/>
      <w:marTop w:val="0"/>
      <w:marBottom w:val="0"/>
      <w:divBdr>
        <w:top w:val="none" w:sz="0" w:space="0" w:color="auto"/>
        <w:left w:val="none" w:sz="0" w:space="0" w:color="auto"/>
        <w:bottom w:val="none" w:sz="0" w:space="0" w:color="auto"/>
        <w:right w:val="none" w:sz="0" w:space="0" w:color="auto"/>
      </w:divBdr>
    </w:div>
    <w:div w:id="1224489073">
      <w:bodyDiv w:val="1"/>
      <w:marLeft w:val="0"/>
      <w:marRight w:val="0"/>
      <w:marTop w:val="0"/>
      <w:marBottom w:val="0"/>
      <w:divBdr>
        <w:top w:val="none" w:sz="0" w:space="0" w:color="auto"/>
        <w:left w:val="none" w:sz="0" w:space="0" w:color="auto"/>
        <w:bottom w:val="none" w:sz="0" w:space="0" w:color="auto"/>
        <w:right w:val="none" w:sz="0" w:space="0" w:color="auto"/>
      </w:divBdr>
    </w:div>
    <w:div w:id="1390034201">
      <w:bodyDiv w:val="1"/>
      <w:marLeft w:val="0"/>
      <w:marRight w:val="0"/>
      <w:marTop w:val="0"/>
      <w:marBottom w:val="0"/>
      <w:divBdr>
        <w:top w:val="none" w:sz="0" w:space="0" w:color="auto"/>
        <w:left w:val="none" w:sz="0" w:space="0" w:color="auto"/>
        <w:bottom w:val="none" w:sz="0" w:space="0" w:color="auto"/>
        <w:right w:val="none" w:sz="0" w:space="0" w:color="auto"/>
      </w:divBdr>
    </w:div>
    <w:div w:id="1414400683">
      <w:bodyDiv w:val="1"/>
      <w:marLeft w:val="0"/>
      <w:marRight w:val="0"/>
      <w:marTop w:val="0"/>
      <w:marBottom w:val="0"/>
      <w:divBdr>
        <w:top w:val="none" w:sz="0" w:space="0" w:color="auto"/>
        <w:left w:val="none" w:sz="0" w:space="0" w:color="auto"/>
        <w:bottom w:val="none" w:sz="0" w:space="0" w:color="auto"/>
        <w:right w:val="none" w:sz="0" w:space="0" w:color="auto"/>
      </w:divBdr>
    </w:div>
    <w:div w:id="1441338989">
      <w:bodyDiv w:val="1"/>
      <w:marLeft w:val="0"/>
      <w:marRight w:val="0"/>
      <w:marTop w:val="0"/>
      <w:marBottom w:val="0"/>
      <w:divBdr>
        <w:top w:val="none" w:sz="0" w:space="0" w:color="auto"/>
        <w:left w:val="none" w:sz="0" w:space="0" w:color="auto"/>
        <w:bottom w:val="none" w:sz="0" w:space="0" w:color="auto"/>
        <w:right w:val="none" w:sz="0" w:space="0" w:color="auto"/>
      </w:divBdr>
    </w:div>
    <w:div w:id="1459374892">
      <w:bodyDiv w:val="1"/>
      <w:marLeft w:val="0"/>
      <w:marRight w:val="0"/>
      <w:marTop w:val="0"/>
      <w:marBottom w:val="0"/>
      <w:divBdr>
        <w:top w:val="none" w:sz="0" w:space="0" w:color="auto"/>
        <w:left w:val="none" w:sz="0" w:space="0" w:color="auto"/>
        <w:bottom w:val="none" w:sz="0" w:space="0" w:color="auto"/>
        <w:right w:val="none" w:sz="0" w:space="0" w:color="auto"/>
      </w:divBdr>
    </w:div>
    <w:div w:id="1517883727">
      <w:bodyDiv w:val="1"/>
      <w:marLeft w:val="0"/>
      <w:marRight w:val="0"/>
      <w:marTop w:val="0"/>
      <w:marBottom w:val="0"/>
      <w:divBdr>
        <w:top w:val="none" w:sz="0" w:space="0" w:color="auto"/>
        <w:left w:val="none" w:sz="0" w:space="0" w:color="auto"/>
        <w:bottom w:val="none" w:sz="0" w:space="0" w:color="auto"/>
        <w:right w:val="none" w:sz="0" w:space="0" w:color="auto"/>
      </w:divBdr>
    </w:div>
    <w:div w:id="1535385663">
      <w:bodyDiv w:val="1"/>
      <w:marLeft w:val="0"/>
      <w:marRight w:val="0"/>
      <w:marTop w:val="0"/>
      <w:marBottom w:val="0"/>
      <w:divBdr>
        <w:top w:val="none" w:sz="0" w:space="0" w:color="auto"/>
        <w:left w:val="none" w:sz="0" w:space="0" w:color="auto"/>
        <w:bottom w:val="none" w:sz="0" w:space="0" w:color="auto"/>
        <w:right w:val="none" w:sz="0" w:space="0" w:color="auto"/>
      </w:divBdr>
    </w:div>
    <w:div w:id="1585146780">
      <w:bodyDiv w:val="1"/>
      <w:marLeft w:val="0"/>
      <w:marRight w:val="0"/>
      <w:marTop w:val="0"/>
      <w:marBottom w:val="0"/>
      <w:divBdr>
        <w:top w:val="none" w:sz="0" w:space="0" w:color="auto"/>
        <w:left w:val="none" w:sz="0" w:space="0" w:color="auto"/>
        <w:bottom w:val="none" w:sz="0" w:space="0" w:color="auto"/>
        <w:right w:val="none" w:sz="0" w:space="0" w:color="auto"/>
      </w:divBdr>
    </w:div>
    <w:div w:id="1672832382">
      <w:bodyDiv w:val="1"/>
      <w:marLeft w:val="0"/>
      <w:marRight w:val="0"/>
      <w:marTop w:val="0"/>
      <w:marBottom w:val="0"/>
      <w:divBdr>
        <w:top w:val="none" w:sz="0" w:space="0" w:color="auto"/>
        <w:left w:val="none" w:sz="0" w:space="0" w:color="auto"/>
        <w:bottom w:val="none" w:sz="0" w:space="0" w:color="auto"/>
        <w:right w:val="none" w:sz="0" w:space="0" w:color="auto"/>
      </w:divBdr>
    </w:div>
    <w:div w:id="1841852200">
      <w:bodyDiv w:val="1"/>
      <w:marLeft w:val="0"/>
      <w:marRight w:val="0"/>
      <w:marTop w:val="0"/>
      <w:marBottom w:val="0"/>
      <w:divBdr>
        <w:top w:val="none" w:sz="0" w:space="0" w:color="auto"/>
        <w:left w:val="none" w:sz="0" w:space="0" w:color="auto"/>
        <w:bottom w:val="none" w:sz="0" w:space="0" w:color="auto"/>
        <w:right w:val="none" w:sz="0" w:space="0" w:color="auto"/>
      </w:divBdr>
    </w:div>
    <w:div w:id="1855873259">
      <w:bodyDiv w:val="1"/>
      <w:marLeft w:val="0"/>
      <w:marRight w:val="0"/>
      <w:marTop w:val="0"/>
      <w:marBottom w:val="0"/>
      <w:divBdr>
        <w:top w:val="none" w:sz="0" w:space="0" w:color="auto"/>
        <w:left w:val="none" w:sz="0" w:space="0" w:color="auto"/>
        <w:bottom w:val="none" w:sz="0" w:space="0" w:color="auto"/>
        <w:right w:val="none" w:sz="0" w:space="0" w:color="auto"/>
      </w:divBdr>
    </w:div>
    <w:div w:id="1920364657">
      <w:bodyDiv w:val="1"/>
      <w:marLeft w:val="0"/>
      <w:marRight w:val="0"/>
      <w:marTop w:val="0"/>
      <w:marBottom w:val="0"/>
      <w:divBdr>
        <w:top w:val="none" w:sz="0" w:space="0" w:color="auto"/>
        <w:left w:val="none" w:sz="0" w:space="0" w:color="auto"/>
        <w:bottom w:val="none" w:sz="0" w:space="0" w:color="auto"/>
        <w:right w:val="none" w:sz="0" w:space="0" w:color="auto"/>
      </w:divBdr>
    </w:div>
    <w:div w:id="2000113699">
      <w:bodyDiv w:val="1"/>
      <w:marLeft w:val="0"/>
      <w:marRight w:val="0"/>
      <w:marTop w:val="0"/>
      <w:marBottom w:val="0"/>
      <w:divBdr>
        <w:top w:val="none" w:sz="0" w:space="0" w:color="auto"/>
        <w:left w:val="none" w:sz="0" w:space="0" w:color="auto"/>
        <w:bottom w:val="none" w:sz="0" w:space="0" w:color="auto"/>
        <w:right w:val="none" w:sz="0" w:space="0" w:color="auto"/>
      </w:divBdr>
    </w:div>
    <w:div w:id="2069179723">
      <w:bodyDiv w:val="1"/>
      <w:marLeft w:val="0"/>
      <w:marRight w:val="0"/>
      <w:marTop w:val="0"/>
      <w:marBottom w:val="0"/>
      <w:divBdr>
        <w:top w:val="none" w:sz="0" w:space="0" w:color="auto"/>
        <w:left w:val="none" w:sz="0" w:space="0" w:color="auto"/>
        <w:bottom w:val="none" w:sz="0" w:space="0" w:color="auto"/>
        <w:right w:val="none" w:sz="0" w:space="0" w:color="auto"/>
      </w:divBdr>
    </w:div>
    <w:div w:id="2127307120">
      <w:bodyDiv w:val="1"/>
      <w:marLeft w:val="0"/>
      <w:marRight w:val="0"/>
      <w:marTop w:val="0"/>
      <w:marBottom w:val="0"/>
      <w:divBdr>
        <w:top w:val="none" w:sz="0" w:space="0" w:color="auto"/>
        <w:left w:val="none" w:sz="0" w:space="0" w:color="auto"/>
        <w:bottom w:val="none" w:sz="0" w:space="0" w:color="auto"/>
        <w:right w:val="none" w:sz="0" w:space="0" w:color="auto"/>
      </w:divBdr>
      <w:divsChild>
        <w:div w:id="1708412917">
          <w:marLeft w:val="0"/>
          <w:marRight w:val="0"/>
          <w:marTop w:val="0"/>
          <w:marBottom w:val="0"/>
          <w:divBdr>
            <w:top w:val="none" w:sz="0" w:space="0" w:color="auto"/>
            <w:left w:val="none" w:sz="0" w:space="0" w:color="auto"/>
            <w:bottom w:val="none" w:sz="0" w:space="0" w:color="auto"/>
            <w:right w:val="none" w:sz="0" w:space="0" w:color="auto"/>
          </w:divBdr>
          <w:divsChild>
            <w:div w:id="482892972">
              <w:marLeft w:val="0"/>
              <w:marRight w:val="0"/>
              <w:marTop w:val="0"/>
              <w:marBottom w:val="0"/>
              <w:divBdr>
                <w:top w:val="none" w:sz="0" w:space="0" w:color="auto"/>
                <w:left w:val="none" w:sz="0" w:space="0" w:color="auto"/>
                <w:bottom w:val="none" w:sz="0" w:space="0" w:color="auto"/>
                <w:right w:val="none" w:sz="0" w:space="0" w:color="auto"/>
              </w:divBdr>
              <w:divsChild>
                <w:div w:id="1629890847">
                  <w:marLeft w:val="0"/>
                  <w:marRight w:val="0"/>
                  <w:marTop w:val="0"/>
                  <w:marBottom w:val="0"/>
                  <w:divBdr>
                    <w:top w:val="none" w:sz="0" w:space="0" w:color="auto"/>
                    <w:left w:val="none" w:sz="0" w:space="0" w:color="auto"/>
                    <w:bottom w:val="none" w:sz="0" w:space="0" w:color="auto"/>
                    <w:right w:val="none" w:sz="0" w:space="0" w:color="auto"/>
                  </w:divBdr>
                  <w:divsChild>
                    <w:div w:id="2104378665">
                      <w:marLeft w:val="0"/>
                      <w:marRight w:val="0"/>
                      <w:marTop w:val="0"/>
                      <w:marBottom w:val="0"/>
                      <w:divBdr>
                        <w:top w:val="none" w:sz="0" w:space="0" w:color="auto"/>
                        <w:left w:val="none" w:sz="0" w:space="0" w:color="auto"/>
                        <w:bottom w:val="none" w:sz="0" w:space="0" w:color="auto"/>
                        <w:right w:val="none" w:sz="0" w:space="0" w:color="auto"/>
                      </w:divBdr>
                      <w:divsChild>
                        <w:div w:id="1915704374">
                          <w:marLeft w:val="0"/>
                          <w:marRight w:val="0"/>
                          <w:marTop w:val="0"/>
                          <w:marBottom w:val="0"/>
                          <w:divBdr>
                            <w:top w:val="none" w:sz="0" w:space="0" w:color="auto"/>
                            <w:left w:val="none" w:sz="0" w:space="0" w:color="auto"/>
                            <w:bottom w:val="none" w:sz="0" w:space="0" w:color="auto"/>
                            <w:right w:val="none" w:sz="0" w:space="0" w:color="auto"/>
                          </w:divBdr>
                          <w:divsChild>
                            <w:div w:id="476844189">
                              <w:marLeft w:val="0"/>
                              <w:marRight w:val="0"/>
                              <w:marTop w:val="0"/>
                              <w:marBottom w:val="0"/>
                              <w:divBdr>
                                <w:top w:val="none" w:sz="0" w:space="0" w:color="auto"/>
                                <w:left w:val="none" w:sz="0" w:space="0" w:color="auto"/>
                                <w:bottom w:val="none" w:sz="0" w:space="0" w:color="auto"/>
                                <w:right w:val="none" w:sz="0" w:space="0" w:color="auto"/>
                              </w:divBdr>
                              <w:divsChild>
                                <w:div w:id="551814258">
                                  <w:marLeft w:val="0"/>
                                  <w:marRight w:val="0"/>
                                  <w:marTop w:val="0"/>
                                  <w:marBottom w:val="0"/>
                                  <w:divBdr>
                                    <w:top w:val="none" w:sz="0" w:space="0" w:color="auto"/>
                                    <w:left w:val="none" w:sz="0" w:space="0" w:color="auto"/>
                                    <w:bottom w:val="none" w:sz="0" w:space="0" w:color="auto"/>
                                    <w:right w:val="none" w:sz="0" w:space="0" w:color="auto"/>
                                  </w:divBdr>
                                  <w:divsChild>
                                    <w:div w:id="19079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09628">
                          <w:marLeft w:val="0"/>
                          <w:marRight w:val="0"/>
                          <w:marTop w:val="0"/>
                          <w:marBottom w:val="0"/>
                          <w:divBdr>
                            <w:top w:val="none" w:sz="0" w:space="0" w:color="auto"/>
                            <w:left w:val="none" w:sz="0" w:space="0" w:color="auto"/>
                            <w:bottom w:val="none" w:sz="0" w:space="0" w:color="auto"/>
                            <w:right w:val="none" w:sz="0" w:space="0" w:color="auto"/>
                          </w:divBdr>
                          <w:divsChild>
                            <w:div w:id="456031205">
                              <w:marLeft w:val="0"/>
                              <w:marRight w:val="0"/>
                              <w:marTop w:val="0"/>
                              <w:marBottom w:val="0"/>
                              <w:divBdr>
                                <w:top w:val="none" w:sz="0" w:space="0" w:color="auto"/>
                                <w:left w:val="none" w:sz="0" w:space="0" w:color="auto"/>
                                <w:bottom w:val="none" w:sz="0" w:space="0" w:color="auto"/>
                                <w:right w:val="none" w:sz="0" w:space="0" w:color="auto"/>
                              </w:divBdr>
                              <w:divsChild>
                                <w:div w:id="1955094188">
                                  <w:marLeft w:val="0"/>
                                  <w:marRight w:val="0"/>
                                  <w:marTop w:val="0"/>
                                  <w:marBottom w:val="0"/>
                                  <w:divBdr>
                                    <w:top w:val="none" w:sz="0" w:space="0" w:color="auto"/>
                                    <w:left w:val="none" w:sz="0" w:space="0" w:color="auto"/>
                                    <w:bottom w:val="none" w:sz="0" w:space="0" w:color="auto"/>
                                    <w:right w:val="none" w:sz="0" w:space="0" w:color="auto"/>
                                  </w:divBdr>
                                  <w:divsChild>
                                    <w:div w:id="85264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945428">
          <w:marLeft w:val="0"/>
          <w:marRight w:val="0"/>
          <w:marTop w:val="0"/>
          <w:marBottom w:val="0"/>
          <w:divBdr>
            <w:top w:val="none" w:sz="0" w:space="0" w:color="auto"/>
            <w:left w:val="none" w:sz="0" w:space="0" w:color="auto"/>
            <w:bottom w:val="none" w:sz="0" w:space="0" w:color="auto"/>
            <w:right w:val="none" w:sz="0" w:space="0" w:color="auto"/>
          </w:divBdr>
          <w:divsChild>
            <w:div w:id="45764003">
              <w:marLeft w:val="0"/>
              <w:marRight w:val="0"/>
              <w:marTop w:val="0"/>
              <w:marBottom w:val="0"/>
              <w:divBdr>
                <w:top w:val="none" w:sz="0" w:space="0" w:color="auto"/>
                <w:left w:val="none" w:sz="0" w:space="0" w:color="auto"/>
                <w:bottom w:val="none" w:sz="0" w:space="0" w:color="auto"/>
                <w:right w:val="none" w:sz="0" w:space="0" w:color="auto"/>
              </w:divBdr>
              <w:divsChild>
                <w:div w:id="251746480">
                  <w:marLeft w:val="0"/>
                  <w:marRight w:val="0"/>
                  <w:marTop w:val="0"/>
                  <w:marBottom w:val="0"/>
                  <w:divBdr>
                    <w:top w:val="none" w:sz="0" w:space="0" w:color="auto"/>
                    <w:left w:val="none" w:sz="0" w:space="0" w:color="auto"/>
                    <w:bottom w:val="none" w:sz="0" w:space="0" w:color="auto"/>
                    <w:right w:val="none" w:sz="0" w:space="0" w:color="auto"/>
                  </w:divBdr>
                  <w:divsChild>
                    <w:div w:id="1407189513">
                      <w:marLeft w:val="0"/>
                      <w:marRight w:val="0"/>
                      <w:marTop w:val="0"/>
                      <w:marBottom w:val="0"/>
                      <w:divBdr>
                        <w:top w:val="none" w:sz="0" w:space="0" w:color="auto"/>
                        <w:left w:val="none" w:sz="0" w:space="0" w:color="auto"/>
                        <w:bottom w:val="none" w:sz="0" w:space="0" w:color="auto"/>
                        <w:right w:val="none" w:sz="0" w:space="0" w:color="auto"/>
                      </w:divBdr>
                      <w:divsChild>
                        <w:div w:id="801535867">
                          <w:marLeft w:val="0"/>
                          <w:marRight w:val="0"/>
                          <w:marTop w:val="0"/>
                          <w:marBottom w:val="0"/>
                          <w:divBdr>
                            <w:top w:val="none" w:sz="0" w:space="0" w:color="auto"/>
                            <w:left w:val="none" w:sz="0" w:space="0" w:color="auto"/>
                            <w:bottom w:val="none" w:sz="0" w:space="0" w:color="auto"/>
                            <w:right w:val="none" w:sz="0" w:space="0" w:color="auto"/>
                          </w:divBdr>
                          <w:divsChild>
                            <w:div w:id="618032931">
                              <w:marLeft w:val="0"/>
                              <w:marRight w:val="0"/>
                              <w:marTop w:val="0"/>
                              <w:marBottom w:val="0"/>
                              <w:divBdr>
                                <w:top w:val="none" w:sz="0" w:space="0" w:color="auto"/>
                                <w:left w:val="none" w:sz="0" w:space="0" w:color="auto"/>
                                <w:bottom w:val="none" w:sz="0" w:space="0" w:color="auto"/>
                                <w:right w:val="none" w:sz="0" w:space="0" w:color="auto"/>
                              </w:divBdr>
                              <w:divsChild>
                                <w:div w:id="1645548803">
                                  <w:marLeft w:val="0"/>
                                  <w:marRight w:val="0"/>
                                  <w:marTop w:val="0"/>
                                  <w:marBottom w:val="0"/>
                                  <w:divBdr>
                                    <w:top w:val="none" w:sz="0" w:space="0" w:color="auto"/>
                                    <w:left w:val="none" w:sz="0" w:space="0" w:color="auto"/>
                                    <w:bottom w:val="none" w:sz="0" w:space="0" w:color="auto"/>
                                    <w:right w:val="none" w:sz="0" w:space="0" w:color="auto"/>
                                  </w:divBdr>
                                  <w:divsChild>
                                    <w:div w:id="248119415">
                                      <w:marLeft w:val="0"/>
                                      <w:marRight w:val="0"/>
                                      <w:marTop w:val="0"/>
                                      <w:marBottom w:val="0"/>
                                      <w:divBdr>
                                        <w:top w:val="none" w:sz="0" w:space="0" w:color="auto"/>
                                        <w:left w:val="none" w:sz="0" w:space="0" w:color="auto"/>
                                        <w:bottom w:val="none" w:sz="0" w:space="0" w:color="auto"/>
                                        <w:right w:val="none" w:sz="0" w:space="0" w:color="auto"/>
                                      </w:divBdr>
                                      <w:divsChild>
                                        <w:div w:id="28974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202828">
          <w:marLeft w:val="0"/>
          <w:marRight w:val="0"/>
          <w:marTop w:val="0"/>
          <w:marBottom w:val="0"/>
          <w:divBdr>
            <w:top w:val="none" w:sz="0" w:space="0" w:color="auto"/>
            <w:left w:val="none" w:sz="0" w:space="0" w:color="auto"/>
            <w:bottom w:val="none" w:sz="0" w:space="0" w:color="auto"/>
            <w:right w:val="none" w:sz="0" w:space="0" w:color="auto"/>
          </w:divBdr>
          <w:divsChild>
            <w:div w:id="390080040">
              <w:marLeft w:val="0"/>
              <w:marRight w:val="0"/>
              <w:marTop w:val="0"/>
              <w:marBottom w:val="0"/>
              <w:divBdr>
                <w:top w:val="none" w:sz="0" w:space="0" w:color="auto"/>
                <w:left w:val="none" w:sz="0" w:space="0" w:color="auto"/>
                <w:bottom w:val="none" w:sz="0" w:space="0" w:color="auto"/>
                <w:right w:val="none" w:sz="0" w:space="0" w:color="auto"/>
              </w:divBdr>
              <w:divsChild>
                <w:div w:id="709648156">
                  <w:marLeft w:val="0"/>
                  <w:marRight w:val="0"/>
                  <w:marTop w:val="0"/>
                  <w:marBottom w:val="0"/>
                  <w:divBdr>
                    <w:top w:val="none" w:sz="0" w:space="0" w:color="auto"/>
                    <w:left w:val="none" w:sz="0" w:space="0" w:color="auto"/>
                    <w:bottom w:val="none" w:sz="0" w:space="0" w:color="auto"/>
                    <w:right w:val="none" w:sz="0" w:space="0" w:color="auto"/>
                  </w:divBdr>
                  <w:divsChild>
                    <w:div w:id="372966598">
                      <w:marLeft w:val="0"/>
                      <w:marRight w:val="0"/>
                      <w:marTop w:val="0"/>
                      <w:marBottom w:val="0"/>
                      <w:divBdr>
                        <w:top w:val="none" w:sz="0" w:space="0" w:color="auto"/>
                        <w:left w:val="none" w:sz="0" w:space="0" w:color="auto"/>
                        <w:bottom w:val="none" w:sz="0" w:space="0" w:color="auto"/>
                        <w:right w:val="none" w:sz="0" w:space="0" w:color="auto"/>
                      </w:divBdr>
                      <w:divsChild>
                        <w:div w:id="1604608594">
                          <w:marLeft w:val="0"/>
                          <w:marRight w:val="0"/>
                          <w:marTop w:val="0"/>
                          <w:marBottom w:val="0"/>
                          <w:divBdr>
                            <w:top w:val="none" w:sz="0" w:space="0" w:color="auto"/>
                            <w:left w:val="none" w:sz="0" w:space="0" w:color="auto"/>
                            <w:bottom w:val="none" w:sz="0" w:space="0" w:color="auto"/>
                            <w:right w:val="none" w:sz="0" w:space="0" w:color="auto"/>
                          </w:divBdr>
                          <w:divsChild>
                            <w:div w:id="440104777">
                              <w:marLeft w:val="0"/>
                              <w:marRight w:val="0"/>
                              <w:marTop w:val="0"/>
                              <w:marBottom w:val="0"/>
                              <w:divBdr>
                                <w:top w:val="none" w:sz="0" w:space="0" w:color="auto"/>
                                <w:left w:val="none" w:sz="0" w:space="0" w:color="auto"/>
                                <w:bottom w:val="none" w:sz="0" w:space="0" w:color="auto"/>
                                <w:right w:val="none" w:sz="0" w:space="0" w:color="auto"/>
                              </w:divBdr>
                              <w:divsChild>
                                <w:div w:id="117129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535450">
                  <w:marLeft w:val="0"/>
                  <w:marRight w:val="0"/>
                  <w:marTop w:val="0"/>
                  <w:marBottom w:val="0"/>
                  <w:divBdr>
                    <w:top w:val="none" w:sz="0" w:space="0" w:color="auto"/>
                    <w:left w:val="none" w:sz="0" w:space="0" w:color="auto"/>
                    <w:bottom w:val="none" w:sz="0" w:space="0" w:color="auto"/>
                    <w:right w:val="none" w:sz="0" w:space="0" w:color="auto"/>
                  </w:divBdr>
                  <w:divsChild>
                    <w:div w:id="1600211809">
                      <w:marLeft w:val="0"/>
                      <w:marRight w:val="0"/>
                      <w:marTop w:val="0"/>
                      <w:marBottom w:val="0"/>
                      <w:divBdr>
                        <w:top w:val="none" w:sz="0" w:space="0" w:color="auto"/>
                        <w:left w:val="none" w:sz="0" w:space="0" w:color="auto"/>
                        <w:bottom w:val="none" w:sz="0" w:space="0" w:color="auto"/>
                        <w:right w:val="none" w:sz="0" w:space="0" w:color="auto"/>
                      </w:divBdr>
                      <w:divsChild>
                        <w:div w:id="1885214581">
                          <w:marLeft w:val="0"/>
                          <w:marRight w:val="0"/>
                          <w:marTop w:val="0"/>
                          <w:marBottom w:val="0"/>
                          <w:divBdr>
                            <w:top w:val="none" w:sz="0" w:space="0" w:color="auto"/>
                            <w:left w:val="none" w:sz="0" w:space="0" w:color="auto"/>
                            <w:bottom w:val="none" w:sz="0" w:space="0" w:color="auto"/>
                            <w:right w:val="none" w:sz="0" w:space="0" w:color="auto"/>
                          </w:divBdr>
                          <w:divsChild>
                            <w:div w:id="1314093778">
                              <w:marLeft w:val="0"/>
                              <w:marRight w:val="0"/>
                              <w:marTop w:val="0"/>
                              <w:marBottom w:val="0"/>
                              <w:divBdr>
                                <w:top w:val="none" w:sz="0" w:space="0" w:color="auto"/>
                                <w:left w:val="none" w:sz="0" w:space="0" w:color="auto"/>
                                <w:bottom w:val="none" w:sz="0" w:space="0" w:color="auto"/>
                                <w:right w:val="none" w:sz="0" w:space="0" w:color="auto"/>
                              </w:divBdr>
                              <w:divsChild>
                                <w:div w:id="291786336">
                                  <w:marLeft w:val="0"/>
                                  <w:marRight w:val="0"/>
                                  <w:marTop w:val="0"/>
                                  <w:marBottom w:val="0"/>
                                  <w:divBdr>
                                    <w:top w:val="none" w:sz="0" w:space="0" w:color="auto"/>
                                    <w:left w:val="none" w:sz="0" w:space="0" w:color="auto"/>
                                    <w:bottom w:val="none" w:sz="0" w:space="0" w:color="auto"/>
                                    <w:right w:val="none" w:sz="0" w:space="0" w:color="auto"/>
                                  </w:divBdr>
                                  <w:divsChild>
                                    <w:div w:id="190644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95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13C6E-2227-43AB-A70E-9E8AF5B2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6</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Srinivas J</dc:creator>
  <cp:keywords/>
  <dc:description/>
  <cp:lastModifiedBy>Srinivas J</cp:lastModifiedBy>
  <cp:revision>2</cp:revision>
  <dcterms:created xsi:type="dcterms:W3CDTF">2024-12-16T09:40:00Z</dcterms:created>
  <dcterms:modified xsi:type="dcterms:W3CDTF">2024-12-17T05:38:00Z</dcterms:modified>
</cp:coreProperties>
</file>