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5690EE" w14:textId="77777777" w:rsidR="003B27FD" w:rsidRPr="003B27FD" w:rsidRDefault="00CF7BCE" w:rsidP="003B27FD">
      <w:pPr>
        <w:shd w:val="clear" w:color="auto" w:fill="FFFFFF" w:themeFill="background1"/>
        <w:bidi w:val="0"/>
        <w:spacing w:after="0" w:line="240" w:lineRule="auto"/>
        <w:rPr>
          <w:rFonts w:asciiTheme="majorBidi" w:eastAsia="Times New Roman" w:hAnsiTheme="majorBidi" w:cstheme="majorBidi"/>
          <w:color w:val="000000"/>
          <w:spacing w:val="-3"/>
          <w:kern w:val="0"/>
          <w14:ligatures w14:val="none"/>
        </w:rPr>
      </w:pPr>
      <w:r w:rsidRPr="003B27FD">
        <w:rPr>
          <w:rFonts w:asciiTheme="majorBidi" w:eastAsia="Times New Roman" w:hAnsiTheme="majorBidi" w:cstheme="majorBidi"/>
          <w:spacing w:val="-3"/>
          <w:kern w:val="0"/>
          <w14:ligatures w14:val="none"/>
        </w:rPr>
        <w:t xml:space="preserve">Title: Eco-friendly Wastewater Management in Yeast Industry: </w:t>
      </w:r>
      <w:r w:rsidR="003B27FD" w:rsidRPr="003B27FD">
        <w:rPr>
          <w:rFonts w:asciiTheme="majorBidi" w:hAnsiTheme="majorBidi" w:cstheme="majorBidi"/>
        </w:rPr>
        <w:t>Biorefineries</w:t>
      </w:r>
      <w:r w:rsidR="003B27FD" w:rsidRPr="003B27FD">
        <w:rPr>
          <w:rFonts w:asciiTheme="majorBidi" w:hAnsiTheme="majorBidi" w:cstheme="majorBidi"/>
          <w:shd w:val="clear" w:color="auto" w:fill="E3E8EC"/>
        </w:rPr>
        <w:t xml:space="preserve"> </w:t>
      </w:r>
      <w:r w:rsidR="003B27FD" w:rsidRPr="003B27FD">
        <w:rPr>
          <w:rFonts w:asciiTheme="majorBidi" w:eastAsia="Times New Roman" w:hAnsiTheme="majorBidi" w:cstheme="majorBidi"/>
          <w:color w:val="000000"/>
          <w:spacing w:val="-3"/>
          <w:kern w:val="0"/>
          <w14:ligatures w14:val="none"/>
        </w:rPr>
        <w:t xml:space="preserve">and sustainable practice </w:t>
      </w:r>
    </w:p>
    <w:p w14:paraId="693A7E81" w14:textId="7B02BDBE" w:rsidR="00CF7BCE" w:rsidRPr="003B27FD" w:rsidRDefault="00CF7BCE" w:rsidP="003B27FD">
      <w:pPr>
        <w:shd w:val="clear" w:color="auto" w:fill="FFFFFF" w:themeFill="background1"/>
        <w:bidi w:val="0"/>
        <w:spacing w:after="0" w:line="240" w:lineRule="auto"/>
        <w:rPr>
          <w:rFonts w:asciiTheme="majorBidi" w:hAnsiTheme="majorBidi" w:cstheme="majorBidi"/>
        </w:rPr>
      </w:pPr>
    </w:p>
    <w:p w14:paraId="04140E2F" w14:textId="77777777" w:rsidR="00CF7BCE" w:rsidRPr="003B27FD" w:rsidRDefault="00CF7BCE" w:rsidP="00CF7BCE">
      <w:pPr>
        <w:shd w:val="clear" w:color="auto" w:fill="FFFFFF" w:themeFill="background1"/>
        <w:bidi w:val="0"/>
        <w:spacing w:after="0" w:line="240" w:lineRule="auto"/>
        <w:jc w:val="both"/>
        <w:rPr>
          <w:rFonts w:asciiTheme="majorBidi" w:eastAsia="Times New Roman" w:hAnsiTheme="majorBidi" w:cstheme="majorBidi"/>
          <w:spacing w:val="-3"/>
          <w:kern w:val="0"/>
          <w14:ligatures w14:val="none"/>
        </w:rPr>
      </w:pPr>
      <w:r w:rsidRPr="003B27FD">
        <w:rPr>
          <w:rFonts w:asciiTheme="majorBidi" w:eastAsia="Times New Roman" w:hAnsiTheme="majorBidi" w:cstheme="majorBidi"/>
          <w:spacing w:val="-3"/>
          <w:kern w:val="0"/>
          <w14:ligatures w14:val="none"/>
        </w:rPr>
        <w:t>This study explores sustainable wastewater treatment methodologies for the baker's yeast industry to achieve zero-waste biorefinery operations that contribute to the Bio-Circular-Green (BCG) economy. With a focus on wastewater upcycling, greenhouse gas capture, and the production of valuable products like pigments, proteins, and lipids, this research investigates the integration of microalgae cultivation and filamentous fungal fermentation processes.</w:t>
      </w:r>
    </w:p>
    <w:p w14:paraId="1070C318" w14:textId="77777777" w:rsidR="00CF7BCE" w:rsidRPr="003B27FD" w:rsidRDefault="00CF7BCE" w:rsidP="00CF7BCE">
      <w:pPr>
        <w:shd w:val="clear" w:color="auto" w:fill="FFFFFF" w:themeFill="background1"/>
        <w:bidi w:val="0"/>
        <w:spacing w:after="0" w:line="240" w:lineRule="auto"/>
        <w:jc w:val="both"/>
        <w:rPr>
          <w:rFonts w:asciiTheme="majorBidi" w:eastAsia="Times New Roman" w:hAnsiTheme="majorBidi" w:cstheme="majorBidi"/>
          <w:spacing w:val="-3"/>
          <w:kern w:val="0"/>
          <w14:ligatures w14:val="none"/>
        </w:rPr>
      </w:pPr>
      <w:r w:rsidRPr="003B27FD">
        <w:rPr>
          <w:rFonts w:asciiTheme="majorBidi" w:eastAsia="Times New Roman" w:hAnsiTheme="majorBidi" w:cstheme="majorBidi"/>
          <w:spacing w:val="-3"/>
          <w:kern w:val="0"/>
          <w14:ligatures w14:val="none"/>
        </w:rPr>
        <w:t xml:space="preserve">Wastewater generated by the baker's yeast industry contains high organic loads and pollutants, posing significant environmental challenges. To mitigate these concerns, the study assesses the potential of microalgae production to efficiently remove pollutants and recover nutrients from the wastewater while capturing greenhouse gases. Additionally, </w:t>
      </w:r>
      <w:bookmarkStart w:id="0" w:name="_Hlk186620883"/>
      <w:r w:rsidRPr="003B27FD">
        <w:rPr>
          <w:rFonts w:asciiTheme="majorBidi" w:eastAsia="Times New Roman" w:hAnsiTheme="majorBidi" w:cstheme="majorBidi"/>
          <w:spacing w:val="-3"/>
          <w:kern w:val="0"/>
          <w14:ligatures w14:val="none"/>
        </w:rPr>
        <w:t>filamentous</w:t>
      </w:r>
      <w:bookmarkEnd w:id="0"/>
      <w:r w:rsidRPr="003B27FD">
        <w:rPr>
          <w:rFonts w:asciiTheme="majorBidi" w:eastAsia="Times New Roman" w:hAnsiTheme="majorBidi" w:cstheme="majorBidi"/>
          <w:spacing w:val="-3"/>
          <w:kern w:val="0"/>
          <w14:ligatures w14:val="none"/>
        </w:rPr>
        <w:t xml:space="preserve"> fungi's capacity to produce valuable metabolites, such as proteins and enzymes, through biotechnological valorization is analyzed, emphasizing their contribution to a circular economy within the food industry.</w:t>
      </w:r>
    </w:p>
    <w:p w14:paraId="50F93507" w14:textId="77777777" w:rsidR="00CF7BCE" w:rsidRPr="003B27FD" w:rsidRDefault="00CF7BCE" w:rsidP="00CF7BCE">
      <w:pPr>
        <w:shd w:val="clear" w:color="auto" w:fill="FFFFFF" w:themeFill="background1"/>
        <w:bidi w:val="0"/>
        <w:spacing w:after="0" w:line="240" w:lineRule="auto"/>
        <w:jc w:val="both"/>
        <w:rPr>
          <w:rFonts w:asciiTheme="majorBidi" w:eastAsia="Times New Roman" w:hAnsiTheme="majorBidi" w:cstheme="majorBidi"/>
          <w:spacing w:val="-3"/>
          <w:kern w:val="0"/>
          <w14:ligatures w14:val="none"/>
        </w:rPr>
      </w:pPr>
      <w:r w:rsidRPr="003B27FD">
        <w:rPr>
          <w:rFonts w:asciiTheme="majorBidi" w:eastAsia="Times New Roman" w:hAnsiTheme="majorBidi" w:cstheme="majorBidi"/>
          <w:spacing w:val="-3"/>
          <w:kern w:val="0"/>
          <w14:ligatures w14:val="none"/>
        </w:rPr>
        <w:t xml:space="preserve">Further, the utilization of waste substrates, such as vinasse, to generate biogas and organo-mineral fertilizers is evaluated, highlighting the economic and environmental benefits of these strategies. </w:t>
      </w:r>
    </w:p>
    <w:p w14:paraId="0374280F" w14:textId="77777777" w:rsidR="00CF7BCE" w:rsidRPr="003B27FD" w:rsidRDefault="00CF7BCE" w:rsidP="00CF7BCE">
      <w:pPr>
        <w:shd w:val="clear" w:color="auto" w:fill="FFFFFF" w:themeFill="background1"/>
        <w:bidi w:val="0"/>
        <w:spacing w:after="0" w:line="240" w:lineRule="auto"/>
        <w:jc w:val="both"/>
        <w:rPr>
          <w:rFonts w:asciiTheme="majorBidi" w:eastAsia="Times New Roman" w:hAnsiTheme="majorBidi" w:cstheme="majorBidi"/>
          <w:spacing w:val="-3"/>
          <w:kern w:val="0"/>
          <w14:ligatures w14:val="none"/>
        </w:rPr>
      </w:pPr>
      <w:r w:rsidRPr="003B27FD">
        <w:rPr>
          <w:rFonts w:asciiTheme="majorBidi" w:eastAsia="Times New Roman" w:hAnsiTheme="majorBidi" w:cstheme="majorBidi"/>
          <w:spacing w:val="-3"/>
          <w:kern w:val="0"/>
          <w14:ligatures w14:val="none"/>
        </w:rPr>
        <w:t>The comprehensive evaluation of these advanced treatment methods underscores the importance of adopting sustainable practices in the baker's yeast sector.</w:t>
      </w:r>
    </w:p>
    <w:p w14:paraId="1A318B1D" w14:textId="77777777" w:rsidR="00CF7BCE" w:rsidRPr="003B27FD" w:rsidRDefault="00CF7BCE" w:rsidP="00CF7BCE">
      <w:pPr>
        <w:shd w:val="clear" w:color="auto" w:fill="FFFFFF" w:themeFill="background1"/>
        <w:bidi w:val="0"/>
        <w:spacing w:after="0" w:line="240" w:lineRule="auto"/>
        <w:jc w:val="both"/>
        <w:rPr>
          <w:rFonts w:asciiTheme="majorBidi" w:eastAsia="Times New Roman" w:hAnsiTheme="majorBidi" w:cstheme="majorBidi"/>
          <w:spacing w:val="-3"/>
          <w:kern w:val="0"/>
          <w14:ligatures w14:val="none"/>
        </w:rPr>
      </w:pPr>
      <w:r w:rsidRPr="003B27FD">
        <w:rPr>
          <w:rFonts w:asciiTheme="majorBidi" w:eastAsia="Times New Roman" w:hAnsiTheme="majorBidi" w:cstheme="majorBidi"/>
          <w:spacing w:val="-3"/>
          <w:kern w:val="0"/>
          <w14:ligatures w14:val="none"/>
        </w:rPr>
        <w:t>The findings of this study suggest that the implementation of these eco-friendly technologies can enhance the competitiveness and sustainability of the yeast industry, ultimately aligning with global environmental goals. This research provides a framework for future innovation and development in the field, emphasizing the critical role of sustainable practices in achieving zero-waste biorefinery operations within the yeast industry.</w:t>
      </w:r>
    </w:p>
    <w:p w14:paraId="79B28BD5" w14:textId="77777777" w:rsidR="00CF7BCE" w:rsidRPr="003B27FD" w:rsidRDefault="00CF7BCE" w:rsidP="00CF7BCE">
      <w:pPr>
        <w:shd w:val="clear" w:color="auto" w:fill="FFFFFF" w:themeFill="background1"/>
        <w:bidi w:val="0"/>
        <w:spacing w:after="0" w:line="240" w:lineRule="auto"/>
        <w:rPr>
          <w:rFonts w:asciiTheme="majorBidi" w:eastAsia="Times New Roman" w:hAnsiTheme="majorBidi" w:cstheme="majorBidi"/>
          <w:spacing w:val="-4"/>
          <w:kern w:val="0"/>
          <w14:ligatures w14:val="none"/>
        </w:rPr>
      </w:pPr>
    </w:p>
    <w:p w14:paraId="51AB6257" w14:textId="5BB4D6DA" w:rsidR="00CF7BCE" w:rsidRPr="003B27FD" w:rsidRDefault="00CF7BCE" w:rsidP="00CF7BCE">
      <w:pPr>
        <w:shd w:val="clear" w:color="auto" w:fill="FFFFFF" w:themeFill="background1"/>
        <w:jc w:val="right"/>
        <w:rPr>
          <w:rFonts w:asciiTheme="majorBidi" w:hAnsiTheme="majorBidi" w:cstheme="majorBidi" w:hint="cs"/>
          <w:rtl/>
        </w:rPr>
      </w:pPr>
      <w:r w:rsidRPr="003B27FD">
        <w:rPr>
          <w:rFonts w:asciiTheme="majorBidi" w:hAnsiTheme="majorBidi" w:cstheme="majorBidi"/>
        </w:rPr>
        <w:t>Keywords: Bio</w:t>
      </w:r>
      <w:r w:rsidR="009353F7">
        <w:rPr>
          <w:rFonts w:asciiTheme="majorBidi" w:hAnsiTheme="majorBidi" w:cstheme="majorBidi"/>
        </w:rPr>
        <w:t>refineries</w:t>
      </w:r>
      <w:r w:rsidR="002A178A">
        <w:rPr>
          <w:rFonts w:asciiTheme="majorBidi" w:hAnsiTheme="majorBidi" w:cstheme="majorBidi"/>
        </w:rPr>
        <w:t>,</w:t>
      </w:r>
      <w:r w:rsidRPr="003B27FD">
        <w:rPr>
          <w:rFonts w:asciiTheme="majorBidi" w:hAnsiTheme="majorBidi" w:cstheme="majorBidi"/>
        </w:rPr>
        <w:t xml:space="preserve"> Filamentous fungi</w:t>
      </w:r>
      <w:r w:rsidR="002A178A" w:rsidRPr="003B27FD">
        <w:rPr>
          <w:rFonts w:asciiTheme="majorBidi" w:hAnsiTheme="majorBidi" w:cstheme="majorBidi"/>
        </w:rPr>
        <w:t>, Microalgae</w:t>
      </w:r>
      <w:r w:rsidR="002A178A">
        <w:rPr>
          <w:rFonts w:asciiTheme="majorBidi" w:hAnsiTheme="majorBidi" w:cstheme="majorBidi"/>
        </w:rPr>
        <w:t>,</w:t>
      </w:r>
      <w:r w:rsidR="002A178A" w:rsidRPr="002A178A">
        <w:rPr>
          <w:rFonts w:asciiTheme="majorBidi" w:hAnsiTheme="majorBidi" w:cstheme="majorBidi"/>
        </w:rPr>
        <w:t xml:space="preserve"> </w:t>
      </w:r>
      <w:r w:rsidR="002A178A" w:rsidRPr="003B27FD">
        <w:rPr>
          <w:rFonts w:asciiTheme="majorBidi" w:hAnsiTheme="majorBidi" w:cstheme="majorBidi"/>
        </w:rPr>
        <w:t>Yeast wastewater management</w:t>
      </w:r>
      <w:r w:rsidRPr="003B27FD">
        <w:rPr>
          <w:rFonts w:asciiTheme="majorBidi" w:hAnsiTheme="majorBidi" w:cstheme="majorBidi"/>
        </w:rPr>
        <w:t xml:space="preserve"> </w:t>
      </w:r>
      <w:r w:rsidR="002A178A">
        <w:rPr>
          <w:rFonts w:asciiTheme="majorBidi" w:hAnsiTheme="majorBidi" w:cstheme="majorBidi"/>
        </w:rPr>
        <w:t>Zero</w:t>
      </w:r>
      <w:r w:rsidR="009353F7">
        <w:rPr>
          <w:rFonts w:asciiTheme="majorBidi" w:hAnsiTheme="majorBidi" w:cstheme="majorBidi"/>
        </w:rPr>
        <w:t>- waste</w:t>
      </w:r>
    </w:p>
    <w:p w14:paraId="724926F9" w14:textId="77777777" w:rsidR="008C1055" w:rsidRPr="003B27FD" w:rsidRDefault="008C1055" w:rsidP="00CF7BCE">
      <w:pPr>
        <w:shd w:val="clear" w:color="auto" w:fill="FFFFFF" w:themeFill="background1"/>
        <w:rPr>
          <w:rFonts w:asciiTheme="majorBidi" w:hAnsiTheme="majorBidi" w:cstheme="majorBidi" w:hint="cs"/>
        </w:rPr>
      </w:pPr>
    </w:p>
    <w:sectPr w:rsidR="008C1055" w:rsidRPr="003B27FD" w:rsidSect="008C1055">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BCE"/>
    <w:rsid w:val="0019628B"/>
    <w:rsid w:val="002A178A"/>
    <w:rsid w:val="003B27FD"/>
    <w:rsid w:val="0067199D"/>
    <w:rsid w:val="008C1055"/>
    <w:rsid w:val="009353F7"/>
    <w:rsid w:val="00B61528"/>
    <w:rsid w:val="00BD6942"/>
    <w:rsid w:val="00CF7BC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ECDCC"/>
  <w15:chartTrackingRefBased/>
  <w15:docId w15:val="{C8C9AA72-7BF0-4BF8-A609-F8548D004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fa-IR"/>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BCE"/>
    <w:pPr>
      <w:bidi/>
    </w:pPr>
  </w:style>
  <w:style w:type="paragraph" w:styleId="Heading1">
    <w:name w:val="heading 1"/>
    <w:basedOn w:val="Normal"/>
    <w:next w:val="Normal"/>
    <w:link w:val="Heading1Char"/>
    <w:uiPriority w:val="9"/>
    <w:qFormat/>
    <w:rsid w:val="00CF7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7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7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7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7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7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7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7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BCE"/>
    <w:rPr>
      <w:rFonts w:eastAsiaTheme="majorEastAsia" w:cstheme="majorBidi"/>
      <w:color w:val="272727" w:themeColor="text1" w:themeTint="D8"/>
    </w:rPr>
  </w:style>
  <w:style w:type="paragraph" w:styleId="Title">
    <w:name w:val="Title"/>
    <w:basedOn w:val="Normal"/>
    <w:next w:val="Normal"/>
    <w:link w:val="TitleChar"/>
    <w:uiPriority w:val="10"/>
    <w:qFormat/>
    <w:rsid w:val="00CF7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BCE"/>
    <w:pPr>
      <w:spacing w:before="160"/>
      <w:jc w:val="center"/>
    </w:pPr>
    <w:rPr>
      <w:i/>
      <w:iCs/>
      <w:color w:val="404040" w:themeColor="text1" w:themeTint="BF"/>
    </w:rPr>
  </w:style>
  <w:style w:type="character" w:customStyle="1" w:styleId="QuoteChar">
    <w:name w:val="Quote Char"/>
    <w:basedOn w:val="DefaultParagraphFont"/>
    <w:link w:val="Quote"/>
    <w:uiPriority w:val="29"/>
    <w:rsid w:val="00CF7BCE"/>
    <w:rPr>
      <w:i/>
      <w:iCs/>
      <w:color w:val="404040" w:themeColor="text1" w:themeTint="BF"/>
    </w:rPr>
  </w:style>
  <w:style w:type="paragraph" w:styleId="ListParagraph">
    <w:name w:val="List Paragraph"/>
    <w:basedOn w:val="Normal"/>
    <w:uiPriority w:val="34"/>
    <w:qFormat/>
    <w:rsid w:val="00CF7BCE"/>
    <w:pPr>
      <w:ind w:left="720"/>
      <w:contextualSpacing/>
    </w:pPr>
  </w:style>
  <w:style w:type="character" w:styleId="IntenseEmphasis">
    <w:name w:val="Intense Emphasis"/>
    <w:basedOn w:val="DefaultParagraphFont"/>
    <w:uiPriority w:val="21"/>
    <w:qFormat/>
    <w:rsid w:val="00CF7BCE"/>
    <w:rPr>
      <w:i/>
      <w:iCs/>
      <w:color w:val="0F4761" w:themeColor="accent1" w:themeShade="BF"/>
    </w:rPr>
  </w:style>
  <w:style w:type="paragraph" w:styleId="IntenseQuote">
    <w:name w:val="Intense Quote"/>
    <w:basedOn w:val="Normal"/>
    <w:next w:val="Normal"/>
    <w:link w:val="IntenseQuoteChar"/>
    <w:uiPriority w:val="30"/>
    <w:qFormat/>
    <w:rsid w:val="00CF7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BCE"/>
    <w:rPr>
      <w:i/>
      <w:iCs/>
      <w:color w:val="0F4761" w:themeColor="accent1" w:themeShade="BF"/>
    </w:rPr>
  </w:style>
  <w:style w:type="character" w:styleId="IntenseReference">
    <w:name w:val="Intense Reference"/>
    <w:basedOn w:val="DefaultParagraphFont"/>
    <w:uiPriority w:val="32"/>
    <w:qFormat/>
    <w:rsid w:val="00CF7B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65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301</Words>
  <Characters>1719</Characters>
  <Application>Microsoft Office Word</Application>
  <DocSecurity>0</DocSecurity>
  <Lines>14</Lines>
  <Paragraphs>4</Paragraphs>
  <ScaleCrop>false</ScaleCrop>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 Pardazandeh</dc:creator>
  <cp:keywords/>
  <dc:description/>
  <cp:lastModifiedBy>Riz Pardazandeh</cp:lastModifiedBy>
  <cp:revision>4</cp:revision>
  <dcterms:created xsi:type="dcterms:W3CDTF">2025-01-01T07:25:00Z</dcterms:created>
  <dcterms:modified xsi:type="dcterms:W3CDTF">2025-01-01T07:39:00Z</dcterms:modified>
</cp:coreProperties>
</file>