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134A" w:rsidRPr="00101D11" w:rsidRDefault="000D134A" w:rsidP="000D134A">
      <w:pPr>
        <w:jc w:val="center"/>
        <w:rPr>
          <w:rFonts w:cstheme="minorHAnsi"/>
          <w:b/>
          <w:bCs/>
          <w:sz w:val="22"/>
          <w:szCs w:val="22"/>
        </w:rPr>
      </w:pPr>
      <w:r w:rsidRPr="00101D11">
        <w:rPr>
          <w:b/>
          <w:bCs/>
          <w:sz w:val="32"/>
          <w:szCs w:val="32"/>
        </w:rPr>
        <w:t>The Unfiltered Truth: Inside Amazon's Not-so-Prime World</w:t>
      </w:r>
    </w:p>
    <w:p w:rsidR="000D134A" w:rsidRDefault="000D134A" w:rsidP="000D134A">
      <w:pPr>
        <w:rPr>
          <w:rFonts w:cstheme="minorHAnsi"/>
          <w:sz w:val="20"/>
          <w:szCs w:val="20"/>
        </w:rPr>
      </w:pPr>
    </w:p>
    <w:p w:rsidR="000D134A" w:rsidRPr="001C2645" w:rsidRDefault="000D134A" w:rsidP="000D134A">
      <w:pPr>
        <w:rPr>
          <w:rFonts w:cstheme="minorHAnsi"/>
          <w:sz w:val="20"/>
          <w:szCs w:val="20"/>
        </w:rPr>
      </w:pPr>
    </w:p>
    <w:p w:rsidR="000D134A" w:rsidRPr="00410A5A" w:rsidRDefault="000D134A" w:rsidP="000D134A">
      <w:pPr>
        <w:pStyle w:val="ChapterHeadings"/>
      </w:pPr>
      <w:r w:rsidRPr="00410A5A">
        <w:t>Prologue</w:t>
      </w:r>
    </w:p>
    <w:p w:rsidR="000D134A" w:rsidRDefault="000D134A" w:rsidP="000D134A">
      <w:pPr>
        <w:rPr>
          <w:b/>
          <w:bCs/>
          <w:sz w:val="20"/>
          <w:szCs w:val="20"/>
        </w:rPr>
      </w:pPr>
    </w:p>
    <w:p w:rsidR="000D134A" w:rsidRPr="006E43D5" w:rsidRDefault="000D134A" w:rsidP="000D134A">
      <w:pPr>
        <w:rPr>
          <w:rFonts w:cstheme="minorHAnsi"/>
          <w:b/>
          <w:bCs/>
          <w:i/>
          <w:iCs/>
          <w:sz w:val="20"/>
          <w:szCs w:val="20"/>
        </w:rPr>
      </w:pPr>
      <w:r w:rsidRPr="003A6B1F">
        <w:rPr>
          <w:rFonts w:cstheme="minorHAnsi"/>
          <w:b/>
          <w:bCs/>
          <w:i/>
          <w:iCs/>
          <w:sz w:val="20"/>
          <w:szCs w:val="20"/>
        </w:rPr>
        <w:t>“</w:t>
      </w:r>
      <w:r w:rsidRPr="006E43D5">
        <w:rPr>
          <w:rFonts w:cstheme="minorHAnsi"/>
          <w:b/>
          <w:bCs/>
          <w:i/>
          <w:iCs/>
          <w:sz w:val="20"/>
          <w:szCs w:val="20"/>
        </w:rPr>
        <w:t>Through the Gears: My Journey Inside Amazon’s Machine</w:t>
      </w:r>
      <w:r w:rsidRPr="003A6B1F">
        <w:rPr>
          <w:rFonts w:cstheme="minorHAnsi"/>
          <w:b/>
          <w:bCs/>
          <w:i/>
          <w:iCs/>
          <w:sz w:val="20"/>
          <w:szCs w:val="20"/>
        </w:rPr>
        <w:t>”</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When I first stepped into Amazon’s labyrinthine network, I felt like I was entering the beating heart of the modern world. This was no ordinary company; it was a colossal machine of innovation, a place where technology and logistics intertwined to deliver billions of packages to doorsteps across the globe. Every process seemed infused with precision. Advanced algorithms mapped the most efficient delivery routes in real time, while meticulously designed systems tracked each package’s journey down to the second. It was impossible not to marvel at the engineering brilliance underpinning this operation.</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I was captivated by Amazon’s ability to wield technology to bend time and space in the name of convenience. Yet, as I began my journey, I couldn’t help but wonder—at what cost? This question became the undercurrent of my career, weaving through my moments of triumph, frustration, and, at times, disillusionment.</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From the outset, Amazon’s fast-paced environment challenged me to adapt, learn, and innovate constantly. I moved through roles that demanded not just technical proficiency but also leadership, creativity, and grit. I thrived on solving intricate logistical puzzles and developing tools that streamlined operations, such as tracking systems that provided unprecedented insight into delivery performance. These accomplishments weren’t just about hitting targets—they were about turning abstract data into actionable solutions, about finding ways to make a monumental machine work just a little more smoothly.</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But Amazon wasn’t just a playground for innovation; it was also a crucible of relentless pressure. The company's obsession with metrics often overshadowed its focus on people. Beneath the surface of technological excellence lay a culture driven by numbers—delivery completion rates, defect metrics, and productivity benchmarks that left little room for error. Leadership’s laser focus on these metrics came at a steep cost, cultivating an environment where employees were often reduced to data points rather than individuals with needs, talents, and aspirations.</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There were leaders who inspired and nurtured growth, but they were rare exceptions. Far more common were those who ruled through fear, using public humiliation during Weekly Business Reviews (WBRs) or crushing dissent under the weight of bureaucratic jargon. Toxic leadership often turned what should have been collaborative problem-solving into cutthroat displays of dominance. I witnessed capable colleagues break under the strain, talented managers sidelined by politics, and a pervasive culture that left many questioning their worth.</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Yet, amidst the chaos, there were glimmers of humanity. I forged bonds with colleagues who shared a commitment to excellence despite the odds. I found fulfillment in mentoring associates and managers, seeing them grow and succeed in ways they hadn’t imagined possible. I learned the power of empathy and resilience, even in the face of a system that seemed designed to test both. These moments reminded me why I stayed, even when the culture felt toxic and the leadership indifferent.</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Amazon is a paradox. It is a testament to human ingenuity, a place where innovation reshapes what is possible daily. It is also a machine that demands everything from those who work within it, often with little acknowledgment of the toll it takes. My journey reflects both these realities. It’s a story of growth and frustration, of awe at what technology can achieve and sorrow at how people can be overlooked in the process.</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t>In this book, I aim to provide an unvarnished account of my time at Amazon. You’ll see the brilliance of its technology, the relentless drive of its people, and the darker undercurrents of a culture that often prioritized output over humanity. You’ll meet exceptional leaders who inspired, and others who embodied everything wrong with corporate power. This is not just my story; it’s a glimpse into the engine room of a company that shapes the modern world while leaving a profound mark—both positive and negative—on everyone who passes through its doors.</w:t>
      </w:r>
    </w:p>
    <w:p w:rsidR="000D134A" w:rsidRPr="006E43D5" w:rsidRDefault="000D134A" w:rsidP="000D134A">
      <w:pPr>
        <w:rPr>
          <w:rFonts w:cstheme="minorHAnsi"/>
          <w:sz w:val="20"/>
          <w:szCs w:val="20"/>
        </w:rPr>
      </w:pPr>
    </w:p>
    <w:p w:rsidR="000D134A" w:rsidRPr="006E43D5" w:rsidRDefault="000D134A" w:rsidP="000D134A">
      <w:pPr>
        <w:rPr>
          <w:rFonts w:cstheme="minorHAnsi"/>
          <w:sz w:val="20"/>
          <w:szCs w:val="20"/>
        </w:rPr>
      </w:pPr>
      <w:r w:rsidRPr="006E43D5">
        <w:rPr>
          <w:rFonts w:cstheme="minorHAnsi"/>
          <w:sz w:val="20"/>
          <w:szCs w:val="20"/>
        </w:rPr>
        <w:lastRenderedPageBreak/>
        <w:t>Welcome to Amazon, where every day is Day One. Here, innovation meets intensity, and triumphs are often tempered by trials. It’s a machine of extraordinary power and ambition—and this is what it’s like to live and work inside it.</w:t>
      </w:r>
    </w:p>
    <w:p w:rsidR="000D134A" w:rsidRDefault="000D134A" w:rsidP="000D134A">
      <w:pPr>
        <w:rPr>
          <w:rFonts w:cstheme="minorHAnsi"/>
          <w:sz w:val="20"/>
          <w:szCs w:val="20"/>
        </w:rPr>
      </w:pPr>
    </w:p>
    <w:p w:rsidR="000D134A" w:rsidRDefault="000D134A" w:rsidP="000D134A">
      <w:pPr>
        <w:rPr>
          <w:rFonts w:cstheme="minorHAnsi"/>
          <w:sz w:val="20"/>
          <w:szCs w:val="20"/>
        </w:rPr>
      </w:pPr>
    </w:p>
    <w:p w:rsidR="000D134A" w:rsidRPr="00410A5A" w:rsidRDefault="000D134A" w:rsidP="000D134A">
      <w:pPr>
        <w:pStyle w:val="ChapterHeadings"/>
      </w:pPr>
      <w:r w:rsidRPr="001E6C6D">
        <w:t>From Startup to Powerhouse: The Evolution of Amazon's Vision and Impact</w:t>
      </w:r>
    </w:p>
    <w:p w:rsidR="000D134A" w:rsidRDefault="000D134A" w:rsidP="000D134A">
      <w:pPr>
        <w:rPr>
          <w:b/>
          <w:bCs/>
          <w:sz w:val="20"/>
          <w:szCs w:val="20"/>
        </w:rPr>
      </w:pPr>
    </w:p>
    <w:p w:rsidR="000D134A" w:rsidRPr="00B22BB3" w:rsidRDefault="000D134A" w:rsidP="000D134A">
      <w:pPr>
        <w:rPr>
          <w:sz w:val="20"/>
          <w:szCs w:val="20"/>
        </w:rPr>
      </w:pPr>
      <w:r w:rsidRPr="00B22BB3">
        <w:rPr>
          <w:sz w:val="20"/>
          <w:szCs w:val="20"/>
        </w:rPr>
        <w:t>Ranking fifth globally by market capitalization at an astounding $1.045 trillion as of 2023 (Companies</w:t>
      </w:r>
      <w:r>
        <w:rPr>
          <w:sz w:val="20"/>
          <w:szCs w:val="20"/>
        </w:rPr>
        <w:t xml:space="preserve"> </w:t>
      </w:r>
      <w:r w:rsidRPr="00B22BB3">
        <w:rPr>
          <w:sz w:val="20"/>
          <w:szCs w:val="20"/>
        </w:rPr>
        <w:t>Market</w:t>
      </w:r>
      <w:r>
        <w:rPr>
          <w:sz w:val="20"/>
          <w:szCs w:val="20"/>
        </w:rPr>
        <w:t xml:space="preserve"> </w:t>
      </w:r>
      <w:r w:rsidRPr="00B22BB3">
        <w:rPr>
          <w:sz w:val="20"/>
          <w:szCs w:val="20"/>
        </w:rPr>
        <w:t xml:space="preserve">Cap, 2023), Amazon has solidified its position as a transformative force in both commerce and technology. Starting as an online bookstore in Jeff Bezos’ garage in 1994, Amazon quickly evolved into a multifaceted powerhouse, reshaping the way we shop, live, and even entertain ourselves. Its reach extends far beyond e-commerce; Amazon is a leader in cloud computing through Amazon Web Services (AWS), a dominant player in media streaming with Prime Video, and a pioneer in smart home technology with devices like Alexa. The company’s ubiquitous influence has made it one of the most recognizable brands globally, to the extent that "Amazon" is increasingly used as a verb, much like “Google.” </w:t>
      </w:r>
    </w:p>
    <w:p w:rsidR="000D134A" w:rsidRPr="00B22BB3" w:rsidRDefault="000D134A" w:rsidP="000D134A">
      <w:pPr>
        <w:rPr>
          <w:sz w:val="20"/>
          <w:szCs w:val="20"/>
        </w:rPr>
      </w:pPr>
    </w:p>
    <w:p w:rsidR="000D134A" w:rsidRPr="004267FB" w:rsidRDefault="000D134A" w:rsidP="000D134A">
      <w:pPr>
        <w:rPr>
          <w:sz w:val="20"/>
          <w:szCs w:val="20"/>
        </w:rPr>
      </w:pPr>
      <w:r w:rsidRPr="00B22BB3">
        <w:rPr>
          <w:sz w:val="20"/>
          <w:szCs w:val="20"/>
        </w:rPr>
        <w:t xml:space="preserve">Despite its colossal size today, Amazon’s journey is a quintessential rags-to-riches story. Like other tech giants such as Google and Facebook, Amazon’s meteoric rise began with humble beginnings, driven by innovation, strategic diversification, and relentless customer focus. </w:t>
      </w:r>
      <w:r w:rsidRPr="004267FB">
        <w:rPr>
          <w:sz w:val="20"/>
          <w:szCs w:val="20"/>
        </w:rPr>
        <w:t>Amazon's history is undeniably rich, marked by its humble origins, pivotal milestones, and the transformative strategies that have driven its evolution from a fledgling startup into a global conglomerate, continually redefining industries on a massive scale.</w:t>
      </w:r>
    </w:p>
    <w:p w:rsidR="000D134A" w:rsidRPr="00B22BB3" w:rsidRDefault="000D134A" w:rsidP="000D134A">
      <w:pPr>
        <w:rPr>
          <w:sz w:val="20"/>
          <w:szCs w:val="20"/>
        </w:rPr>
      </w:pPr>
    </w:p>
    <w:p w:rsidR="000D134A" w:rsidRPr="0007155D" w:rsidRDefault="000D134A" w:rsidP="000D134A">
      <w:pPr>
        <w:rPr>
          <w:sz w:val="20"/>
          <w:szCs w:val="20"/>
        </w:rPr>
      </w:pPr>
      <w:r w:rsidRPr="0007155D">
        <w:rPr>
          <w:sz w:val="20"/>
          <w:szCs w:val="20"/>
        </w:rPr>
        <w:t>Jeff Bezos attended Princeton University, where he majored in electrical engineering and computer science, graduating with honors in 1986. Following his education, he embarked on a career on Wall Street, holding positions at notable firms including Fitel, Bankers Trust, and D. E. Shaw &amp; Co. At D. E. Shaw, a hedge fund renowned for its focus on advanced mathematical modeling, Bezos encountered a pivotal statistic: the internet was growing at an unprecedented rate of 2,300% annually. This discovery ignited his entrepreneurial vision and set the stage for one of the most transformative ventures in modern business history.</w:t>
      </w:r>
    </w:p>
    <w:p w:rsidR="000D134A" w:rsidRPr="0007155D" w:rsidRDefault="000D134A" w:rsidP="000D134A">
      <w:pPr>
        <w:rPr>
          <w:sz w:val="20"/>
          <w:szCs w:val="20"/>
        </w:rPr>
      </w:pPr>
    </w:p>
    <w:p w:rsidR="000D134A" w:rsidRPr="0007155D" w:rsidRDefault="000D134A" w:rsidP="000D134A">
      <w:pPr>
        <w:rPr>
          <w:sz w:val="20"/>
          <w:szCs w:val="20"/>
        </w:rPr>
      </w:pPr>
      <w:r w:rsidRPr="0007155D">
        <w:rPr>
          <w:sz w:val="20"/>
          <w:szCs w:val="20"/>
        </w:rPr>
        <w:t>Recognizing the immense potential of the burgeoning internet, Bezos envisioned an online bookstore that could eventually expand to sell virtually anything. On July 5, 1994, he officially founded his company under the name "Cadabra," operating out of his garage in Bellevue, Washington. However, the name was quickly changed to "Amazon" after concerns that "Cadabra" sounded too similar to "cadaver," which could create negative associations. The new name was inspired by the vastness and grandeur of the Amazon River, symbolizing his ambition to build the world’s largest online retailer.</w:t>
      </w:r>
    </w:p>
    <w:p w:rsidR="000D134A" w:rsidRPr="0007155D" w:rsidRDefault="000D134A" w:rsidP="000D134A">
      <w:pPr>
        <w:rPr>
          <w:sz w:val="20"/>
          <w:szCs w:val="20"/>
        </w:rPr>
      </w:pPr>
    </w:p>
    <w:p w:rsidR="000D134A" w:rsidRDefault="000D134A" w:rsidP="000D134A">
      <w:pPr>
        <w:rPr>
          <w:sz w:val="20"/>
          <w:szCs w:val="20"/>
        </w:rPr>
      </w:pPr>
      <w:r w:rsidRPr="0007155D">
        <w:rPr>
          <w:sz w:val="20"/>
          <w:szCs w:val="20"/>
        </w:rPr>
        <w:t>By July 1995, Amazon launched its website as an online bookstore, offering customers in all 50 U.S. states and 45 countries access to its growing inventory—all managed from Bezos' modest garage workspace. This early phase of Amazon’s history laid the foundation for its transformation into a global e-commerce giant, driven by innovation and an unrelenting focus on scalability and customer experience.</w:t>
      </w:r>
    </w:p>
    <w:p w:rsidR="000D134A" w:rsidRPr="00B22BB3" w:rsidRDefault="000D134A" w:rsidP="000D134A">
      <w:pPr>
        <w:rPr>
          <w:sz w:val="20"/>
          <w:szCs w:val="20"/>
        </w:rPr>
      </w:pPr>
    </w:p>
    <w:p w:rsidR="000D134A" w:rsidRPr="0007155D" w:rsidRDefault="000D134A" w:rsidP="000D134A">
      <w:pPr>
        <w:rPr>
          <w:sz w:val="20"/>
          <w:szCs w:val="20"/>
        </w:rPr>
      </w:pPr>
      <w:r w:rsidRPr="0007155D">
        <w:rPr>
          <w:sz w:val="20"/>
          <w:szCs w:val="20"/>
        </w:rPr>
        <w:t>Like many startups, Amazon grappled with financial challenges in its early years. Despite these hurdles, the company demonstrated remarkable growth in 1996. Between the third and fourth quarters, Amazon’s revenue surged from $4.2 million to $8.5 million, a significant milestone that coincided with a $100,000 reduction in losses. This progress marked a pivotal moment, suggesting that its business model was gaining traction and moving toward sustainability (Wilhelm, 2019). While Amazon did not achieve profitability until the late 1990s, its unwavering focus on innovation and customer-centric strategies began to yield tangible results, setting the stage for its future dominance.</w:t>
      </w:r>
    </w:p>
    <w:p w:rsidR="000D134A" w:rsidRPr="00B22BB3" w:rsidRDefault="000D134A" w:rsidP="000D134A">
      <w:pPr>
        <w:rPr>
          <w:sz w:val="20"/>
          <w:szCs w:val="20"/>
        </w:rPr>
      </w:pPr>
    </w:p>
    <w:p w:rsidR="000D134A" w:rsidRPr="0007155D" w:rsidRDefault="000D134A" w:rsidP="000D134A">
      <w:pPr>
        <w:rPr>
          <w:sz w:val="20"/>
          <w:szCs w:val="20"/>
        </w:rPr>
      </w:pPr>
      <w:r w:rsidRPr="0007155D">
        <w:rPr>
          <w:sz w:val="20"/>
          <w:szCs w:val="20"/>
        </w:rPr>
        <w:t>In 1998, Amazon began diversifying beyond books, marking the beginning of its expansion into a vast range of product categories. This strategic move laid the groundwork for Amazon's evolution into a comprehensive online marketplace. The company achieved its first profitable quarter in the fourth quarter of 2001, driven by a strong holiday shopping season (ABC News, n.d.).</w:t>
      </w:r>
    </w:p>
    <w:p w:rsidR="000D134A" w:rsidRPr="0007155D" w:rsidRDefault="000D134A" w:rsidP="000D134A">
      <w:pPr>
        <w:rPr>
          <w:sz w:val="20"/>
          <w:szCs w:val="20"/>
        </w:rPr>
      </w:pPr>
      <w:r w:rsidRPr="0007155D">
        <w:rPr>
          <w:sz w:val="20"/>
          <w:szCs w:val="20"/>
        </w:rPr>
        <w:lastRenderedPageBreak/>
        <w:t>By 2003, Amazon recorded its first full year of profitability, posting net earnings of $35 million—a remarkable turnaround from the $149 million loss it reported the previous year (Hansell, 2004). This milestone was a testament to the effectiveness of Amazon’s long-term strategy, underscoring its ability to balance growth with financial sustainability. The achievement solidified Amazon’s position as a resilient and innovative force in the e-commerce landscape, paving the way for continued expansion and dominance.</w:t>
      </w:r>
    </w:p>
    <w:p w:rsidR="000D134A" w:rsidRPr="00B22BB3" w:rsidRDefault="000D134A" w:rsidP="000D134A">
      <w:pPr>
        <w:rPr>
          <w:sz w:val="20"/>
          <w:szCs w:val="20"/>
        </w:rPr>
      </w:pPr>
    </w:p>
    <w:p w:rsidR="000D134A" w:rsidRDefault="000D134A" w:rsidP="000D134A">
      <w:pPr>
        <w:rPr>
          <w:sz w:val="20"/>
          <w:szCs w:val="20"/>
        </w:rPr>
      </w:pPr>
      <w:r w:rsidRPr="0007155D">
        <w:rPr>
          <w:sz w:val="20"/>
          <w:szCs w:val="20"/>
        </w:rPr>
        <w:t>From its modest start as a niche online bookseller, Amazon has grown into one of the most influential companies in the world. Its early financial struggles became a proving ground for its resilience, adaptability, and innovative strategies, ultimately establishing Amazon as a global leader across e-commerce, technology, and numerous other industries.</w:t>
      </w:r>
    </w:p>
    <w:p w:rsidR="000D134A" w:rsidRPr="0007155D" w:rsidRDefault="000D134A" w:rsidP="000D134A">
      <w:pPr>
        <w:rPr>
          <w:sz w:val="20"/>
          <w:szCs w:val="20"/>
        </w:rPr>
      </w:pPr>
    </w:p>
    <w:p w:rsidR="000D134A" w:rsidRDefault="000D134A" w:rsidP="000D134A">
      <w:pPr>
        <w:rPr>
          <w:sz w:val="20"/>
          <w:szCs w:val="20"/>
        </w:rPr>
      </w:pPr>
      <w:r w:rsidRPr="0007155D">
        <w:rPr>
          <w:sz w:val="20"/>
          <w:szCs w:val="20"/>
        </w:rPr>
        <w:t>A major milestone in Amazon’s evolution was the launch of Amazon Prime in February 2005. Initially introduced as a $79 annual subscription offering unlimited two-day delivery, Prime experienced slow adoption in its early years. At the time, online shopping was still an emerging trend, and many consumers were hesitant to commit to the seemingly high subscription cost. However, Amazon’s long-term strategy of enhancing Prime’s value gradually turned the tide.</w:t>
      </w:r>
    </w:p>
    <w:p w:rsidR="000D134A" w:rsidRPr="0007155D" w:rsidRDefault="000D134A" w:rsidP="000D134A">
      <w:pPr>
        <w:rPr>
          <w:sz w:val="20"/>
          <w:szCs w:val="20"/>
        </w:rPr>
      </w:pPr>
    </w:p>
    <w:p w:rsidR="000D134A" w:rsidRPr="0007155D" w:rsidRDefault="000D134A" w:rsidP="000D134A">
      <w:pPr>
        <w:rPr>
          <w:sz w:val="20"/>
          <w:szCs w:val="20"/>
        </w:rPr>
      </w:pPr>
      <w:r w:rsidRPr="0007155D">
        <w:rPr>
          <w:sz w:val="20"/>
          <w:szCs w:val="20"/>
        </w:rPr>
        <w:t>Key improvements, particularly the inclusion of Prime Video, transformed Prime into a multifaceted service. By offering access to streaming content alongside expedited delivery, Amazon significantly broadened its appeal. This strategic evolution marked a turning point, and by the 2010s, Prime’s enhanced value proposition had attracted millions of new subscribers, establishing it as one of Amazon’s most recognizable and profitable offerings. Today, Prime serves as a cornerstone of Amazon’s success, exemplifying its ability to adapt to consumer needs and leverage innovation to sustain growth.</w:t>
      </w:r>
    </w:p>
    <w:p w:rsidR="000D134A" w:rsidRPr="00B22BB3" w:rsidRDefault="000D134A" w:rsidP="000D134A">
      <w:pPr>
        <w:rPr>
          <w:sz w:val="20"/>
          <w:szCs w:val="20"/>
        </w:rPr>
      </w:pPr>
    </w:p>
    <w:p w:rsidR="000D134A" w:rsidRDefault="000D134A" w:rsidP="000D134A">
      <w:pPr>
        <w:rPr>
          <w:sz w:val="20"/>
          <w:szCs w:val="20"/>
        </w:rPr>
      </w:pPr>
      <w:r w:rsidRPr="0007155D">
        <w:rPr>
          <w:sz w:val="20"/>
          <w:szCs w:val="20"/>
        </w:rPr>
        <w:t xml:space="preserve">Between 2013 and 2021, Amazon Prime experienced remarkable growth, with its net sales increasing by approximately $29 billion and reaching a total of $31.77 billion by 2021 (Search Logistics, 2022). This surge was largely fueled by the COVID-19 pandemic, which reshaped consumer habits and drove significant growth in e-commerce. During this period, from 2019 to 2021, Prime added approximately 28 million new subscribers as individuals increasingly relied on online platforms for essential goods and entertainment. </w:t>
      </w:r>
      <w:r w:rsidRPr="0024675D">
        <w:rPr>
          <w:sz w:val="20"/>
          <w:szCs w:val="20"/>
        </w:rPr>
        <w:t xml:space="preserve">Based on historical trends, projections indicate that Amazon Prime users will surpass </w:t>
      </w:r>
      <w:r w:rsidRPr="0024675D">
        <w:rPr>
          <w:b/>
          <w:bCs/>
          <w:sz w:val="20"/>
          <w:szCs w:val="20"/>
        </w:rPr>
        <w:t>188.5 million</w:t>
      </w:r>
      <w:r w:rsidRPr="0024675D">
        <w:rPr>
          <w:sz w:val="20"/>
          <w:szCs w:val="20"/>
        </w:rPr>
        <w:t xml:space="preserve"> in the United States in 2026</w:t>
      </w:r>
      <w:r>
        <w:rPr>
          <w:sz w:val="20"/>
          <w:szCs w:val="20"/>
        </w:rPr>
        <w:t xml:space="preserve"> (Gemini, 2024)</w:t>
      </w:r>
      <w:r w:rsidRPr="0024675D">
        <w:rPr>
          <w:sz w:val="20"/>
          <w:szCs w:val="20"/>
        </w:rPr>
        <w:t>.</w:t>
      </w:r>
    </w:p>
    <w:p w:rsidR="000D134A" w:rsidRPr="0007155D" w:rsidRDefault="000D134A" w:rsidP="000D134A">
      <w:pPr>
        <w:rPr>
          <w:sz w:val="20"/>
          <w:szCs w:val="20"/>
        </w:rPr>
      </w:pPr>
    </w:p>
    <w:p w:rsidR="000D134A" w:rsidRPr="00674D4F" w:rsidRDefault="000D134A" w:rsidP="000D134A">
      <w:pPr>
        <w:rPr>
          <w:sz w:val="20"/>
          <w:szCs w:val="20"/>
        </w:rPr>
      </w:pPr>
      <w:r w:rsidRPr="00674D4F">
        <w:rPr>
          <w:sz w:val="20"/>
          <w:szCs w:val="20"/>
        </w:rPr>
        <w:t xml:space="preserve">Amazon Prime has significantly influenced customer purchasing habits, extending its impact far beyond its direct subscription revenue. Members are attracted by benefits such as free and expedited shipping, exclusive discounts, and access to services like Prime Video, which collectively enhance the shopping experience. As a result, Prime members consistently outspend non-members by a considerable margin. According to a 2021 survey, the average Prime subscriber spent approximately $1,400 annually on Amazon, compared to just $600 by non-members (Chang, 2021). </w:t>
      </w:r>
    </w:p>
    <w:p w:rsidR="000D134A" w:rsidRPr="00674D4F" w:rsidRDefault="000D134A" w:rsidP="000D134A">
      <w:pPr>
        <w:rPr>
          <w:sz w:val="20"/>
          <w:szCs w:val="20"/>
        </w:rPr>
      </w:pPr>
    </w:p>
    <w:p w:rsidR="000D134A" w:rsidRDefault="000D134A" w:rsidP="000D134A">
      <w:pPr>
        <w:rPr>
          <w:sz w:val="20"/>
          <w:szCs w:val="20"/>
        </w:rPr>
      </w:pPr>
      <w:r w:rsidRPr="00674D4F">
        <w:rPr>
          <w:sz w:val="20"/>
          <w:szCs w:val="20"/>
        </w:rPr>
        <w:t>This substantial disparity underscores Prime's effectiveness in fostering customer loyalty and increasing overall sales. By encouraging frequent and higher-value purchases, Prime not only generates recurring income through subscriptions but also deepens customer engagement with the platform. This dual benefit has been instrumental in solidifying Amazon’s position as a leader in the e-commerce market, showcasing the service’s strategic value in driving sustainable growth and competitive advantage.</w:t>
      </w:r>
    </w:p>
    <w:p w:rsidR="000D134A" w:rsidRPr="00B22BB3" w:rsidRDefault="000D134A" w:rsidP="000D134A">
      <w:pPr>
        <w:rPr>
          <w:sz w:val="20"/>
          <w:szCs w:val="20"/>
        </w:rPr>
      </w:pPr>
    </w:p>
    <w:p w:rsidR="000D134A" w:rsidRDefault="000D134A" w:rsidP="000D134A">
      <w:pPr>
        <w:rPr>
          <w:sz w:val="20"/>
          <w:szCs w:val="20"/>
        </w:rPr>
      </w:pPr>
      <w:r w:rsidRPr="00674D4F">
        <w:rPr>
          <w:sz w:val="20"/>
          <w:szCs w:val="20"/>
        </w:rPr>
        <w:t>Although Prime’s initial rollout had a slow start, its steady expansion and the growing acceptance of online shopping have firmly established it as a cornerstone of Amazon’s business model. Over time, Prime has evolved far beyond a simple delivery service to become a comprehensive ecosystem. It now encompasses streaming services, exclusive discounts, and seamless shopping experiences, all of which play a crucial role in enhancing customer satisfaction and loyalty. This multifaceted approach has not only driven Amazon’s growth but also reinforced its ability to retain a vast and loyal customer base, making Prime an integral part of its long-term success.</w:t>
      </w:r>
    </w:p>
    <w:p w:rsidR="000D134A" w:rsidRPr="00B22BB3" w:rsidRDefault="000D134A" w:rsidP="000D134A">
      <w:pPr>
        <w:rPr>
          <w:sz w:val="20"/>
          <w:szCs w:val="20"/>
        </w:rPr>
      </w:pPr>
    </w:p>
    <w:p w:rsidR="000D134A" w:rsidRPr="00D1310F" w:rsidRDefault="000D134A" w:rsidP="000D134A">
      <w:pPr>
        <w:rPr>
          <w:sz w:val="20"/>
          <w:szCs w:val="20"/>
        </w:rPr>
      </w:pPr>
      <w:r w:rsidRPr="00D1310F">
        <w:rPr>
          <w:sz w:val="20"/>
          <w:szCs w:val="20"/>
        </w:rPr>
        <w:t xml:space="preserve">Amazon's operations are guided by four core principles that form the backbone of its identity and enduring success: customer obsession rather than competitor focus, a relentless passion for innovation, an unwavering commitment to operational excellence, and a forward-looking approach grounded in long-term thinking. These principles are more </w:t>
      </w:r>
      <w:r w:rsidRPr="00D1310F">
        <w:rPr>
          <w:sz w:val="20"/>
          <w:szCs w:val="20"/>
        </w:rPr>
        <w:lastRenderedPageBreak/>
        <w:t>than abstract ideals; they are integral to Amazon’s culture and influence every decision, process, and interaction within the organization.</w:t>
      </w:r>
    </w:p>
    <w:p w:rsidR="000D134A" w:rsidRPr="00D1310F" w:rsidRDefault="000D134A" w:rsidP="000D134A">
      <w:pPr>
        <w:rPr>
          <w:sz w:val="20"/>
          <w:szCs w:val="20"/>
        </w:rPr>
      </w:pPr>
    </w:p>
    <w:p w:rsidR="000D134A" w:rsidRPr="00D1310F" w:rsidRDefault="000D134A" w:rsidP="000D134A">
      <w:pPr>
        <w:rPr>
          <w:sz w:val="20"/>
          <w:szCs w:val="20"/>
        </w:rPr>
      </w:pPr>
      <w:r w:rsidRPr="00D1310F">
        <w:rPr>
          <w:sz w:val="20"/>
          <w:szCs w:val="20"/>
        </w:rPr>
        <w:t>At the core of Amazon’s principles lies the concept of "Day 1," a philosophy championed by founder Jeff Bezos that emphasizes maintaining the energy, agility, and boldness of a startup</w:t>
      </w:r>
      <w:r>
        <w:rPr>
          <w:sz w:val="20"/>
          <w:szCs w:val="20"/>
        </w:rPr>
        <w:t xml:space="preserve"> mindset</w:t>
      </w:r>
      <w:r w:rsidRPr="00D1310F">
        <w:rPr>
          <w:sz w:val="20"/>
          <w:szCs w:val="20"/>
        </w:rPr>
        <w:t>, regardless of the company’s size or success. "Day 1" reflects a commitment to staying proactive, innovative, and customer-focused while resisting the stagnation and complacency that often accompany growth and bureaucracy. For Amazon, it’s a mindset that fosters quick, intelligent decision-making and a relentless drive to create groundbreaking solutions that meet customer needs in an ever-changing marketplace.</w:t>
      </w:r>
    </w:p>
    <w:p w:rsidR="000D134A" w:rsidRPr="00D1310F" w:rsidRDefault="000D134A" w:rsidP="000D134A">
      <w:pPr>
        <w:rPr>
          <w:sz w:val="20"/>
          <w:szCs w:val="20"/>
        </w:rPr>
      </w:pPr>
    </w:p>
    <w:p w:rsidR="000D134A" w:rsidRPr="00D1310F" w:rsidRDefault="000D134A" w:rsidP="000D134A">
      <w:pPr>
        <w:rPr>
          <w:sz w:val="20"/>
          <w:szCs w:val="20"/>
        </w:rPr>
      </w:pPr>
      <w:r w:rsidRPr="00D1310F">
        <w:rPr>
          <w:sz w:val="20"/>
          <w:szCs w:val="20"/>
        </w:rPr>
        <w:t>"Day 1" embodies Amazon’s determination to approach each day with the creativity and drive that fueled its early days, ensuring the company remains adaptive and nimble in a highly competitive environment. This philosophy has enabled Amazon to stay ahead of market trends, consistently reinventing its processes, technologies, and services to deliver exceptional value. It also reinforces a culture of innovation, where experimentation and customer obsession are central to every initiative.</w:t>
      </w:r>
    </w:p>
    <w:p w:rsidR="000D134A" w:rsidRPr="00D1310F" w:rsidRDefault="000D134A" w:rsidP="000D134A">
      <w:pPr>
        <w:rPr>
          <w:sz w:val="20"/>
          <w:szCs w:val="20"/>
        </w:rPr>
      </w:pPr>
    </w:p>
    <w:p w:rsidR="000D134A" w:rsidRDefault="000D134A" w:rsidP="000D134A">
      <w:pPr>
        <w:rPr>
          <w:sz w:val="20"/>
          <w:szCs w:val="20"/>
        </w:rPr>
      </w:pPr>
      <w:r w:rsidRPr="00D1310F">
        <w:rPr>
          <w:sz w:val="20"/>
          <w:szCs w:val="20"/>
        </w:rPr>
        <w:t>Above all, "Day 1" prioritizes delighting customers, which Amazon considers the cornerstone of its growth and longevity. This relentless customer focus drives the company to exceed expectations, not just by optimizing existing services but by setting new benchmarks in e-commerce, logistics, and technology. For Amazon, it’s not merely about competing but about redefining industry standards and continually raising the bar for what customers can expect.</w:t>
      </w:r>
    </w:p>
    <w:p w:rsidR="000D134A" w:rsidRPr="006E43D5" w:rsidRDefault="000D134A" w:rsidP="000D134A">
      <w:pPr>
        <w:rPr>
          <w:sz w:val="20"/>
          <w:szCs w:val="20"/>
        </w:rPr>
      </w:pPr>
    </w:p>
    <w:p w:rsidR="000D134A" w:rsidRPr="00B22BB3" w:rsidRDefault="000D134A" w:rsidP="000D134A">
      <w:pPr>
        <w:rPr>
          <w:sz w:val="20"/>
          <w:szCs w:val="20"/>
        </w:rPr>
      </w:pPr>
      <w:r w:rsidRPr="006E43D5">
        <w:rPr>
          <w:sz w:val="20"/>
          <w:szCs w:val="20"/>
        </w:rPr>
        <w:t>By adhering to these principles, Amazon has created a business model that prioritizes long-term gains over short-term wins, ensuring sustained innovation and relevance. This mindset not only fuels Amazon’s ambition to push boundaries but also fosters a sense of purpose and urgency among its employees, who are inspired to think big and act boldly. In essence, "Day 1" is more than just a philosophy; it’s a way of life at Amazon, ensuring that the company remains a dynamic and customer-centric force in the global marketplace.</w:t>
      </w:r>
    </w:p>
    <w:p w:rsidR="000D134A" w:rsidRDefault="000D134A" w:rsidP="000D134A">
      <w:pPr>
        <w:rPr>
          <w:sz w:val="20"/>
          <w:szCs w:val="20"/>
        </w:rPr>
      </w:pPr>
    </w:p>
    <w:p w:rsidR="000D134A" w:rsidRPr="00B22BB3" w:rsidRDefault="000D134A" w:rsidP="000D134A">
      <w:pPr>
        <w:rPr>
          <w:sz w:val="20"/>
          <w:szCs w:val="20"/>
        </w:rPr>
      </w:pPr>
    </w:p>
    <w:p w:rsidR="000D134A" w:rsidRPr="001564D1" w:rsidRDefault="000D134A" w:rsidP="000D134A">
      <w:pPr>
        <w:pStyle w:val="ChapterHeadings"/>
      </w:pPr>
      <w:r w:rsidRPr="001564D1">
        <w:t xml:space="preserve">Behind the Warehouse Doors: </w:t>
      </w:r>
      <w:r w:rsidRPr="00CF3E53">
        <w:t>Navigating Acronyms and Ambitions</w:t>
      </w:r>
    </w:p>
    <w:p w:rsidR="000D134A" w:rsidRDefault="000D134A" w:rsidP="000D134A">
      <w:pPr>
        <w:rPr>
          <w:rFonts w:cstheme="minorHAnsi"/>
          <w:sz w:val="20"/>
          <w:szCs w:val="20"/>
        </w:rPr>
      </w:pPr>
    </w:p>
    <w:p w:rsidR="000D134A" w:rsidRPr="0074329A" w:rsidRDefault="000D134A" w:rsidP="000D134A">
      <w:pPr>
        <w:rPr>
          <w:rFonts w:cstheme="minorHAnsi"/>
          <w:sz w:val="20"/>
          <w:szCs w:val="20"/>
        </w:rPr>
      </w:pPr>
      <w:r w:rsidRPr="0074329A">
        <w:rPr>
          <w:rFonts w:cstheme="minorHAnsi"/>
          <w:sz w:val="20"/>
          <w:szCs w:val="20"/>
        </w:rPr>
        <w:t>My journey to Amazon began in a way that might resonate with many—through an advertisement seeking seasonal workers for the upcoming Christmas holiday. Having previously founded two tech companies and worked with various startups after divesting from those ventures, I found my interest piqued. I was curious about Amazon’s operations and culture and thought it might be an intriguing break from my usual endeavors. With that in mind, I applied for an Associate role at a nearby Distribution Center (DC).</w:t>
      </w:r>
    </w:p>
    <w:p w:rsidR="000D134A" w:rsidRPr="0074329A" w:rsidRDefault="000D134A" w:rsidP="000D134A">
      <w:pPr>
        <w:rPr>
          <w:rFonts w:cstheme="minorHAnsi"/>
          <w:sz w:val="20"/>
          <w:szCs w:val="20"/>
        </w:rPr>
      </w:pPr>
    </w:p>
    <w:p w:rsidR="000D134A" w:rsidRPr="0074329A" w:rsidRDefault="000D134A" w:rsidP="000D134A">
      <w:pPr>
        <w:rPr>
          <w:rFonts w:cstheme="minorHAnsi"/>
          <w:sz w:val="20"/>
          <w:szCs w:val="20"/>
        </w:rPr>
      </w:pPr>
      <w:r w:rsidRPr="0074329A">
        <w:rPr>
          <w:rFonts w:cstheme="minorHAnsi"/>
          <w:sz w:val="20"/>
          <w:szCs w:val="20"/>
        </w:rPr>
        <w:t>Like many, I had heard of Amazon’s reputation as a demanding, high-pressure workplace, and it didn’t take long for those impressions to align with reality once I stepped into my role. The intensity was undeniable, and the fast-paced environment was both challenging and enlightening. It offered a rare opportunity to witness the inner workings of one of the most influential companies in the world.</w:t>
      </w:r>
    </w:p>
    <w:p w:rsidR="000D134A" w:rsidRPr="0074329A" w:rsidRDefault="000D134A" w:rsidP="000D134A">
      <w:pPr>
        <w:rPr>
          <w:rFonts w:cstheme="minorHAnsi"/>
          <w:sz w:val="20"/>
          <w:szCs w:val="20"/>
        </w:rPr>
      </w:pPr>
    </w:p>
    <w:p w:rsidR="000D134A" w:rsidRDefault="000D134A" w:rsidP="000D134A">
      <w:pPr>
        <w:rPr>
          <w:rFonts w:cstheme="minorHAnsi"/>
          <w:sz w:val="20"/>
          <w:szCs w:val="20"/>
        </w:rPr>
      </w:pPr>
      <w:r w:rsidRPr="0074329A">
        <w:rPr>
          <w:rFonts w:cstheme="minorHAnsi"/>
          <w:sz w:val="20"/>
          <w:szCs w:val="20"/>
        </w:rPr>
        <w:t>Walking into the vast Distribution Center for the first time was a profoundly eye-opening experience. The scale of operations was staggering, with rows upon rows of baker’s racks stacked with totes, each filled with packages destined for customers within the center’s service area. The sheer coordination and precision required to manage such a high-volume operation were impressive, underscoring the logistical excellence that has become synonymous with Amazon’s success. It was clear from the outset that this was a world unlike any other, one driven by relentless efficiency and an unwavering commitment to meeting customer expectations.</w:t>
      </w:r>
    </w:p>
    <w:p w:rsidR="000D134A" w:rsidRPr="00AF5969" w:rsidRDefault="000D134A" w:rsidP="000D134A">
      <w:pPr>
        <w:rPr>
          <w:rFonts w:cstheme="minorHAnsi"/>
          <w:sz w:val="20"/>
          <w:szCs w:val="20"/>
        </w:rPr>
      </w:pPr>
    </w:p>
    <w:p w:rsidR="000D134A" w:rsidRPr="00AF5969" w:rsidRDefault="000D134A" w:rsidP="000D134A">
      <w:pPr>
        <w:rPr>
          <w:rFonts w:cstheme="minorHAnsi"/>
          <w:sz w:val="20"/>
          <w:szCs w:val="20"/>
        </w:rPr>
      </w:pPr>
      <w:r w:rsidRPr="00AF5969">
        <w:rPr>
          <w:rFonts w:cstheme="minorHAnsi"/>
          <w:sz w:val="20"/>
          <w:szCs w:val="20"/>
        </w:rPr>
        <w:t>My first role at Amazon was as a warehouse associate, responsible for picking, packing, and shipping orders. The pace was fast and the work was physically demanding, but I was surrounded by a team of dedicated and hardworking individuals who made the long hours bearable. The training provided by Amazon was thorough and efficient, ensuring that I knew exactly what was expected of me and how to perform my job effectively.</w:t>
      </w:r>
    </w:p>
    <w:p w:rsidR="000D134A" w:rsidRDefault="000D134A" w:rsidP="000D134A">
      <w:pPr>
        <w:rPr>
          <w:rFonts w:cstheme="minorHAnsi"/>
          <w:sz w:val="20"/>
          <w:szCs w:val="20"/>
        </w:rPr>
      </w:pPr>
      <w:r w:rsidRPr="00AF5969">
        <w:rPr>
          <w:rFonts w:cstheme="minorHAnsi"/>
          <w:sz w:val="20"/>
          <w:szCs w:val="20"/>
        </w:rPr>
        <w:lastRenderedPageBreak/>
        <w:t>One thing that stood out to me during my time at Amazon was the company's emphasis on customer satisfaction. Every employee was encouraged to go above and beyond to ensure that each order was processed quickly and accurately, with a focus on providing the best possible service to customers. This commitment to excellence was evident in every aspect of the operation, from the meticulous organization of the warehouse to the efficiency of the shipping process.</w:t>
      </w:r>
    </w:p>
    <w:p w:rsidR="000D134A" w:rsidRPr="00AF5969" w:rsidRDefault="000D134A" w:rsidP="000D134A">
      <w:pPr>
        <w:rPr>
          <w:rFonts w:cstheme="minorHAnsi"/>
          <w:sz w:val="20"/>
          <w:szCs w:val="20"/>
        </w:rPr>
      </w:pPr>
    </w:p>
    <w:p w:rsidR="000D134A" w:rsidRDefault="000D134A" w:rsidP="000D134A">
      <w:pPr>
        <w:rPr>
          <w:rFonts w:cstheme="minorHAnsi"/>
          <w:sz w:val="20"/>
          <w:szCs w:val="20"/>
        </w:rPr>
      </w:pPr>
      <w:r w:rsidRPr="000F4B78">
        <w:rPr>
          <w:rFonts w:cstheme="minorHAnsi"/>
          <w:sz w:val="20"/>
          <w:szCs w:val="20"/>
        </w:rPr>
        <w:t>As I observed during my time at Amazon, the company places a strong emphasis on creating a workplace that offers meaningful experiences and opportunities for growth. For many Associates, the fast-paced environment serves as a hands-on education in the intricate logistics that power e-commerce. Beyond this, it provides an invaluable opportunity to develop skills—such as adaptability, teamwork, and problem-solving—that can be leveraged in a variety of future endeavors, both within and beyond the realm of logistics.</w:t>
      </w:r>
    </w:p>
    <w:p w:rsidR="000D134A" w:rsidRPr="00243ADE" w:rsidRDefault="000D134A" w:rsidP="000D134A">
      <w:pPr>
        <w:rPr>
          <w:rFonts w:cstheme="minorHAnsi"/>
          <w:sz w:val="20"/>
          <w:szCs w:val="20"/>
        </w:rPr>
      </w:pPr>
    </w:p>
    <w:p w:rsidR="000D134A" w:rsidRPr="00984533" w:rsidRDefault="000D134A" w:rsidP="000D134A">
      <w:pPr>
        <w:rPr>
          <w:rFonts w:cstheme="minorHAnsi"/>
          <w:sz w:val="20"/>
          <w:szCs w:val="20"/>
        </w:rPr>
      </w:pPr>
      <w:r w:rsidRPr="00984533">
        <w:rPr>
          <w:rFonts w:cstheme="minorHAnsi"/>
          <w:sz w:val="20"/>
          <w:szCs w:val="20"/>
        </w:rPr>
        <w:t>The camaraderie among team members and the collective sense of purpose are integral to what makes working at Amazon a truly unique experience. Each role, no matter how small it may seem, plays a vital part in shaping the future of retail by ensuring that customers receive their orders efficiently and reliably. This shared mission fosters a sense of pride and accomplishment, as employees recognize their contributions to driving innovation in an ever-evolving industry.</w:t>
      </w:r>
    </w:p>
    <w:p w:rsidR="000D134A" w:rsidRPr="00984533" w:rsidRDefault="000D134A" w:rsidP="000D134A">
      <w:pPr>
        <w:rPr>
          <w:rFonts w:cstheme="minorHAnsi"/>
          <w:sz w:val="20"/>
          <w:szCs w:val="20"/>
        </w:rPr>
      </w:pPr>
    </w:p>
    <w:p w:rsidR="000D134A" w:rsidRDefault="000D134A" w:rsidP="000D134A">
      <w:pPr>
        <w:rPr>
          <w:rFonts w:cstheme="minorHAnsi"/>
          <w:sz w:val="20"/>
          <w:szCs w:val="20"/>
        </w:rPr>
      </w:pPr>
      <w:r w:rsidRPr="00984533">
        <w:rPr>
          <w:rFonts w:cstheme="minorHAnsi"/>
          <w:sz w:val="20"/>
          <w:szCs w:val="20"/>
        </w:rPr>
        <w:t>During my time at Amazon, I witnessed a culture deeply committed to empowering employees through meaningful work and ample opportunities for growth. The dynamic and fast-paced environment challenged individuals to excel while fostering teamwork and collaboration. It’s this combination of purpose, innovation, and a supportive culture that leaves a lasting impression on those who have the chance to be part of Amazon’s journey.</w:t>
      </w:r>
    </w:p>
    <w:p w:rsidR="000D134A" w:rsidRPr="00AF5969" w:rsidRDefault="000D134A" w:rsidP="000D134A">
      <w:pPr>
        <w:rPr>
          <w:rFonts w:cstheme="minorHAnsi"/>
          <w:sz w:val="20"/>
          <w:szCs w:val="20"/>
        </w:rPr>
      </w:pPr>
    </w:p>
    <w:p w:rsidR="000D134A" w:rsidRPr="000A5C89" w:rsidRDefault="000D134A" w:rsidP="000D134A">
      <w:pPr>
        <w:rPr>
          <w:rFonts w:cstheme="minorHAnsi"/>
          <w:sz w:val="20"/>
          <w:szCs w:val="20"/>
        </w:rPr>
      </w:pPr>
      <w:r w:rsidRPr="000A5C89">
        <w:rPr>
          <w:rFonts w:cstheme="minorHAnsi"/>
          <w:sz w:val="20"/>
          <w:szCs w:val="20"/>
        </w:rPr>
        <w:t>One of the things that drove me absolutely nuts during my time at Amazon was the relentless use of acronyms in everyday communication. Leadership would rattle off entire paragraphs saturated with acronyms, leaving you scratching your head and feeling completely out of the loop. It was a language barrier of sorts, and in my opinion, it contributed significantly to a breakdown in communication that often-set people up for failure.</w:t>
      </w:r>
    </w:p>
    <w:p w:rsidR="000D134A" w:rsidRPr="000A5C89" w:rsidRDefault="000D134A" w:rsidP="000D134A">
      <w:pPr>
        <w:rPr>
          <w:rFonts w:cstheme="minorHAnsi"/>
          <w:sz w:val="20"/>
          <w:szCs w:val="20"/>
        </w:rPr>
      </w:pPr>
    </w:p>
    <w:p w:rsidR="000D134A" w:rsidRDefault="000D134A" w:rsidP="000D134A">
      <w:pPr>
        <w:rPr>
          <w:rFonts w:cstheme="minorHAnsi"/>
          <w:sz w:val="20"/>
          <w:szCs w:val="20"/>
        </w:rPr>
      </w:pPr>
      <w:r w:rsidRPr="000A5C89">
        <w:rPr>
          <w:rFonts w:cstheme="minorHAnsi"/>
          <w:sz w:val="20"/>
          <w:szCs w:val="20"/>
        </w:rPr>
        <w:t>Here’s a prime example of what a Leader’s message might sound like: “CX escalated TBA marked as BC and the notes on the Rabbit were not followed by the DSP’s DA resulting in a</w:t>
      </w:r>
      <w:r>
        <w:rPr>
          <w:rFonts w:cstheme="minorHAnsi"/>
          <w:sz w:val="20"/>
          <w:szCs w:val="20"/>
        </w:rPr>
        <w:t>n</w:t>
      </w:r>
      <w:r w:rsidRPr="000A5C89">
        <w:rPr>
          <w:rFonts w:cstheme="minorHAnsi"/>
          <w:sz w:val="20"/>
          <w:szCs w:val="20"/>
        </w:rPr>
        <w:t xml:space="preserve"> RTS.”</w:t>
      </w:r>
      <w:r>
        <w:rPr>
          <w:rFonts w:cstheme="minorHAnsi"/>
          <w:sz w:val="20"/>
          <w:szCs w:val="20"/>
        </w:rPr>
        <w:t xml:space="preserve"> </w:t>
      </w:r>
      <w:r w:rsidRPr="000A5C89">
        <w:rPr>
          <w:rFonts w:cstheme="minorHAnsi"/>
          <w:sz w:val="20"/>
          <w:szCs w:val="20"/>
        </w:rPr>
        <w:t xml:space="preserve"> Translated into plain English? A customer complained that their package wasn’t delivered</w:t>
      </w:r>
      <w:r>
        <w:rPr>
          <w:rFonts w:cstheme="minorHAnsi"/>
          <w:sz w:val="20"/>
          <w:szCs w:val="20"/>
        </w:rPr>
        <w:t xml:space="preserve"> as instructed and was returned to the station</w:t>
      </w:r>
      <w:r w:rsidRPr="000A5C89">
        <w:rPr>
          <w:rFonts w:cstheme="minorHAnsi"/>
          <w:sz w:val="20"/>
          <w:szCs w:val="20"/>
        </w:rPr>
        <w:t>. The overuse of acronyms turned what should have been straightforward communication into a frustrating guessing game, adding unnecessary stress to an already fast-paced and demanding work environment.</w:t>
      </w:r>
    </w:p>
    <w:p w:rsidR="000D134A" w:rsidRDefault="000D134A" w:rsidP="000D134A">
      <w:pPr>
        <w:rPr>
          <w:rFonts w:cstheme="minorHAnsi"/>
          <w:sz w:val="20"/>
          <w:szCs w:val="20"/>
        </w:rPr>
      </w:pPr>
    </w:p>
    <w:p w:rsidR="000D134A" w:rsidRPr="000A5C89" w:rsidRDefault="000D134A" w:rsidP="000D134A">
      <w:pPr>
        <w:rPr>
          <w:rFonts w:eastAsiaTheme="minorHAnsi"/>
          <w:sz w:val="20"/>
          <w:szCs w:val="20"/>
        </w:rPr>
      </w:pPr>
      <w:r w:rsidRPr="000A5C89">
        <w:rPr>
          <w:rFonts w:cstheme="minorHAnsi"/>
          <w:sz w:val="20"/>
          <w:szCs w:val="20"/>
        </w:rPr>
        <w:t>The heavy reliance on acronyms in Amazon's daily operations can make communication feel like decoding a foreign language. Here's a list of some commonly used acronyms that employees are expected to understand:</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ASIN: Amazon Standard Identification Number.</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CO: Central Operations.</w:t>
      </w:r>
    </w:p>
    <w:p w:rsidR="000D134A" w:rsidRPr="006713F5"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color w:val="000000" w:themeColor="text1"/>
          <w:sz w:val="20"/>
          <w:szCs w:val="20"/>
        </w:rPr>
        <w:t>COMP: Carrier Operations Management Platform</w:t>
      </w:r>
      <w:r>
        <w:rPr>
          <w:rFonts w:ascii="Times New Roman" w:hAnsi="Times New Roman" w:cs="Times New Roman"/>
          <w:color w:val="000000" w:themeColor="text1"/>
          <w:sz w:val="20"/>
          <w:szCs w:val="20"/>
        </w:rPr>
        <w:t>.</w:t>
      </w:r>
    </w:p>
    <w:p w:rsidR="000D134A" w:rsidRPr="006713F5"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 xml:space="preserve">Concession – Occurs when there is a partial or full refund or an item replacement because the customer did not receive the package or the package contained missing or broken items. </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Crash Sort: Also known as a Mini Sort.</w:t>
      </w:r>
    </w:p>
    <w:p w:rsidR="000D134A"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CX: Refers to the Customer</w:t>
      </w:r>
      <w:r>
        <w:rPr>
          <w:rFonts w:ascii="Times New Roman" w:hAnsi="Times New Roman" w:cs="Times New Roman"/>
          <w:sz w:val="20"/>
          <w:szCs w:val="20"/>
        </w:rPr>
        <w:t xml:space="preserve"> Experience</w:t>
      </w:r>
      <w:r w:rsidRPr="00D52CA9">
        <w:rPr>
          <w:rFonts w:ascii="Times New Roman" w:hAnsi="Times New Roman" w:cs="Times New Roman"/>
          <w:sz w:val="20"/>
          <w:szCs w:val="20"/>
        </w:rPr>
        <w:t>.</w:t>
      </w:r>
      <w:r w:rsidRPr="00417EB8">
        <w:rPr>
          <w:rFonts w:ascii="Times New Roman" w:hAnsi="Times New Roman" w:cs="Times New Roman"/>
          <w:sz w:val="20"/>
          <w:szCs w:val="20"/>
        </w:rPr>
        <w:t xml:space="preserve"> </w:t>
      </w:r>
    </w:p>
    <w:p w:rsidR="000D134A" w:rsidRPr="00417EB8"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 xml:space="preserve">DA: </w:t>
      </w:r>
      <w:r w:rsidRPr="00D52CA9">
        <w:rPr>
          <w:rFonts w:ascii="Times New Roman" w:hAnsi="Times New Roman" w:cs="Times New Roman"/>
          <w:sz w:val="20"/>
          <w:szCs w:val="20"/>
        </w:rPr>
        <w:t xml:space="preserve">Delivery Associate – </w:t>
      </w:r>
      <w:r>
        <w:rPr>
          <w:rFonts w:ascii="Times New Roman" w:hAnsi="Times New Roman" w:cs="Times New Roman"/>
          <w:sz w:val="20"/>
          <w:szCs w:val="20"/>
        </w:rPr>
        <w:t xml:space="preserve">Delivery </w:t>
      </w:r>
      <w:r w:rsidRPr="00D52CA9">
        <w:rPr>
          <w:rFonts w:ascii="Times New Roman" w:hAnsi="Times New Roman" w:cs="Times New Roman"/>
          <w:sz w:val="20"/>
          <w:szCs w:val="20"/>
        </w:rPr>
        <w:t xml:space="preserve">Driver </w:t>
      </w:r>
      <w:r>
        <w:rPr>
          <w:rFonts w:ascii="Times New Roman" w:hAnsi="Times New Roman" w:cs="Times New Roman"/>
          <w:sz w:val="20"/>
          <w:szCs w:val="20"/>
        </w:rPr>
        <w:t xml:space="preserve">that works for a </w:t>
      </w:r>
      <w:r w:rsidRPr="00D52CA9">
        <w:rPr>
          <w:rFonts w:ascii="Times New Roman" w:hAnsi="Times New Roman" w:cs="Times New Roman"/>
          <w:sz w:val="20"/>
          <w:szCs w:val="20"/>
        </w:rPr>
        <w:t xml:space="preserve">DSP company; any person making deliveries. </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DC: Delivery Station, the “Final Mile” location where orders are sent to DSPs for delivery to the customer.</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DCR: Delivery Completion Rate, the percentage of packages delivered on the Promise Delivery Date (PPD).</w:t>
      </w:r>
    </w:p>
    <w:p w:rsidR="000D134A" w:rsidRDefault="000D134A" w:rsidP="000D134A">
      <w:pPr>
        <w:pStyle w:val="ListParagraph"/>
        <w:numPr>
          <w:ilvl w:val="0"/>
          <w:numId w:val="6"/>
        </w:numPr>
        <w:ind w:left="360"/>
        <w:rPr>
          <w:rFonts w:ascii="Times New Roman" w:hAnsi="Times New Roman" w:cs="Times New Roman"/>
          <w:sz w:val="20"/>
          <w:szCs w:val="20"/>
        </w:rPr>
      </w:pPr>
      <w:r w:rsidRPr="00B01271">
        <w:rPr>
          <w:rFonts w:ascii="Times New Roman" w:hAnsi="Times New Roman" w:cs="Times New Roman"/>
          <w:sz w:val="20"/>
          <w:szCs w:val="20"/>
        </w:rPr>
        <w:t>DEA</w:t>
      </w:r>
      <w:r>
        <w:rPr>
          <w:rFonts w:ascii="Times New Roman" w:hAnsi="Times New Roman" w:cs="Times New Roman"/>
          <w:sz w:val="20"/>
          <w:szCs w:val="20"/>
        </w:rPr>
        <w:t>:</w:t>
      </w:r>
      <w:r w:rsidRPr="00B01271">
        <w:rPr>
          <w:rFonts w:ascii="Times New Roman" w:hAnsi="Times New Roman" w:cs="Times New Roman"/>
          <w:sz w:val="20"/>
          <w:szCs w:val="20"/>
        </w:rPr>
        <w:t xml:space="preserve"> Delivery Estimate Accuracy; </w:t>
      </w:r>
      <w:r>
        <w:rPr>
          <w:rFonts w:ascii="Times New Roman" w:hAnsi="Times New Roman" w:cs="Times New Roman"/>
          <w:sz w:val="20"/>
          <w:szCs w:val="20"/>
        </w:rPr>
        <w:t xml:space="preserve">Critical </w:t>
      </w:r>
      <w:r w:rsidRPr="00B01271">
        <w:rPr>
          <w:rFonts w:ascii="Times New Roman" w:hAnsi="Times New Roman" w:cs="Times New Roman"/>
          <w:sz w:val="20"/>
          <w:szCs w:val="20"/>
        </w:rPr>
        <w:t xml:space="preserve">metric </w:t>
      </w:r>
      <w:r>
        <w:rPr>
          <w:rFonts w:ascii="Times New Roman" w:hAnsi="Times New Roman" w:cs="Times New Roman"/>
          <w:sz w:val="20"/>
          <w:szCs w:val="20"/>
        </w:rPr>
        <w:t xml:space="preserve">that shows the % of packages delivered by the PPD.  </w:t>
      </w:r>
    </w:p>
    <w:p w:rsidR="000D134A"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 xml:space="preserve">Delivery Expectations: </w:t>
      </w:r>
    </w:p>
    <w:p w:rsidR="000D134A" w:rsidRPr="00D52CA9" w:rsidRDefault="000D134A" w:rsidP="000D134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 xml:space="preserve">UTA: </w:t>
      </w:r>
      <w:r w:rsidRPr="00D52CA9">
        <w:rPr>
          <w:rFonts w:ascii="Times New Roman" w:hAnsi="Times New Roman" w:cs="Times New Roman"/>
          <w:sz w:val="20"/>
          <w:szCs w:val="20"/>
        </w:rPr>
        <w:t xml:space="preserve">Unable To Access – DA is unable to access the location of the customer. </w:t>
      </w:r>
    </w:p>
    <w:p w:rsidR="000D134A" w:rsidRPr="00D52CA9" w:rsidRDefault="000D134A" w:rsidP="000D134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 xml:space="preserve">UTL: </w:t>
      </w:r>
      <w:r w:rsidRPr="00D52CA9">
        <w:rPr>
          <w:rFonts w:ascii="Times New Roman" w:hAnsi="Times New Roman" w:cs="Times New Roman"/>
          <w:sz w:val="20"/>
          <w:szCs w:val="20"/>
        </w:rPr>
        <w:t xml:space="preserve">Unable To Locate – DA is unable to find the location of the customer. </w:t>
      </w:r>
    </w:p>
    <w:p w:rsidR="000D134A" w:rsidRPr="00D52CA9" w:rsidRDefault="000D134A" w:rsidP="000D134A">
      <w:pPr>
        <w:pStyle w:val="ListParagraph"/>
        <w:numPr>
          <w:ilvl w:val="1"/>
          <w:numId w:val="6"/>
        </w:numPr>
        <w:rPr>
          <w:rFonts w:ascii="Times New Roman" w:hAnsi="Times New Roman" w:cs="Times New Roman"/>
          <w:sz w:val="20"/>
          <w:szCs w:val="20"/>
        </w:rPr>
      </w:pPr>
      <w:r w:rsidRPr="00D52CA9">
        <w:rPr>
          <w:rFonts w:ascii="Times New Roman" w:hAnsi="Times New Roman" w:cs="Times New Roman"/>
          <w:sz w:val="20"/>
          <w:szCs w:val="20"/>
        </w:rPr>
        <w:t>NSL:</w:t>
      </w:r>
      <w:r>
        <w:rPr>
          <w:rFonts w:ascii="Times New Roman" w:hAnsi="Times New Roman" w:cs="Times New Roman"/>
          <w:sz w:val="20"/>
          <w:szCs w:val="20"/>
        </w:rPr>
        <w:t xml:space="preserve"> </w:t>
      </w:r>
      <w:r w:rsidRPr="00D52CA9">
        <w:rPr>
          <w:rFonts w:ascii="Times New Roman" w:hAnsi="Times New Roman" w:cs="Times New Roman"/>
          <w:sz w:val="20"/>
          <w:szCs w:val="20"/>
        </w:rPr>
        <w:t xml:space="preserve">No Secure Location – DA is unable to deliver the package due to lack of a secure location. </w:t>
      </w:r>
    </w:p>
    <w:p w:rsidR="000D134A" w:rsidRPr="00D52CA9" w:rsidRDefault="000D134A" w:rsidP="000D134A">
      <w:pPr>
        <w:pStyle w:val="ListParagraph"/>
        <w:numPr>
          <w:ilvl w:val="1"/>
          <w:numId w:val="6"/>
        </w:numPr>
        <w:rPr>
          <w:rFonts w:ascii="Times New Roman" w:hAnsi="Times New Roman" w:cs="Times New Roman"/>
          <w:sz w:val="20"/>
          <w:szCs w:val="20"/>
        </w:rPr>
      </w:pPr>
      <w:r w:rsidRPr="00D52CA9">
        <w:rPr>
          <w:rFonts w:ascii="Times New Roman" w:hAnsi="Times New Roman" w:cs="Times New Roman"/>
          <w:sz w:val="20"/>
          <w:szCs w:val="20"/>
        </w:rPr>
        <w:t>BC</w:t>
      </w:r>
      <w:r>
        <w:rPr>
          <w:rFonts w:ascii="Times New Roman" w:hAnsi="Times New Roman" w:cs="Times New Roman"/>
          <w:sz w:val="20"/>
          <w:szCs w:val="20"/>
        </w:rPr>
        <w:t xml:space="preserve">: </w:t>
      </w:r>
      <w:r w:rsidRPr="00D52CA9">
        <w:rPr>
          <w:rFonts w:ascii="Times New Roman" w:hAnsi="Times New Roman" w:cs="Times New Roman"/>
          <w:sz w:val="20"/>
          <w:szCs w:val="20"/>
        </w:rPr>
        <w:t xml:space="preserve">Business Closed – DA is unable to deliver the package during the closed hours of a business. </w:t>
      </w:r>
    </w:p>
    <w:p w:rsidR="000D134A" w:rsidRPr="004D2798"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DP</w:t>
      </w:r>
      <w:r>
        <w:rPr>
          <w:rFonts w:ascii="Times New Roman" w:hAnsi="Times New Roman" w:cs="Times New Roman"/>
          <w:sz w:val="20"/>
          <w:szCs w:val="20"/>
        </w:rPr>
        <w:t>:</w:t>
      </w:r>
      <w:r w:rsidRPr="00D52CA9">
        <w:rPr>
          <w:rFonts w:ascii="Times New Roman" w:hAnsi="Times New Roman" w:cs="Times New Roman"/>
          <w:sz w:val="20"/>
          <w:szCs w:val="20"/>
        </w:rPr>
        <w:t xml:space="preserve"> Delivery Partner – Amazon Flex driver. </w:t>
      </w:r>
    </w:p>
    <w:p w:rsidR="000D134A"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DSP: Delivery Service Provider, contracted companies that pick-up customer orders from the DC and deliver to the CX.</w:t>
      </w:r>
    </w:p>
    <w:p w:rsidR="000D134A" w:rsidRPr="00B14EFE"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lastRenderedPageBreak/>
        <w:t>DSR</w:t>
      </w:r>
      <w:r>
        <w:rPr>
          <w:rFonts w:ascii="Times New Roman" w:hAnsi="Times New Roman" w:cs="Times New Roman"/>
          <w:sz w:val="20"/>
          <w:szCs w:val="20"/>
        </w:rPr>
        <w:t xml:space="preserve">: </w:t>
      </w:r>
      <w:r w:rsidRPr="00D52CA9">
        <w:rPr>
          <w:rFonts w:ascii="Times New Roman" w:hAnsi="Times New Roman" w:cs="Times New Roman"/>
          <w:sz w:val="20"/>
          <w:szCs w:val="20"/>
        </w:rPr>
        <w:t>Delivery Success Rate – Percent of dispatched packages that are marked delivered to the customer</w:t>
      </w:r>
      <w:r>
        <w:rPr>
          <w:rFonts w:ascii="Times New Roman" w:hAnsi="Times New Roman" w:cs="Times New Roman"/>
          <w:sz w:val="20"/>
          <w:szCs w:val="20"/>
        </w:rPr>
        <w:t>.</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 xml:space="preserve">EAD: Estimated Arrival Date, indicating when delivery </w:t>
      </w:r>
      <w:r>
        <w:rPr>
          <w:rFonts w:ascii="Times New Roman" w:hAnsi="Times New Roman" w:cs="Times New Roman"/>
          <w:sz w:val="20"/>
          <w:szCs w:val="20"/>
        </w:rPr>
        <w:t>will be</w:t>
      </w:r>
      <w:r w:rsidRPr="00D52CA9">
        <w:rPr>
          <w:rFonts w:ascii="Times New Roman" w:hAnsi="Times New Roman" w:cs="Times New Roman"/>
          <w:sz w:val="20"/>
          <w:szCs w:val="20"/>
        </w:rPr>
        <w:t xml:space="preserve"> made or attempted.</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EOS Reports: End Of Shift Reports.</w:t>
      </w:r>
    </w:p>
    <w:p w:rsidR="000D134A"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FC: Fulfillment Center where products are sorted and processed according to each order.</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 xml:space="preserve">LAT: </w:t>
      </w:r>
      <w:r w:rsidRPr="00446EB4">
        <w:rPr>
          <w:rFonts w:ascii="Times New Roman" w:hAnsi="Times New Roman" w:cs="Times New Roman"/>
          <w:sz w:val="20"/>
          <w:szCs w:val="20"/>
        </w:rPr>
        <w:t>Loading Area Turnover, which measures the average time DSPs spend loading their vans and departing the station.</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MILK Run: Process where packages meant for other stations are grouped in totes and pallets for correct routing.</w:t>
      </w:r>
    </w:p>
    <w:p w:rsidR="000D134A"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MNR: Manifest Not Received.</w:t>
      </w:r>
    </w:p>
    <w:p w:rsidR="000D134A"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ORAM: On Road Area Manager</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OTR: On The Road</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PFSD: Prime Free Same Day delivery.</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 xml:space="preserve">PNOV: Parcel Not </w:t>
      </w:r>
      <w:proofErr w:type="gramStart"/>
      <w:r w:rsidRPr="00D52CA9">
        <w:rPr>
          <w:rFonts w:ascii="Times New Roman" w:hAnsi="Times New Roman" w:cs="Times New Roman"/>
          <w:sz w:val="20"/>
          <w:szCs w:val="20"/>
        </w:rPr>
        <w:t>On</w:t>
      </w:r>
      <w:proofErr w:type="gramEnd"/>
      <w:r w:rsidRPr="00D52CA9">
        <w:rPr>
          <w:rFonts w:ascii="Times New Roman" w:hAnsi="Times New Roman" w:cs="Times New Roman"/>
          <w:sz w:val="20"/>
          <w:szCs w:val="20"/>
        </w:rPr>
        <w:t xml:space="preserve"> Van.</w:t>
      </w:r>
    </w:p>
    <w:p w:rsidR="000D134A"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PPD: Promise Delivery Date, the expected delivery date for a customer’s package.</w:t>
      </w:r>
    </w:p>
    <w:p w:rsidR="000D134A" w:rsidRPr="006713F5"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 xml:space="preserve">RABBIT: </w:t>
      </w:r>
      <w:r w:rsidRPr="00D52CA9">
        <w:rPr>
          <w:rFonts w:ascii="Times New Roman" w:hAnsi="Times New Roman" w:cs="Times New Roman"/>
          <w:sz w:val="20"/>
          <w:szCs w:val="20"/>
        </w:rPr>
        <w:t xml:space="preserve">Amazon Delivery App – App used by DAs and DPs to deliver packages to Amazon customers. </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Return to FC: Returning a package to the Fulfillment Center after it has been handled three times.</w:t>
      </w:r>
    </w:p>
    <w:p w:rsidR="000D134A" w:rsidRPr="006713F5"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RTS</w:t>
      </w:r>
      <w:r>
        <w:rPr>
          <w:rFonts w:ascii="Times New Roman" w:hAnsi="Times New Roman" w:cs="Times New Roman"/>
          <w:sz w:val="20"/>
          <w:szCs w:val="20"/>
        </w:rPr>
        <w:t>:</w:t>
      </w:r>
      <w:r w:rsidRPr="00D52CA9">
        <w:rPr>
          <w:rFonts w:ascii="Times New Roman" w:hAnsi="Times New Roman" w:cs="Times New Roman"/>
          <w:sz w:val="20"/>
          <w:szCs w:val="20"/>
        </w:rPr>
        <w:t xml:space="preserve"> Return To Station – Process in which the DA checks out for the day with the station operations team, including when the DA returns any undelivered packages, including package missorts and delivery exceptions. </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SC: Sort Center, which receives orders from the FC and directs them to the designated DC.</w:t>
      </w:r>
    </w:p>
    <w:p w:rsidR="000D134A"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TBA: Unique package tracking barcode.</w:t>
      </w:r>
    </w:p>
    <w:p w:rsidR="000D134A" w:rsidRPr="00D52CA9" w:rsidRDefault="000D134A" w:rsidP="000D134A">
      <w:pPr>
        <w:pStyle w:val="ListParagraph"/>
        <w:numPr>
          <w:ilvl w:val="0"/>
          <w:numId w:val="6"/>
        </w:numPr>
        <w:ind w:left="360"/>
        <w:rPr>
          <w:rFonts w:ascii="Times New Roman" w:hAnsi="Times New Roman" w:cs="Times New Roman"/>
          <w:sz w:val="20"/>
          <w:szCs w:val="20"/>
        </w:rPr>
      </w:pPr>
      <w:r>
        <w:rPr>
          <w:rFonts w:ascii="Times New Roman" w:hAnsi="Times New Roman" w:cs="Times New Roman"/>
          <w:sz w:val="20"/>
          <w:szCs w:val="20"/>
        </w:rPr>
        <w:t>UTR: Under The Roof</w:t>
      </w:r>
    </w:p>
    <w:p w:rsidR="000D134A" w:rsidRPr="006713F5" w:rsidRDefault="000D134A" w:rsidP="000D134A">
      <w:pPr>
        <w:pStyle w:val="ListParagraph"/>
        <w:numPr>
          <w:ilvl w:val="0"/>
          <w:numId w:val="6"/>
        </w:numPr>
        <w:ind w:left="360"/>
        <w:rPr>
          <w:rFonts w:ascii="Times New Roman" w:hAnsi="Times New Roman" w:cs="Times New Roman"/>
          <w:sz w:val="20"/>
          <w:szCs w:val="20"/>
        </w:rPr>
      </w:pPr>
      <w:r w:rsidRPr="00D52CA9">
        <w:rPr>
          <w:rFonts w:ascii="Times New Roman" w:hAnsi="Times New Roman" w:cs="Times New Roman"/>
          <w:sz w:val="20"/>
          <w:szCs w:val="20"/>
        </w:rPr>
        <w:t>WAVE: Scheduled window for a DSP to arrive at the station, pick up routes, and depart.</w:t>
      </w:r>
    </w:p>
    <w:p w:rsidR="000D134A" w:rsidRDefault="000D134A" w:rsidP="000D134A">
      <w:pPr>
        <w:rPr>
          <w:rFonts w:cstheme="minorHAnsi"/>
          <w:sz w:val="20"/>
          <w:szCs w:val="20"/>
        </w:rPr>
      </w:pPr>
    </w:p>
    <w:p w:rsidR="000D134A" w:rsidRDefault="000D134A" w:rsidP="000D134A">
      <w:pPr>
        <w:rPr>
          <w:rFonts w:cstheme="minorHAnsi"/>
          <w:sz w:val="20"/>
          <w:szCs w:val="20"/>
        </w:rPr>
      </w:pPr>
    </w:p>
    <w:p w:rsidR="000D134A" w:rsidRPr="00EB4D3E" w:rsidRDefault="000D134A" w:rsidP="000D134A">
      <w:pPr>
        <w:pStyle w:val="ChapterHeadings"/>
      </w:pPr>
      <w:r w:rsidRPr="00F85BD7">
        <w:t>Metrics That Matter:</w:t>
      </w:r>
      <w:r>
        <w:t xml:space="preserve"> </w:t>
      </w:r>
      <w:r w:rsidRPr="00F85BD7">
        <w:t>Measuring Success, One Number at a Time</w:t>
      </w:r>
    </w:p>
    <w:p w:rsidR="000D134A" w:rsidRDefault="000D134A" w:rsidP="000D134A">
      <w:pPr>
        <w:rPr>
          <w:rFonts w:cstheme="minorHAnsi"/>
          <w:sz w:val="20"/>
          <w:szCs w:val="20"/>
        </w:rPr>
      </w:pPr>
    </w:p>
    <w:p w:rsidR="000D134A" w:rsidRPr="00083BF5" w:rsidRDefault="000D134A" w:rsidP="000D134A">
      <w:pPr>
        <w:rPr>
          <w:rFonts w:cstheme="minorHAnsi"/>
          <w:sz w:val="20"/>
          <w:szCs w:val="20"/>
        </w:rPr>
      </w:pPr>
      <w:r w:rsidRPr="00083BF5">
        <w:rPr>
          <w:rFonts w:cstheme="minorHAnsi"/>
          <w:sz w:val="20"/>
          <w:szCs w:val="20"/>
        </w:rPr>
        <w:t>At Amazon, the use of operational metrics, or Key Performance Indicators (KPIs), lies at the heart of how the company measures success and enforces accountability across its expansive operations. Managers are tasked with tracking and analyzing hundreds of metrics</w:t>
      </w:r>
      <w:r>
        <w:rPr>
          <w:rFonts w:cstheme="minorHAnsi"/>
          <w:sz w:val="20"/>
          <w:szCs w:val="20"/>
        </w:rPr>
        <w:t xml:space="preserve"> for each business process</w:t>
      </w:r>
      <w:r w:rsidRPr="00083BF5">
        <w:rPr>
          <w:rFonts w:cstheme="minorHAnsi"/>
          <w:sz w:val="20"/>
          <w:szCs w:val="20"/>
        </w:rPr>
        <w:t xml:space="preserve">, each critical to assessing performance and driving decisions. These metrics span every facet of operations, creating a web of accountability where managers must constantly monitor, report, and act on data to ensure alignment with organizational goals. </w:t>
      </w:r>
    </w:p>
    <w:p w:rsidR="000D134A" w:rsidRPr="00083BF5" w:rsidRDefault="000D134A" w:rsidP="000D134A">
      <w:pPr>
        <w:rPr>
          <w:rFonts w:cstheme="minorHAnsi"/>
          <w:sz w:val="20"/>
          <w:szCs w:val="20"/>
        </w:rPr>
      </w:pPr>
    </w:p>
    <w:p w:rsidR="000D134A" w:rsidRDefault="000D134A" w:rsidP="000D134A">
      <w:pPr>
        <w:rPr>
          <w:rFonts w:cstheme="minorHAnsi"/>
          <w:sz w:val="20"/>
          <w:szCs w:val="20"/>
        </w:rPr>
      </w:pPr>
      <w:r w:rsidRPr="00083BF5">
        <w:rPr>
          <w:rFonts w:cstheme="minorHAnsi"/>
          <w:sz w:val="20"/>
          <w:szCs w:val="20"/>
        </w:rPr>
        <w:t>However, this intense focus on metrics can have a dehumanizing effect, reducing individuals to numbers and outcomes, particularly when performance falls short of expectations. These hundreds of metrics are deeply embedded in the rhythm of Amazon’s operations, forming the cornerstone of daily and weekly performance reviews. Leadership and management are rigorously assessed against these quantifiable standards, ensuring that every decision aligns with the company’s broader goals of efficiency and precision. While the meticulous monitoring of metrics underscores Amazon's commitment to operational excellence, it also reveals the high-pressure environment that employees navigate to meet the relentless demands of the system.</w:t>
      </w:r>
    </w:p>
    <w:p w:rsidR="000D134A" w:rsidRPr="00A44AFF" w:rsidRDefault="000D134A" w:rsidP="000D134A">
      <w:pPr>
        <w:rPr>
          <w:rFonts w:cstheme="minorHAnsi"/>
          <w:sz w:val="20"/>
          <w:szCs w:val="20"/>
        </w:rPr>
      </w:pPr>
    </w:p>
    <w:p w:rsidR="000D134A" w:rsidRPr="00B22FA7" w:rsidRDefault="000D134A" w:rsidP="000D134A">
      <w:pPr>
        <w:rPr>
          <w:rFonts w:cstheme="minorHAnsi"/>
          <w:sz w:val="20"/>
          <w:szCs w:val="20"/>
        </w:rPr>
      </w:pPr>
      <w:r w:rsidRPr="00B22FA7">
        <w:rPr>
          <w:rFonts w:cstheme="minorHAnsi"/>
          <w:sz w:val="20"/>
          <w:szCs w:val="20"/>
        </w:rPr>
        <w:t>In the delivery station context, delivery performance is one of the most intensely scrutinized areas, with metrics meticulously designed to capture and quantify every aspect of the customer experience. Among these, First Time Delivery Success (FTDS%) stands out as a critical measure, evaluating how effectively packages are delivered on the first attempt. This metric serves as a key indicator of operational reliability, reflecting the company's ability to meet its promises to customers seamlessly.</w:t>
      </w:r>
    </w:p>
    <w:p w:rsidR="000D134A" w:rsidRPr="00B22FA7" w:rsidRDefault="000D134A" w:rsidP="000D134A">
      <w:pPr>
        <w:rPr>
          <w:rFonts w:cstheme="minorHAnsi"/>
          <w:sz w:val="20"/>
          <w:szCs w:val="20"/>
        </w:rPr>
      </w:pPr>
    </w:p>
    <w:p w:rsidR="000D134A" w:rsidRPr="00B22FA7" w:rsidRDefault="000D134A" w:rsidP="000D134A">
      <w:pPr>
        <w:rPr>
          <w:rFonts w:cstheme="minorHAnsi"/>
          <w:sz w:val="20"/>
          <w:szCs w:val="20"/>
        </w:rPr>
      </w:pPr>
      <w:r w:rsidRPr="00B22FA7">
        <w:rPr>
          <w:rFonts w:cstheme="minorHAnsi"/>
          <w:sz w:val="20"/>
          <w:szCs w:val="20"/>
        </w:rPr>
        <w:t>Similarly, Delivery Estimate Accuracy (DEA) plays a pivotal role in tracking whether packages arrive on or before the Promised Delivery Date (PDD). This metric is directly tied to customer satisfaction, as it ensures that Amazon consistently delivers on its commitment to dependability. Other essential metrics, such as the Delivery Completion Rate (DCR%) and Prime Free Same Day Percentage (PFSD%), reinforce Amazon’s emphasis on meeting the high standards it sets for speed and reliability, particularly for its Prime members.</w:t>
      </w:r>
    </w:p>
    <w:p w:rsidR="000D134A" w:rsidRPr="00B22FA7" w:rsidRDefault="000D134A" w:rsidP="000D134A">
      <w:pPr>
        <w:rPr>
          <w:rFonts w:cstheme="minorHAnsi"/>
          <w:sz w:val="20"/>
          <w:szCs w:val="20"/>
        </w:rPr>
      </w:pPr>
    </w:p>
    <w:p w:rsidR="000D134A" w:rsidRDefault="000D134A" w:rsidP="000D134A">
      <w:pPr>
        <w:rPr>
          <w:rFonts w:cstheme="minorHAnsi"/>
          <w:sz w:val="20"/>
          <w:szCs w:val="20"/>
        </w:rPr>
      </w:pPr>
      <w:r w:rsidRPr="00B22FA7">
        <w:rPr>
          <w:rFonts w:cstheme="minorHAnsi"/>
          <w:sz w:val="20"/>
          <w:szCs w:val="20"/>
        </w:rPr>
        <w:lastRenderedPageBreak/>
        <w:t>Each of these metrics’ underscores Amazon’s relentless focus on timeliness and customer convenience. They reflect the company’s broader operational philosophy: that customer trust is earned through precision, reliability, and the ability to deliver a superior experience at every step of the logistics process.</w:t>
      </w:r>
    </w:p>
    <w:p w:rsidR="000D134A" w:rsidRPr="00A44AFF" w:rsidRDefault="000D134A" w:rsidP="000D134A">
      <w:pPr>
        <w:rPr>
          <w:rFonts w:cstheme="minorHAnsi"/>
          <w:sz w:val="20"/>
          <w:szCs w:val="20"/>
        </w:rPr>
      </w:pPr>
    </w:p>
    <w:p w:rsidR="000D134A" w:rsidRPr="007F18E0" w:rsidRDefault="000D134A" w:rsidP="000D134A">
      <w:pPr>
        <w:rPr>
          <w:rFonts w:cstheme="minorHAnsi"/>
          <w:sz w:val="20"/>
          <w:szCs w:val="20"/>
        </w:rPr>
      </w:pPr>
      <w:r w:rsidRPr="007F18E0">
        <w:rPr>
          <w:rFonts w:cstheme="minorHAnsi"/>
          <w:sz w:val="20"/>
          <w:szCs w:val="20"/>
        </w:rPr>
        <w:t>Beyond delivery outcomes, Amazon places significant emphasis on dispatch and timing metrics to ensure that Delivery Service Providers (DSPs) adhere to the precise schedules required for seamless operations. Metrics like On-Time Dispatch Percentage and Routes Dispatched on Time track whether DSPs leave the station as planned, serving as critical indicators of punctuality and operational discipline. These measures ensure that the delivery pipeline remains efficient and aligned with the company’s broader logistical goals.</w:t>
      </w:r>
    </w:p>
    <w:p w:rsidR="000D134A" w:rsidRPr="007F18E0" w:rsidRDefault="000D134A" w:rsidP="000D134A">
      <w:pPr>
        <w:rPr>
          <w:rFonts w:cstheme="minorHAnsi"/>
          <w:sz w:val="20"/>
          <w:szCs w:val="20"/>
        </w:rPr>
      </w:pPr>
    </w:p>
    <w:p w:rsidR="000D134A" w:rsidRPr="007F18E0" w:rsidRDefault="000D134A" w:rsidP="000D134A">
      <w:pPr>
        <w:rPr>
          <w:rFonts w:cstheme="minorHAnsi"/>
          <w:sz w:val="20"/>
          <w:szCs w:val="20"/>
        </w:rPr>
      </w:pPr>
      <w:r w:rsidRPr="007F18E0">
        <w:rPr>
          <w:rFonts w:cstheme="minorHAnsi"/>
          <w:sz w:val="20"/>
          <w:szCs w:val="20"/>
        </w:rPr>
        <w:t>Conversely, metrics such as the Late Dispatch Percentage and the count of departures delayed by more than 15 minutes are designed to pinpoint inefficiencies and identify areas for improvement. These delays, even when minor, can cascade through the system, disrupting subsequent deliveries and ultimately impacting customer satisfaction. By rigorously monitoring and addressing these metrics, Amazon seeks to maintain the delicate balance of its vast delivery network.</w:t>
      </w:r>
    </w:p>
    <w:p w:rsidR="000D134A" w:rsidRPr="007F18E0" w:rsidRDefault="000D134A" w:rsidP="000D134A">
      <w:pPr>
        <w:rPr>
          <w:rFonts w:cstheme="minorHAnsi"/>
          <w:sz w:val="20"/>
          <w:szCs w:val="20"/>
        </w:rPr>
      </w:pPr>
    </w:p>
    <w:p w:rsidR="000D134A" w:rsidRDefault="000D134A" w:rsidP="000D134A">
      <w:pPr>
        <w:rPr>
          <w:rFonts w:cstheme="minorHAnsi"/>
          <w:sz w:val="20"/>
          <w:szCs w:val="20"/>
        </w:rPr>
      </w:pPr>
      <w:r w:rsidRPr="007F18E0">
        <w:rPr>
          <w:rFonts w:cstheme="minorHAnsi"/>
          <w:sz w:val="20"/>
          <w:szCs w:val="20"/>
        </w:rPr>
        <w:t>These dispatch-focused metrics reflect Amazon’s broader operational ethos: that precision at every stage of the process is vital to meeting customer expectations. They exemplify the company’s relentless drive to optimize performance, minimize disruptions, and ensure that its delivery network functions as a cohesive, dependable system.</w:t>
      </w:r>
    </w:p>
    <w:p w:rsidR="000D134A" w:rsidRPr="00A44AFF" w:rsidRDefault="000D134A" w:rsidP="000D134A">
      <w:pPr>
        <w:rPr>
          <w:rFonts w:cstheme="minorHAnsi"/>
          <w:sz w:val="20"/>
          <w:szCs w:val="20"/>
        </w:rPr>
      </w:pPr>
    </w:p>
    <w:p w:rsidR="000D134A" w:rsidRPr="007F18E0" w:rsidRDefault="000D134A" w:rsidP="000D134A">
      <w:pPr>
        <w:rPr>
          <w:rFonts w:cstheme="minorHAnsi"/>
          <w:sz w:val="20"/>
          <w:szCs w:val="20"/>
        </w:rPr>
      </w:pPr>
      <w:r w:rsidRPr="007F18E0">
        <w:rPr>
          <w:rFonts w:cstheme="minorHAnsi"/>
          <w:sz w:val="20"/>
          <w:szCs w:val="20"/>
        </w:rPr>
        <w:t>Route metrics offer valuable insights into the daily operations of delivery stations, serving as key tools for optimizing route planning and resource allocation. Metrics such as Total Number of DSP Routes, Packages per Route, and Carts per Route help ensure that packages are efficiently distributed across available routes. This balance not only optimizes the workload for delivery associates but also reduces the likelihood of delays or missed deliveries, ultimately supporting a more reliable delivery process.</w:t>
      </w:r>
    </w:p>
    <w:p w:rsidR="000D134A" w:rsidRPr="007F18E0" w:rsidRDefault="000D134A" w:rsidP="000D134A">
      <w:pPr>
        <w:rPr>
          <w:rFonts w:cstheme="minorHAnsi"/>
          <w:sz w:val="20"/>
          <w:szCs w:val="20"/>
        </w:rPr>
      </w:pPr>
    </w:p>
    <w:p w:rsidR="000D134A" w:rsidRPr="007F18E0" w:rsidRDefault="000D134A" w:rsidP="000D134A">
      <w:pPr>
        <w:rPr>
          <w:rFonts w:cstheme="minorHAnsi"/>
          <w:sz w:val="20"/>
          <w:szCs w:val="20"/>
        </w:rPr>
      </w:pPr>
      <w:r w:rsidRPr="007F18E0">
        <w:rPr>
          <w:rFonts w:cstheme="minorHAnsi"/>
          <w:sz w:val="20"/>
          <w:szCs w:val="20"/>
        </w:rPr>
        <w:t xml:space="preserve">Equally important are the staging and loading processes, which are critical preparatory phases in the delivery workflow. Metrics like Late Dispatch Due to Late Start Pick and Late Dispatch Due to </w:t>
      </w:r>
      <w:proofErr w:type="gramStart"/>
      <w:r w:rsidRPr="007F18E0">
        <w:rPr>
          <w:rFonts w:cstheme="minorHAnsi"/>
          <w:sz w:val="20"/>
          <w:szCs w:val="20"/>
        </w:rPr>
        <w:t>Late Stage</w:t>
      </w:r>
      <w:proofErr w:type="gramEnd"/>
      <w:r w:rsidRPr="007F18E0">
        <w:rPr>
          <w:rFonts w:cstheme="minorHAnsi"/>
          <w:sz w:val="20"/>
          <w:szCs w:val="20"/>
        </w:rPr>
        <w:t xml:space="preserve"> Pick highlight delays occurring during these stages, allowing for targeted improvements. Additionally, the efficiency of the loading area is closely monitored using metrics such as Loading Area Turnover, which measures the average time DSPs spend loading their vans and departing the station. These metrics help identify bottlenecks, enabling station managers to implement solutions that enhance the speed and reliability of operations.</w:t>
      </w:r>
    </w:p>
    <w:p w:rsidR="000D134A" w:rsidRPr="007F18E0" w:rsidRDefault="000D134A" w:rsidP="000D134A">
      <w:pPr>
        <w:rPr>
          <w:rFonts w:cstheme="minorHAnsi"/>
          <w:sz w:val="20"/>
          <w:szCs w:val="20"/>
        </w:rPr>
      </w:pPr>
    </w:p>
    <w:p w:rsidR="000D134A" w:rsidRDefault="000D134A" w:rsidP="000D134A">
      <w:pPr>
        <w:rPr>
          <w:rFonts w:cstheme="minorHAnsi"/>
          <w:sz w:val="20"/>
          <w:szCs w:val="20"/>
        </w:rPr>
      </w:pPr>
      <w:r w:rsidRPr="007F18E0">
        <w:rPr>
          <w:rFonts w:cstheme="minorHAnsi"/>
          <w:sz w:val="20"/>
          <w:szCs w:val="20"/>
        </w:rPr>
        <w:t>Together, these route</w:t>
      </w:r>
      <w:r>
        <w:rPr>
          <w:rFonts w:cstheme="minorHAnsi"/>
          <w:sz w:val="20"/>
          <w:szCs w:val="20"/>
        </w:rPr>
        <w:t>s</w:t>
      </w:r>
      <w:r w:rsidRPr="007F18E0">
        <w:rPr>
          <w:rFonts w:cstheme="minorHAnsi"/>
          <w:sz w:val="20"/>
          <w:szCs w:val="20"/>
        </w:rPr>
        <w:t xml:space="preserve"> and loading metrics reflect Amazon's meticulous approach to logistics, where every step is measured and analyzed to ensure smooth, efficient, and timely delivery performance. By addressing inefficiencies and streamlining processes, these metrics play a crucial role in maintaining the high standards Amazon sets for its delivery network.</w:t>
      </w:r>
    </w:p>
    <w:p w:rsidR="000D134A" w:rsidRPr="00A44AFF" w:rsidRDefault="000D134A" w:rsidP="000D134A">
      <w:pPr>
        <w:rPr>
          <w:rFonts w:cstheme="minorHAnsi"/>
          <w:sz w:val="20"/>
          <w:szCs w:val="20"/>
        </w:rPr>
      </w:pPr>
    </w:p>
    <w:p w:rsidR="000D134A" w:rsidRPr="008C5895" w:rsidRDefault="000D134A" w:rsidP="000D134A">
      <w:pPr>
        <w:rPr>
          <w:rFonts w:cstheme="minorHAnsi"/>
          <w:sz w:val="20"/>
          <w:szCs w:val="20"/>
        </w:rPr>
      </w:pPr>
      <w:r w:rsidRPr="008C5895">
        <w:rPr>
          <w:rFonts w:cstheme="minorHAnsi"/>
          <w:sz w:val="20"/>
          <w:szCs w:val="20"/>
        </w:rPr>
        <w:t>A distinctive measure of quality in Amazon's operations is Defects Per Million Opportunities (DPMO), which evaluates the number of errors in relation to the total number of packages handled. This metric provides a clear indication of overall operational accuracy, helping to identify and address systemic inefficiencies that could lead to errors. By closely monitoring DPMO, Amazon ensures a continuous focus on improving the precision and reliability of its logistics processes.</w:t>
      </w:r>
    </w:p>
    <w:p w:rsidR="000D134A" w:rsidRPr="008C5895" w:rsidRDefault="000D134A" w:rsidP="000D134A">
      <w:pPr>
        <w:rPr>
          <w:rFonts w:cstheme="minorHAnsi"/>
          <w:sz w:val="20"/>
          <w:szCs w:val="20"/>
        </w:rPr>
      </w:pPr>
    </w:p>
    <w:p w:rsidR="000D134A" w:rsidRPr="008C5895" w:rsidRDefault="000D134A" w:rsidP="000D134A">
      <w:pPr>
        <w:rPr>
          <w:rFonts w:cstheme="minorHAnsi"/>
          <w:sz w:val="20"/>
          <w:szCs w:val="20"/>
        </w:rPr>
      </w:pPr>
      <w:r w:rsidRPr="008C5895">
        <w:rPr>
          <w:rFonts w:cstheme="minorHAnsi"/>
          <w:sz w:val="20"/>
          <w:szCs w:val="20"/>
        </w:rPr>
        <w:t>Another critical quality metric is Delivered, Not Received (DNR), which tracks instances where a customer reports not receiving a package even though the delivery is recorded as completed in the system. These cases often represent a gap between operational execution and customer experience, highlighting areas where processes may require refinement. Such concessions are not only a cost to the company but also a potential erosion of customer trust, making them a high priority for investigation and resolution.</w:t>
      </w:r>
    </w:p>
    <w:p w:rsidR="000D134A" w:rsidRPr="008C5895" w:rsidRDefault="000D134A" w:rsidP="000D134A">
      <w:pPr>
        <w:rPr>
          <w:rFonts w:cstheme="minorHAnsi"/>
          <w:sz w:val="20"/>
          <w:szCs w:val="20"/>
        </w:rPr>
      </w:pPr>
    </w:p>
    <w:p w:rsidR="000D134A" w:rsidRDefault="000D134A" w:rsidP="000D134A">
      <w:pPr>
        <w:rPr>
          <w:rFonts w:cstheme="minorHAnsi"/>
          <w:sz w:val="20"/>
          <w:szCs w:val="20"/>
        </w:rPr>
      </w:pPr>
      <w:r w:rsidRPr="008C5895">
        <w:rPr>
          <w:rFonts w:cstheme="minorHAnsi"/>
          <w:sz w:val="20"/>
          <w:szCs w:val="20"/>
        </w:rPr>
        <w:t>Both metrics underscore Amazon's commitment to maintaining operational excellence and customer satisfaction. By identifying and addressing the root causes of defects and discrepancies, the company strives to minimize errors, enhance customer trust, and uphold its reputation for reliability in an increasingly competitive market.</w:t>
      </w:r>
    </w:p>
    <w:p w:rsidR="000D134A" w:rsidRPr="00A44AFF" w:rsidRDefault="000D134A" w:rsidP="000D134A">
      <w:pPr>
        <w:rPr>
          <w:rFonts w:cstheme="minorHAnsi"/>
          <w:sz w:val="20"/>
          <w:szCs w:val="20"/>
        </w:rPr>
      </w:pPr>
    </w:p>
    <w:p w:rsidR="000D134A" w:rsidRPr="008C5895" w:rsidRDefault="000D134A" w:rsidP="000D134A">
      <w:pPr>
        <w:rPr>
          <w:rFonts w:cstheme="minorHAnsi"/>
          <w:sz w:val="20"/>
          <w:szCs w:val="20"/>
        </w:rPr>
      </w:pPr>
      <w:r w:rsidRPr="008C5895">
        <w:rPr>
          <w:rFonts w:cstheme="minorHAnsi"/>
          <w:sz w:val="20"/>
          <w:szCs w:val="20"/>
        </w:rPr>
        <w:t xml:space="preserve">When a metric falls short of its target—a situation referred to as a "Miss"—Amazon employs a rigorous process known as a Bridge to investigate and resolve the issue. A Bridge involves a comprehensive analysis of the miss, </w:t>
      </w:r>
      <w:r w:rsidRPr="008C5895">
        <w:rPr>
          <w:rFonts w:cstheme="minorHAnsi"/>
          <w:sz w:val="20"/>
          <w:szCs w:val="20"/>
        </w:rPr>
        <w:lastRenderedPageBreak/>
        <w:t>delving into its root causes, documenting the circumstances, and outlining corrective actions to prevent similar occurrences in the future. This process goes beyond procedural compliance, requiring a nuanced understanding of operational dynamics, as well as the ability to identify trends and patterns that may not be immediately apparent.</w:t>
      </w:r>
    </w:p>
    <w:p w:rsidR="000D134A" w:rsidRPr="008C5895" w:rsidRDefault="000D134A" w:rsidP="000D134A">
      <w:pPr>
        <w:rPr>
          <w:rFonts w:cstheme="minorHAnsi"/>
          <w:sz w:val="20"/>
          <w:szCs w:val="20"/>
        </w:rPr>
      </w:pPr>
    </w:p>
    <w:p w:rsidR="000D134A" w:rsidRPr="008C5895" w:rsidRDefault="000D134A" w:rsidP="000D134A">
      <w:pPr>
        <w:rPr>
          <w:rFonts w:cstheme="minorHAnsi"/>
          <w:sz w:val="20"/>
          <w:szCs w:val="20"/>
        </w:rPr>
      </w:pPr>
      <w:r w:rsidRPr="008C5895">
        <w:rPr>
          <w:rFonts w:cstheme="minorHAnsi"/>
          <w:sz w:val="20"/>
          <w:szCs w:val="20"/>
        </w:rPr>
        <w:t xml:space="preserve">During my tenure at Amazon, I authored thousands of these Bridges, often addressing issues that extended beyond my direct control. For instance, when a Delivery Associate (DA) arrives late or fails to complete their deliveries, it can significantly impact critical </w:t>
      </w:r>
      <w:r>
        <w:rPr>
          <w:rFonts w:cstheme="minorHAnsi"/>
          <w:sz w:val="20"/>
          <w:szCs w:val="20"/>
        </w:rPr>
        <w:t>metrics</w:t>
      </w:r>
      <w:r w:rsidRPr="008C5895">
        <w:rPr>
          <w:rFonts w:cstheme="minorHAnsi"/>
          <w:sz w:val="20"/>
          <w:szCs w:val="20"/>
        </w:rPr>
        <w:t>, such as on-time delivery rates or route completion rates. In these situations, corrective actions might involve collaborating with DSP dispatchers to improve punctuality or addressing underlying systemic issues within the DSP's operations. These solutions required not only precision but also diplomacy, as they often necessitated navigating complex relationships and competing priorities.</w:t>
      </w:r>
    </w:p>
    <w:p w:rsidR="000D134A" w:rsidRPr="008C5895" w:rsidRDefault="000D134A" w:rsidP="000D134A">
      <w:pPr>
        <w:rPr>
          <w:rFonts w:cstheme="minorHAnsi"/>
          <w:sz w:val="20"/>
          <w:szCs w:val="20"/>
        </w:rPr>
      </w:pPr>
    </w:p>
    <w:p w:rsidR="000D134A" w:rsidRDefault="000D134A" w:rsidP="000D134A">
      <w:pPr>
        <w:rPr>
          <w:rFonts w:cstheme="minorHAnsi"/>
          <w:sz w:val="20"/>
          <w:szCs w:val="20"/>
        </w:rPr>
      </w:pPr>
      <w:r w:rsidRPr="008C5895">
        <w:rPr>
          <w:rFonts w:cstheme="minorHAnsi"/>
          <w:sz w:val="20"/>
          <w:szCs w:val="20"/>
        </w:rPr>
        <w:t>Despite these efforts, external factors frequently introduced challenges that even the most well-designed systems struggled to overcome. Weather disruptions, traffic delays, and unforeseen operational hiccups could all compound the difficulty of maintaining performance standards. Nevertheless, the Bridge process reflects Amazon's relentless focus on accountability and continuous improvement, illustrating the company's commitment to diagnosing problems and refining its operations in pursuit of excellence.</w:t>
      </w:r>
    </w:p>
    <w:p w:rsidR="000D134A" w:rsidRPr="00A44AFF" w:rsidRDefault="000D134A" w:rsidP="000D134A">
      <w:pPr>
        <w:rPr>
          <w:rFonts w:cstheme="minorHAnsi"/>
          <w:sz w:val="20"/>
          <w:szCs w:val="20"/>
        </w:rPr>
      </w:pPr>
    </w:p>
    <w:p w:rsidR="000D134A" w:rsidRPr="008C5895" w:rsidRDefault="000D134A" w:rsidP="000D134A">
      <w:pPr>
        <w:rPr>
          <w:rFonts w:cstheme="minorHAnsi"/>
          <w:sz w:val="20"/>
          <w:szCs w:val="20"/>
        </w:rPr>
      </w:pPr>
      <w:r w:rsidRPr="008C5895">
        <w:rPr>
          <w:rFonts w:cstheme="minorHAnsi"/>
          <w:sz w:val="20"/>
          <w:szCs w:val="20"/>
        </w:rPr>
        <w:t>To support the monitoring and analysis of its vast array of metrics, Amazon developed an internal tool called PerfectMile. This system aggregates data from multiple operational sources, providing leadership and managers with a comprehensive, consolidated view of performance across various dimensions. PerfectMile plays a pivotal role in tracking delivery performance, operational efficiency, and customer satisfaction. Key metrics such as on-time delivery rates, warehouse productivity, equipment utilization, customer complaint rates, and return rates are readily accessible through the tool, offering a holistic perspective on Amazon’s operations.</w:t>
      </w:r>
    </w:p>
    <w:p w:rsidR="000D134A" w:rsidRPr="008C5895" w:rsidRDefault="000D134A" w:rsidP="000D134A">
      <w:pPr>
        <w:rPr>
          <w:rFonts w:cstheme="minorHAnsi"/>
          <w:sz w:val="20"/>
          <w:szCs w:val="20"/>
        </w:rPr>
      </w:pPr>
    </w:p>
    <w:p w:rsidR="000D134A" w:rsidRPr="008C5895" w:rsidRDefault="000D134A" w:rsidP="000D134A">
      <w:pPr>
        <w:rPr>
          <w:rFonts w:cstheme="minorHAnsi"/>
          <w:sz w:val="20"/>
          <w:szCs w:val="20"/>
        </w:rPr>
      </w:pPr>
      <w:r w:rsidRPr="008C5895">
        <w:rPr>
          <w:rFonts w:cstheme="minorHAnsi"/>
          <w:sz w:val="20"/>
          <w:szCs w:val="20"/>
        </w:rPr>
        <w:t>When a metric in PerfectMile falls below its acceptable threshold, it triggers the Bridge process. This ensures that any shortfall is thoroughly investigated and addressed, reinforcing Amazon’s commitment to accountability and problem-solving. The tool not only facilitates real-time monitoring but also serves as a platform for identifying patterns, diagnosing inefficiencies, and implementing targeted corrective actions.</w:t>
      </w:r>
    </w:p>
    <w:p w:rsidR="000D134A" w:rsidRPr="008C5895" w:rsidRDefault="000D134A" w:rsidP="000D134A">
      <w:pPr>
        <w:rPr>
          <w:rFonts w:cstheme="minorHAnsi"/>
          <w:sz w:val="20"/>
          <w:szCs w:val="20"/>
        </w:rPr>
      </w:pPr>
    </w:p>
    <w:p w:rsidR="000D134A" w:rsidRDefault="000D134A" w:rsidP="000D134A">
      <w:pPr>
        <w:rPr>
          <w:rFonts w:cstheme="minorHAnsi"/>
          <w:sz w:val="20"/>
          <w:szCs w:val="20"/>
        </w:rPr>
      </w:pPr>
      <w:r w:rsidRPr="008C5895">
        <w:rPr>
          <w:rFonts w:cstheme="minorHAnsi"/>
          <w:sz w:val="20"/>
          <w:szCs w:val="20"/>
        </w:rPr>
        <w:t>PerfectMile exemplifies Amazon’s data-driven approach to management, embodying the company's emphasis on precision, analysis, and actionable insights. By empowering leaders to quickly pinpoint strengths and weaknesses within the system, the tool fosters a culture of continuous improvement and operational excellence. This relentless focus on performance is a cornerstone of Amazon’s ability to achieve its ambitious goals, highlighting the intricate and highly calculated nature of its logistical empire.</w:t>
      </w:r>
    </w:p>
    <w:p w:rsidR="000D134A" w:rsidRDefault="000D134A" w:rsidP="000D134A">
      <w:pPr>
        <w:rPr>
          <w:rFonts w:cstheme="minorHAnsi"/>
          <w:sz w:val="20"/>
          <w:szCs w:val="20"/>
        </w:rPr>
      </w:pPr>
    </w:p>
    <w:p w:rsidR="000D134A" w:rsidRDefault="000D134A" w:rsidP="000D134A">
      <w:pPr>
        <w:rPr>
          <w:rFonts w:cstheme="minorHAnsi"/>
          <w:sz w:val="20"/>
          <w:szCs w:val="20"/>
        </w:rPr>
      </w:pPr>
      <w:r>
        <w:rPr>
          <w:rFonts w:cstheme="minorHAnsi"/>
          <w:sz w:val="20"/>
          <w:szCs w:val="20"/>
        </w:rPr>
        <w:t>Here is an example of a Bridge address a Miss with On Time Dispatch (OTD) for Week 17:</w:t>
      </w:r>
    </w:p>
    <w:p w:rsidR="000D134A" w:rsidRDefault="000D134A" w:rsidP="000D134A">
      <w:pPr>
        <w:rPr>
          <w:rFonts w:cstheme="minorHAnsi"/>
          <w:sz w:val="20"/>
          <w:szCs w:val="20"/>
        </w:rPr>
      </w:pPr>
    </w:p>
    <w:p w:rsidR="000D134A" w:rsidRPr="00D13B05" w:rsidRDefault="000D134A" w:rsidP="000D134A">
      <w:pPr>
        <w:rPr>
          <w:b/>
          <w:sz w:val="20"/>
          <w:szCs w:val="20"/>
        </w:rPr>
      </w:pPr>
      <w:r w:rsidRPr="00D13B05">
        <w:rPr>
          <w:b/>
          <w:sz w:val="20"/>
          <w:szCs w:val="20"/>
        </w:rPr>
        <w:t>Root Cause:</w:t>
      </w:r>
    </w:p>
    <w:p w:rsidR="000D134A" w:rsidRPr="00D13B05" w:rsidRDefault="000D134A" w:rsidP="000D134A">
      <w:pPr>
        <w:pStyle w:val="NoSpacing"/>
        <w:rPr>
          <w:rFonts w:ascii="Times New Roman" w:hAnsi="Times New Roman" w:cs="Times New Roman"/>
          <w:sz w:val="20"/>
          <w:szCs w:val="20"/>
        </w:rPr>
      </w:pPr>
      <w:r w:rsidRPr="00D13B05">
        <w:rPr>
          <w:rFonts w:ascii="Times New Roman" w:hAnsi="Times New Roman" w:cs="Times New Roman"/>
          <w:sz w:val="20"/>
          <w:szCs w:val="20"/>
        </w:rPr>
        <w:t>Station had a WK17 OTD% 90.17% of a Goal of 100%.  Miss of 9.83% WoW: -4.97%</w:t>
      </w:r>
    </w:p>
    <w:p w:rsidR="000D134A" w:rsidRPr="00D13B05" w:rsidRDefault="000D134A" w:rsidP="000D134A">
      <w:pPr>
        <w:rPr>
          <w:sz w:val="20"/>
          <w:szCs w:val="20"/>
        </w:rPr>
      </w:pPr>
    </w:p>
    <w:p w:rsidR="000D134A" w:rsidRPr="00D13B05" w:rsidRDefault="000D134A" w:rsidP="000D134A">
      <w:pPr>
        <w:pStyle w:val="ListParagraph"/>
        <w:numPr>
          <w:ilvl w:val="0"/>
          <w:numId w:val="3"/>
        </w:numPr>
        <w:spacing w:line="259" w:lineRule="auto"/>
        <w:rPr>
          <w:rFonts w:ascii="Times New Roman" w:hAnsi="Times New Roman" w:cs="Times New Roman"/>
          <w:sz w:val="20"/>
          <w:szCs w:val="20"/>
        </w:rPr>
      </w:pPr>
      <w:r w:rsidRPr="00D13B05">
        <w:rPr>
          <w:rFonts w:ascii="Times New Roman" w:hAnsi="Times New Roman" w:cs="Times New Roman"/>
          <w:sz w:val="20"/>
          <w:szCs w:val="20"/>
        </w:rPr>
        <w:t>Late staging caused by high cube out and high A</w:t>
      </w:r>
      <w:r>
        <w:rPr>
          <w:rFonts w:ascii="Times New Roman" w:hAnsi="Times New Roman" w:cs="Times New Roman"/>
          <w:sz w:val="20"/>
          <w:szCs w:val="20"/>
        </w:rPr>
        <w:t>ssociate</w:t>
      </w:r>
      <w:r w:rsidRPr="00D13B05">
        <w:rPr>
          <w:rFonts w:ascii="Times New Roman" w:hAnsi="Times New Roman" w:cs="Times New Roman"/>
          <w:sz w:val="20"/>
          <w:szCs w:val="20"/>
        </w:rPr>
        <w:t xml:space="preserve"> attrition mid shift. </w:t>
      </w:r>
    </w:p>
    <w:p w:rsidR="000D134A" w:rsidRPr="00D13B05" w:rsidRDefault="000D134A" w:rsidP="000D134A">
      <w:pPr>
        <w:pStyle w:val="ListParagraph"/>
        <w:numPr>
          <w:ilvl w:val="1"/>
          <w:numId w:val="3"/>
        </w:numPr>
        <w:spacing w:line="259" w:lineRule="auto"/>
        <w:rPr>
          <w:rFonts w:ascii="Times New Roman" w:hAnsi="Times New Roman" w:cs="Times New Roman"/>
          <w:sz w:val="20"/>
          <w:szCs w:val="20"/>
        </w:rPr>
      </w:pPr>
      <w:r w:rsidRPr="00D13B05">
        <w:rPr>
          <w:rFonts w:ascii="Times New Roman" w:hAnsi="Times New Roman" w:cs="Times New Roman"/>
          <w:sz w:val="20"/>
          <w:szCs w:val="20"/>
        </w:rPr>
        <w:t>UTR experienced 1/3 of the pickers go time off task for an average of 25 minutes</w:t>
      </w:r>
    </w:p>
    <w:p w:rsidR="000D134A" w:rsidRPr="00D13B05" w:rsidRDefault="000D134A" w:rsidP="000D134A">
      <w:pPr>
        <w:pStyle w:val="ListParagraph"/>
        <w:numPr>
          <w:ilvl w:val="0"/>
          <w:numId w:val="3"/>
        </w:numPr>
        <w:spacing w:line="259" w:lineRule="auto"/>
        <w:rPr>
          <w:rFonts w:ascii="Times New Roman" w:hAnsi="Times New Roman" w:cs="Times New Roman"/>
          <w:sz w:val="20"/>
          <w:szCs w:val="20"/>
        </w:rPr>
      </w:pPr>
      <w:r w:rsidRPr="00D13B05">
        <w:rPr>
          <w:rFonts w:ascii="Times New Roman" w:hAnsi="Times New Roman" w:cs="Times New Roman"/>
          <w:sz w:val="20"/>
          <w:szCs w:val="20"/>
        </w:rPr>
        <w:t>Vehicle Groundings</w:t>
      </w:r>
    </w:p>
    <w:p w:rsidR="000D134A" w:rsidRPr="00D13B05" w:rsidRDefault="000D134A" w:rsidP="000D134A">
      <w:pPr>
        <w:pStyle w:val="ListParagraph"/>
        <w:numPr>
          <w:ilvl w:val="0"/>
          <w:numId w:val="3"/>
        </w:numPr>
        <w:spacing w:line="259" w:lineRule="auto"/>
        <w:rPr>
          <w:rFonts w:ascii="Times New Roman" w:hAnsi="Times New Roman" w:cs="Times New Roman"/>
          <w:sz w:val="20"/>
          <w:szCs w:val="20"/>
        </w:rPr>
      </w:pPr>
      <w:r>
        <w:rPr>
          <w:rFonts w:ascii="Times New Roman" w:hAnsi="Times New Roman" w:cs="Times New Roman"/>
          <w:sz w:val="20"/>
          <w:szCs w:val="20"/>
        </w:rPr>
        <w:t>Step Vans</w:t>
      </w:r>
      <w:r w:rsidRPr="00D13B05">
        <w:rPr>
          <w:rFonts w:ascii="Times New Roman" w:hAnsi="Times New Roman" w:cs="Times New Roman"/>
          <w:sz w:val="20"/>
          <w:szCs w:val="20"/>
        </w:rPr>
        <w:t xml:space="preserve"> </w:t>
      </w:r>
      <w:r>
        <w:rPr>
          <w:rFonts w:ascii="Times New Roman" w:hAnsi="Times New Roman" w:cs="Times New Roman"/>
          <w:sz w:val="20"/>
          <w:szCs w:val="20"/>
        </w:rPr>
        <w:t xml:space="preserve">(SV) </w:t>
      </w:r>
      <w:r w:rsidRPr="00D13B05">
        <w:rPr>
          <w:rFonts w:ascii="Times New Roman" w:hAnsi="Times New Roman" w:cs="Times New Roman"/>
          <w:sz w:val="20"/>
          <w:szCs w:val="20"/>
        </w:rPr>
        <w:t>not at the ready for departure</w:t>
      </w:r>
    </w:p>
    <w:p w:rsidR="000D134A" w:rsidRPr="00D13B05" w:rsidRDefault="000D134A" w:rsidP="000D134A">
      <w:pPr>
        <w:pStyle w:val="ListParagraph"/>
        <w:numPr>
          <w:ilvl w:val="0"/>
          <w:numId w:val="3"/>
        </w:numPr>
        <w:spacing w:line="259" w:lineRule="auto"/>
        <w:rPr>
          <w:rFonts w:ascii="Times New Roman" w:hAnsi="Times New Roman" w:cs="Times New Roman"/>
          <w:sz w:val="20"/>
          <w:szCs w:val="20"/>
        </w:rPr>
      </w:pPr>
      <w:r w:rsidRPr="00D13B05">
        <w:rPr>
          <w:rFonts w:ascii="Times New Roman" w:hAnsi="Times New Roman" w:cs="Times New Roman"/>
          <w:sz w:val="20"/>
          <w:szCs w:val="20"/>
        </w:rPr>
        <w:t xml:space="preserve">Drivers sorting </w:t>
      </w:r>
      <w:r>
        <w:rPr>
          <w:rFonts w:ascii="Times New Roman" w:hAnsi="Times New Roman" w:cs="Times New Roman"/>
          <w:sz w:val="20"/>
          <w:szCs w:val="20"/>
        </w:rPr>
        <w:t>Over Flow (</w:t>
      </w:r>
      <w:r w:rsidRPr="00D13B05">
        <w:rPr>
          <w:rFonts w:ascii="Times New Roman" w:hAnsi="Times New Roman" w:cs="Times New Roman"/>
          <w:sz w:val="20"/>
          <w:szCs w:val="20"/>
        </w:rPr>
        <w:t>OV</w:t>
      </w:r>
      <w:r>
        <w:rPr>
          <w:rFonts w:ascii="Times New Roman" w:hAnsi="Times New Roman" w:cs="Times New Roman"/>
          <w:sz w:val="20"/>
          <w:szCs w:val="20"/>
        </w:rPr>
        <w:t>)</w:t>
      </w:r>
      <w:r w:rsidRPr="00D13B05">
        <w:rPr>
          <w:rFonts w:ascii="Times New Roman" w:hAnsi="Times New Roman" w:cs="Times New Roman"/>
          <w:sz w:val="20"/>
          <w:szCs w:val="20"/>
        </w:rPr>
        <w:t xml:space="preserve"> on drive lane floor</w:t>
      </w:r>
    </w:p>
    <w:p w:rsidR="000D134A" w:rsidRPr="00D13B05" w:rsidRDefault="000D134A" w:rsidP="000D134A">
      <w:pPr>
        <w:rPr>
          <w:b/>
          <w:sz w:val="20"/>
          <w:szCs w:val="20"/>
        </w:rPr>
      </w:pPr>
      <w:r w:rsidRPr="00D13B05">
        <w:rPr>
          <w:b/>
          <w:sz w:val="20"/>
          <w:szCs w:val="20"/>
        </w:rPr>
        <w:t>Details:</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sidRPr="00D13B05">
        <w:rPr>
          <w:rFonts w:ascii="Times New Roman" w:hAnsi="Times New Roman" w:cs="Times New Roman"/>
          <w:sz w:val="20"/>
          <w:szCs w:val="20"/>
        </w:rPr>
        <w:t>P</w:t>
      </w:r>
      <w:r>
        <w:rPr>
          <w:rFonts w:ascii="Times New Roman" w:hAnsi="Times New Roman" w:cs="Times New Roman"/>
          <w:sz w:val="20"/>
          <w:szCs w:val="20"/>
        </w:rPr>
        <w:t>HH</w:t>
      </w:r>
      <w:r w:rsidRPr="00D13B05">
        <w:rPr>
          <w:rFonts w:ascii="Times New Roman" w:hAnsi="Times New Roman" w:cs="Times New Roman"/>
          <w:sz w:val="20"/>
          <w:szCs w:val="20"/>
        </w:rPr>
        <w:t>Y- 1 Late departing DA. A VSA auditor identified low tire tread on both the rear driver and passenger side tires of Step Van P</w:t>
      </w:r>
      <w:r>
        <w:rPr>
          <w:rFonts w:ascii="Times New Roman" w:hAnsi="Times New Roman" w:cs="Times New Roman"/>
          <w:sz w:val="20"/>
          <w:szCs w:val="20"/>
        </w:rPr>
        <w:t>H</w:t>
      </w:r>
      <w:r w:rsidRPr="00D13B05">
        <w:rPr>
          <w:rFonts w:ascii="Times New Roman" w:hAnsi="Times New Roman" w:cs="Times New Roman"/>
          <w:sz w:val="20"/>
          <w:szCs w:val="20"/>
        </w:rPr>
        <w:t>28. The van was grounded and the DA (</w:t>
      </w:r>
      <w:r>
        <w:rPr>
          <w:rFonts w:ascii="Times New Roman" w:hAnsi="Times New Roman" w:cs="Times New Roman"/>
          <w:sz w:val="20"/>
          <w:szCs w:val="20"/>
        </w:rPr>
        <w:t>RX</w:t>
      </w:r>
      <w:r w:rsidRPr="00D13B05">
        <w:rPr>
          <w:rFonts w:ascii="Times New Roman" w:hAnsi="Times New Roman" w:cs="Times New Roman"/>
          <w:sz w:val="20"/>
          <w:szCs w:val="20"/>
        </w:rPr>
        <w:t>10) was asked to relocate to the contingency area to reload their route into another van. The DA departed the station during the 2nd wave.</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PROD</w:t>
      </w:r>
      <w:r w:rsidRPr="00D13B05">
        <w:rPr>
          <w:rFonts w:ascii="Times New Roman" w:hAnsi="Times New Roman" w:cs="Times New Roman"/>
          <w:sz w:val="20"/>
          <w:szCs w:val="20"/>
        </w:rPr>
        <w:t xml:space="preserve">- While in the station, DA for </w:t>
      </w:r>
      <w:r>
        <w:rPr>
          <w:rFonts w:ascii="Times New Roman" w:hAnsi="Times New Roman" w:cs="Times New Roman"/>
          <w:sz w:val="20"/>
          <w:szCs w:val="20"/>
        </w:rPr>
        <w:t>RX</w:t>
      </w:r>
      <w:r w:rsidRPr="00D13B05">
        <w:rPr>
          <w:rFonts w:ascii="Times New Roman" w:hAnsi="Times New Roman" w:cs="Times New Roman"/>
          <w:sz w:val="20"/>
          <w:szCs w:val="20"/>
        </w:rPr>
        <w:t>143 had their van accidentally grounded during a routine audit due to an inoperable hazard light on the rear driver’s side of the vehicle. The DA was asked to relocate to the contingency area following dispatch while the DSP uploaded an accidental grounding form. Once the proper paperwork was submitted the ORAM performed another audit to unground the van. The DA departed the station during the 5th wave.</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lastRenderedPageBreak/>
        <w:t>CEIS</w:t>
      </w:r>
      <w:r w:rsidRPr="00D13B05">
        <w:rPr>
          <w:rFonts w:ascii="Times New Roman" w:hAnsi="Times New Roman" w:cs="Times New Roman"/>
          <w:sz w:val="20"/>
          <w:szCs w:val="20"/>
        </w:rPr>
        <w:t>- 1 Late departing van. During loadout an auditor identified a step van that did not have a BIT inspection sticker underneath the driver’s seat. The van was grounded and the DA was asked to relocate to the contingency area following the wave’s departure to reload their route (</w:t>
      </w:r>
      <w:r>
        <w:rPr>
          <w:rFonts w:ascii="Times New Roman" w:hAnsi="Times New Roman" w:cs="Times New Roman"/>
          <w:sz w:val="20"/>
          <w:szCs w:val="20"/>
        </w:rPr>
        <w:t>RX</w:t>
      </w:r>
      <w:r w:rsidRPr="00D13B05">
        <w:rPr>
          <w:rFonts w:ascii="Times New Roman" w:hAnsi="Times New Roman" w:cs="Times New Roman"/>
          <w:sz w:val="20"/>
          <w:szCs w:val="20"/>
        </w:rPr>
        <w:t>69) in a replacement van.</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sidRPr="00D13B05">
        <w:rPr>
          <w:rFonts w:ascii="Times New Roman" w:hAnsi="Times New Roman" w:cs="Times New Roman"/>
          <w:sz w:val="20"/>
          <w:szCs w:val="20"/>
        </w:rPr>
        <w:t>M</w:t>
      </w:r>
      <w:r>
        <w:rPr>
          <w:rFonts w:ascii="Times New Roman" w:hAnsi="Times New Roman" w:cs="Times New Roman"/>
          <w:sz w:val="20"/>
          <w:szCs w:val="20"/>
        </w:rPr>
        <w:t>ACH</w:t>
      </w:r>
      <w:r w:rsidRPr="00D13B05">
        <w:rPr>
          <w:rFonts w:ascii="Times New Roman" w:hAnsi="Times New Roman" w:cs="Times New Roman"/>
          <w:sz w:val="20"/>
          <w:szCs w:val="20"/>
        </w:rPr>
        <w:t xml:space="preserve">- 1 Late departing van. The compliance team identified a van with loose cables along the side door. The van was grounded and the DSP was notified immediately. The DSP dropped route </w:t>
      </w:r>
      <w:r>
        <w:rPr>
          <w:rFonts w:ascii="Times New Roman" w:hAnsi="Times New Roman" w:cs="Times New Roman"/>
          <w:sz w:val="20"/>
          <w:szCs w:val="20"/>
        </w:rPr>
        <w:t>RX</w:t>
      </w:r>
      <w:r w:rsidRPr="00D13B05">
        <w:rPr>
          <w:rFonts w:ascii="Times New Roman" w:hAnsi="Times New Roman" w:cs="Times New Roman"/>
          <w:sz w:val="20"/>
          <w:szCs w:val="20"/>
        </w:rPr>
        <w:t xml:space="preserve">135 as a result and the route was picked up by </w:t>
      </w:r>
      <w:r>
        <w:rPr>
          <w:rFonts w:ascii="Times New Roman" w:hAnsi="Times New Roman" w:cs="Times New Roman"/>
          <w:sz w:val="20"/>
          <w:szCs w:val="20"/>
        </w:rPr>
        <w:t>ORAN</w:t>
      </w:r>
      <w:r w:rsidRPr="00D13B05">
        <w:rPr>
          <w:rFonts w:ascii="Times New Roman" w:hAnsi="Times New Roman" w:cs="Times New Roman"/>
          <w:sz w:val="20"/>
          <w:szCs w:val="20"/>
        </w:rPr>
        <w:t xml:space="preserve"> in 5th wave on the North Side Drive Lanes.</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MARC</w:t>
      </w:r>
      <w:r w:rsidRPr="00D13B05">
        <w:rPr>
          <w:rFonts w:ascii="Times New Roman" w:hAnsi="Times New Roman" w:cs="Times New Roman"/>
          <w:sz w:val="20"/>
          <w:szCs w:val="20"/>
        </w:rPr>
        <w:t xml:space="preserve">- 1 Late departing DA. DA for </w:t>
      </w:r>
      <w:r>
        <w:rPr>
          <w:rFonts w:ascii="Times New Roman" w:hAnsi="Times New Roman" w:cs="Times New Roman"/>
          <w:sz w:val="20"/>
          <w:szCs w:val="20"/>
        </w:rPr>
        <w:t>RX</w:t>
      </w:r>
      <w:r w:rsidRPr="00D13B05">
        <w:rPr>
          <w:rFonts w:ascii="Times New Roman" w:hAnsi="Times New Roman" w:cs="Times New Roman"/>
          <w:sz w:val="20"/>
          <w:szCs w:val="20"/>
        </w:rPr>
        <w:t>144 had their van grounded due to low tire tread. The DA relocated to the contingency area and loaded their route in a replacement van, ultimately departing the station after 10:50AM.</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ORAN</w:t>
      </w:r>
      <w:r w:rsidRPr="00D13B05">
        <w:rPr>
          <w:rFonts w:ascii="Times New Roman" w:hAnsi="Times New Roman" w:cs="Times New Roman"/>
          <w:sz w:val="20"/>
          <w:szCs w:val="20"/>
        </w:rPr>
        <w:t xml:space="preserve"> - 5 Late departing DAs. 4 DAs were still loading a full rack of OV packages in the middle of the 1st launch pad at the time of departure. 4 Step Van Drivers were not ready at departure time and delayed exit.  The DAs departed the station at 11:28AM and the last lane to depart did not clear the beacon on time. The wave’s last 5 DAs departed at 11:31AM.</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PROD</w:t>
      </w:r>
      <w:r w:rsidRPr="00D13B05">
        <w:rPr>
          <w:rFonts w:ascii="Times New Roman" w:hAnsi="Times New Roman" w:cs="Times New Roman"/>
          <w:sz w:val="20"/>
          <w:szCs w:val="20"/>
        </w:rPr>
        <w:t xml:space="preserve"> entered late due to late departure of previous wave.  </w:t>
      </w:r>
      <w:r>
        <w:rPr>
          <w:rFonts w:ascii="Times New Roman" w:hAnsi="Times New Roman" w:cs="Times New Roman"/>
          <w:sz w:val="20"/>
          <w:szCs w:val="20"/>
        </w:rPr>
        <w:t>PROD</w:t>
      </w:r>
      <w:r w:rsidRPr="00D13B05">
        <w:rPr>
          <w:rFonts w:ascii="Times New Roman" w:hAnsi="Times New Roman" w:cs="Times New Roman"/>
          <w:sz w:val="20"/>
          <w:szCs w:val="20"/>
        </w:rPr>
        <w:t xml:space="preserve"> had 2+ Racks of OV, as well as a larger than average Cube Size. DAs placed OV on the drive lane floor, slowing down their load out and extended their Loadout Area Turnover time.  1 Van Ground for missing side step.  All vans left late due to the combined effects of arriving late and OV.  </w:t>
      </w:r>
      <w:r>
        <w:rPr>
          <w:rFonts w:ascii="Times New Roman" w:hAnsi="Times New Roman" w:cs="Times New Roman"/>
          <w:sz w:val="20"/>
          <w:szCs w:val="20"/>
        </w:rPr>
        <w:t>RX</w:t>
      </w:r>
      <w:r w:rsidRPr="00D13B05">
        <w:rPr>
          <w:rFonts w:ascii="Times New Roman" w:hAnsi="Times New Roman" w:cs="Times New Roman"/>
          <w:sz w:val="20"/>
          <w:szCs w:val="20"/>
        </w:rPr>
        <w:t>155 grounded for no side step attached to van</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sidRPr="00D13B05">
        <w:rPr>
          <w:rFonts w:ascii="Times New Roman" w:hAnsi="Times New Roman" w:cs="Times New Roman"/>
          <w:sz w:val="20"/>
          <w:szCs w:val="20"/>
        </w:rPr>
        <w:t>The North Side Dispatch had the full impact on OTD, which started with Wave 3 and continued through the subsequent Waves.   O</w:t>
      </w:r>
      <w:r>
        <w:rPr>
          <w:rFonts w:ascii="Times New Roman" w:hAnsi="Times New Roman" w:cs="Times New Roman"/>
          <w:sz w:val="20"/>
          <w:szCs w:val="20"/>
        </w:rPr>
        <w:t>RAN</w:t>
      </w:r>
      <w:r w:rsidRPr="00D13B05">
        <w:rPr>
          <w:rFonts w:ascii="Times New Roman" w:hAnsi="Times New Roman" w:cs="Times New Roman"/>
          <w:sz w:val="20"/>
          <w:szCs w:val="20"/>
        </w:rPr>
        <w:t xml:space="preserve">, </w:t>
      </w:r>
      <w:r>
        <w:rPr>
          <w:rFonts w:ascii="Times New Roman" w:hAnsi="Times New Roman" w:cs="Times New Roman"/>
          <w:sz w:val="20"/>
          <w:szCs w:val="20"/>
        </w:rPr>
        <w:t>PROD</w:t>
      </w:r>
      <w:r w:rsidRPr="00D13B05">
        <w:rPr>
          <w:rFonts w:ascii="Times New Roman" w:hAnsi="Times New Roman" w:cs="Times New Roman"/>
          <w:sz w:val="20"/>
          <w:szCs w:val="20"/>
        </w:rPr>
        <w:t xml:space="preserve">, and </w:t>
      </w:r>
      <w:r>
        <w:rPr>
          <w:rFonts w:ascii="Times New Roman" w:hAnsi="Times New Roman" w:cs="Times New Roman"/>
          <w:sz w:val="20"/>
          <w:szCs w:val="20"/>
        </w:rPr>
        <w:t>SING</w:t>
      </w:r>
      <w:r w:rsidRPr="00D13B05">
        <w:rPr>
          <w:rFonts w:ascii="Times New Roman" w:hAnsi="Times New Roman" w:cs="Times New Roman"/>
          <w:sz w:val="20"/>
          <w:szCs w:val="20"/>
        </w:rPr>
        <w:t xml:space="preserve"> were among the DSPs with a higher-than-normal route count.   This included OV with two or more racks.   DAs organized OV on the driving lane floor in all Waves, causing LAT to be impeded.  Due to the limited number of DA Assists, the number of empty racks were overwhelming, and many remained on the drive lanes at the scheduled departure time.  Site on calculator has 10 HC allocated towards DA Assist but currently staffs 4 to try to hit target hour buckets (2 per side).  The average LAT was 20.31 minutes, and 59 vans were late by an average of 3.24 minutes.   7 of the 59 vans were grounded by the 14 members of the fleet that were on site, and their interactions with DAs had an influence on Load Out.   </w:t>
      </w:r>
    </w:p>
    <w:p w:rsidR="000D134A" w:rsidRPr="00D13B05" w:rsidRDefault="000D134A" w:rsidP="000D134A">
      <w:pPr>
        <w:pStyle w:val="ListParagraph"/>
        <w:rPr>
          <w:rFonts w:ascii="Times New Roman" w:hAnsi="Times New Roman" w:cs="Times New Roman"/>
          <w:sz w:val="20"/>
          <w:szCs w:val="20"/>
        </w:rPr>
      </w:pPr>
      <w:r w:rsidRPr="00D13B05">
        <w:rPr>
          <w:rFonts w:ascii="Times New Roman" w:hAnsi="Times New Roman" w:cs="Times New Roman"/>
          <w:sz w:val="20"/>
          <w:szCs w:val="20"/>
        </w:rPr>
        <w:t xml:space="preserve">PAs on the Northside had a limited perspective and management of OVs on the floor due to their location.  In addition, Lane YMs </w:t>
      </w:r>
      <w:proofErr w:type="gramStart"/>
      <w:r w:rsidRPr="00D13B05">
        <w:rPr>
          <w:rFonts w:ascii="Times New Roman" w:hAnsi="Times New Roman" w:cs="Times New Roman"/>
          <w:sz w:val="20"/>
          <w:szCs w:val="20"/>
        </w:rPr>
        <w:t>were</w:t>
      </w:r>
      <w:proofErr w:type="gramEnd"/>
      <w:r w:rsidRPr="00D13B05">
        <w:rPr>
          <w:rFonts w:ascii="Times New Roman" w:hAnsi="Times New Roman" w:cs="Times New Roman"/>
          <w:sz w:val="20"/>
          <w:szCs w:val="20"/>
        </w:rPr>
        <w:t xml:space="preserve"> not alerted for time call outs as per Station Clock.  New Outside YMs lacked full operational experience, which hampered Van ingress and caused the LAT buffer to erode.</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MARC</w:t>
      </w:r>
      <w:r w:rsidRPr="00D13B05">
        <w:rPr>
          <w:rFonts w:ascii="Times New Roman" w:hAnsi="Times New Roman" w:cs="Times New Roman"/>
          <w:sz w:val="20"/>
          <w:szCs w:val="20"/>
        </w:rPr>
        <w:t xml:space="preserve"> – OTD 25%, OTS 25.00% 19 Late stages - 15 </w:t>
      </w:r>
      <w:r>
        <w:rPr>
          <w:rFonts w:ascii="Times New Roman" w:hAnsi="Times New Roman" w:cs="Times New Roman"/>
          <w:sz w:val="20"/>
          <w:szCs w:val="20"/>
        </w:rPr>
        <w:t>MARC</w:t>
      </w:r>
      <w:r w:rsidRPr="00D13B05">
        <w:rPr>
          <w:rFonts w:ascii="Times New Roman" w:hAnsi="Times New Roman" w:cs="Times New Roman"/>
          <w:sz w:val="20"/>
          <w:szCs w:val="20"/>
        </w:rPr>
        <w:t xml:space="preserve"> routes late staged routes include: </w:t>
      </w:r>
      <w:r>
        <w:rPr>
          <w:rFonts w:ascii="Times New Roman" w:hAnsi="Times New Roman" w:cs="Times New Roman"/>
          <w:sz w:val="20"/>
          <w:szCs w:val="20"/>
        </w:rPr>
        <w:t>RX</w:t>
      </w:r>
      <w:r w:rsidRPr="00D13B05">
        <w:rPr>
          <w:rFonts w:ascii="Times New Roman" w:hAnsi="Times New Roman" w:cs="Times New Roman"/>
          <w:sz w:val="20"/>
          <w:szCs w:val="20"/>
        </w:rPr>
        <w:t xml:space="preserve">137, </w:t>
      </w:r>
      <w:r>
        <w:rPr>
          <w:rFonts w:ascii="Times New Roman" w:hAnsi="Times New Roman" w:cs="Times New Roman"/>
          <w:sz w:val="20"/>
          <w:szCs w:val="20"/>
        </w:rPr>
        <w:t>RX</w:t>
      </w:r>
      <w:r w:rsidRPr="00D13B05">
        <w:rPr>
          <w:rFonts w:ascii="Times New Roman" w:hAnsi="Times New Roman" w:cs="Times New Roman"/>
          <w:sz w:val="20"/>
          <w:szCs w:val="20"/>
        </w:rPr>
        <w:t xml:space="preserve">138, </w:t>
      </w:r>
      <w:r>
        <w:rPr>
          <w:rFonts w:ascii="Times New Roman" w:hAnsi="Times New Roman" w:cs="Times New Roman"/>
          <w:sz w:val="20"/>
          <w:szCs w:val="20"/>
        </w:rPr>
        <w:t>RX</w:t>
      </w:r>
      <w:r w:rsidRPr="00D13B05">
        <w:rPr>
          <w:rFonts w:ascii="Times New Roman" w:hAnsi="Times New Roman" w:cs="Times New Roman"/>
          <w:sz w:val="20"/>
          <w:szCs w:val="20"/>
        </w:rPr>
        <w:t xml:space="preserve">140, </w:t>
      </w:r>
      <w:r>
        <w:rPr>
          <w:rFonts w:ascii="Times New Roman" w:hAnsi="Times New Roman" w:cs="Times New Roman"/>
          <w:sz w:val="20"/>
          <w:szCs w:val="20"/>
        </w:rPr>
        <w:t>RX</w:t>
      </w:r>
      <w:r w:rsidRPr="00D13B05">
        <w:rPr>
          <w:rFonts w:ascii="Times New Roman" w:hAnsi="Times New Roman" w:cs="Times New Roman"/>
          <w:sz w:val="20"/>
          <w:szCs w:val="20"/>
        </w:rPr>
        <w:t xml:space="preserve">213, </w:t>
      </w:r>
      <w:r>
        <w:rPr>
          <w:rFonts w:ascii="Times New Roman" w:hAnsi="Times New Roman" w:cs="Times New Roman"/>
          <w:sz w:val="20"/>
          <w:szCs w:val="20"/>
        </w:rPr>
        <w:t>RX</w:t>
      </w:r>
      <w:r w:rsidRPr="00D13B05">
        <w:rPr>
          <w:rFonts w:ascii="Times New Roman" w:hAnsi="Times New Roman" w:cs="Times New Roman"/>
          <w:sz w:val="20"/>
          <w:szCs w:val="20"/>
        </w:rPr>
        <w:t xml:space="preserve">214, </w:t>
      </w:r>
      <w:r>
        <w:rPr>
          <w:rFonts w:ascii="Times New Roman" w:hAnsi="Times New Roman" w:cs="Times New Roman"/>
          <w:sz w:val="20"/>
          <w:szCs w:val="20"/>
        </w:rPr>
        <w:t>RX</w:t>
      </w:r>
      <w:r w:rsidRPr="00D13B05">
        <w:rPr>
          <w:rFonts w:ascii="Times New Roman" w:hAnsi="Times New Roman" w:cs="Times New Roman"/>
          <w:sz w:val="20"/>
          <w:szCs w:val="20"/>
        </w:rPr>
        <w:t xml:space="preserve">215, </w:t>
      </w:r>
      <w:r>
        <w:rPr>
          <w:rFonts w:ascii="Times New Roman" w:hAnsi="Times New Roman" w:cs="Times New Roman"/>
          <w:sz w:val="20"/>
          <w:szCs w:val="20"/>
        </w:rPr>
        <w:t>RX</w:t>
      </w:r>
      <w:r w:rsidRPr="00D13B05">
        <w:rPr>
          <w:rFonts w:ascii="Times New Roman" w:hAnsi="Times New Roman" w:cs="Times New Roman"/>
          <w:sz w:val="20"/>
          <w:szCs w:val="20"/>
        </w:rPr>
        <w:t xml:space="preserve">216, </w:t>
      </w:r>
      <w:r>
        <w:rPr>
          <w:rFonts w:ascii="Times New Roman" w:hAnsi="Times New Roman" w:cs="Times New Roman"/>
          <w:sz w:val="20"/>
          <w:szCs w:val="20"/>
        </w:rPr>
        <w:t>RX</w:t>
      </w:r>
      <w:r w:rsidRPr="00D13B05">
        <w:rPr>
          <w:rFonts w:ascii="Times New Roman" w:hAnsi="Times New Roman" w:cs="Times New Roman"/>
          <w:sz w:val="20"/>
          <w:szCs w:val="20"/>
        </w:rPr>
        <w:t xml:space="preserve">217, </w:t>
      </w:r>
      <w:r>
        <w:rPr>
          <w:rFonts w:ascii="Times New Roman" w:hAnsi="Times New Roman" w:cs="Times New Roman"/>
          <w:sz w:val="20"/>
          <w:szCs w:val="20"/>
        </w:rPr>
        <w:t>RX</w:t>
      </w:r>
      <w:r w:rsidRPr="00D13B05">
        <w:rPr>
          <w:rFonts w:ascii="Times New Roman" w:hAnsi="Times New Roman" w:cs="Times New Roman"/>
          <w:sz w:val="20"/>
          <w:szCs w:val="20"/>
        </w:rPr>
        <w:t xml:space="preserve">218, </w:t>
      </w:r>
      <w:r>
        <w:rPr>
          <w:rFonts w:ascii="Times New Roman" w:hAnsi="Times New Roman" w:cs="Times New Roman"/>
          <w:sz w:val="20"/>
          <w:szCs w:val="20"/>
        </w:rPr>
        <w:t>RX</w:t>
      </w:r>
      <w:r w:rsidRPr="00D13B05">
        <w:rPr>
          <w:rFonts w:ascii="Times New Roman" w:hAnsi="Times New Roman" w:cs="Times New Roman"/>
          <w:sz w:val="20"/>
          <w:szCs w:val="20"/>
        </w:rPr>
        <w:t xml:space="preserve">219, </w:t>
      </w:r>
      <w:r>
        <w:rPr>
          <w:rFonts w:ascii="Times New Roman" w:hAnsi="Times New Roman" w:cs="Times New Roman"/>
          <w:sz w:val="20"/>
          <w:szCs w:val="20"/>
        </w:rPr>
        <w:t>RX</w:t>
      </w:r>
      <w:r w:rsidRPr="00D13B05">
        <w:rPr>
          <w:rFonts w:ascii="Times New Roman" w:hAnsi="Times New Roman" w:cs="Times New Roman"/>
          <w:sz w:val="20"/>
          <w:szCs w:val="20"/>
        </w:rPr>
        <w:t xml:space="preserve">220, </w:t>
      </w:r>
      <w:r>
        <w:rPr>
          <w:rFonts w:ascii="Times New Roman" w:hAnsi="Times New Roman" w:cs="Times New Roman"/>
          <w:sz w:val="20"/>
          <w:szCs w:val="20"/>
        </w:rPr>
        <w:t>RX</w:t>
      </w:r>
      <w:r w:rsidRPr="00D13B05">
        <w:rPr>
          <w:rFonts w:ascii="Times New Roman" w:hAnsi="Times New Roman" w:cs="Times New Roman"/>
          <w:sz w:val="20"/>
          <w:szCs w:val="20"/>
        </w:rPr>
        <w:t xml:space="preserve">221, </w:t>
      </w:r>
      <w:r>
        <w:rPr>
          <w:rFonts w:ascii="Times New Roman" w:hAnsi="Times New Roman" w:cs="Times New Roman"/>
          <w:sz w:val="20"/>
          <w:szCs w:val="20"/>
        </w:rPr>
        <w:t>RX</w:t>
      </w:r>
      <w:r w:rsidRPr="00D13B05">
        <w:rPr>
          <w:rFonts w:ascii="Times New Roman" w:hAnsi="Times New Roman" w:cs="Times New Roman"/>
          <w:sz w:val="20"/>
          <w:szCs w:val="20"/>
        </w:rPr>
        <w:t xml:space="preserve">222, </w:t>
      </w:r>
      <w:r>
        <w:rPr>
          <w:rFonts w:ascii="Times New Roman" w:hAnsi="Times New Roman" w:cs="Times New Roman"/>
          <w:sz w:val="20"/>
          <w:szCs w:val="20"/>
        </w:rPr>
        <w:t>RX</w:t>
      </w:r>
      <w:r w:rsidRPr="00D13B05">
        <w:rPr>
          <w:rFonts w:ascii="Times New Roman" w:hAnsi="Times New Roman" w:cs="Times New Roman"/>
          <w:sz w:val="20"/>
          <w:szCs w:val="20"/>
        </w:rPr>
        <w:t xml:space="preserve">223 and </w:t>
      </w:r>
      <w:r>
        <w:rPr>
          <w:rFonts w:ascii="Times New Roman" w:hAnsi="Times New Roman" w:cs="Times New Roman"/>
          <w:sz w:val="20"/>
          <w:szCs w:val="20"/>
        </w:rPr>
        <w:t>RX</w:t>
      </w:r>
      <w:r w:rsidRPr="00D13B05">
        <w:rPr>
          <w:rFonts w:ascii="Times New Roman" w:hAnsi="Times New Roman" w:cs="Times New Roman"/>
          <w:sz w:val="20"/>
          <w:szCs w:val="20"/>
        </w:rPr>
        <w:t>224. 4 routes were miss-staged, DAs loaded Vans and unable to STV due to staging process not complete.  Vans had to be unloaded and reloaded with correct routes. vans completed loading outside</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PROD</w:t>
      </w:r>
      <w:r w:rsidRPr="00D13B05">
        <w:rPr>
          <w:rFonts w:ascii="Times New Roman" w:hAnsi="Times New Roman" w:cs="Times New Roman"/>
          <w:sz w:val="20"/>
          <w:szCs w:val="20"/>
        </w:rPr>
        <w:t xml:space="preserve"> – OTD 0%, OTS 32.14% - routes late staged routes include: </w:t>
      </w:r>
      <w:r>
        <w:rPr>
          <w:rFonts w:ascii="Times New Roman" w:hAnsi="Times New Roman" w:cs="Times New Roman"/>
          <w:sz w:val="20"/>
          <w:szCs w:val="20"/>
        </w:rPr>
        <w:t>RX</w:t>
      </w:r>
      <w:r w:rsidRPr="00D13B05">
        <w:rPr>
          <w:rFonts w:ascii="Times New Roman" w:hAnsi="Times New Roman" w:cs="Times New Roman"/>
          <w:sz w:val="20"/>
          <w:szCs w:val="20"/>
        </w:rPr>
        <w:t xml:space="preserve">143, </w:t>
      </w:r>
      <w:r>
        <w:rPr>
          <w:rFonts w:ascii="Times New Roman" w:hAnsi="Times New Roman" w:cs="Times New Roman"/>
          <w:sz w:val="20"/>
          <w:szCs w:val="20"/>
        </w:rPr>
        <w:t>RX</w:t>
      </w:r>
      <w:r w:rsidRPr="00D13B05">
        <w:rPr>
          <w:rFonts w:ascii="Times New Roman" w:hAnsi="Times New Roman" w:cs="Times New Roman"/>
          <w:sz w:val="20"/>
          <w:szCs w:val="20"/>
        </w:rPr>
        <w:t xml:space="preserve">144, </w:t>
      </w:r>
      <w:r>
        <w:rPr>
          <w:rFonts w:ascii="Times New Roman" w:hAnsi="Times New Roman" w:cs="Times New Roman"/>
          <w:sz w:val="20"/>
          <w:szCs w:val="20"/>
        </w:rPr>
        <w:t>RX</w:t>
      </w:r>
      <w:r w:rsidRPr="00D13B05">
        <w:rPr>
          <w:rFonts w:ascii="Times New Roman" w:hAnsi="Times New Roman" w:cs="Times New Roman"/>
          <w:sz w:val="20"/>
          <w:szCs w:val="20"/>
        </w:rPr>
        <w:t xml:space="preserve">147, </w:t>
      </w:r>
      <w:r>
        <w:rPr>
          <w:rFonts w:ascii="Times New Roman" w:hAnsi="Times New Roman" w:cs="Times New Roman"/>
          <w:sz w:val="20"/>
          <w:szCs w:val="20"/>
        </w:rPr>
        <w:t>RX</w:t>
      </w:r>
      <w:r w:rsidRPr="00D13B05">
        <w:rPr>
          <w:rFonts w:ascii="Times New Roman" w:hAnsi="Times New Roman" w:cs="Times New Roman"/>
          <w:sz w:val="20"/>
          <w:szCs w:val="20"/>
        </w:rPr>
        <w:t xml:space="preserve">149, </w:t>
      </w:r>
      <w:r>
        <w:rPr>
          <w:rFonts w:ascii="Times New Roman" w:hAnsi="Times New Roman" w:cs="Times New Roman"/>
          <w:sz w:val="20"/>
          <w:szCs w:val="20"/>
        </w:rPr>
        <w:t>RX</w:t>
      </w:r>
      <w:r w:rsidRPr="00D13B05">
        <w:rPr>
          <w:rFonts w:ascii="Times New Roman" w:hAnsi="Times New Roman" w:cs="Times New Roman"/>
          <w:sz w:val="20"/>
          <w:szCs w:val="20"/>
        </w:rPr>
        <w:t xml:space="preserve">150, </w:t>
      </w:r>
      <w:r>
        <w:rPr>
          <w:rFonts w:ascii="Times New Roman" w:hAnsi="Times New Roman" w:cs="Times New Roman"/>
          <w:sz w:val="20"/>
          <w:szCs w:val="20"/>
        </w:rPr>
        <w:t>RX</w:t>
      </w:r>
      <w:r w:rsidRPr="00D13B05">
        <w:rPr>
          <w:rFonts w:ascii="Times New Roman" w:hAnsi="Times New Roman" w:cs="Times New Roman"/>
          <w:sz w:val="20"/>
          <w:szCs w:val="20"/>
        </w:rPr>
        <w:t xml:space="preserve">151, </w:t>
      </w:r>
      <w:r>
        <w:rPr>
          <w:rFonts w:ascii="Times New Roman" w:hAnsi="Times New Roman" w:cs="Times New Roman"/>
          <w:sz w:val="20"/>
          <w:szCs w:val="20"/>
        </w:rPr>
        <w:t>RX</w:t>
      </w:r>
      <w:r w:rsidRPr="00D13B05">
        <w:rPr>
          <w:rFonts w:ascii="Times New Roman" w:hAnsi="Times New Roman" w:cs="Times New Roman"/>
          <w:sz w:val="20"/>
          <w:szCs w:val="20"/>
        </w:rPr>
        <w:t xml:space="preserve">154, </w:t>
      </w:r>
      <w:r>
        <w:rPr>
          <w:rFonts w:ascii="Times New Roman" w:hAnsi="Times New Roman" w:cs="Times New Roman"/>
          <w:sz w:val="20"/>
          <w:szCs w:val="20"/>
        </w:rPr>
        <w:t>RX</w:t>
      </w:r>
      <w:r w:rsidRPr="00D13B05">
        <w:rPr>
          <w:rFonts w:ascii="Times New Roman" w:hAnsi="Times New Roman" w:cs="Times New Roman"/>
          <w:sz w:val="20"/>
          <w:szCs w:val="20"/>
        </w:rPr>
        <w:t xml:space="preserve">156, </w:t>
      </w:r>
      <w:r>
        <w:rPr>
          <w:rFonts w:ascii="Times New Roman" w:hAnsi="Times New Roman" w:cs="Times New Roman"/>
          <w:sz w:val="20"/>
          <w:szCs w:val="20"/>
        </w:rPr>
        <w:t>RX</w:t>
      </w:r>
      <w:r w:rsidRPr="00D13B05">
        <w:rPr>
          <w:rFonts w:ascii="Times New Roman" w:hAnsi="Times New Roman" w:cs="Times New Roman"/>
          <w:sz w:val="20"/>
          <w:szCs w:val="20"/>
        </w:rPr>
        <w:t xml:space="preserve">157, </w:t>
      </w:r>
      <w:r>
        <w:rPr>
          <w:rFonts w:ascii="Times New Roman" w:hAnsi="Times New Roman" w:cs="Times New Roman"/>
          <w:sz w:val="20"/>
          <w:szCs w:val="20"/>
        </w:rPr>
        <w:t>RX</w:t>
      </w:r>
      <w:r w:rsidRPr="00D13B05">
        <w:rPr>
          <w:rFonts w:ascii="Times New Roman" w:hAnsi="Times New Roman" w:cs="Times New Roman"/>
          <w:sz w:val="20"/>
          <w:szCs w:val="20"/>
        </w:rPr>
        <w:t xml:space="preserve">159, </w:t>
      </w:r>
      <w:r>
        <w:rPr>
          <w:rFonts w:ascii="Times New Roman" w:hAnsi="Times New Roman" w:cs="Times New Roman"/>
          <w:sz w:val="20"/>
          <w:szCs w:val="20"/>
        </w:rPr>
        <w:t>RX</w:t>
      </w:r>
      <w:r w:rsidRPr="00D13B05">
        <w:rPr>
          <w:rFonts w:ascii="Times New Roman" w:hAnsi="Times New Roman" w:cs="Times New Roman"/>
          <w:sz w:val="20"/>
          <w:szCs w:val="20"/>
        </w:rPr>
        <w:t xml:space="preserve">160, </w:t>
      </w:r>
      <w:r>
        <w:rPr>
          <w:rFonts w:ascii="Times New Roman" w:hAnsi="Times New Roman" w:cs="Times New Roman"/>
          <w:sz w:val="20"/>
          <w:szCs w:val="20"/>
        </w:rPr>
        <w:t>RX</w:t>
      </w:r>
      <w:r w:rsidRPr="00D13B05">
        <w:rPr>
          <w:rFonts w:ascii="Times New Roman" w:hAnsi="Times New Roman" w:cs="Times New Roman"/>
          <w:sz w:val="20"/>
          <w:szCs w:val="20"/>
        </w:rPr>
        <w:t xml:space="preserve">161, </w:t>
      </w:r>
      <w:r>
        <w:rPr>
          <w:rFonts w:ascii="Times New Roman" w:hAnsi="Times New Roman" w:cs="Times New Roman"/>
          <w:sz w:val="20"/>
          <w:szCs w:val="20"/>
        </w:rPr>
        <w:t>RX</w:t>
      </w:r>
      <w:r w:rsidRPr="00D13B05">
        <w:rPr>
          <w:rFonts w:ascii="Times New Roman" w:hAnsi="Times New Roman" w:cs="Times New Roman"/>
          <w:sz w:val="20"/>
          <w:szCs w:val="20"/>
        </w:rPr>
        <w:t xml:space="preserve">164, </w:t>
      </w:r>
      <w:r>
        <w:rPr>
          <w:rFonts w:ascii="Times New Roman" w:hAnsi="Times New Roman" w:cs="Times New Roman"/>
          <w:sz w:val="20"/>
          <w:szCs w:val="20"/>
        </w:rPr>
        <w:t>RX</w:t>
      </w:r>
      <w:r w:rsidRPr="00D13B05">
        <w:rPr>
          <w:rFonts w:ascii="Times New Roman" w:hAnsi="Times New Roman" w:cs="Times New Roman"/>
          <w:sz w:val="20"/>
          <w:szCs w:val="20"/>
        </w:rPr>
        <w:t xml:space="preserve">165, </w:t>
      </w:r>
      <w:r>
        <w:rPr>
          <w:rFonts w:ascii="Times New Roman" w:hAnsi="Times New Roman" w:cs="Times New Roman"/>
          <w:sz w:val="20"/>
          <w:szCs w:val="20"/>
        </w:rPr>
        <w:t>RX</w:t>
      </w:r>
      <w:r w:rsidRPr="00D13B05">
        <w:rPr>
          <w:rFonts w:ascii="Times New Roman" w:hAnsi="Times New Roman" w:cs="Times New Roman"/>
          <w:sz w:val="20"/>
          <w:szCs w:val="20"/>
        </w:rPr>
        <w:t xml:space="preserve">166, </w:t>
      </w:r>
      <w:r>
        <w:rPr>
          <w:rFonts w:ascii="Times New Roman" w:hAnsi="Times New Roman" w:cs="Times New Roman"/>
          <w:sz w:val="20"/>
          <w:szCs w:val="20"/>
        </w:rPr>
        <w:t>RX</w:t>
      </w:r>
      <w:r w:rsidRPr="00D13B05">
        <w:rPr>
          <w:rFonts w:ascii="Times New Roman" w:hAnsi="Times New Roman" w:cs="Times New Roman"/>
          <w:sz w:val="20"/>
          <w:szCs w:val="20"/>
        </w:rPr>
        <w:t xml:space="preserve">167, </w:t>
      </w:r>
      <w:r>
        <w:rPr>
          <w:rFonts w:ascii="Times New Roman" w:hAnsi="Times New Roman" w:cs="Times New Roman"/>
          <w:sz w:val="20"/>
          <w:szCs w:val="20"/>
        </w:rPr>
        <w:t>RX</w:t>
      </w:r>
      <w:r w:rsidRPr="00D13B05">
        <w:rPr>
          <w:rFonts w:ascii="Times New Roman" w:hAnsi="Times New Roman" w:cs="Times New Roman"/>
          <w:sz w:val="20"/>
          <w:szCs w:val="20"/>
        </w:rPr>
        <w:t xml:space="preserve">168, </w:t>
      </w:r>
      <w:r>
        <w:rPr>
          <w:rFonts w:ascii="Times New Roman" w:hAnsi="Times New Roman" w:cs="Times New Roman"/>
          <w:sz w:val="20"/>
          <w:szCs w:val="20"/>
        </w:rPr>
        <w:t>RX</w:t>
      </w:r>
      <w:r w:rsidRPr="00D13B05">
        <w:rPr>
          <w:rFonts w:ascii="Times New Roman" w:hAnsi="Times New Roman" w:cs="Times New Roman"/>
          <w:sz w:val="20"/>
          <w:szCs w:val="20"/>
        </w:rPr>
        <w:t xml:space="preserve">170 and </w:t>
      </w:r>
      <w:r>
        <w:rPr>
          <w:rFonts w:ascii="Times New Roman" w:hAnsi="Times New Roman" w:cs="Times New Roman"/>
          <w:sz w:val="20"/>
          <w:szCs w:val="20"/>
        </w:rPr>
        <w:t>RX</w:t>
      </w:r>
      <w:r w:rsidRPr="00D13B05">
        <w:rPr>
          <w:rFonts w:ascii="Times New Roman" w:hAnsi="Times New Roman" w:cs="Times New Roman"/>
          <w:sz w:val="20"/>
          <w:szCs w:val="20"/>
        </w:rPr>
        <w:t>172. The entire wave was delayed.  Late staging occurred due to high mid shift attrition and high cube count.</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ORAN</w:t>
      </w:r>
      <w:r w:rsidRPr="00D13B05">
        <w:rPr>
          <w:rFonts w:ascii="Times New Roman" w:hAnsi="Times New Roman" w:cs="Times New Roman"/>
          <w:sz w:val="20"/>
          <w:szCs w:val="20"/>
        </w:rPr>
        <w:t xml:space="preserve">- OTD 0%, OTS 21.74% - routes late staged routes include: </w:t>
      </w:r>
      <w:r>
        <w:rPr>
          <w:rFonts w:ascii="Times New Roman" w:hAnsi="Times New Roman" w:cs="Times New Roman"/>
          <w:sz w:val="20"/>
          <w:szCs w:val="20"/>
        </w:rPr>
        <w:t>RX</w:t>
      </w:r>
      <w:r w:rsidRPr="00D13B05">
        <w:rPr>
          <w:rFonts w:ascii="Times New Roman" w:hAnsi="Times New Roman" w:cs="Times New Roman"/>
          <w:sz w:val="20"/>
          <w:szCs w:val="20"/>
        </w:rPr>
        <w:t xml:space="preserve">176, </w:t>
      </w:r>
      <w:r>
        <w:rPr>
          <w:rFonts w:ascii="Times New Roman" w:hAnsi="Times New Roman" w:cs="Times New Roman"/>
          <w:sz w:val="20"/>
          <w:szCs w:val="20"/>
        </w:rPr>
        <w:t>RX</w:t>
      </w:r>
      <w:r w:rsidRPr="00D13B05">
        <w:rPr>
          <w:rFonts w:ascii="Times New Roman" w:hAnsi="Times New Roman" w:cs="Times New Roman"/>
          <w:sz w:val="20"/>
          <w:szCs w:val="20"/>
        </w:rPr>
        <w:t xml:space="preserve">191, </w:t>
      </w:r>
      <w:r>
        <w:rPr>
          <w:rFonts w:ascii="Times New Roman" w:hAnsi="Times New Roman" w:cs="Times New Roman"/>
          <w:sz w:val="20"/>
          <w:szCs w:val="20"/>
        </w:rPr>
        <w:t>RX</w:t>
      </w:r>
      <w:r w:rsidRPr="00D13B05">
        <w:rPr>
          <w:rFonts w:ascii="Times New Roman" w:hAnsi="Times New Roman" w:cs="Times New Roman"/>
          <w:sz w:val="20"/>
          <w:szCs w:val="20"/>
        </w:rPr>
        <w:t xml:space="preserve">199, </w:t>
      </w:r>
      <w:r>
        <w:rPr>
          <w:rFonts w:ascii="Times New Roman" w:hAnsi="Times New Roman" w:cs="Times New Roman"/>
          <w:sz w:val="20"/>
          <w:szCs w:val="20"/>
        </w:rPr>
        <w:t>RX</w:t>
      </w:r>
      <w:r w:rsidRPr="00D13B05">
        <w:rPr>
          <w:rFonts w:ascii="Times New Roman" w:hAnsi="Times New Roman" w:cs="Times New Roman"/>
          <w:sz w:val="20"/>
          <w:szCs w:val="20"/>
        </w:rPr>
        <w:t xml:space="preserve">181, </w:t>
      </w:r>
      <w:r>
        <w:rPr>
          <w:rFonts w:ascii="Times New Roman" w:hAnsi="Times New Roman" w:cs="Times New Roman"/>
          <w:sz w:val="20"/>
          <w:szCs w:val="20"/>
        </w:rPr>
        <w:t>RX</w:t>
      </w:r>
      <w:r w:rsidRPr="00D13B05">
        <w:rPr>
          <w:rFonts w:ascii="Times New Roman" w:hAnsi="Times New Roman" w:cs="Times New Roman"/>
          <w:sz w:val="20"/>
          <w:szCs w:val="20"/>
        </w:rPr>
        <w:t xml:space="preserve">182, </w:t>
      </w:r>
      <w:r>
        <w:rPr>
          <w:rFonts w:ascii="Times New Roman" w:hAnsi="Times New Roman" w:cs="Times New Roman"/>
          <w:sz w:val="20"/>
          <w:szCs w:val="20"/>
        </w:rPr>
        <w:t>RX</w:t>
      </w:r>
      <w:r w:rsidRPr="00D13B05">
        <w:rPr>
          <w:rFonts w:ascii="Times New Roman" w:hAnsi="Times New Roman" w:cs="Times New Roman"/>
          <w:sz w:val="20"/>
          <w:szCs w:val="20"/>
        </w:rPr>
        <w:t xml:space="preserve">190, </w:t>
      </w:r>
      <w:r>
        <w:rPr>
          <w:rFonts w:ascii="Times New Roman" w:hAnsi="Times New Roman" w:cs="Times New Roman"/>
          <w:sz w:val="20"/>
          <w:szCs w:val="20"/>
        </w:rPr>
        <w:t>RX</w:t>
      </w:r>
      <w:r w:rsidRPr="00D13B05">
        <w:rPr>
          <w:rFonts w:ascii="Times New Roman" w:hAnsi="Times New Roman" w:cs="Times New Roman"/>
          <w:sz w:val="20"/>
          <w:szCs w:val="20"/>
        </w:rPr>
        <w:t xml:space="preserve">183, </w:t>
      </w:r>
      <w:r>
        <w:rPr>
          <w:rFonts w:ascii="Times New Roman" w:hAnsi="Times New Roman" w:cs="Times New Roman"/>
          <w:sz w:val="20"/>
          <w:szCs w:val="20"/>
        </w:rPr>
        <w:t>RX</w:t>
      </w:r>
      <w:r w:rsidRPr="00D13B05">
        <w:rPr>
          <w:rFonts w:ascii="Times New Roman" w:hAnsi="Times New Roman" w:cs="Times New Roman"/>
          <w:sz w:val="20"/>
          <w:szCs w:val="20"/>
        </w:rPr>
        <w:t xml:space="preserve">179, </w:t>
      </w:r>
      <w:r>
        <w:rPr>
          <w:rFonts w:ascii="Times New Roman" w:hAnsi="Times New Roman" w:cs="Times New Roman"/>
          <w:sz w:val="20"/>
          <w:szCs w:val="20"/>
        </w:rPr>
        <w:t>RX</w:t>
      </w:r>
      <w:r w:rsidRPr="00D13B05">
        <w:rPr>
          <w:rFonts w:ascii="Times New Roman" w:hAnsi="Times New Roman" w:cs="Times New Roman"/>
          <w:sz w:val="20"/>
          <w:szCs w:val="20"/>
        </w:rPr>
        <w:t xml:space="preserve">186, </w:t>
      </w:r>
      <w:r>
        <w:rPr>
          <w:rFonts w:ascii="Times New Roman" w:hAnsi="Times New Roman" w:cs="Times New Roman"/>
          <w:sz w:val="20"/>
          <w:szCs w:val="20"/>
        </w:rPr>
        <w:t>RX</w:t>
      </w:r>
      <w:r w:rsidRPr="00D13B05">
        <w:rPr>
          <w:rFonts w:ascii="Times New Roman" w:hAnsi="Times New Roman" w:cs="Times New Roman"/>
          <w:sz w:val="20"/>
          <w:szCs w:val="20"/>
        </w:rPr>
        <w:t xml:space="preserve">174, </w:t>
      </w:r>
      <w:r>
        <w:rPr>
          <w:rFonts w:ascii="Times New Roman" w:hAnsi="Times New Roman" w:cs="Times New Roman"/>
          <w:sz w:val="20"/>
          <w:szCs w:val="20"/>
        </w:rPr>
        <w:t>RX</w:t>
      </w:r>
      <w:r w:rsidRPr="00D13B05">
        <w:rPr>
          <w:rFonts w:ascii="Times New Roman" w:hAnsi="Times New Roman" w:cs="Times New Roman"/>
          <w:sz w:val="20"/>
          <w:szCs w:val="20"/>
        </w:rPr>
        <w:t xml:space="preserve">189, </w:t>
      </w:r>
      <w:r>
        <w:rPr>
          <w:rFonts w:ascii="Times New Roman" w:hAnsi="Times New Roman" w:cs="Times New Roman"/>
          <w:sz w:val="20"/>
          <w:szCs w:val="20"/>
        </w:rPr>
        <w:t>RX</w:t>
      </w:r>
      <w:r w:rsidRPr="00D13B05">
        <w:rPr>
          <w:rFonts w:ascii="Times New Roman" w:hAnsi="Times New Roman" w:cs="Times New Roman"/>
          <w:sz w:val="20"/>
          <w:szCs w:val="20"/>
        </w:rPr>
        <w:t xml:space="preserve">197, </w:t>
      </w:r>
      <w:r>
        <w:rPr>
          <w:rFonts w:ascii="Times New Roman" w:hAnsi="Times New Roman" w:cs="Times New Roman"/>
          <w:sz w:val="20"/>
          <w:szCs w:val="20"/>
        </w:rPr>
        <w:t>RX</w:t>
      </w:r>
      <w:r w:rsidRPr="00D13B05">
        <w:rPr>
          <w:rFonts w:ascii="Times New Roman" w:hAnsi="Times New Roman" w:cs="Times New Roman"/>
          <w:sz w:val="20"/>
          <w:szCs w:val="20"/>
        </w:rPr>
        <w:t xml:space="preserve">171, </w:t>
      </w:r>
      <w:r>
        <w:rPr>
          <w:rFonts w:ascii="Times New Roman" w:hAnsi="Times New Roman" w:cs="Times New Roman"/>
          <w:sz w:val="20"/>
          <w:szCs w:val="20"/>
        </w:rPr>
        <w:t>RX</w:t>
      </w:r>
      <w:r w:rsidRPr="00D13B05">
        <w:rPr>
          <w:rFonts w:ascii="Times New Roman" w:hAnsi="Times New Roman" w:cs="Times New Roman"/>
          <w:sz w:val="20"/>
          <w:szCs w:val="20"/>
        </w:rPr>
        <w:t xml:space="preserve">180, </w:t>
      </w:r>
      <w:r>
        <w:rPr>
          <w:rFonts w:ascii="Times New Roman" w:hAnsi="Times New Roman" w:cs="Times New Roman"/>
          <w:sz w:val="20"/>
          <w:szCs w:val="20"/>
        </w:rPr>
        <w:t>RX</w:t>
      </w:r>
      <w:r w:rsidRPr="00D13B05">
        <w:rPr>
          <w:rFonts w:ascii="Times New Roman" w:hAnsi="Times New Roman" w:cs="Times New Roman"/>
          <w:sz w:val="20"/>
          <w:szCs w:val="20"/>
        </w:rPr>
        <w:t xml:space="preserve">188, </w:t>
      </w:r>
      <w:r>
        <w:rPr>
          <w:rFonts w:ascii="Times New Roman" w:hAnsi="Times New Roman" w:cs="Times New Roman"/>
          <w:sz w:val="20"/>
          <w:szCs w:val="20"/>
        </w:rPr>
        <w:t>RX</w:t>
      </w:r>
      <w:r w:rsidRPr="00D13B05">
        <w:rPr>
          <w:rFonts w:ascii="Times New Roman" w:hAnsi="Times New Roman" w:cs="Times New Roman"/>
          <w:sz w:val="20"/>
          <w:szCs w:val="20"/>
        </w:rPr>
        <w:t xml:space="preserve">178, </w:t>
      </w:r>
      <w:r>
        <w:rPr>
          <w:rFonts w:ascii="Times New Roman" w:hAnsi="Times New Roman" w:cs="Times New Roman"/>
          <w:sz w:val="20"/>
          <w:szCs w:val="20"/>
        </w:rPr>
        <w:t>RX</w:t>
      </w:r>
      <w:r w:rsidRPr="00D13B05">
        <w:rPr>
          <w:rFonts w:ascii="Times New Roman" w:hAnsi="Times New Roman" w:cs="Times New Roman"/>
          <w:sz w:val="20"/>
          <w:szCs w:val="20"/>
        </w:rPr>
        <w:t xml:space="preserve">175 and </w:t>
      </w:r>
      <w:r>
        <w:rPr>
          <w:rFonts w:ascii="Times New Roman" w:hAnsi="Times New Roman" w:cs="Times New Roman"/>
          <w:sz w:val="20"/>
          <w:szCs w:val="20"/>
        </w:rPr>
        <w:t>RX</w:t>
      </w:r>
      <w:r w:rsidRPr="00D13B05">
        <w:rPr>
          <w:rFonts w:ascii="Times New Roman" w:hAnsi="Times New Roman" w:cs="Times New Roman"/>
          <w:sz w:val="20"/>
          <w:szCs w:val="20"/>
        </w:rPr>
        <w:t>177. The entire wave was delayed.</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Pr>
          <w:rFonts w:ascii="Times New Roman" w:hAnsi="Times New Roman" w:cs="Times New Roman"/>
          <w:sz w:val="20"/>
          <w:szCs w:val="20"/>
        </w:rPr>
        <w:t>JUNG</w:t>
      </w:r>
      <w:r w:rsidRPr="00D13B05">
        <w:rPr>
          <w:rFonts w:ascii="Times New Roman" w:hAnsi="Times New Roman" w:cs="Times New Roman"/>
          <w:sz w:val="20"/>
          <w:szCs w:val="20"/>
        </w:rPr>
        <w:t xml:space="preserve"> – OTD 89%, OTS 15.79 - 13 </w:t>
      </w:r>
      <w:r>
        <w:rPr>
          <w:rFonts w:ascii="Times New Roman" w:hAnsi="Times New Roman" w:cs="Times New Roman"/>
          <w:sz w:val="20"/>
          <w:szCs w:val="20"/>
        </w:rPr>
        <w:t>JUNG</w:t>
      </w:r>
      <w:r w:rsidRPr="00D13B05">
        <w:rPr>
          <w:rFonts w:ascii="Times New Roman" w:hAnsi="Times New Roman" w:cs="Times New Roman"/>
          <w:sz w:val="20"/>
          <w:szCs w:val="20"/>
        </w:rPr>
        <w:t xml:space="preserve"> routes late staged routes include: </w:t>
      </w:r>
      <w:r>
        <w:rPr>
          <w:rFonts w:ascii="Times New Roman" w:hAnsi="Times New Roman" w:cs="Times New Roman"/>
          <w:sz w:val="20"/>
          <w:szCs w:val="20"/>
        </w:rPr>
        <w:t>RX</w:t>
      </w:r>
      <w:r w:rsidRPr="00D13B05">
        <w:rPr>
          <w:rFonts w:ascii="Times New Roman" w:hAnsi="Times New Roman" w:cs="Times New Roman"/>
          <w:sz w:val="20"/>
          <w:szCs w:val="20"/>
        </w:rPr>
        <w:t xml:space="preserve">196, </w:t>
      </w:r>
      <w:r>
        <w:rPr>
          <w:rFonts w:ascii="Times New Roman" w:hAnsi="Times New Roman" w:cs="Times New Roman"/>
          <w:sz w:val="20"/>
          <w:szCs w:val="20"/>
        </w:rPr>
        <w:t>RX</w:t>
      </w:r>
      <w:r w:rsidRPr="00D13B05">
        <w:rPr>
          <w:rFonts w:ascii="Times New Roman" w:hAnsi="Times New Roman" w:cs="Times New Roman"/>
          <w:sz w:val="20"/>
          <w:szCs w:val="20"/>
        </w:rPr>
        <w:t xml:space="preserve">211, </w:t>
      </w:r>
      <w:r>
        <w:rPr>
          <w:rFonts w:ascii="Times New Roman" w:hAnsi="Times New Roman" w:cs="Times New Roman"/>
          <w:sz w:val="20"/>
          <w:szCs w:val="20"/>
        </w:rPr>
        <w:t>RX</w:t>
      </w:r>
      <w:r w:rsidRPr="00D13B05">
        <w:rPr>
          <w:rFonts w:ascii="Times New Roman" w:hAnsi="Times New Roman" w:cs="Times New Roman"/>
          <w:sz w:val="20"/>
          <w:szCs w:val="20"/>
        </w:rPr>
        <w:t xml:space="preserve">185, </w:t>
      </w:r>
      <w:r>
        <w:rPr>
          <w:rFonts w:ascii="Times New Roman" w:hAnsi="Times New Roman" w:cs="Times New Roman"/>
          <w:sz w:val="20"/>
          <w:szCs w:val="20"/>
        </w:rPr>
        <w:t>RX</w:t>
      </w:r>
      <w:r w:rsidRPr="00D13B05">
        <w:rPr>
          <w:rFonts w:ascii="Times New Roman" w:hAnsi="Times New Roman" w:cs="Times New Roman"/>
          <w:sz w:val="20"/>
          <w:szCs w:val="20"/>
        </w:rPr>
        <w:t xml:space="preserve">200, </w:t>
      </w:r>
      <w:r>
        <w:rPr>
          <w:rFonts w:ascii="Times New Roman" w:hAnsi="Times New Roman" w:cs="Times New Roman"/>
          <w:sz w:val="20"/>
          <w:szCs w:val="20"/>
        </w:rPr>
        <w:t>RX</w:t>
      </w:r>
      <w:r w:rsidRPr="00D13B05">
        <w:rPr>
          <w:rFonts w:ascii="Times New Roman" w:hAnsi="Times New Roman" w:cs="Times New Roman"/>
          <w:sz w:val="20"/>
          <w:szCs w:val="20"/>
        </w:rPr>
        <w:t xml:space="preserve">192, </w:t>
      </w:r>
      <w:r>
        <w:rPr>
          <w:rFonts w:ascii="Times New Roman" w:hAnsi="Times New Roman" w:cs="Times New Roman"/>
          <w:sz w:val="20"/>
          <w:szCs w:val="20"/>
        </w:rPr>
        <w:t>RX</w:t>
      </w:r>
      <w:r w:rsidRPr="00D13B05">
        <w:rPr>
          <w:rFonts w:ascii="Times New Roman" w:hAnsi="Times New Roman" w:cs="Times New Roman"/>
          <w:sz w:val="20"/>
          <w:szCs w:val="20"/>
        </w:rPr>
        <w:t xml:space="preserve">203, </w:t>
      </w:r>
      <w:r>
        <w:rPr>
          <w:rFonts w:ascii="Times New Roman" w:hAnsi="Times New Roman" w:cs="Times New Roman"/>
          <w:sz w:val="20"/>
          <w:szCs w:val="20"/>
        </w:rPr>
        <w:t>RX</w:t>
      </w:r>
      <w:r w:rsidRPr="00D13B05">
        <w:rPr>
          <w:rFonts w:ascii="Times New Roman" w:hAnsi="Times New Roman" w:cs="Times New Roman"/>
          <w:sz w:val="20"/>
          <w:szCs w:val="20"/>
        </w:rPr>
        <w:t xml:space="preserve">207, </w:t>
      </w:r>
      <w:r>
        <w:rPr>
          <w:rFonts w:ascii="Times New Roman" w:hAnsi="Times New Roman" w:cs="Times New Roman"/>
          <w:sz w:val="20"/>
          <w:szCs w:val="20"/>
        </w:rPr>
        <w:t>RX</w:t>
      </w:r>
      <w:r w:rsidRPr="00D13B05">
        <w:rPr>
          <w:rFonts w:ascii="Times New Roman" w:hAnsi="Times New Roman" w:cs="Times New Roman"/>
          <w:sz w:val="20"/>
          <w:szCs w:val="20"/>
        </w:rPr>
        <w:t xml:space="preserve">195, </w:t>
      </w:r>
      <w:r>
        <w:rPr>
          <w:rFonts w:ascii="Times New Roman" w:hAnsi="Times New Roman" w:cs="Times New Roman"/>
          <w:sz w:val="20"/>
          <w:szCs w:val="20"/>
        </w:rPr>
        <w:t>RX</w:t>
      </w:r>
      <w:r w:rsidRPr="00D13B05">
        <w:rPr>
          <w:rFonts w:ascii="Times New Roman" w:hAnsi="Times New Roman" w:cs="Times New Roman"/>
          <w:sz w:val="20"/>
          <w:szCs w:val="20"/>
        </w:rPr>
        <w:t xml:space="preserve">201, </w:t>
      </w:r>
      <w:r>
        <w:rPr>
          <w:rFonts w:ascii="Times New Roman" w:hAnsi="Times New Roman" w:cs="Times New Roman"/>
          <w:sz w:val="20"/>
          <w:szCs w:val="20"/>
        </w:rPr>
        <w:t>RX</w:t>
      </w:r>
      <w:r w:rsidRPr="00D13B05">
        <w:rPr>
          <w:rFonts w:ascii="Times New Roman" w:hAnsi="Times New Roman" w:cs="Times New Roman"/>
          <w:sz w:val="20"/>
          <w:szCs w:val="20"/>
        </w:rPr>
        <w:t xml:space="preserve">198, </w:t>
      </w:r>
      <w:r>
        <w:rPr>
          <w:rFonts w:ascii="Times New Roman" w:hAnsi="Times New Roman" w:cs="Times New Roman"/>
          <w:sz w:val="20"/>
          <w:szCs w:val="20"/>
        </w:rPr>
        <w:t>RX</w:t>
      </w:r>
      <w:r w:rsidRPr="00D13B05">
        <w:rPr>
          <w:rFonts w:ascii="Times New Roman" w:hAnsi="Times New Roman" w:cs="Times New Roman"/>
          <w:sz w:val="20"/>
          <w:szCs w:val="20"/>
        </w:rPr>
        <w:t xml:space="preserve">208, </w:t>
      </w:r>
      <w:r>
        <w:rPr>
          <w:rFonts w:ascii="Times New Roman" w:hAnsi="Times New Roman" w:cs="Times New Roman"/>
          <w:sz w:val="20"/>
          <w:szCs w:val="20"/>
        </w:rPr>
        <w:t>RX</w:t>
      </w:r>
      <w:r w:rsidRPr="00D13B05">
        <w:rPr>
          <w:rFonts w:ascii="Times New Roman" w:hAnsi="Times New Roman" w:cs="Times New Roman"/>
          <w:sz w:val="20"/>
          <w:szCs w:val="20"/>
        </w:rPr>
        <w:t xml:space="preserve">194, </w:t>
      </w:r>
      <w:r>
        <w:rPr>
          <w:rFonts w:ascii="Times New Roman" w:hAnsi="Times New Roman" w:cs="Times New Roman"/>
          <w:sz w:val="20"/>
          <w:szCs w:val="20"/>
        </w:rPr>
        <w:t>RX</w:t>
      </w:r>
      <w:r w:rsidRPr="00D13B05">
        <w:rPr>
          <w:rFonts w:ascii="Times New Roman" w:hAnsi="Times New Roman" w:cs="Times New Roman"/>
          <w:sz w:val="20"/>
          <w:szCs w:val="20"/>
        </w:rPr>
        <w:t xml:space="preserve">193, </w:t>
      </w:r>
      <w:r>
        <w:rPr>
          <w:rFonts w:ascii="Times New Roman" w:hAnsi="Times New Roman" w:cs="Times New Roman"/>
          <w:sz w:val="20"/>
          <w:szCs w:val="20"/>
        </w:rPr>
        <w:t>RX</w:t>
      </w:r>
      <w:r w:rsidRPr="00D13B05">
        <w:rPr>
          <w:rFonts w:ascii="Times New Roman" w:hAnsi="Times New Roman" w:cs="Times New Roman"/>
          <w:sz w:val="20"/>
          <w:szCs w:val="20"/>
        </w:rPr>
        <w:t xml:space="preserve">184, </w:t>
      </w:r>
      <w:r>
        <w:rPr>
          <w:rFonts w:ascii="Times New Roman" w:hAnsi="Times New Roman" w:cs="Times New Roman"/>
          <w:sz w:val="20"/>
          <w:szCs w:val="20"/>
        </w:rPr>
        <w:t>RX</w:t>
      </w:r>
      <w:r w:rsidRPr="00D13B05">
        <w:rPr>
          <w:rFonts w:ascii="Times New Roman" w:hAnsi="Times New Roman" w:cs="Times New Roman"/>
          <w:sz w:val="20"/>
          <w:szCs w:val="20"/>
        </w:rPr>
        <w:t xml:space="preserve">206 and </w:t>
      </w:r>
      <w:r>
        <w:rPr>
          <w:rFonts w:ascii="Times New Roman" w:hAnsi="Times New Roman" w:cs="Times New Roman"/>
          <w:sz w:val="20"/>
          <w:szCs w:val="20"/>
        </w:rPr>
        <w:t>RX</w:t>
      </w:r>
      <w:r w:rsidRPr="00D13B05">
        <w:rPr>
          <w:rFonts w:ascii="Times New Roman" w:hAnsi="Times New Roman" w:cs="Times New Roman"/>
          <w:sz w:val="20"/>
          <w:szCs w:val="20"/>
        </w:rPr>
        <w:t>204. 2 vans completed loading outside in the contingency area.</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sidRPr="00D13B05">
        <w:rPr>
          <w:rFonts w:ascii="Times New Roman" w:hAnsi="Times New Roman" w:cs="Times New Roman"/>
          <w:sz w:val="20"/>
          <w:szCs w:val="20"/>
        </w:rPr>
        <w:t xml:space="preserve">Shift was short 17 HC at SOS due to VTO and late arrivals. Shift missed target by 3.6k at the first quarter and had to play catch up in the second and third quarter. Stow down wasn’t finished until 0908, 2 mins after load out started.  0.418 </w:t>
      </w:r>
    </w:p>
    <w:p w:rsidR="000D134A" w:rsidRPr="00D13B05" w:rsidRDefault="000D134A" w:rsidP="000D134A">
      <w:pPr>
        <w:pStyle w:val="ListParagraph"/>
        <w:numPr>
          <w:ilvl w:val="0"/>
          <w:numId w:val="5"/>
        </w:numPr>
        <w:spacing w:line="259" w:lineRule="auto"/>
        <w:rPr>
          <w:rFonts w:ascii="Times New Roman" w:hAnsi="Times New Roman" w:cs="Times New Roman"/>
          <w:sz w:val="20"/>
          <w:szCs w:val="20"/>
        </w:rPr>
      </w:pPr>
      <w:r w:rsidRPr="00D13B05">
        <w:rPr>
          <w:rFonts w:ascii="Times New Roman" w:hAnsi="Times New Roman" w:cs="Times New Roman"/>
          <w:sz w:val="20"/>
          <w:szCs w:val="20"/>
        </w:rPr>
        <w:t xml:space="preserve">Shift incurred 29 hours inferred time on total 156 hours pick time. 8 AAs have more than 1 hour inferred time during pick. In addition, AAs take bathroom break usually stuck in the new All </w:t>
      </w:r>
      <w:proofErr w:type="gramStart"/>
      <w:r w:rsidRPr="00D13B05">
        <w:rPr>
          <w:rFonts w:ascii="Times New Roman" w:hAnsi="Times New Roman" w:cs="Times New Roman"/>
          <w:sz w:val="20"/>
          <w:szCs w:val="20"/>
        </w:rPr>
        <w:t>In</w:t>
      </w:r>
      <w:proofErr w:type="gramEnd"/>
      <w:r w:rsidRPr="00D13B05">
        <w:rPr>
          <w:rFonts w:ascii="Times New Roman" w:hAnsi="Times New Roman" w:cs="Times New Roman"/>
          <w:sz w:val="20"/>
          <w:szCs w:val="20"/>
        </w:rPr>
        <w:t xml:space="preserve"> All Out process which usually takes about 4 mins. (north side drive lanes separate bathrooms and the sort floor). AA could be stuck as long as 8 mins to and back from bathroom break.</w:t>
      </w:r>
    </w:p>
    <w:p w:rsidR="000D134A" w:rsidRPr="00D13B05" w:rsidRDefault="000D134A" w:rsidP="000D134A">
      <w:pPr>
        <w:rPr>
          <w:b/>
          <w:sz w:val="20"/>
          <w:szCs w:val="20"/>
        </w:rPr>
      </w:pPr>
      <w:r w:rsidRPr="00D13B05">
        <w:rPr>
          <w:b/>
          <w:sz w:val="20"/>
          <w:szCs w:val="20"/>
        </w:rPr>
        <w:t>Actions:</w:t>
      </w:r>
    </w:p>
    <w:p w:rsidR="000D134A" w:rsidRPr="00D13B05" w:rsidRDefault="000D134A" w:rsidP="000D134A">
      <w:pPr>
        <w:pStyle w:val="ListParagraph"/>
        <w:numPr>
          <w:ilvl w:val="0"/>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lastRenderedPageBreak/>
        <w:t>OTR Team has put a plan in place for the next time late staging occurs. OTR Team will call out the names of DAs once their rack becomes available. OTR will bring the racks to the DAs and assist the DA in loading their van even if staging has not updated. OTR Team will then remind DAs to keep refreshing their apps in case staging has updated so that they can scan their totes. Owner: OTR Team; ECD: Ongoing; 4-25-2</w:t>
      </w:r>
      <w:r>
        <w:rPr>
          <w:rFonts w:ascii="Times New Roman" w:hAnsi="Times New Roman" w:cs="Times New Roman"/>
          <w:sz w:val="20"/>
          <w:szCs w:val="20"/>
        </w:rPr>
        <w:t>5</w:t>
      </w:r>
    </w:p>
    <w:p w:rsidR="000D134A" w:rsidRPr="00D13B05" w:rsidRDefault="000D134A" w:rsidP="000D134A">
      <w:pPr>
        <w:pStyle w:val="ListParagraph"/>
        <w:numPr>
          <w:ilvl w:val="1"/>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Site plans to upstaff DA Assist to 3 per side starting tomorrow (6 total) to help keep launch pads clean and clear. Also supporting DAs in pulling OV racks.  Owner: OTR Leadership.</w:t>
      </w:r>
    </w:p>
    <w:p w:rsidR="000D134A" w:rsidRPr="00D13B05" w:rsidRDefault="000D134A" w:rsidP="000D134A">
      <w:pPr>
        <w:pStyle w:val="ListParagraph"/>
        <w:numPr>
          <w:ilvl w:val="1"/>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Relocate PAs to South Side Center, next to Staging on North Drive Lane.</w:t>
      </w:r>
    </w:p>
    <w:p w:rsidR="000D134A" w:rsidRPr="00D13B05" w:rsidRDefault="000D134A" w:rsidP="000D134A">
      <w:pPr>
        <w:pStyle w:val="ListParagraph"/>
        <w:numPr>
          <w:ilvl w:val="1"/>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Engage North Side Outside YMs on van positioning preparation to enhance Van Line Up and Entry into Station. Owner: ORAM</w:t>
      </w:r>
    </w:p>
    <w:p w:rsidR="000D134A" w:rsidRPr="00D13B05" w:rsidRDefault="000D134A" w:rsidP="000D134A">
      <w:pPr>
        <w:pStyle w:val="ListParagraph"/>
        <w:numPr>
          <w:ilvl w:val="1"/>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PAs to monitor Station Clock and timely inform Lane YMs to call out remaining times. Owner: ORAM, PAs</w:t>
      </w:r>
    </w:p>
    <w:p w:rsidR="000D134A" w:rsidRPr="00D13B05" w:rsidRDefault="000D134A" w:rsidP="000D134A">
      <w:pPr>
        <w:pStyle w:val="ListParagraph"/>
        <w:numPr>
          <w:ilvl w:val="1"/>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ORAM engaged the Region Fleet Manager to alert the Fleet Team to the importance of DAs' time during Load Out.  Owner: ORAM</w:t>
      </w:r>
    </w:p>
    <w:p w:rsidR="000D134A" w:rsidRPr="00D13B05" w:rsidRDefault="000D134A" w:rsidP="000D134A">
      <w:pPr>
        <w:pStyle w:val="ListParagraph"/>
        <w:numPr>
          <w:ilvl w:val="0"/>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OTR Leadership to communicate with DSPs on the importance of having their DAs perform proper PRE/POST shift DVICs for any vehicle scheduled to go out on road. Performing a thorough PRE/POST shift DVIC, will help the DAs identify any safety issues and/or missing documents necessary to keep all vehicles in compliance with Amazon’s standards of safety. OWNER: ORAM. DATE: 04-27-2</w:t>
      </w:r>
      <w:r>
        <w:rPr>
          <w:rFonts w:ascii="Times New Roman" w:hAnsi="Times New Roman" w:cs="Times New Roman"/>
          <w:sz w:val="20"/>
          <w:szCs w:val="20"/>
        </w:rPr>
        <w:t>5</w:t>
      </w:r>
    </w:p>
    <w:p w:rsidR="000D134A" w:rsidRPr="00D13B05" w:rsidRDefault="000D134A" w:rsidP="000D134A">
      <w:pPr>
        <w:pStyle w:val="ListParagraph"/>
        <w:numPr>
          <w:ilvl w:val="0"/>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Yard Marshal will call out to Step Vans to prepare to leave.  Owner: Yard Marshal. DATE: 05-04-2</w:t>
      </w:r>
      <w:r>
        <w:rPr>
          <w:rFonts w:ascii="Times New Roman" w:hAnsi="Times New Roman" w:cs="Times New Roman"/>
          <w:sz w:val="20"/>
          <w:szCs w:val="20"/>
        </w:rPr>
        <w:t>5</w:t>
      </w:r>
      <w:r w:rsidRPr="00D13B05">
        <w:rPr>
          <w:rFonts w:ascii="Times New Roman" w:hAnsi="Times New Roman" w:cs="Times New Roman"/>
          <w:sz w:val="20"/>
          <w:szCs w:val="20"/>
        </w:rPr>
        <w:t>.</w:t>
      </w:r>
    </w:p>
    <w:p w:rsidR="000D134A" w:rsidRPr="00D13B05" w:rsidRDefault="000D134A" w:rsidP="000D134A">
      <w:pPr>
        <w:pStyle w:val="ListParagraph"/>
        <w:numPr>
          <w:ilvl w:val="0"/>
          <w:numId w:val="4"/>
        </w:numPr>
        <w:spacing w:line="259" w:lineRule="auto"/>
        <w:rPr>
          <w:rFonts w:ascii="Times New Roman" w:hAnsi="Times New Roman" w:cs="Times New Roman"/>
          <w:sz w:val="20"/>
          <w:szCs w:val="20"/>
        </w:rPr>
      </w:pPr>
      <w:r w:rsidRPr="00D13B05">
        <w:rPr>
          <w:rFonts w:ascii="Times New Roman" w:hAnsi="Times New Roman" w:cs="Times New Roman"/>
          <w:sz w:val="20"/>
          <w:szCs w:val="20"/>
        </w:rPr>
        <w:t>OTR Team will call out the DAs name as soon as the rest of their route is complete. OTR will bring the racks to the DAs and assist the DA in loading their van even if staging has not updated. Owner: OTR Team; ECD: Ongoing; 5-2-2</w:t>
      </w:r>
      <w:r>
        <w:rPr>
          <w:rFonts w:ascii="Times New Roman" w:hAnsi="Times New Roman" w:cs="Times New Roman"/>
          <w:sz w:val="20"/>
          <w:szCs w:val="20"/>
        </w:rPr>
        <w:t>5</w:t>
      </w:r>
    </w:p>
    <w:p w:rsidR="00E3773F" w:rsidRDefault="00E3773F"/>
    <w:sectPr w:rsidR="00E377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1BA1"/>
    <w:multiLevelType w:val="hybridMultilevel"/>
    <w:tmpl w:val="3502F2F4"/>
    <w:lvl w:ilvl="0" w:tplc="C1EAABAE">
      <w:start w:val="1"/>
      <w:numFmt w:val="decimal"/>
      <w:pStyle w:val="ChapterHeading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E3B69"/>
    <w:multiLevelType w:val="hybridMultilevel"/>
    <w:tmpl w:val="F4F86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8E7923"/>
    <w:multiLevelType w:val="hybridMultilevel"/>
    <w:tmpl w:val="7592E9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EC4CE7"/>
    <w:multiLevelType w:val="hybridMultilevel"/>
    <w:tmpl w:val="8946A340"/>
    <w:lvl w:ilvl="0" w:tplc="0409000F">
      <w:start w:val="1"/>
      <w:numFmt w:val="decimal"/>
      <w:lvlText w:val="%1."/>
      <w:lvlJc w:val="left"/>
      <w:pPr>
        <w:ind w:left="720" w:hanging="360"/>
      </w:pPr>
    </w:lvl>
    <w:lvl w:ilvl="1" w:tplc="1D022D06">
      <w:start w:val="1"/>
      <w:numFmt w:val="decimal"/>
      <w:lvlText w:val="%2."/>
      <w:lvlJc w:val="left"/>
      <w:pPr>
        <w:ind w:left="1440" w:hanging="360"/>
      </w:pPr>
      <w:rPr>
        <w:rFonts w:ascii="Times New Roman" w:eastAsia="Times New Roman" w:hAnsi="Times New Roman" w:cstheme="minorHAnsi"/>
      </w:rPr>
    </w:lvl>
    <w:lvl w:ilvl="2" w:tplc="0409001B">
      <w:start w:val="1"/>
      <w:numFmt w:val="lowerRoman"/>
      <w:lvlText w:val="%3."/>
      <w:lvlJc w:val="right"/>
      <w:pPr>
        <w:ind w:left="2160" w:hanging="180"/>
      </w:pPr>
    </w:lvl>
    <w:lvl w:ilvl="3" w:tplc="0A78162A">
      <w:start w:val="1"/>
      <w:numFmt w:val="lowerLetter"/>
      <w:lvlText w:val="%4."/>
      <w:lvlJc w:val="left"/>
      <w:pPr>
        <w:ind w:left="297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871A6E92">
      <w:start w:val="1"/>
      <w:numFmt w:val="lowerLetter"/>
      <w:lvlText w:val="%7."/>
      <w:lvlJc w:val="left"/>
      <w:pPr>
        <w:ind w:left="5040" w:hanging="360"/>
      </w:pPr>
      <w:rPr>
        <w:rFonts w:hint="default"/>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59F70D5"/>
    <w:multiLevelType w:val="hybridMultilevel"/>
    <w:tmpl w:val="D7F211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0731D5"/>
    <w:multiLevelType w:val="hybridMultilevel"/>
    <w:tmpl w:val="FBFEE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946972">
    <w:abstractNumId w:val="0"/>
  </w:num>
  <w:num w:numId="2" w16cid:durableId="1965382219">
    <w:abstractNumId w:val="3"/>
  </w:num>
  <w:num w:numId="3" w16cid:durableId="964314590">
    <w:abstractNumId w:val="4"/>
  </w:num>
  <w:num w:numId="4" w16cid:durableId="398593967">
    <w:abstractNumId w:val="2"/>
  </w:num>
  <w:num w:numId="5" w16cid:durableId="1228766981">
    <w:abstractNumId w:val="1"/>
  </w:num>
  <w:num w:numId="6" w16cid:durableId="15771321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34A"/>
    <w:rsid w:val="000D134A"/>
    <w:rsid w:val="008919FF"/>
    <w:rsid w:val="00E37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8A711D8-5A81-2048-B6AE-6D4E48E05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34A"/>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919F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Headings">
    <w:name w:val="Chapter Headings"/>
    <w:basedOn w:val="Heading1"/>
    <w:autoRedefine/>
    <w:qFormat/>
    <w:rsid w:val="008919FF"/>
    <w:pPr>
      <w:numPr>
        <w:numId w:val="1"/>
      </w:numPr>
    </w:pPr>
    <w:rPr>
      <w:rFonts w:ascii="Times New Roman" w:hAnsi="Times New Roman"/>
      <w:color w:val="000000" w:themeColor="text1"/>
      <w:sz w:val="28"/>
    </w:rPr>
  </w:style>
  <w:style w:type="character" w:customStyle="1" w:styleId="Heading1Char">
    <w:name w:val="Heading 1 Char"/>
    <w:basedOn w:val="DefaultParagraphFont"/>
    <w:link w:val="Heading1"/>
    <w:uiPriority w:val="9"/>
    <w:rsid w:val="008919F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D134A"/>
    <w:pPr>
      <w:ind w:left="720"/>
      <w:contextualSpacing/>
    </w:pPr>
    <w:rPr>
      <w:rFonts w:asciiTheme="minorHAnsi" w:eastAsiaTheme="minorHAnsi" w:hAnsiTheme="minorHAnsi" w:cstheme="minorBidi"/>
    </w:rPr>
  </w:style>
  <w:style w:type="paragraph" w:styleId="NoSpacing">
    <w:name w:val="No Spacing"/>
    <w:uiPriority w:val="1"/>
    <w:qFormat/>
    <w:rsid w:val="000D134A"/>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6104</Words>
  <Characters>34797</Characters>
  <Application>Microsoft Office Word</Application>
  <DocSecurity>0</DocSecurity>
  <Lines>289</Lines>
  <Paragraphs>81</Paragraphs>
  <ScaleCrop>false</ScaleCrop>
  <Company/>
  <LinksUpToDate>false</LinksUpToDate>
  <CharactersWithSpaces>40820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2025-01-02T20:16:00Z</dcterms:created>
  <dcterms:modified xsi:type="dcterms:W3CDTF">2025-01-02T20:18:00Z</dcterms:modified>
</cp:coreProperties>
</file>