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9BDBC" w14:textId="77777777" w:rsidR="00D94EC4" w:rsidRDefault="00CF091C">
      <w:pPr>
        <w:spacing w:before="70" w:line="408" w:lineRule="auto"/>
        <w:ind w:left="158" w:right="199"/>
        <w:jc w:val="center"/>
        <w:rPr>
          <w:sz w:val="32"/>
        </w:rPr>
      </w:pPr>
      <w:r>
        <w:rPr>
          <w:sz w:val="32"/>
        </w:rPr>
        <w:t>Exploring</w:t>
      </w:r>
      <w:r>
        <w:rPr>
          <w:spacing w:val="-4"/>
          <w:sz w:val="32"/>
        </w:rPr>
        <w:t xml:space="preserve"> </w:t>
      </w:r>
      <w:r>
        <w:rPr>
          <w:sz w:val="32"/>
        </w:rPr>
        <w:t>the</w:t>
      </w:r>
      <w:r>
        <w:rPr>
          <w:spacing w:val="-6"/>
          <w:sz w:val="32"/>
        </w:rPr>
        <w:t xml:space="preserve"> </w:t>
      </w:r>
      <w:r>
        <w:rPr>
          <w:sz w:val="32"/>
        </w:rPr>
        <w:t>Role</w:t>
      </w:r>
      <w:r>
        <w:rPr>
          <w:spacing w:val="-6"/>
          <w:sz w:val="32"/>
        </w:rPr>
        <w:t xml:space="preserve"> </w:t>
      </w:r>
      <w:r>
        <w:rPr>
          <w:sz w:val="32"/>
        </w:rPr>
        <w:t>of</w:t>
      </w:r>
      <w:r>
        <w:rPr>
          <w:spacing w:val="-6"/>
          <w:sz w:val="32"/>
        </w:rPr>
        <w:t xml:space="preserve"> </w:t>
      </w:r>
      <w:r>
        <w:rPr>
          <w:sz w:val="32"/>
        </w:rPr>
        <w:t>Social</w:t>
      </w:r>
      <w:r>
        <w:rPr>
          <w:spacing w:val="-4"/>
          <w:sz w:val="32"/>
        </w:rPr>
        <w:t xml:space="preserve"> </w:t>
      </w:r>
      <w:r>
        <w:rPr>
          <w:sz w:val="32"/>
        </w:rPr>
        <w:t>Enterprises</w:t>
      </w:r>
      <w:r>
        <w:rPr>
          <w:spacing w:val="-5"/>
          <w:sz w:val="32"/>
        </w:rPr>
        <w:t xml:space="preserve"> </w:t>
      </w:r>
      <w:r>
        <w:rPr>
          <w:sz w:val="32"/>
        </w:rPr>
        <w:t>in</w:t>
      </w:r>
      <w:r>
        <w:rPr>
          <w:spacing w:val="-6"/>
          <w:sz w:val="32"/>
        </w:rPr>
        <w:t xml:space="preserve"> </w:t>
      </w:r>
      <w:r>
        <w:rPr>
          <w:sz w:val="32"/>
        </w:rPr>
        <w:t>Enhancing</w:t>
      </w:r>
      <w:r>
        <w:rPr>
          <w:spacing w:val="-5"/>
          <w:sz w:val="32"/>
        </w:rPr>
        <w:t xml:space="preserve"> </w:t>
      </w:r>
      <w:r>
        <w:rPr>
          <w:sz w:val="32"/>
        </w:rPr>
        <w:t>Financial Inclusion and Environmental Sustainability: A Cross-National Study of Emerging Economies</w:t>
      </w:r>
    </w:p>
    <w:p w14:paraId="27B0A27A" w14:textId="77777777" w:rsidR="00D94EC4" w:rsidRDefault="00CF091C">
      <w:pPr>
        <w:spacing w:line="408" w:lineRule="auto"/>
        <w:ind w:left="2650" w:right="2117" w:firstLine="1401"/>
        <w:rPr>
          <w:sz w:val="32"/>
        </w:rPr>
      </w:pPr>
      <w:r>
        <w:rPr>
          <w:spacing w:val="-6"/>
          <w:sz w:val="32"/>
        </w:rPr>
        <w:t xml:space="preserve">BY </w:t>
      </w:r>
      <w:r>
        <w:rPr>
          <w:sz w:val="32"/>
        </w:rPr>
        <w:t>MUHAMMAD</w:t>
      </w:r>
      <w:r>
        <w:rPr>
          <w:spacing w:val="-20"/>
          <w:sz w:val="32"/>
        </w:rPr>
        <w:t xml:space="preserve"> </w:t>
      </w:r>
      <w:r>
        <w:rPr>
          <w:sz w:val="32"/>
        </w:rPr>
        <w:t>USMAN</w:t>
      </w:r>
    </w:p>
    <w:p w14:paraId="3E55D93E" w14:textId="77777777" w:rsidR="00D94EC4" w:rsidRDefault="00CF091C">
      <w:pPr>
        <w:pStyle w:val="Heading1"/>
        <w:numPr>
          <w:ilvl w:val="0"/>
          <w:numId w:val="4"/>
        </w:numPr>
        <w:tabs>
          <w:tab w:val="left" w:pos="438"/>
        </w:tabs>
        <w:spacing w:before="232"/>
        <w:ind w:left="438" w:hanging="318"/>
      </w:pPr>
      <w:r>
        <w:rPr>
          <w:spacing w:val="-2"/>
        </w:rPr>
        <w:t>Introduction</w:t>
      </w:r>
    </w:p>
    <w:p w14:paraId="7E7BFED4" w14:textId="77777777" w:rsidR="00D94EC4" w:rsidRDefault="00CF091C">
      <w:pPr>
        <w:pStyle w:val="ListParagraph"/>
        <w:numPr>
          <w:ilvl w:val="1"/>
          <w:numId w:val="4"/>
        </w:numPr>
        <w:tabs>
          <w:tab w:val="left" w:pos="608"/>
        </w:tabs>
        <w:spacing w:before="321"/>
        <w:ind w:left="608" w:hanging="488"/>
        <w:rPr>
          <w:b/>
          <w:sz w:val="28"/>
        </w:rPr>
      </w:pPr>
      <w:r>
        <w:rPr>
          <w:b/>
          <w:sz w:val="28"/>
        </w:rPr>
        <w:t>Context</w:t>
      </w:r>
      <w:r>
        <w:rPr>
          <w:b/>
          <w:spacing w:val="-4"/>
          <w:sz w:val="28"/>
        </w:rPr>
        <w:t xml:space="preserve"> </w:t>
      </w:r>
      <w:r>
        <w:rPr>
          <w:b/>
          <w:sz w:val="28"/>
        </w:rPr>
        <w:t>and</w:t>
      </w:r>
      <w:r>
        <w:rPr>
          <w:b/>
          <w:spacing w:val="-5"/>
          <w:sz w:val="28"/>
        </w:rPr>
        <w:t xml:space="preserve"> </w:t>
      </w:r>
      <w:r>
        <w:rPr>
          <w:b/>
          <w:spacing w:val="-2"/>
          <w:sz w:val="28"/>
        </w:rPr>
        <w:t>Rationale:</w:t>
      </w:r>
    </w:p>
    <w:p w14:paraId="75EC0D03" w14:textId="77777777" w:rsidR="00D94EC4" w:rsidRDefault="00CF091C">
      <w:pPr>
        <w:pStyle w:val="BodyText"/>
        <w:spacing w:before="246" w:line="408" w:lineRule="auto"/>
        <w:ind w:right="156"/>
      </w:pPr>
      <w:r>
        <w:t xml:space="preserve">In recent decades, the global push towards sustainable development has prompted a </w:t>
      </w:r>
      <w:r>
        <w:rPr>
          <w:spacing w:val="-2"/>
        </w:rPr>
        <w:t>rethinking</w:t>
      </w:r>
      <w:r>
        <w:rPr>
          <w:spacing w:val="-9"/>
        </w:rPr>
        <w:t xml:space="preserve"> </w:t>
      </w:r>
      <w:r>
        <w:rPr>
          <w:spacing w:val="-2"/>
        </w:rPr>
        <w:t>of</w:t>
      </w:r>
      <w:r>
        <w:rPr>
          <w:spacing w:val="-6"/>
        </w:rPr>
        <w:t xml:space="preserve"> </w:t>
      </w:r>
      <w:r>
        <w:rPr>
          <w:spacing w:val="-2"/>
        </w:rPr>
        <w:t>traditional</w:t>
      </w:r>
      <w:r>
        <w:rPr>
          <w:spacing w:val="-4"/>
        </w:rPr>
        <w:t xml:space="preserve"> </w:t>
      </w:r>
      <w:r>
        <w:rPr>
          <w:spacing w:val="-2"/>
        </w:rPr>
        <w:t>business</w:t>
      </w:r>
      <w:r>
        <w:rPr>
          <w:spacing w:val="-4"/>
        </w:rPr>
        <w:t xml:space="preserve"> </w:t>
      </w:r>
      <w:r>
        <w:rPr>
          <w:spacing w:val="-2"/>
        </w:rPr>
        <w:t>models.</w:t>
      </w:r>
      <w:r>
        <w:rPr>
          <w:spacing w:val="-13"/>
        </w:rPr>
        <w:t xml:space="preserve"> </w:t>
      </w:r>
      <w:r>
        <w:rPr>
          <w:spacing w:val="-2"/>
        </w:rPr>
        <w:t>As countries</w:t>
      </w:r>
      <w:r>
        <w:rPr>
          <w:spacing w:val="-4"/>
        </w:rPr>
        <w:t xml:space="preserve"> </w:t>
      </w:r>
      <w:r>
        <w:rPr>
          <w:spacing w:val="-2"/>
        </w:rPr>
        <w:t>strive</w:t>
      </w:r>
      <w:r>
        <w:rPr>
          <w:spacing w:val="-4"/>
        </w:rPr>
        <w:t xml:space="preserve"> </w:t>
      </w:r>
      <w:r>
        <w:rPr>
          <w:spacing w:val="-2"/>
        </w:rPr>
        <w:t>to</w:t>
      </w:r>
      <w:r>
        <w:rPr>
          <w:spacing w:val="-3"/>
        </w:rPr>
        <w:t xml:space="preserve"> </w:t>
      </w:r>
      <w:r>
        <w:rPr>
          <w:spacing w:val="-2"/>
        </w:rPr>
        <w:t>meet</w:t>
      </w:r>
      <w:r>
        <w:rPr>
          <w:spacing w:val="-3"/>
        </w:rPr>
        <w:t xml:space="preserve"> </w:t>
      </w:r>
      <w:r>
        <w:rPr>
          <w:spacing w:val="-2"/>
        </w:rPr>
        <w:t>the</w:t>
      </w:r>
      <w:r>
        <w:rPr>
          <w:spacing w:val="-4"/>
        </w:rPr>
        <w:t xml:space="preserve"> </w:t>
      </w:r>
      <w:r>
        <w:rPr>
          <w:spacing w:val="-2"/>
        </w:rPr>
        <w:t>United</w:t>
      </w:r>
      <w:r>
        <w:rPr>
          <w:spacing w:val="-4"/>
        </w:rPr>
        <w:t xml:space="preserve"> </w:t>
      </w:r>
      <w:r>
        <w:rPr>
          <w:spacing w:val="-2"/>
        </w:rPr>
        <w:t xml:space="preserve">Nations </w:t>
      </w:r>
      <w:r>
        <w:t>Sustainable</w:t>
      </w:r>
      <w:r>
        <w:rPr>
          <w:spacing w:val="-14"/>
        </w:rPr>
        <w:t xml:space="preserve"> </w:t>
      </w:r>
      <w:r>
        <w:t>Development</w:t>
      </w:r>
      <w:r>
        <w:rPr>
          <w:spacing w:val="-10"/>
        </w:rPr>
        <w:t xml:space="preserve"> </w:t>
      </w:r>
      <w:r>
        <w:t>Goals</w:t>
      </w:r>
      <w:r>
        <w:rPr>
          <w:spacing w:val="-12"/>
        </w:rPr>
        <w:t xml:space="preserve"> </w:t>
      </w:r>
      <w:r>
        <w:t>(SDGs),</w:t>
      </w:r>
      <w:r>
        <w:rPr>
          <w:spacing w:val="-14"/>
        </w:rPr>
        <w:t xml:space="preserve"> </w:t>
      </w:r>
      <w:r>
        <w:t>the</w:t>
      </w:r>
      <w:r>
        <w:rPr>
          <w:spacing w:val="-14"/>
        </w:rPr>
        <w:t xml:space="preserve"> </w:t>
      </w:r>
      <w:r>
        <w:t>need</w:t>
      </w:r>
      <w:r>
        <w:rPr>
          <w:spacing w:val="-13"/>
        </w:rPr>
        <w:t xml:space="preserve"> </w:t>
      </w:r>
      <w:r>
        <w:t>for</w:t>
      </w:r>
      <w:r>
        <w:rPr>
          <w:spacing w:val="-14"/>
        </w:rPr>
        <w:t xml:space="preserve"> </w:t>
      </w:r>
      <w:r>
        <w:t>enterprises</w:t>
      </w:r>
      <w:r>
        <w:rPr>
          <w:spacing w:val="-13"/>
        </w:rPr>
        <w:t xml:space="preserve"> </w:t>
      </w:r>
      <w:r>
        <w:t>that</w:t>
      </w:r>
      <w:r>
        <w:rPr>
          <w:spacing w:val="-13"/>
        </w:rPr>
        <w:t xml:space="preserve"> </w:t>
      </w:r>
      <w:r>
        <w:t>can</w:t>
      </w:r>
      <w:r>
        <w:rPr>
          <w:spacing w:val="-13"/>
        </w:rPr>
        <w:t xml:space="preserve"> </w:t>
      </w:r>
      <w:r>
        <w:t>generate</w:t>
      </w:r>
      <w:r>
        <w:rPr>
          <w:spacing w:val="-14"/>
        </w:rPr>
        <w:t xml:space="preserve"> </w:t>
      </w:r>
      <w:r>
        <w:t>both social</w:t>
      </w:r>
      <w:r>
        <w:rPr>
          <w:spacing w:val="14"/>
        </w:rPr>
        <w:t xml:space="preserve"> </w:t>
      </w:r>
      <w:r>
        <w:t>impact</w:t>
      </w:r>
      <w:r>
        <w:rPr>
          <w:spacing w:val="15"/>
        </w:rPr>
        <w:t xml:space="preserve"> </w:t>
      </w:r>
      <w:r>
        <w:t>and</w:t>
      </w:r>
      <w:r>
        <w:rPr>
          <w:spacing w:val="14"/>
        </w:rPr>
        <w:t xml:space="preserve"> </w:t>
      </w:r>
      <w:r>
        <w:t>financial</w:t>
      </w:r>
      <w:r>
        <w:rPr>
          <w:spacing w:val="15"/>
        </w:rPr>
        <w:t xml:space="preserve"> </w:t>
      </w:r>
      <w:r>
        <w:t>returns</w:t>
      </w:r>
      <w:r>
        <w:rPr>
          <w:spacing w:val="14"/>
        </w:rPr>
        <w:t xml:space="preserve"> </w:t>
      </w:r>
      <w:r>
        <w:t>has</w:t>
      </w:r>
      <w:r>
        <w:rPr>
          <w:spacing w:val="14"/>
        </w:rPr>
        <w:t xml:space="preserve"> </w:t>
      </w:r>
      <w:r>
        <w:t>become</w:t>
      </w:r>
      <w:r>
        <w:rPr>
          <w:spacing w:val="13"/>
        </w:rPr>
        <w:t xml:space="preserve"> </w:t>
      </w:r>
      <w:r>
        <w:t>more</w:t>
      </w:r>
      <w:r>
        <w:rPr>
          <w:spacing w:val="13"/>
        </w:rPr>
        <w:t xml:space="preserve"> </w:t>
      </w:r>
      <w:r>
        <w:t>urgent.</w:t>
      </w:r>
      <w:r>
        <w:rPr>
          <w:spacing w:val="15"/>
        </w:rPr>
        <w:t xml:space="preserve"> </w:t>
      </w:r>
      <w:r>
        <w:t>Social</w:t>
      </w:r>
      <w:r>
        <w:rPr>
          <w:spacing w:val="14"/>
        </w:rPr>
        <w:t xml:space="preserve"> </w:t>
      </w:r>
      <w:r>
        <w:t>enterprises</w:t>
      </w:r>
      <w:r>
        <w:rPr>
          <w:spacing w:val="15"/>
        </w:rPr>
        <w:t xml:space="preserve"> </w:t>
      </w:r>
      <w:r>
        <w:rPr>
          <w:spacing w:val="-2"/>
        </w:rPr>
        <w:t>(SEs)</w:t>
      </w:r>
    </w:p>
    <w:p w14:paraId="7BBC31FC" w14:textId="77777777" w:rsidR="00D94EC4" w:rsidRDefault="00CF091C">
      <w:pPr>
        <w:pStyle w:val="BodyText"/>
        <w:spacing w:line="408" w:lineRule="auto"/>
        <w:ind w:right="157"/>
      </w:pPr>
      <w:r>
        <w:t>— businesses that focus on creating positive social and environmental outcomes alongside</w:t>
      </w:r>
      <w:r>
        <w:rPr>
          <w:spacing w:val="-6"/>
        </w:rPr>
        <w:t xml:space="preserve"> </w:t>
      </w:r>
      <w:r>
        <w:t>financial</w:t>
      </w:r>
      <w:r>
        <w:rPr>
          <w:spacing w:val="-6"/>
        </w:rPr>
        <w:t xml:space="preserve"> </w:t>
      </w:r>
      <w:r>
        <w:t>profitability</w:t>
      </w:r>
      <w:r>
        <w:rPr>
          <w:spacing w:val="-5"/>
        </w:rPr>
        <w:t xml:space="preserve"> </w:t>
      </w:r>
      <w:r>
        <w:t>—</w:t>
      </w:r>
      <w:r>
        <w:rPr>
          <w:spacing w:val="-6"/>
        </w:rPr>
        <w:t xml:space="preserve"> </w:t>
      </w:r>
      <w:r>
        <w:t>have</w:t>
      </w:r>
      <w:r>
        <w:rPr>
          <w:spacing w:val="-7"/>
        </w:rPr>
        <w:t xml:space="preserve"> </w:t>
      </w:r>
      <w:r>
        <w:t>emerged</w:t>
      </w:r>
      <w:r>
        <w:rPr>
          <w:spacing w:val="-4"/>
        </w:rPr>
        <w:t xml:space="preserve"> </w:t>
      </w:r>
      <w:r>
        <w:t>as</w:t>
      </w:r>
      <w:r>
        <w:rPr>
          <w:spacing w:val="-7"/>
        </w:rPr>
        <w:t xml:space="preserve"> </w:t>
      </w:r>
      <w:r>
        <w:t>key</w:t>
      </w:r>
      <w:r>
        <w:rPr>
          <w:spacing w:val="-6"/>
        </w:rPr>
        <w:t xml:space="preserve"> </w:t>
      </w:r>
      <w:r>
        <w:t>players</w:t>
      </w:r>
      <w:r>
        <w:rPr>
          <w:spacing w:val="-7"/>
        </w:rPr>
        <w:t xml:space="preserve"> </w:t>
      </w:r>
      <w:r>
        <w:t>in</w:t>
      </w:r>
      <w:r>
        <w:rPr>
          <w:spacing w:val="-6"/>
        </w:rPr>
        <w:t xml:space="preserve"> </w:t>
      </w:r>
      <w:r>
        <w:t>addressing</w:t>
      </w:r>
      <w:r>
        <w:rPr>
          <w:spacing w:val="-6"/>
        </w:rPr>
        <w:t xml:space="preserve"> </w:t>
      </w:r>
      <w:r>
        <w:t>poverty, environmental degradation, and social exclusion. However, the balance between generating profit and creating social/environmental value remains a significant challenge, particularly in the context of emerging economies.</w:t>
      </w:r>
    </w:p>
    <w:p w14:paraId="7DD68129" w14:textId="77777777" w:rsidR="00D94EC4" w:rsidRDefault="00CF091C">
      <w:pPr>
        <w:pStyle w:val="BodyText"/>
        <w:spacing w:line="408" w:lineRule="auto"/>
        <w:ind w:right="159"/>
      </w:pPr>
      <w:r>
        <w:t>Financial inclusion has bee</w:t>
      </w:r>
      <w:r>
        <w:t>n a major focus of policy interventions globally,</w:t>
      </w:r>
      <w:r>
        <w:rPr>
          <w:spacing w:val="-1"/>
        </w:rPr>
        <w:t xml:space="preserve"> </w:t>
      </w:r>
      <w:r>
        <w:t>especially in the developing world, where a large portion of the population still lacks access to essential financial services. Microfinance institutions (MFIs) and mobile banking platforms</w:t>
      </w:r>
      <w:r>
        <w:rPr>
          <w:spacing w:val="-7"/>
        </w:rPr>
        <w:t xml:space="preserve"> </w:t>
      </w:r>
      <w:r>
        <w:t>have</w:t>
      </w:r>
      <w:r>
        <w:rPr>
          <w:spacing w:val="-8"/>
        </w:rPr>
        <w:t xml:space="preserve"> </w:t>
      </w:r>
      <w:r>
        <w:t>been</w:t>
      </w:r>
      <w:r>
        <w:rPr>
          <w:spacing w:val="-7"/>
        </w:rPr>
        <w:t xml:space="preserve"> </w:t>
      </w:r>
      <w:r>
        <w:t>pivota</w:t>
      </w:r>
      <w:r>
        <w:t>l</w:t>
      </w:r>
      <w:r>
        <w:rPr>
          <w:spacing w:val="-6"/>
        </w:rPr>
        <w:t xml:space="preserve"> </w:t>
      </w:r>
      <w:r>
        <w:t>in</w:t>
      </w:r>
      <w:r>
        <w:rPr>
          <w:spacing w:val="-6"/>
        </w:rPr>
        <w:t xml:space="preserve"> </w:t>
      </w:r>
      <w:r>
        <w:t>improving</w:t>
      </w:r>
      <w:r>
        <w:rPr>
          <w:spacing w:val="-7"/>
        </w:rPr>
        <w:t xml:space="preserve"> </w:t>
      </w:r>
      <w:r>
        <w:t>access</w:t>
      </w:r>
      <w:r>
        <w:rPr>
          <w:spacing w:val="-6"/>
        </w:rPr>
        <w:t xml:space="preserve"> </w:t>
      </w:r>
      <w:r>
        <w:t>to</w:t>
      </w:r>
      <w:r>
        <w:rPr>
          <w:spacing w:val="-6"/>
        </w:rPr>
        <w:t xml:space="preserve"> </w:t>
      </w:r>
      <w:r>
        <w:t>credit</w:t>
      </w:r>
      <w:r>
        <w:rPr>
          <w:spacing w:val="-6"/>
        </w:rPr>
        <w:t xml:space="preserve"> </w:t>
      </w:r>
      <w:r>
        <w:t>and</w:t>
      </w:r>
      <w:r>
        <w:rPr>
          <w:spacing w:val="-7"/>
        </w:rPr>
        <w:t xml:space="preserve"> </w:t>
      </w:r>
      <w:r>
        <w:t>savings</w:t>
      </w:r>
      <w:r>
        <w:rPr>
          <w:spacing w:val="-6"/>
        </w:rPr>
        <w:t xml:space="preserve"> </w:t>
      </w:r>
      <w:r>
        <w:t>for</w:t>
      </w:r>
      <w:r>
        <w:rPr>
          <w:spacing w:val="-8"/>
        </w:rPr>
        <w:t xml:space="preserve"> </w:t>
      </w:r>
      <w:r>
        <w:t>marginalized communities (Sarma &amp; Pais, 2011). However, despite these advancements, financial exclusion</w:t>
      </w:r>
      <w:r>
        <w:rPr>
          <w:spacing w:val="-11"/>
        </w:rPr>
        <w:t xml:space="preserve"> </w:t>
      </w:r>
      <w:r>
        <w:t>continues</w:t>
      </w:r>
      <w:r>
        <w:rPr>
          <w:spacing w:val="-10"/>
        </w:rPr>
        <w:t xml:space="preserve"> </w:t>
      </w:r>
      <w:r>
        <w:t>to</w:t>
      </w:r>
      <w:r>
        <w:rPr>
          <w:spacing w:val="-8"/>
        </w:rPr>
        <w:t xml:space="preserve"> </w:t>
      </w:r>
      <w:r>
        <w:t>persist</w:t>
      </w:r>
      <w:r>
        <w:rPr>
          <w:spacing w:val="-10"/>
        </w:rPr>
        <w:t xml:space="preserve"> </w:t>
      </w:r>
      <w:r>
        <w:t>in</w:t>
      </w:r>
      <w:r>
        <w:rPr>
          <w:spacing w:val="-10"/>
        </w:rPr>
        <w:t xml:space="preserve"> </w:t>
      </w:r>
      <w:r>
        <w:t>many</w:t>
      </w:r>
      <w:r>
        <w:rPr>
          <w:spacing w:val="-11"/>
        </w:rPr>
        <w:t xml:space="preserve"> </w:t>
      </w:r>
      <w:r>
        <w:t>regions</w:t>
      </w:r>
      <w:r>
        <w:rPr>
          <w:spacing w:val="-10"/>
        </w:rPr>
        <w:t xml:space="preserve"> </w:t>
      </w:r>
      <w:r>
        <w:t>due</w:t>
      </w:r>
      <w:r>
        <w:rPr>
          <w:spacing w:val="-7"/>
        </w:rPr>
        <w:t xml:space="preserve"> </w:t>
      </w:r>
      <w:r>
        <w:t>to</w:t>
      </w:r>
      <w:r>
        <w:rPr>
          <w:spacing w:val="-10"/>
        </w:rPr>
        <w:t xml:space="preserve"> </w:t>
      </w:r>
      <w:r>
        <w:t>factors</w:t>
      </w:r>
      <w:r>
        <w:rPr>
          <w:spacing w:val="-9"/>
        </w:rPr>
        <w:t xml:space="preserve"> </w:t>
      </w:r>
      <w:r>
        <w:t>such</w:t>
      </w:r>
      <w:r>
        <w:rPr>
          <w:spacing w:val="-9"/>
        </w:rPr>
        <w:t xml:space="preserve"> </w:t>
      </w:r>
      <w:r>
        <w:t>as</w:t>
      </w:r>
      <w:r>
        <w:rPr>
          <w:spacing w:val="-10"/>
        </w:rPr>
        <w:t xml:space="preserve"> </w:t>
      </w:r>
      <w:r>
        <w:t>high</w:t>
      </w:r>
      <w:r>
        <w:rPr>
          <w:spacing w:val="-8"/>
        </w:rPr>
        <w:t xml:space="preserve"> </w:t>
      </w:r>
      <w:r>
        <w:t>interest</w:t>
      </w:r>
      <w:r>
        <w:rPr>
          <w:spacing w:val="-8"/>
        </w:rPr>
        <w:t xml:space="preserve"> </w:t>
      </w:r>
      <w:r>
        <w:t>rates, limited</w:t>
      </w:r>
      <w:r>
        <w:rPr>
          <w:spacing w:val="-15"/>
        </w:rPr>
        <w:t xml:space="preserve"> </w:t>
      </w:r>
      <w:r>
        <w:t>access</w:t>
      </w:r>
      <w:r>
        <w:rPr>
          <w:spacing w:val="-15"/>
        </w:rPr>
        <w:t xml:space="preserve"> </w:t>
      </w:r>
      <w:r>
        <w:t>to</w:t>
      </w:r>
      <w:r>
        <w:rPr>
          <w:spacing w:val="-15"/>
        </w:rPr>
        <w:t xml:space="preserve"> </w:t>
      </w:r>
      <w:r>
        <w:t>financial</w:t>
      </w:r>
      <w:r>
        <w:rPr>
          <w:spacing w:val="-15"/>
        </w:rPr>
        <w:t xml:space="preserve"> </w:t>
      </w:r>
      <w:r>
        <w:t>literacy,</w:t>
      </w:r>
      <w:r>
        <w:rPr>
          <w:spacing w:val="-15"/>
        </w:rPr>
        <w:t xml:space="preserve"> </w:t>
      </w:r>
      <w:r>
        <w:t>and</w:t>
      </w:r>
      <w:r>
        <w:rPr>
          <w:spacing w:val="-15"/>
        </w:rPr>
        <w:t xml:space="preserve"> </w:t>
      </w:r>
      <w:r>
        <w:t>systemic</w:t>
      </w:r>
      <w:r>
        <w:rPr>
          <w:spacing w:val="-15"/>
        </w:rPr>
        <w:t xml:space="preserve"> </w:t>
      </w:r>
      <w:r>
        <w:t>barriers</w:t>
      </w:r>
      <w:r>
        <w:rPr>
          <w:spacing w:val="-15"/>
        </w:rPr>
        <w:t xml:space="preserve"> </w:t>
      </w:r>
      <w:r>
        <w:t>in</w:t>
      </w:r>
      <w:r>
        <w:rPr>
          <w:spacing w:val="-15"/>
        </w:rPr>
        <w:t xml:space="preserve"> </w:t>
      </w:r>
      <w:r>
        <w:t>traditional</w:t>
      </w:r>
      <w:r>
        <w:rPr>
          <w:spacing w:val="-15"/>
        </w:rPr>
        <w:t xml:space="preserve"> </w:t>
      </w:r>
      <w:r>
        <w:t>banking</w:t>
      </w:r>
      <w:r>
        <w:rPr>
          <w:spacing w:val="-15"/>
        </w:rPr>
        <w:t xml:space="preserve"> </w:t>
      </w:r>
      <w:r>
        <w:t>systems. Simultaneously, environmental sustainability has become a critical issue, with rapid urbanization, industrialization, and climate change accelerating the degradation of natural resou</w:t>
      </w:r>
      <w:r>
        <w:t>rces. Addressing environmental challenges requires businesses that prioritize</w:t>
      </w:r>
      <w:r>
        <w:rPr>
          <w:spacing w:val="67"/>
          <w:w w:val="150"/>
        </w:rPr>
        <w:t xml:space="preserve"> </w:t>
      </w:r>
      <w:r>
        <w:t>sustainable</w:t>
      </w:r>
      <w:r>
        <w:rPr>
          <w:spacing w:val="71"/>
          <w:w w:val="150"/>
        </w:rPr>
        <w:t xml:space="preserve"> </w:t>
      </w:r>
      <w:r>
        <w:t>practices,</w:t>
      </w:r>
      <w:r>
        <w:rPr>
          <w:spacing w:val="72"/>
          <w:w w:val="150"/>
        </w:rPr>
        <w:t xml:space="preserve"> </w:t>
      </w:r>
      <w:r>
        <w:t>such</w:t>
      </w:r>
      <w:r>
        <w:rPr>
          <w:spacing w:val="71"/>
          <w:w w:val="150"/>
        </w:rPr>
        <w:t xml:space="preserve"> </w:t>
      </w:r>
      <w:r>
        <w:t>as</w:t>
      </w:r>
      <w:r>
        <w:rPr>
          <w:spacing w:val="74"/>
          <w:w w:val="150"/>
        </w:rPr>
        <w:t xml:space="preserve"> </w:t>
      </w:r>
      <w:r>
        <w:t>reducing</w:t>
      </w:r>
      <w:r>
        <w:rPr>
          <w:spacing w:val="72"/>
          <w:w w:val="150"/>
        </w:rPr>
        <w:t xml:space="preserve"> </w:t>
      </w:r>
      <w:r>
        <w:t>carbon</w:t>
      </w:r>
      <w:r>
        <w:rPr>
          <w:spacing w:val="73"/>
          <w:w w:val="150"/>
        </w:rPr>
        <w:t xml:space="preserve"> </w:t>
      </w:r>
      <w:r>
        <w:t>emissions,</w:t>
      </w:r>
      <w:r>
        <w:rPr>
          <w:spacing w:val="72"/>
          <w:w w:val="150"/>
        </w:rPr>
        <w:t xml:space="preserve"> </w:t>
      </w:r>
      <w:r>
        <w:rPr>
          <w:spacing w:val="-2"/>
        </w:rPr>
        <w:t>promoting</w:t>
      </w:r>
    </w:p>
    <w:p w14:paraId="29260266" w14:textId="77777777" w:rsidR="00D94EC4" w:rsidRDefault="00D94EC4">
      <w:pPr>
        <w:spacing w:line="408" w:lineRule="auto"/>
        <w:sectPr w:rsidR="00D94EC4">
          <w:type w:val="continuous"/>
          <w:pgSz w:w="11910" w:h="16840"/>
          <w:pgMar w:top="1480" w:right="1640" w:bottom="280" w:left="1680" w:header="720" w:footer="720" w:gutter="0"/>
          <w:cols w:space="720"/>
        </w:sectPr>
      </w:pPr>
    </w:p>
    <w:p w14:paraId="3236CA50" w14:textId="77777777" w:rsidR="00D94EC4" w:rsidRDefault="00CF091C">
      <w:pPr>
        <w:pStyle w:val="BodyText"/>
        <w:spacing w:before="77" w:line="408" w:lineRule="auto"/>
        <w:ind w:right="158"/>
      </w:pPr>
      <w:r>
        <w:lastRenderedPageBreak/>
        <w:t>renewable energy, and minimizing waste. Green entrepreneurship has emerged as a potential solu</w:t>
      </w:r>
      <w:r>
        <w:t>tion, with businesses seeking innovative ways to combine economic success with environmental stewardship (Dean &amp; McMullen, 2007).</w:t>
      </w:r>
    </w:p>
    <w:p w14:paraId="7AFC2EEF" w14:textId="77777777" w:rsidR="00D94EC4" w:rsidRDefault="00CF091C">
      <w:pPr>
        <w:pStyle w:val="BodyText"/>
        <w:spacing w:line="408" w:lineRule="auto"/>
        <w:ind w:right="157"/>
      </w:pPr>
      <w:r>
        <w:t>Despite</w:t>
      </w:r>
      <w:r>
        <w:rPr>
          <w:spacing w:val="-11"/>
        </w:rPr>
        <w:t xml:space="preserve"> </w:t>
      </w:r>
      <w:r>
        <w:t>the</w:t>
      </w:r>
      <w:r>
        <w:rPr>
          <w:spacing w:val="-10"/>
        </w:rPr>
        <w:t xml:space="preserve"> </w:t>
      </w:r>
      <w:r>
        <w:t>growing</w:t>
      </w:r>
      <w:r>
        <w:rPr>
          <w:spacing w:val="-9"/>
        </w:rPr>
        <w:t xml:space="preserve"> </w:t>
      </w:r>
      <w:r>
        <w:t>recognition</w:t>
      </w:r>
      <w:r>
        <w:rPr>
          <w:spacing w:val="-9"/>
        </w:rPr>
        <w:t xml:space="preserve"> </w:t>
      </w:r>
      <w:r>
        <w:t>of</w:t>
      </w:r>
      <w:r>
        <w:rPr>
          <w:spacing w:val="-10"/>
        </w:rPr>
        <w:t xml:space="preserve"> </w:t>
      </w:r>
      <w:r>
        <w:t>social</w:t>
      </w:r>
      <w:r>
        <w:rPr>
          <w:spacing w:val="-10"/>
        </w:rPr>
        <w:t xml:space="preserve"> </w:t>
      </w:r>
      <w:r>
        <w:t>enterprises</w:t>
      </w:r>
      <w:r>
        <w:rPr>
          <w:spacing w:val="-9"/>
        </w:rPr>
        <w:t xml:space="preserve"> </w:t>
      </w:r>
      <w:r>
        <w:t>as</w:t>
      </w:r>
      <w:r>
        <w:rPr>
          <w:spacing w:val="-7"/>
        </w:rPr>
        <w:t xml:space="preserve"> </w:t>
      </w:r>
      <w:r>
        <w:t>a</w:t>
      </w:r>
      <w:r>
        <w:rPr>
          <w:spacing w:val="-11"/>
        </w:rPr>
        <w:t xml:space="preserve"> </w:t>
      </w:r>
      <w:r>
        <w:t>tool</w:t>
      </w:r>
      <w:r>
        <w:rPr>
          <w:spacing w:val="-9"/>
        </w:rPr>
        <w:t xml:space="preserve"> </w:t>
      </w:r>
      <w:r>
        <w:t>for</w:t>
      </w:r>
      <w:r>
        <w:rPr>
          <w:spacing w:val="-8"/>
        </w:rPr>
        <w:t xml:space="preserve"> </w:t>
      </w:r>
      <w:r>
        <w:t>addressing</w:t>
      </w:r>
      <w:r>
        <w:rPr>
          <w:spacing w:val="-10"/>
        </w:rPr>
        <w:t xml:space="preserve"> </w:t>
      </w:r>
      <w:r>
        <w:t>these</w:t>
      </w:r>
      <w:r>
        <w:rPr>
          <w:spacing w:val="-11"/>
        </w:rPr>
        <w:t xml:space="preserve"> </w:t>
      </w:r>
      <w:r>
        <w:t>dual challenges, limited research exists on how social enterprises can effectively combine the</w:t>
      </w:r>
      <w:r>
        <w:rPr>
          <w:spacing w:val="-8"/>
        </w:rPr>
        <w:t xml:space="preserve"> </w:t>
      </w:r>
      <w:r>
        <w:t>goals</w:t>
      </w:r>
      <w:r>
        <w:rPr>
          <w:spacing w:val="-7"/>
        </w:rPr>
        <w:t xml:space="preserve"> </w:t>
      </w:r>
      <w:r>
        <w:t>of</w:t>
      </w:r>
      <w:r>
        <w:rPr>
          <w:spacing w:val="-9"/>
        </w:rPr>
        <w:t xml:space="preserve"> </w:t>
      </w:r>
      <w:r>
        <w:t>financial</w:t>
      </w:r>
      <w:r>
        <w:rPr>
          <w:spacing w:val="-8"/>
        </w:rPr>
        <w:t xml:space="preserve"> </w:t>
      </w:r>
      <w:r>
        <w:t>inclusion</w:t>
      </w:r>
      <w:r>
        <w:rPr>
          <w:spacing w:val="-8"/>
        </w:rPr>
        <w:t xml:space="preserve"> </w:t>
      </w:r>
      <w:r>
        <w:t>and</w:t>
      </w:r>
      <w:r>
        <w:rPr>
          <w:spacing w:val="-8"/>
        </w:rPr>
        <w:t xml:space="preserve"> </w:t>
      </w:r>
      <w:r>
        <w:t>environmental</w:t>
      </w:r>
      <w:r>
        <w:rPr>
          <w:spacing w:val="-8"/>
        </w:rPr>
        <w:t xml:space="preserve"> </w:t>
      </w:r>
      <w:r>
        <w:t>sustainability.</w:t>
      </w:r>
      <w:r>
        <w:rPr>
          <w:spacing w:val="-10"/>
        </w:rPr>
        <w:t xml:space="preserve"> </w:t>
      </w:r>
      <w:r>
        <w:t>Previous</w:t>
      </w:r>
      <w:r>
        <w:rPr>
          <w:spacing w:val="-7"/>
        </w:rPr>
        <w:t xml:space="preserve"> </w:t>
      </w:r>
      <w:r>
        <w:t>studies</w:t>
      </w:r>
      <w:r>
        <w:rPr>
          <w:spacing w:val="-8"/>
        </w:rPr>
        <w:t xml:space="preserve"> </w:t>
      </w:r>
      <w:r>
        <w:t>have primarily focused on either financial inclusion (e.g., microfinance) or envi</w:t>
      </w:r>
      <w:r>
        <w:t>ronmental sustainability</w:t>
      </w:r>
      <w:r>
        <w:rPr>
          <w:spacing w:val="-5"/>
        </w:rPr>
        <w:t xml:space="preserve"> </w:t>
      </w:r>
      <w:r>
        <w:t>(e.g.,</w:t>
      </w:r>
      <w:r>
        <w:rPr>
          <w:spacing w:val="-5"/>
        </w:rPr>
        <w:t xml:space="preserve"> </w:t>
      </w:r>
      <w:r>
        <w:t>green</w:t>
      </w:r>
      <w:r>
        <w:rPr>
          <w:spacing w:val="-5"/>
        </w:rPr>
        <w:t xml:space="preserve"> </w:t>
      </w:r>
      <w:r>
        <w:t>entrepreneurship)</w:t>
      </w:r>
      <w:r>
        <w:rPr>
          <w:spacing w:val="-6"/>
        </w:rPr>
        <w:t xml:space="preserve"> </w:t>
      </w:r>
      <w:r>
        <w:t>in</w:t>
      </w:r>
      <w:r>
        <w:rPr>
          <w:spacing w:val="-5"/>
        </w:rPr>
        <w:t xml:space="preserve"> </w:t>
      </w:r>
      <w:r>
        <w:t>isolation,</w:t>
      </w:r>
      <w:r>
        <w:rPr>
          <w:spacing w:val="-5"/>
        </w:rPr>
        <w:t xml:space="preserve"> </w:t>
      </w:r>
      <w:r>
        <w:t>while</w:t>
      </w:r>
      <w:r>
        <w:rPr>
          <w:spacing w:val="-5"/>
        </w:rPr>
        <w:t xml:space="preserve"> </w:t>
      </w:r>
      <w:r>
        <w:t>research</w:t>
      </w:r>
      <w:r>
        <w:rPr>
          <w:spacing w:val="-5"/>
        </w:rPr>
        <w:t xml:space="preserve"> </w:t>
      </w:r>
      <w:r>
        <w:t>that</w:t>
      </w:r>
      <w:r>
        <w:rPr>
          <w:spacing w:val="-3"/>
        </w:rPr>
        <w:t xml:space="preserve"> </w:t>
      </w:r>
      <w:r>
        <w:t>links</w:t>
      </w:r>
      <w:r>
        <w:rPr>
          <w:spacing w:val="-8"/>
        </w:rPr>
        <w:t xml:space="preserve"> </w:t>
      </w:r>
      <w:r>
        <w:t>these two</w:t>
      </w:r>
      <w:r>
        <w:rPr>
          <w:spacing w:val="-3"/>
        </w:rPr>
        <w:t xml:space="preserve"> </w:t>
      </w:r>
      <w:r>
        <w:t>domains</w:t>
      </w:r>
      <w:r>
        <w:rPr>
          <w:spacing w:val="-4"/>
        </w:rPr>
        <w:t xml:space="preserve"> </w:t>
      </w:r>
      <w:r>
        <w:t>remains</w:t>
      </w:r>
      <w:r>
        <w:rPr>
          <w:spacing w:val="-4"/>
        </w:rPr>
        <w:t xml:space="preserve"> </w:t>
      </w:r>
      <w:r>
        <w:t>underdeveloped.</w:t>
      </w:r>
      <w:r>
        <w:rPr>
          <w:spacing w:val="-8"/>
        </w:rPr>
        <w:t xml:space="preserve"> </w:t>
      </w:r>
      <w:r>
        <w:t>This</w:t>
      </w:r>
      <w:r>
        <w:rPr>
          <w:spacing w:val="-4"/>
        </w:rPr>
        <w:t xml:space="preserve"> </w:t>
      </w:r>
      <w:r>
        <w:t>research</w:t>
      </w:r>
      <w:r>
        <w:rPr>
          <w:spacing w:val="-3"/>
        </w:rPr>
        <w:t xml:space="preserve"> </w:t>
      </w:r>
      <w:r>
        <w:t>seeks</w:t>
      </w:r>
      <w:r>
        <w:rPr>
          <w:spacing w:val="-4"/>
        </w:rPr>
        <w:t xml:space="preserve"> </w:t>
      </w:r>
      <w:r>
        <w:t>to</w:t>
      </w:r>
      <w:r>
        <w:rPr>
          <w:spacing w:val="-3"/>
        </w:rPr>
        <w:t xml:space="preserve"> </w:t>
      </w:r>
      <w:r>
        <w:t>fill</w:t>
      </w:r>
      <w:r>
        <w:rPr>
          <w:spacing w:val="-3"/>
        </w:rPr>
        <w:t xml:space="preserve"> </w:t>
      </w:r>
      <w:r>
        <w:t>this</w:t>
      </w:r>
      <w:r>
        <w:rPr>
          <w:spacing w:val="-4"/>
        </w:rPr>
        <w:t xml:space="preserve"> </w:t>
      </w:r>
      <w:r>
        <w:t>gap</w:t>
      </w:r>
      <w:r>
        <w:rPr>
          <w:spacing w:val="-3"/>
        </w:rPr>
        <w:t xml:space="preserve"> </w:t>
      </w:r>
      <w:r>
        <w:t>by</w:t>
      </w:r>
      <w:r>
        <w:rPr>
          <w:spacing w:val="-3"/>
        </w:rPr>
        <w:t xml:space="preserve"> </w:t>
      </w:r>
      <w:r>
        <w:t>exploring how</w:t>
      </w:r>
      <w:r>
        <w:rPr>
          <w:spacing w:val="-8"/>
        </w:rPr>
        <w:t xml:space="preserve"> </w:t>
      </w:r>
      <w:r>
        <w:t>social</w:t>
      </w:r>
      <w:r>
        <w:rPr>
          <w:spacing w:val="-8"/>
        </w:rPr>
        <w:t xml:space="preserve"> </w:t>
      </w:r>
      <w:r>
        <w:t>enterprises</w:t>
      </w:r>
      <w:r>
        <w:rPr>
          <w:spacing w:val="-8"/>
        </w:rPr>
        <w:t xml:space="preserve"> </w:t>
      </w:r>
      <w:r>
        <w:t>in</w:t>
      </w:r>
      <w:r>
        <w:rPr>
          <w:spacing w:val="-7"/>
        </w:rPr>
        <w:t xml:space="preserve"> </w:t>
      </w:r>
      <w:r>
        <w:t>emerging</w:t>
      </w:r>
      <w:r>
        <w:rPr>
          <w:spacing w:val="-7"/>
        </w:rPr>
        <w:t xml:space="preserve"> </w:t>
      </w:r>
      <w:r>
        <w:t>economies</w:t>
      </w:r>
      <w:r>
        <w:rPr>
          <w:spacing w:val="-8"/>
        </w:rPr>
        <w:t xml:space="preserve"> </w:t>
      </w:r>
      <w:r>
        <w:t>are</w:t>
      </w:r>
      <w:r>
        <w:rPr>
          <w:spacing w:val="-7"/>
        </w:rPr>
        <w:t xml:space="preserve"> </w:t>
      </w:r>
      <w:r>
        <w:t>innovatively</w:t>
      </w:r>
      <w:r>
        <w:rPr>
          <w:spacing w:val="-8"/>
        </w:rPr>
        <w:t xml:space="preserve"> </w:t>
      </w:r>
      <w:r>
        <w:t>balancing</w:t>
      </w:r>
      <w:r>
        <w:rPr>
          <w:spacing w:val="-7"/>
        </w:rPr>
        <w:t xml:space="preserve"> </w:t>
      </w:r>
      <w:r>
        <w:t>financial</w:t>
      </w:r>
      <w:r>
        <w:rPr>
          <w:spacing w:val="-8"/>
        </w:rPr>
        <w:t xml:space="preserve"> </w:t>
      </w:r>
      <w:r>
        <w:t>and environmental goals and what factors contribute to their success.</w:t>
      </w:r>
    </w:p>
    <w:p w14:paraId="37A178CA" w14:textId="77777777" w:rsidR="00D94EC4" w:rsidRDefault="00CF091C">
      <w:pPr>
        <w:pStyle w:val="Heading1"/>
        <w:numPr>
          <w:ilvl w:val="1"/>
          <w:numId w:val="4"/>
        </w:numPr>
        <w:tabs>
          <w:tab w:val="left" w:pos="676"/>
        </w:tabs>
        <w:spacing w:before="62"/>
        <w:ind w:left="676" w:hanging="556"/>
      </w:pPr>
      <w:r>
        <w:t>Research</w:t>
      </w:r>
      <w:r>
        <w:rPr>
          <w:spacing w:val="-11"/>
        </w:rPr>
        <w:t xml:space="preserve"> </w:t>
      </w:r>
      <w:r>
        <w:rPr>
          <w:spacing w:val="-2"/>
        </w:rPr>
        <w:t>Question</w:t>
      </w:r>
    </w:p>
    <w:p w14:paraId="48A3C1DD" w14:textId="77777777" w:rsidR="00D94EC4" w:rsidRDefault="00CF091C">
      <w:pPr>
        <w:pStyle w:val="BodyText"/>
        <w:spacing w:before="223"/>
      </w:pPr>
      <w:r>
        <w:t>The</w:t>
      </w:r>
      <w:r>
        <w:rPr>
          <w:spacing w:val="-3"/>
        </w:rPr>
        <w:t xml:space="preserve"> </w:t>
      </w:r>
      <w:r>
        <w:t>central</w:t>
      </w:r>
      <w:r>
        <w:rPr>
          <w:spacing w:val="-1"/>
        </w:rPr>
        <w:t xml:space="preserve"> </w:t>
      </w:r>
      <w:r>
        <w:t>research</w:t>
      </w:r>
      <w:r>
        <w:rPr>
          <w:spacing w:val="-1"/>
        </w:rPr>
        <w:t xml:space="preserve"> </w:t>
      </w:r>
      <w:r>
        <w:t>question guiding</w:t>
      </w:r>
      <w:r>
        <w:rPr>
          <w:spacing w:val="-1"/>
        </w:rPr>
        <w:t xml:space="preserve"> </w:t>
      </w:r>
      <w:r>
        <w:t>this</w:t>
      </w:r>
      <w:r>
        <w:rPr>
          <w:spacing w:val="-2"/>
        </w:rPr>
        <w:t xml:space="preserve"> </w:t>
      </w:r>
      <w:r>
        <w:t xml:space="preserve">study </w:t>
      </w:r>
      <w:r>
        <w:rPr>
          <w:spacing w:val="-5"/>
        </w:rPr>
        <w:t>is:</w:t>
      </w:r>
    </w:p>
    <w:p w14:paraId="4D510504" w14:textId="77777777" w:rsidR="00D94EC4" w:rsidRDefault="00CF091C" w:rsidP="00CC1626">
      <w:pPr>
        <w:pStyle w:val="BodyText"/>
        <w:numPr>
          <w:ilvl w:val="0"/>
          <w:numId w:val="5"/>
        </w:numPr>
        <w:spacing w:before="192" w:line="408" w:lineRule="auto"/>
        <w:ind w:right="156"/>
      </w:pPr>
      <w:r>
        <w:t>How do social enterprises in emerging economies simultaneously foster financial inclusion and environmental sustainability, and what are the key factors influencing their success?</w:t>
      </w:r>
    </w:p>
    <w:p w14:paraId="383A3A1A" w14:textId="77777777" w:rsidR="00D94EC4" w:rsidRDefault="00CF091C" w:rsidP="00CC1626">
      <w:pPr>
        <w:pStyle w:val="BodyText"/>
        <w:numPr>
          <w:ilvl w:val="0"/>
          <w:numId w:val="5"/>
        </w:numPr>
        <w:spacing w:line="273" w:lineRule="exact"/>
      </w:pPr>
      <w:r>
        <w:t>This</w:t>
      </w:r>
      <w:r>
        <w:rPr>
          <w:spacing w:val="-5"/>
        </w:rPr>
        <w:t xml:space="preserve"> </w:t>
      </w:r>
      <w:r>
        <w:t>overarching</w:t>
      </w:r>
      <w:r>
        <w:rPr>
          <w:spacing w:val="-1"/>
        </w:rPr>
        <w:t xml:space="preserve"> </w:t>
      </w:r>
      <w:r>
        <w:t>question</w:t>
      </w:r>
      <w:r>
        <w:rPr>
          <w:spacing w:val="-2"/>
        </w:rPr>
        <w:t xml:space="preserve"> </w:t>
      </w:r>
      <w:r>
        <w:t>will</w:t>
      </w:r>
      <w:r>
        <w:rPr>
          <w:spacing w:val="-1"/>
        </w:rPr>
        <w:t xml:space="preserve"> </w:t>
      </w:r>
      <w:r>
        <w:t>be</w:t>
      </w:r>
      <w:r>
        <w:rPr>
          <w:spacing w:val="-2"/>
        </w:rPr>
        <w:t xml:space="preserve"> </w:t>
      </w:r>
      <w:r>
        <w:t>explored</w:t>
      </w:r>
      <w:r>
        <w:rPr>
          <w:spacing w:val="-2"/>
        </w:rPr>
        <w:t xml:space="preserve"> </w:t>
      </w:r>
      <w:r>
        <w:t>through</w:t>
      </w:r>
      <w:r>
        <w:rPr>
          <w:spacing w:val="-1"/>
        </w:rPr>
        <w:t xml:space="preserve"> </w:t>
      </w:r>
      <w:r>
        <w:t>several</w:t>
      </w:r>
      <w:r>
        <w:rPr>
          <w:spacing w:val="-1"/>
        </w:rPr>
        <w:t xml:space="preserve"> </w:t>
      </w:r>
      <w:r>
        <w:t>sub-</w:t>
      </w:r>
      <w:r>
        <w:rPr>
          <w:spacing w:val="-2"/>
        </w:rPr>
        <w:t>questions:</w:t>
      </w:r>
    </w:p>
    <w:p w14:paraId="2CD3D482" w14:textId="77777777" w:rsidR="00D94EC4" w:rsidRDefault="00CF091C" w:rsidP="00CC1626">
      <w:pPr>
        <w:pStyle w:val="BodyText"/>
        <w:numPr>
          <w:ilvl w:val="0"/>
          <w:numId w:val="5"/>
        </w:numPr>
        <w:spacing w:before="192" w:line="408" w:lineRule="auto"/>
      </w:pPr>
      <w:r>
        <w:t>Wh</w:t>
      </w:r>
      <w:r>
        <w:t>at</w:t>
      </w:r>
      <w:r>
        <w:rPr>
          <w:spacing w:val="-15"/>
        </w:rPr>
        <w:t xml:space="preserve"> </w:t>
      </w:r>
      <w:r>
        <w:t>business</w:t>
      </w:r>
      <w:r>
        <w:rPr>
          <w:spacing w:val="-15"/>
        </w:rPr>
        <w:t xml:space="preserve"> </w:t>
      </w:r>
      <w:r>
        <w:t>model</w:t>
      </w:r>
      <w:r>
        <w:rPr>
          <w:spacing w:val="-15"/>
        </w:rPr>
        <w:t xml:space="preserve"> </w:t>
      </w:r>
      <w:r>
        <w:t>innovations</w:t>
      </w:r>
      <w:r>
        <w:rPr>
          <w:spacing w:val="-15"/>
        </w:rPr>
        <w:t xml:space="preserve"> </w:t>
      </w:r>
      <w:r>
        <w:t>allow</w:t>
      </w:r>
      <w:r>
        <w:rPr>
          <w:spacing w:val="-15"/>
        </w:rPr>
        <w:t xml:space="preserve"> </w:t>
      </w:r>
      <w:r>
        <w:t>social</w:t>
      </w:r>
      <w:r>
        <w:rPr>
          <w:spacing w:val="-15"/>
        </w:rPr>
        <w:t xml:space="preserve"> </w:t>
      </w:r>
      <w:r>
        <w:t>enterprises</w:t>
      </w:r>
      <w:r>
        <w:rPr>
          <w:spacing w:val="-15"/>
        </w:rPr>
        <w:t xml:space="preserve"> </w:t>
      </w:r>
      <w:r>
        <w:t>to</w:t>
      </w:r>
      <w:r>
        <w:rPr>
          <w:spacing w:val="-15"/>
        </w:rPr>
        <w:t xml:space="preserve"> </w:t>
      </w:r>
      <w:r>
        <w:t>balance</w:t>
      </w:r>
      <w:r>
        <w:rPr>
          <w:spacing w:val="-15"/>
        </w:rPr>
        <w:t xml:space="preserve"> </w:t>
      </w:r>
      <w:r>
        <w:t>financial</w:t>
      </w:r>
      <w:r>
        <w:rPr>
          <w:spacing w:val="-15"/>
        </w:rPr>
        <w:t xml:space="preserve"> </w:t>
      </w:r>
      <w:r>
        <w:t>inclusion with environmental sustainability?</w:t>
      </w:r>
    </w:p>
    <w:p w14:paraId="558C49A1" w14:textId="77777777" w:rsidR="00D94EC4" w:rsidRDefault="00CF091C" w:rsidP="00CC1626">
      <w:pPr>
        <w:pStyle w:val="BodyText"/>
        <w:numPr>
          <w:ilvl w:val="0"/>
          <w:numId w:val="5"/>
        </w:numPr>
        <w:spacing w:line="408" w:lineRule="auto"/>
      </w:pPr>
      <w:r>
        <w:t>How</w:t>
      </w:r>
      <w:r>
        <w:rPr>
          <w:spacing w:val="-13"/>
        </w:rPr>
        <w:t xml:space="preserve"> </w:t>
      </w:r>
      <w:r>
        <w:t>do</w:t>
      </w:r>
      <w:r>
        <w:rPr>
          <w:spacing w:val="-12"/>
        </w:rPr>
        <w:t xml:space="preserve"> </w:t>
      </w:r>
      <w:r>
        <w:t>institutional</w:t>
      </w:r>
      <w:r>
        <w:rPr>
          <w:spacing w:val="-11"/>
        </w:rPr>
        <w:t xml:space="preserve"> </w:t>
      </w:r>
      <w:r>
        <w:t>frameworks,</w:t>
      </w:r>
      <w:r>
        <w:rPr>
          <w:spacing w:val="-12"/>
        </w:rPr>
        <w:t xml:space="preserve"> </w:t>
      </w:r>
      <w:r>
        <w:t>policy</w:t>
      </w:r>
      <w:r>
        <w:rPr>
          <w:spacing w:val="-10"/>
        </w:rPr>
        <w:t xml:space="preserve"> </w:t>
      </w:r>
      <w:r>
        <w:t>support,</w:t>
      </w:r>
      <w:r>
        <w:rPr>
          <w:spacing w:val="-10"/>
        </w:rPr>
        <w:t xml:space="preserve"> </w:t>
      </w:r>
      <w:r>
        <w:t>and</w:t>
      </w:r>
      <w:r>
        <w:rPr>
          <w:spacing w:val="-9"/>
        </w:rPr>
        <w:t xml:space="preserve"> </w:t>
      </w:r>
      <w:r>
        <w:t>regulations</w:t>
      </w:r>
      <w:r>
        <w:rPr>
          <w:spacing w:val="-9"/>
        </w:rPr>
        <w:t xml:space="preserve"> </w:t>
      </w:r>
      <w:r>
        <w:t>affect</w:t>
      </w:r>
      <w:r>
        <w:rPr>
          <w:spacing w:val="-11"/>
        </w:rPr>
        <w:t xml:space="preserve"> </w:t>
      </w:r>
      <w:r>
        <w:t>the</w:t>
      </w:r>
      <w:r>
        <w:rPr>
          <w:spacing w:val="-13"/>
        </w:rPr>
        <w:t xml:space="preserve"> </w:t>
      </w:r>
      <w:r>
        <w:t>operational success of these enterprises?</w:t>
      </w:r>
    </w:p>
    <w:p w14:paraId="01F18D7E" w14:textId="77777777" w:rsidR="00D94EC4" w:rsidRDefault="00CF091C" w:rsidP="00CC1626">
      <w:pPr>
        <w:pStyle w:val="BodyText"/>
        <w:numPr>
          <w:ilvl w:val="0"/>
          <w:numId w:val="5"/>
        </w:numPr>
        <w:spacing w:line="408" w:lineRule="auto"/>
      </w:pPr>
      <w:r>
        <w:t>What role does technology adoption play in enhancing the efficiency, scalability, and sustainability of social enterprises?</w:t>
      </w:r>
    </w:p>
    <w:p w14:paraId="2ACDD2BF" w14:textId="77777777" w:rsidR="00D94EC4" w:rsidRDefault="00CF091C" w:rsidP="00CC1626">
      <w:pPr>
        <w:pStyle w:val="BodyText"/>
        <w:numPr>
          <w:ilvl w:val="0"/>
          <w:numId w:val="5"/>
        </w:numPr>
        <w:spacing w:line="408" w:lineRule="auto"/>
      </w:pPr>
      <w:r>
        <w:t>How do local culture and community dynamics influence the operational success of</w:t>
      </w:r>
      <w:r>
        <w:rPr>
          <w:spacing w:val="40"/>
        </w:rPr>
        <w:t xml:space="preserve"> </w:t>
      </w:r>
      <w:r>
        <w:t>these ent</w:t>
      </w:r>
      <w:r>
        <w:t>erprises, especially in diverse emerging market contexts?</w:t>
      </w:r>
    </w:p>
    <w:p w14:paraId="5CF1A591" w14:textId="77777777" w:rsidR="00D94EC4" w:rsidRDefault="00CF091C">
      <w:pPr>
        <w:pStyle w:val="BodyText"/>
        <w:spacing w:line="408" w:lineRule="auto"/>
        <w:jc w:val="left"/>
      </w:pPr>
      <w:r>
        <w:t>The</w:t>
      </w:r>
      <w:r>
        <w:rPr>
          <w:spacing w:val="40"/>
        </w:rPr>
        <w:t xml:space="preserve"> </w:t>
      </w:r>
      <w:r>
        <w:t>answers</w:t>
      </w:r>
      <w:r>
        <w:rPr>
          <w:spacing w:val="40"/>
        </w:rPr>
        <w:t xml:space="preserve"> </w:t>
      </w:r>
      <w:r>
        <w:t>to</w:t>
      </w:r>
      <w:r>
        <w:rPr>
          <w:spacing w:val="40"/>
        </w:rPr>
        <w:t xml:space="preserve"> </w:t>
      </w:r>
      <w:r>
        <w:t>these</w:t>
      </w:r>
      <w:r>
        <w:rPr>
          <w:spacing w:val="40"/>
        </w:rPr>
        <w:t xml:space="preserve"> </w:t>
      </w:r>
      <w:r>
        <w:t>questions</w:t>
      </w:r>
      <w:r>
        <w:rPr>
          <w:spacing w:val="40"/>
        </w:rPr>
        <w:t xml:space="preserve"> </w:t>
      </w:r>
      <w:r>
        <w:t>will</w:t>
      </w:r>
      <w:r>
        <w:rPr>
          <w:spacing w:val="40"/>
        </w:rPr>
        <w:t xml:space="preserve"> </w:t>
      </w:r>
      <w:r>
        <w:t>contribute</w:t>
      </w:r>
      <w:r>
        <w:rPr>
          <w:spacing w:val="40"/>
        </w:rPr>
        <w:t xml:space="preserve"> </w:t>
      </w:r>
      <w:r>
        <w:t>to</w:t>
      </w:r>
      <w:r>
        <w:rPr>
          <w:spacing w:val="40"/>
        </w:rPr>
        <w:t xml:space="preserve"> </w:t>
      </w:r>
      <w:r>
        <w:t>an</w:t>
      </w:r>
      <w:r>
        <w:rPr>
          <w:spacing w:val="40"/>
        </w:rPr>
        <w:t xml:space="preserve"> </w:t>
      </w:r>
      <w:r>
        <w:t>unders</w:t>
      </w:r>
      <w:r>
        <w:t>tanding</w:t>
      </w:r>
      <w:r>
        <w:rPr>
          <w:spacing w:val="40"/>
        </w:rPr>
        <w:t xml:space="preserve"> </w:t>
      </w:r>
      <w:r>
        <w:t>of</w:t>
      </w:r>
      <w:r>
        <w:rPr>
          <w:spacing w:val="40"/>
        </w:rPr>
        <w:t xml:space="preserve"> </w:t>
      </w:r>
      <w:r>
        <w:t>how</w:t>
      </w:r>
      <w:r>
        <w:rPr>
          <w:spacing w:val="40"/>
        </w:rPr>
        <w:t xml:space="preserve"> </w:t>
      </w:r>
      <w:r>
        <w:t>social enterprises</w:t>
      </w:r>
      <w:r>
        <w:rPr>
          <w:spacing w:val="33"/>
        </w:rPr>
        <w:t xml:space="preserve"> </w:t>
      </w:r>
      <w:r>
        <w:t>can</w:t>
      </w:r>
      <w:r>
        <w:rPr>
          <w:spacing w:val="36"/>
        </w:rPr>
        <w:t xml:space="preserve"> </w:t>
      </w:r>
      <w:r>
        <w:t>become</w:t>
      </w:r>
      <w:r>
        <w:rPr>
          <w:spacing w:val="37"/>
        </w:rPr>
        <w:t xml:space="preserve"> </w:t>
      </w:r>
      <w:r>
        <w:t>engines</w:t>
      </w:r>
      <w:r>
        <w:rPr>
          <w:spacing w:val="35"/>
        </w:rPr>
        <w:t xml:space="preserve"> </w:t>
      </w:r>
      <w:r>
        <w:t>of</w:t>
      </w:r>
      <w:r>
        <w:rPr>
          <w:spacing w:val="35"/>
        </w:rPr>
        <w:t xml:space="preserve"> </w:t>
      </w:r>
      <w:r>
        <w:t>socio-economic</w:t>
      </w:r>
      <w:r>
        <w:rPr>
          <w:spacing w:val="35"/>
        </w:rPr>
        <w:t xml:space="preserve"> </w:t>
      </w:r>
      <w:r>
        <w:t>change</w:t>
      </w:r>
      <w:r>
        <w:rPr>
          <w:spacing w:val="34"/>
        </w:rPr>
        <w:t xml:space="preserve"> </w:t>
      </w:r>
      <w:r>
        <w:t>in</w:t>
      </w:r>
      <w:r>
        <w:rPr>
          <w:spacing w:val="36"/>
        </w:rPr>
        <w:t xml:space="preserve"> </w:t>
      </w:r>
      <w:r>
        <w:t>emerging</w:t>
      </w:r>
      <w:r>
        <w:rPr>
          <w:spacing w:val="38"/>
        </w:rPr>
        <w:t xml:space="preserve"> </w:t>
      </w:r>
      <w:r>
        <w:rPr>
          <w:spacing w:val="-2"/>
        </w:rPr>
        <w:t>economies,</w:t>
      </w:r>
    </w:p>
    <w:p w14:paraId="3D698750" w14:textId="77777777" w:rsidR="00D94EC4" w:rsidRDefault="00D94EC4">
      <w:pPr>
        <w:spacing w:line="408" w:lineRule="auto"/>
        <w:sectPr w:rsidR="00D94EC4">
          <w:pgSz w:w="11910" w:h="16840"/>
          <w:pgMar w:top="1440" w:right="1640" w:bottom="280" w:left="1680" w:header="720" w:footer="720" w:gutter="0"/>
          <w:cols w:space="720"/>
        </w:sectPr>
      </w:pPr>
    </w:p>
    <w:p w14:paraId="1478E786" w14:textId="77777777" w:rsidR="00D94EC4" w:rsidRDefault="00CF091C">
      <w:pPr>
        <w:pStyle w:val="BodyText"/>
        <w:spacing w:before="77"/>
      </w:pPr>
      <w:r>
        <w:lastRenderedPageBreak/>
        <w:t>promoting</w:t>
      </w:r>
      <w:r>
        <w:rPr>
          <w:spacing w:val="-2"/>
        </w:rPr>
        <w:t xml:space="preserve"> </w:t>
      </w:r>
      <w:r>
        <w:t>both</w:t>
      </w:r>
      <w:r>
        <w:rPr>
          <w:spacing w:val="-1"/>
        </w:rPr>
        <w:t xml:space="preserve"> </w:t>
      </w:r>
      <w:r>
        <w:t>environmental</w:t>
      </w:r>
      <w:r>
        <w:rPr>
          <w:spacing w:val="-1"/>
        </w:rPr>
        <w:t xml:space="preserve"> </w:t>
      </w:r>
      <w:r>
        <w:t>sustainability</w:t>
      </w:r>
      <w:r>
        <w:rPr>
          <w:spacing w:val="-1"/>
        </w:rPr>
        <w:t xml:space="preserve"> </w:t>
      </w:r>
      <w:r>
        <w:t>and</w:t>
      </w:r>
      <w:r>
        <w:rPr>
          <w:spacing w:val="-1"/>
        </w:rPr>
        <w:t xml:space="preserve"> </w:t>
      </w:r>
      <w:r>
        <w:t>financial</w:t>
      </w:r>
      <w:r>
        <w:rPr>
          <w:spacing w:val="-1"/>
        </w:rPr>
        <w:t xml:space="preserve"> </w:t>
      </w:r>
      <w:r>
        <w:rPr>
          <w:spacing w:val="-2"/>
        </w:rPr>
        <w:t>inclusion.</w:t>
      </w:r>
    </w:p>
    <w:p w14:paraId="7D56C2E3" w14:textId="77777777" w:rsidR="00D94EC4" w:rsidRDefault="00D94EC4">
      <w:pPr>
        <w:pStyle w:val="BodyText"/>
        <w:spacing w:before="189"/>
        <w:ind w:left="0"/>
        <w:jc w:val="left"/>
      </w:pPr>
    </w:p>
    <w:p w14:paraId="047F7C0C" w14:textId="77777777" w:rsidR="00D94EC4" w:rsidRDefault="00CF091C">
      <w:pPr>
        <w:pStyle w:val="Heading1"/>
        <w:numPr>
          <w:ilvl w:val="0"/>
          <w:numId w:val="4"/>
        </w:numPr>
        <w:tabs>
          <w:tab w:val="left" w:pos="437"/>
        </w:tabs>
        <w:ind w:left="437" w:hanging="317"/>
        <w:jc w:val="both"/>
      </w:pPr>
      <w:r>
        <w:t>Literature</w:t>
      </w:r>
      <w:r>
        <w:rPr>
          <w:spacing w:val="-15"/>
        </w:rPr>
        <w:t xml:space="preserve"> </w:t>
      </w:r>
      <w:r>
        <w:rPr>
          <w:spacing w:val="-2"/>
        </w:rPr>
        <w:t>Review</w:t>
      </w:r>
    </w:p>
    <w:p w14:paraId="29C69C52" w14:textId="77777777" w:rsidR="00D94EC4" w:rsidRDefault="00CF091C">
      <w:pPr>
        <w:pStyle w:val="BodyText"/>
        <w:spacing w:before="223" w:line="408" w:lineRule="auto"/>
        <w:ind w:right="161"/>
      </w:pPr>
      <w:r>
        <w:t xml:space="preserve">The literature on social enterprises, financial inclusion, and environmental sustainability is extensive, but the intersection of these domains remains largely underexplored. This section reviews the current state of research in these areas and highlights </w:t>
      </w:r>
      <w:r>
        <w:t>the gaps that this study will address.</w:t>
      </w:r>
    </w:p>
    <w:p w14:paraId="4367C5F6" w14:textId="77777777" w:rsidR="00D94EC4" w:rsidRDefault="00D94EC4">
      <w:pPr>
        <w:pStyle w:val="BodyText"/>
        <w:spacing w:before="188"/>
        <w:ind w:left="0"/>
        <w:jc w:val="left"/>
      </w:pPr>
    </w:p>
    <w:p w14:paraId="7F2255D7" w14:textId="77777777" w:rsidR="00D94EC4" w:rsidRDefault="00CF091C">
      <w:pPr>
        <w:pStyle w:val="ListParagraph"/>
        <w:numPr>
          <w:ilvl w:val="0"/>
          <w:numId w:val="3"/>
        </w:numPr>
        <w:tabs>
          <w:tab w:val="left" w:pos="300"/>
        </w:tabs>
        <w:ind w:left="300" w:hanging="180"/>
        <w:jc w:val="both"/>
        <w:rPr>
          <w:sz w:val="24"/>
        </w:rPr>
      </w:pPr>
      <w:r>
        <w:rPr>
          <w:sz w:val="24"/>
        </w:rPr>
        <w:t>Social</w:t>
      </w:r>
      <w:r>
        <w:rPr>
          <w:spacing w:val="-1"/>
          <w:sz w:val="24"/>
        </w:rPr>
        <w:t xml:space="preserve"> </w:t>
      </w:r>
      <w:r>
        <w:rPr>
          <w:spacing w:val="-2"/>
          <w:sz w:val="24"/>
        </w:rPr>
        <w:t>Enterprises:</w:t>
      </w:r>
    </w:p>
    <w:p w14:paraId="63441363" w14:textId="77777777" w:rsidR="00D94EC4" w:rsidRDefault="00CF091C">
      <w:pPr>
        <w:pStyle w:val="BodyText"/>
        <w:spacing w:before="192" w:line="408" w:lineRule="auto"/>
        <w:ind w:right="156"/>
      </w:pPr>
      <w:r>
        <w:t>Social enterprises have gained significant attention in recent years as businesses that blend profit generation with social missions (Mair &amp; Marti, 2006). They differ from traditional</w:t>
      </w:r>
      <w:r>
        <w:rPr>
          <w:spacing w:val="-6"/>
        </w:rPr>
        <w:t xml:space="preserve"> </w:t>
      </w:r>
      <w:r>
        <w:t>businesses</w:t>
      </w:r>
      <w:r>
        <w:rPr>
          <w:spacing w:val="-6"/>
        </w:rPr>
        <w:t xml:space="preserve"> </w:t>
      </w:r>
      <w:r>
        <w:t>i</w:t>
      </w:r>
      <w:r>
        <w:t>n</w:t>
      </w:r>
      <w:r>
        <w:rPr>
          <w:spacing w:val="-5"/>
        </w:rPr>
        <w:t xml:space="preserve"> </w:t>
      </w:r>
      <w:r>
        <w:t>that</w:t>
      </w:r>
      <w:r>
        <w:rPr>
          <w:spacing w:val="-5"/>
        </w:rPr>
        <w:t xml:space="preserve"> </w:t>
      </w:r>
      <w:r>
        <w:t>they</w:t>
      </w:r>
      <w:r>
        <w:rPr>
          <w:spacing w:val="-6"/>
        </w:rPr>
        <w:t xml:space="preserve"> </w:t>
      </w:r>
      <w:r>
        <w:t>measure</w:t>
      </w:r>
      <w:r>
        <w:rPr>
          <w:spacing w:val="-8"/>
        </w:rPr>
        <w:t xml:space="preserve"> </w:t>
      </w:r>
      <w:r>
        <w:t>success</w:t>
      </w:r>
      <w:r>
        <w:rPr>
          <w:spacing w:val="-4"/>
        </w:rPr>
        <w:t xml:space="preserve"> </w:t>
      </w:r>
      <w:r>
        <w:t>not</w:t>
      </w:r>
      <w:r>
        <w:rPr>
          <w:spacing w:val="-5"/>
        </w:rPr>
        <w:t xml:space="preserve"> </w:t>
      </w:r>
      <w:r>
        <w:t>just</w:t>
      </w:r>
      <w:r>
        <w:rPr>
          <w:spacing w:val="-5"/>
        </w:rPr>
        <w:t xml:space="preserve"> </w:t>
      </w:r>
      <w:r>
        <w:t>by</w:t>
      </w:r>
      <w:r>
        <w:rPr>
          <w:spacing w:val="-6"/>
        </w:rPr>
        <w:t xml:space="preserve"> </w:t>
      </w:r>
      <w:r>
        <w:t>profitability,</w:t>
      </w:r>
      <w:r>
        <w:rPr>
          <w:spacing w:val="-6"/>
        </w:rPr>
        <w:t xml:space="preserve"> </w:t>
      </w:r>
      <w:r>
        <w:t>but</w:t>
      </w:r>
      <w:r>
        <w:rPr>
          <w:spacing w:val="-5"/>
        </w:rPr>
        <w:t xml:space="preserve"> </w:t>
      </w:r>
      <w:r>
        <w:t>by</w:t>
      </w:r>
      <w:r>
        <w:rPr>
          <w:spacing w:val="-6"/>
        </w:rPr>
        <w:t xml:space="preserve"> </w:t>
      </w:r>
      <w:r>
        <w:t>their social</w:t>
      </w:r>
      <w:r>
        <w:rPr>
          <w:spacing w:val="-12"/>
        </w:rPr>
        <w:t xml:space="preserve"> </w:t>
      </w:r>
      <w:r>
        <w:t>impact</w:t>
      </w:r>
      <w:r>
        <w:rPr>
          <w:spacing w:val="-11"/>
        </w:rPr>
        <w:t xml:space="preserve"> </w:t>
      </w:r>
      <w:r>
        <w:t>and</w:t>
      </w:r>
      <w:r>
        <w:rPr>
          <w:spacing w:val="-12"/>
        </w:rPr>
        <w:t xml:space="preserve"> </w:t>
      </w:r>
      <w:r>
        <w:t>environmental</w:t>
      </w:r>
      <w:r>
        <w:rPr>
          <w:spacing w:val="-12"/>
        </w:rPr>
        <w:t xml:space="preserve"> </w:t>
      </w:r>
      <w:r>
        <w:t>outcomes.</w:t>
      </w:r>
      <w:r>
        <w:rPr>
          <w:spacing w:val="-15"/>
        </w:rPr>
        <w:t xml:space="preserve"> </w:t>
      </w:r>
      <w:r>
        <w:t>These</w:t>
      </w:r>
      <w:r>
        <w:rPr>
          <w:spacing w:val="-12"/>
        </w:rPr>
        <w:t xml:space="preserve"> </w:t>
      </w:r>
      <w:r>
        <w:t>enterprises</w:t>
      </w:r>
      <w:r>
        <w:rPr>
          <w:spacing w:val="-11"/>
        </w:rPr>
        <w:t xml:space="preserve"> </w:t>
      </w:r>
      <w:r>
        <w:t>often</w:t>
      </w:r>
      <w:r>
        <w:rPr>
          <w:spacing w:val="-12"/>
        </w:rPr>
        <w:t xml:space="preserve"> </w:t>
      </w:r>
      <w:r>
        <w:t>use</w:t>
      </w:r>
      <w:r>
        <w:rPr>
          <w:spacing w:val="-12"/>
        </w:rPr>
        <w:t xml:space="preserve"> </w:t>
      </w:r>
      <w:r>
        <w:t>hybrid</w:t>
      </w:r>
      <w:r>
        <w:rPr>
          <w:spacing w:val="-11"/>
        </w:rPr>
        <w:t xml:space="preserve"> </w:t>
      </w:r>
      <w:r>
        <w:t>business models that combine elements of nonprofits (focused on social goals) and for-profits (focused on finan</w:t>
      </w:r>
      <w:r>
        <w:t>cial performance) (Perrini et al., 2010). While much of the research has focused on their role in promoting social causes like education, healthcare, and poverty alleviation, little attention has been given to their role in environmental sustainability and</w:t>
      </w:r>
      <w:r>
        <w:t xml:space="preserve"> financial inclusion.</w:t>
      </w:r>
    </w:p>
    <w:p w14:paraId="45A8A796" w14:textId="77777777" w:rsidR="00D94EC4" w:rsidRDefault="00D94EC4">
      <w:pPr>
        <w:pStyle w:val="BodyText"/>
        <w:spacing w:before="182"/>
        <w:ind w:left="0"/>
        <w:jc w:val="left"/>
      </w:pPr>
    </w:p>
    <w:p w14:paraId="72321189" w14:textId="77777777" w:rsidR="00D94EC4" w:rsidRDefault="00CF091C">
      <w:pPr>
        <w:pStyle w:val="ListParagraph"/>
        <w:numPr>
          <w:ilvl w:val="0"/>
          <w:numId w:val="3"/>
        </w:numPr>
        <w:tabs>
          <w:tab w:val="left" w:pos="300"/>
        </w:tabs>
        <w:ind w:left="300" w:hanging="180"/>
        <w:jc w:val="both"/>
        <w:rPr>
          <w:sz w:val="24"/>
        </w:rPr>
      </w:pPr>
      <w:r>
        <w:rPr>
          <w:sz w:val="24"/>
        </w:rPr>
        <w:t>Financial</w:t>
      </w:r>
      <w:r>
        <w:rPr>
          <w:spacing w:val="-2"/>
          <w:sz w:val="24"/>
        </w:rPr>
        <w:t xml:space="preserve"> Inclusion:</w:t>
      </w:r>
    </w:p>
    <w:p w14:paraId="05D7B221" w14:textId="77777777" w:rsidR="00D94EC4" w:rsidRDefault="00CF091C">
      <w:pPr>
        <w:pStyle w:val="BodyText"/>
        <w:spacing w:before="192" w:line="408" w:lineRule="auto"/>
        <w:ind w:right="101"/>
      </w:pPr>
      <w:r>
        <w:t>Financial inclusion is critical for reducing poverty and empowering marginalized communities. Microfinance institutions (MFIs) and mobile banking initiatives have significantly</w:t>
      </w:r>
      <w:r>
        <w:rPr>
          <w:spacing w:val="-15"/>
        </w:rPr>
        <w:t xml:space="preserve"> </w:t>
      </w:r>
      <w:r>
        <w:t>advanced</w:t>
      </w:r>
      <w:r>
        <w:rPr>
          <w:spacing w:val="-15"/>
        </w:rPr>
        <w:t xml:space="preserve"> </w:t>
      </w:r>
      <w:r>
        <w:t>financial</w:t>
      </w:r>
      <w:r>
        <w:rPr>
          <w:spacing w:val="-15"/>
        </w:rPr>
        <w:t xml:space="preserve"> </w:t>
      </w:r>
      <w:r>
        <w:t>inclusion,</w:t>
      </w:r>
      <w:r>
        <w:rPr>
          <w:spacing w:val="-15"/>
        </w:rPr>
        <w:t xml:space="preserve"> </w:t>
      </w:r>
      <w:r>
        <w:t>especially</w:t>
      </w:r>
      <w:r>
        <w:rPr>
          <w:spacing w:val="-15"/>
        </w:rPr>
        <w:t xml:space="preserve"> </w:t>
      </w:r>
      <w:r>
        <w:t>in</w:t>
      </w:r>
      <w:r>
        <w:rPr>
          <w:spacing w:val="-15"/>
        </w:rPr>
        <w:t xml:space="preserve"> </w:t>
      </w:r>
      <w:r>
        <w:t>developing</w:t>
      </w:r>
      <w:r>
        <w:rPr>
          <w:spacing w:val="-15"/>
        </w:rPr>
        <w:t xml:space="preserve"> </w:t>
      </w:r>
      <w:r>
        <w:t>countries</w:t>
      </w:r>
      <w:r>
        <w:rPr>
          <w:spacing w:val="-15"/>
        </w:rPr>
        <w:t xml:space="preserve"> </w:t>
      </w:r>
      <w:r>
        <w:t>(Morduch, 1999).</w:t>
      </w:r>
      <w:r>
        <w:rPr>
          <w:spacing w:val="-10"/>
        </w:rPr>
        <w:t xml:space="preserve"> </w:t>
      </w:r>
      <w:r>
        <w:t>However,</w:t>
      </w:r>
      <w:r>
        <w:rPr>
          <w:spacing w:val="-10"/>
        </w:rPr>
        <w:t xml:space="preserve"> </w:t>
      </w:r>
      <w:r>
        <w:t>these</w:t>
      </w:r>
      <w:r>
        <w:rPr>
          <w:spacing w:val="-11"/>
        </w:rPr>
        <w:t xml:space="preserve"> </w:t>
      </w:r>
      <w:r>
        <w:t>efforts</w:t>
      </w:r>
      <w:r>
        <w:rPr>
          <w:spacing w:val="-10"/>
        </w:rPr>
        <w:t xml:space="preserve"> </w:t>
      </w:r>
      <w:r>
        <w:t>have</w:t>
      </w:r>
      <w:r>
        <w:rPr>
          <w:spacing w:val="-11"/>
        </w:rPr>
        <w:t xml:space="preserve"> </w:t>
      </w:r>
      <w:r>
        <w:t>primarily</w:t>
      </w:r>
      <w:r>
        <w:rPr>
          <w:spacing w:val="-10"/>
        </w:rPr>
        <w:t xml:space="preserve"> </w:t>
      </w:r>
      <w:r>
        <w:t>focused</w:t>
      </w:r>
      <w:r>
        <w:rPr>
          <w:spacing w:val="-10"/>
        </w:rPr>
        <w:t xml:space="preserve"> </w:t>
      </w:r>
      <w:r>
        <w:t>on</w:t>
      </w:r>
      <w:r>
        <w:rPr>
          <w:spacing w:val="-10"/>
        </w:rPr>
        <w:t xml:space="preserve"> </w:t>
      </w:r>
      <w:r>
        <w:t>credit</w:t>
      </w:r>
      <w:r>
        <w:rPr>
          <w:spacing w:val="-9"/>
        </w:rPr>
        <w:t xml:space="preserve"> </w:t>
      </w:r>
      <w:r>
        <w:t>access</w:t>
      </w:r>
      <w:r>
        <w:rPr>
          <w:spacing w:val="-10"/>
        </w:rPr>
        <w:t xml:space="preserve"> </w:t>
      </w:r>
      <w:r>
        <w:t>and</w:t>
      </w:r>
      <w:r>
        <w:rPr>
          <w:spacing w:val="-10"/>
        </w:rPr>
        <w:t xml:space="preserve"> </w:t>
      </w:r>
      <w:r>
        <w:t>savings,</w:t>
      </w:r>
      <w:r>
        <w:rPr>
          <w:spacing w:val="-10"/>
        </w:rPr>
        <w:t xml:space="preserve"> </w:t>
      </w:r>
      <w:r>
        <w:t>with limited attention paid to entrepreneurial solutions that integrate environmental and financial outcomes. Social enterprises that address both financial inclus</w:t>
      </w:r>
      <w:r>
        <w:t>ion and environmental</w:t>
      </w:r>
      <w:r>
        <w:rPr>
          <w:spacing w:val="-6"/>
        </w:rPr>
        <w:t xml:space="preserve"> </w:t>
      </w:r>
      <w:r>
        <w:t>sustainability</w:t>
      </w:r>
      <w:r>
        <w:rPr>
          <w:spacing w:val="-5"/>
        </w:rPr>
        <w:t xml:space="preserve"> </w:t>
      </w:r>
      <w:r>
        <w:t>have</w:t>
      </w:r>
      <w:r>
        <w:rPr>
          <w:spacing w:val="-7"/>
        </w:rPr>
        <w:t xml:space="preserve"> </w:t>
      </w:r>
      <w:r>
        <w:t>been</w:t>
      </w:r>
      <w:r>
        <w:rPr>
          <w:spacing w:val="-6"/>
        </w:rPr>
        <w:t xml:space="preserve"> </w:t>
      </w:r>
      <w:r>
        <w:t>less</w:t>
      </w:r>
      <w:r>
        <w:rPr>
          <w:spacing w:val="-6"/>
        </w:rPr>
        <w:t xml:space="preserve"> </w:t>
      </w:r>
      <w:r>
        <w:t>studied,</w:t>
      </w:r>
      <w:r>
        <w:rPr>
          <w:spacing w:val="-6"/>
        </w:rPr>
        <w:t xml:space="preserve"> </w:t>
      </w:r>
      <w:r>
        <w:t>and</w:t>
      </w:r>
      <w:r>
        <w:rPr>
          <w:spacing w:val="-6"/>
        </w:rPr>
        <w:t xml:space="preserve"> </w:t>
      </w:r>
      <w:r>
        <w:t>their</w:t>
      </w:r>
      <w:r>
        <w:rPr>
          <w:spacing w:val="-6"/>
        </w:rPr>
        <w:t xml:space="preserve"> </w:t>
      </w:r>
      <w:r>
        <w:t>potential</w:t>
      </w:r>
      <w:r>
        <w:rPr>
          <w:spacing w:val="-6"/>
        </w:rPr>
        <w:t xml:space="preserve"> </w:t>
      </w:r>
      <w:r>
        <w:t>to</w:t>
      </w:r>
      <w:r>
        <w:rPr>
          <w:spacing w:val="-5"/>
        </w:rPr>
        <w:t xml:space="preserve"> </w:t>
      </w:r>
      <w:r>
        <w:t>transform</w:t>
      </w:r>
      <w:r>
        <w:rPr>
          <w:spacing w:val="-6"/>
        </w:rPr>
        <w:t xml:space="preserve"> </w:t>
      </w:r>
      <w:r>
        <w:t>the financial inclusion landscape remains underexplored.</w:t>
      </w:r>
    </w:p>
    <w:p w14:paraId="3ED94B1E" w14:textId="77777777" w:rsidR="00D94EC4" w:rsidRDefault="00D94EC4">
      <w:pPr>
        <w:pStyle w:val="BodyText"/>
        <w:spacing w:before="183"/>
        <w:ind w:left="0"/>
        <w:jc w:val="left"/>
      </w:pPr>
    </w:p>
    <w:p w14:paraId="3123A168" w14:textId="77777777" w:rsidR="00D94EC4" w:rsidRDefault="00CF091C">
      <w:pPr>
        <w:pStyle w:val="ListParagraph"/>
        <w:numPr>
          <w:ilvl w:val="0"/>
          <w:numId w:val="3"/>
        </w:numPr>
        <w:tabs>
          <w:tab w:val="left" w:pos="300"/>
        </w:tabs>
        <w:ind w:left="300" w:hanging="180"/>
        <w:rPr>
          <w:sz w:val="24"/>
        </w:rPr>
      </w:pPr>
      <w:r>
        <w:rPr>
          <w:sz w:val="24"/>
        </w:rPr>
        <w:t>Environmental</w:t>
      </w:r>
      <w:r>
        <w:rPr>
          <w:spacing w:val="-1"/>
          <w:sz w:val="24"/>
        </w:rPr>
        <w:t xml:space="preserve"> </w:t>
      </w:r>
      <w:r>
        <w:rPr>
          <w:spacing w:val="-2"/>
          <w:sz w:val="24"/>
        </w:rPr>
        <w:t>Sustainability:</w:t>
      </w:r>
    </w:p>
    <w:p w14:paraId="3EF3CEA6" w14:textId="77777777" w:rsidR="00D94EC4" w:rsidRDefault="00D94EC4">
      <w:pPr>
        <w:rPr>
          <w:sz w:val="24"/>
        </w:rPr>
        <w:sectPr w:rsidR="00D94EC4">
          <w:pgSz w:w="11910" w:h="16840"/>
          <w:pgMar w:top="1440" w:right="1640" w:bottom="280" w:left="1680" w:header="720" w:footer="720" w:gutter="0"/>
          <w:cols w:space="720"/>
        </w:sectPr>
      </w:pPr>
    </w:p>
    <w:p w14:paraId="2A4B952A" w14:textId="77777777" w:rsidR="00D94EC4" w:rsidRDefault="00CF091C">
      <w:pPr>
        <w:pStyle w:val="BodyText"/>
        <w:spacing w:before="77" w:line="408" w:lineRule="auto"/>
        <w:ind w:right="159"/>
      </w:pPr>
      <w:r>
        <w:lastRenderedPageBreak/>
        <w:t>Environmental sustainability and green entrepreneurship are vi</w:t>
      </w:r>
      <w:r>
        <w:t>tal to addressing the global environmental crisis. Green businesses focus on minimizing environmental impacts, adopting sustainable practices, and utilizing clean technologies (Dean &amp; McMullen,</w:t>
      </w:r>
      <w:r>
        <w:rPr>
          <w:spacing w:val="-8"/>
        </w:rPr>
        <w:t xml:space="preserve"> </w:t>
      </w:r>
      <w:r>
        <w:t>2007).</w:t>
      </w:r>
      <w:r>
        <w:rPr>
          <w:spacing w:val="-8"/>
        </w:rPr>
        <w:t xml:space="preserve"> </w:t>
      </w:r>
      <w:r>
        <w:t>Research</w:t>
      </w:r>
      <w:r>
        <w:rPr>
          <w:spacing w:val="-8"/>
        </w:rPr>
        <w:t xml:space="preserve"> </w:t>
      </w:r>
      <w:r>
        <w:t>in</w:t>
      </w:r>
      <w:r>
        <w:rPr>
          <w:spacing w:val="-8"/>
        </w:rPr>
        <w:t xml:space="preserve"> </w:t>
      </w:r>
      <w:r>
        <w:t>this</w:t>
      </w:r>
      <w:r>
        <w:rPr>
          <w:spacing w:val="-8"/>
        </w:rPr>
        <w:t xml:space="preserve"> </w:t>
      </w:r>
      <w:r>
        <w:t>domain</w:t>
      </w:r>
      <w:r>
        <w:rPr>
          <w:spacing w:val="-8"/>
        </w:rPr>
        <w:t xml:space="preserve"> </w:t>
      </w:r>
      <w:r>
        <w:t>has</w:t>
      </w:r>
      <w:r>
        <w:rPr>
          <w:spacing w:val="-6"/>
        </w:rPr>
        <w:t xml:space="preserve"> </w:t>
      </w:r>
      <w:r>
        <w:t>predominantly</w:t>
      </w:r>
      <w:r>
        <w:rPr>
          <w:spacing w:val="-8"/>
        </w:rPr>
        <w:t xml:space="preserve"> </w:t>
      </w:r>
      <w:r>
        <w:t>focused</w:t>
      </w:r>
      <w:r>
        <w:rPr>
          <w:spacing w:val="-6"/>
        </w:rPr>
        <w:t xml:space="preserve"> </w:t>
      </w:r>
      <w:r>
        <w:t>on</w:t>
      </w:r>
      <w:r>
        <w:rPr>
          <w:spacing w:val="-8"/>
        </w:rPr>
        <w:t xml:space="preserve"> </w:t>
      </w:r>
      <w:r>
        <w:t>the</w:t>
      </w:r>
      <w:r>
        <w:rPr>
          <w:spacing w:val="-9"/>
        </w:rPr>
        <w:t xml:space="preserve"> </w:t>
      </w:r>
      <w:r>
        <w:t>technical and operational aspects of green entrepreneurship, with less emphasis on how these businesses can also address social challenges such as poverty and exclusion. A few studies have explored the role of social enterprises in environmental protec</w:t>
      </w:r>
      <w:r>
        <w:t>tion (Fletcher,</w:t>
      </w:r>
      <w:r>
        <w:rPr>
          <w:spacing w:val="-2"/>
        </w:rPr>
        <w:t xml:space="preserve"> </w:t>
      </w:r>
      <w:r>
        <w:t>2017),</w:t>
      </w:r>
      <w:r>
        <w:rPr>
          <w:spacing w:val="-2"/>
        </w:rPr>
        <w:t xml:space="preserve"> </w:t>
      </w:r>
      <w:r>
        <w:t>but</w:t>
      </w:r>
      <w:r>
        <w:rPr>
          <w:spacing w:val="-2"/>
        </w:rPr>
        <w:t xml:space="preserve"> </w:t>
      </w:r>
      <w:r>
        <w:t>this</w:t>
      </w:r>
      <w:r>
        <w:rPr>
          <w:spacing w:val="-2"/>
        </w:rPr>
        <w:t xml:space="preserve"> </w:t>
      </w:r>
      <w:r>
        <w:t>research</w:t>
      </w:r>
      <w:r>
        <w:rPr>
          <w:spacing w:val="-2"/>
        </w:rPr>
        <w:t xml:space="preserve"> </w:t>
      </w:r>
      <w:r>
        <w:t>has</w:t>
      </w:r>
      <w:r>
        <w:rPr>
          <w:spacing w:val="-2"/>
        </w:rPr>
        <w:t xml:space="preserve"> </w:t>
      </w:r>
      <w:r>
        <w:t>yet</w:t>
      </w:r>
      <w:r>
        <w:rPr>
          <w:spacing w:val="-2"/>
        </w:rPr>
        <w:t xml:space="preserve"> </w:t>
      </w:r>
      <w:r>
        <w:t>to</w:t>
      </w:r>
      <w:r>
        <w:rPr>
          <w:spacing w:val="-2"/>
        </w:rPr>
        <w:t xml:space="preserve"> </w:t>
      </w:r>
      <w:r>
        <w:t>systematically</w:t>
      </w:r>
      <w:r>
        <w:rPr>
          <w:spacing w:val="-2"/>
        </w:rPr>
        <w:t xml:space="preserve"> </w:t>
      </w:r>
      <w:r>
        <w:t>integrate</w:t>
      </w:r>
      <w:r>
        <w:rPr>
          <w:spacing w:val="-3"/>
        </w:rPr>
        <w:t xml:space="preserve"> </w:t>
      </w:r>
      <w:r>
        <w:t>both</w:t>
      </w:r>
      <w:r>
        <w:rPr>
          <w:spacing w:val="-2"/>
        </w:rPr>
        <w:t xml:space="preserve"> </w:t>
      </w:r>
      <w:r>
        <w:t>the</w:t>
      </w:r>
      <w:r>
        <w:rPr>
          <w:spacing w:val="-3"/>
        </w:rPr>
        <w:t xml:space="preserve"> </w:t>
      </w:r>
      <w:r>
        <w:t>financial and environmental components of social enterprises in emerging economies.</w:t>
      </w:r>
    </w:p>
    <w:p w14:paraId="30A64473" w14:textId="77777777" w:rsidR="00D94EC4" w:rsidRDefault="00D94EC4">
      <w:pPr>
        <w:pStyle w:val="BodyText"/>
        <w:spacing w:before="182"/>
        <w:ind w:left="0"/>
        <w:jc w:val="left"/>
      </w:pPr>
    </w:p>
    <w:p w14:paraId="759CC199" w14:textId="77777777" w:rsidR="00D94EC4" w:rsidRDefault="00CF091C">
      <w:pPr>
        <w:pStyle w:val="ListParagraph"/>
        <w:numPr>
          <w:ilvl w:val="0"/>
          <w:numId w:val="3"/>
        </w:numPr>
        <w:tabs>
          <w:tab w:val="left" w:pos="300"/>
        </w:tabs>
        <w:spacing w:line="408" w:lineRule="auto"/>
        <w:ind w:left="120" w:right="163" w:firstLine="0"/>
        <w:jc w:val="both"/>
        <w:rPr>
          <w:sz w:val="24"/>
        </w:rPr>
      </w:pPr>
      <w:r>
        <w:rPr>
          <w:sz w:val="24"/>
        </w:rPr>
        <w:t xml:space="preserve">Intersection of Social Enterprises, Financial Inclusion, and Environmental </w:t>
      </w:r>
      <w:r>
        <w:rPr>
          <w:spacing w:val="-2"/>
          <w:sz w:val="24"/>
        </w:rPr>
        <w:t>Sustainabi</w:t>
      </w:r>
      <w:r>
        <w:rPr>
          <w:spacing w:val="-2"/>
          <w:sz w:val="24"/>
        </w:rPr>
        <w:t>lity:</w:t>
      </w:r>
    </w:p>
    <w:p w14:paraId="19BBF1E9" w14:textId="363BAB81" w:rsidR="00D94EC4" w:rsidRDefault="00CF091C">
      <w:pPr>
        <w:pStyle w:val="BodyText"/>
        <w:spacing w:line="408" w:lineRule="auto"/>
        <w:ind w:right="157"/>
        <w:rPr>
          <w:spacing w:val="-2"/>
        </w:rPr>
      </w:pPr>
      <w:r>
        <w:t>Although</w:t>
      </w:r>
      <w:r>
        <w:rPr>
          <w:spacing w:val="-15"/>
        </w:rPr>
        <w:t xml:space="preserve"> </w:t>
      </w:r>
      <w:r>
        <w:t>there</w:t>
      </w:r>
      <w:r>
        <w:rPr>
          <w:spacing w:val="-15"/>
        </w:rPr>
        <w:t xml:space="preserve"> </w:t>
      </w:r>
      <w:r>
        <w:t>are</w:t>
      </w:r>
      <w:r>
        <w:rPr>
          <w:spacing w:val="-15"/>
        </w:rPr>
        <w:t xml:space="preserve"> </w:t>
      </w:r>
      <w:r>
        <w:t>a</w:t>
      </w:r>
      <w:r>
        <w:rPr>
          <w:spacing w:val="-15"/>
        </w:rPr>
        <w:t xml:space="preserve"> </w:t>
      </w:r>
      <w:r>
        <w:t>few</w:t>
      </w:r>
      <w:r>
        <w:rPr>
          <w:spacing w:val="-15"/>
        </w:rPr>
        <w:t xml:space="preserve"> </w:t>
      </w:r>
      <w:r>
        <w:t>studies</w:t>
      </w:r>
      <w:r>
        <w:rPr>
          <w:spacing w:val="-15"/>
        </w:rPr>
        <w:t xml:space="preserve"> </w:t>
      </w:r>
      <w:r>
        <w:t>that</w:t>
      </w:r>
      <w:r>
        <w:rPr>
          <w:spacing w:val="-15"/>
        </w:rPr>
        <w:t xml:space="preserve"> </w:t>
      </w:r>
      <w:r>
        <w:t>examine</w:t>
      </w:r>
      <w:r>
        <w:rPr>
          <w:spacing w:val="-15"/>
        </w:rPr>
        <w:t xml:space="preserve"> </w:t>
      </w:r>
      <w:r>
        <w:t>the</w:t>
      </w:r>
      <w:r>
        <w:rPr>
          <w:spacing w:val="-15"/>
        </w:rPr>
        <w:t xml:space="preserve"> </w:t>
      </w:r>
      <w:r>
        <w:t>role</w:t>
      </w:r>
      <w:r>
        <w:rPr>
          <w:spacing w:val="-15"/>
        </w:rPr>
        <w:t xml:space="preserve"> </w:t>
      </w:r>
      <w:r>
        <w:t>of</w:t>
      </w:r>
      <w:r>
        <w:rPr>
          <w:spacing w:val="-15"/>
        </w:rPr>
        <w:t xml:space="preserve"> </w:t>
      </w:r>
      <w:r>
        <w:t>social</w:t>
      </w:r>
      <w:r>
        <w:rPr>
          <w:spacing w:val="-15"/>
        </w:rPr>
        <w:t xml:space="preserve"> </w:t>
      </w:r>
      <w:r>
        <w:t>enterprises</w:t>
      </w:r>
      <w:r>
        <w:rPr>
          <w:spacing w:val="-15"/>
        </w:rPr>
        <w:t xml:space="preserve"> </w:t>
      </w:r>
      <w:r>
        <w:t>in</w:t>
      </w:r>
      <w:r>
        <w:rPr>
          <w:spacing w:val="-15"/>
        </w:rPr>
        <w:t xml:space="preserve"> </w:t>
      </w:r>
      <w:r>
        <w:t>addressing environmental</w:t>
      </w:r>
      <w:r>
        <w:rPr>
          <w:spacing w:val="-15"/>
        </w:rPr>
        <w:t xml:space="preserve"> </w:t>
      </w:r>
      <w:r>
        <w:t>goals</w:t>
      </w:r>
      <w:r>
        <w:rPr>
          <w:spacing w:val="-15"/>
        </w:rPr>
        <w:t xml:space="preserve"> </w:t>
      </w:r>
      <w:r>
        <w:t>and</w:t>
      </w:r>
      <w:r>
        <w:rPr>
          <w:spacing w:val="-15"/>
        </w:rPr>
        <w:t xml:space="preserve"> </w:t>
      </w:r>
      <w:r>
        <w:t>financial</w:t>
      </w:r>
      <w:r>
        <w:rPr>
          <w:spacing w:val="-15"/>
        </w:rPr>
        <w:t xml:space="preserve"> </w:t>
      </w:r>
      <w:r>
        <w:t>inclusion</w:t>
      </w:r>
      <w:r>
        <w:rPr>
          <w:spacing w:val="-15"/>
        </w:rPr>
        <w:t xml:space="preserve"> </w:t>
      </w:r>
      <w:r>
        <w:t>separately,</w:t>
      </w:r>
      <w:r>
        <w:rPr>
          <w:spacing w:val="-15"/>
        </w:rPr>
        <w:t xml:space="preserve"> </w:t>
      </w:r>
      <w:r>
        <w:t>comprehensive</w:t>
      </w:r>
      <w:r>
        <w:rPr>
          <w:spacing w:val="-15"/>
        </w:rPr>
        <w:t xml:space="preserve"> </w:t>
      </w:r>
      <w:r>
        <w:t>research</w:t>
      </w:r>
      <w:r>
        <w:rPr>
          <w:spacing w:val="-15"/>
        </w:rPr>
        <w:t xml:space="preserve"> </w:t>
      </w:r>
      <w:r>
        <w:t>on</w:t>
      </w:r>
      <w:r>
        <w:rPr>
          <w:spacing w:val="-15"/>
        </w:rPr>
        <w:t xml:space="preserve"> </w:t>
      </w:r>
      <w:r>
        <w:t>how these enterprises navigate the dual objectives of financial and environme</w:t>
      </w:r>
      <w:r>
        <w:t>ntal sustainability</w:t>
      </w:r>
      <w:r>
        <w:rPr>
          <w:spacing w:val="-15"/>
        </w:rPr>
        <w:t xml:space="preserve"> </w:t>
      </w:r>
      <w:r>
        <w:t>is</w:t>
      </w:r>
      <w:r>
        <w:rPr>
          <w:spacing w:val="-15"/>
        </w:rPr>
        <w:t xml:space="preserve"> </w:t>
      </w:r>
      <w:r>
        <w:t>scarce.</w:t>
      </w:r>
      <w:r>
        <w:rPr>
          <w:spacing w:val="-15"/>
        </w:rPr>
        <w:t xml:space="preserve"> </w:t>
      </w:r>
      <w:r>
        <w:t>Scholars</w:t>
      </w:r>
      <w:r>
        <w:rPr>
          <w:spacing w:val="-15"/>
        </w:rPr>
        <w:t xml:space="preserve"> </w:t>
      </w:r>
      <w:r>
        <w:t>such</w:t>
      </w:r>
      <w:r>
        <w:rPr>
          <w:spacing w:val="-15"/>
        </w:rPr>
        <w:t xml:space="preserve"> </w:t>
      </w:r>
      <w:r>
        <w:t>as</w:t>
      </w:r>
      <w:r>
        <w:rPr>
          <w:spacing w:val="-15"/>
        </w:rPr>
        <w:t xml:space="preserve"> </w:t>
      </w:r>
      <w:r>
        <w:t>Battilana</w:t>
      </w:r>
      <w:r>
        <w:rPr>
          <w:spacing w:val="-15"/>
        </w:rPr>
        <w:t xml:space="preserve"> </w:t>
      </w:r>
      <w:r>
        <w:t>&amp;</w:t>
      </w:r>
      <w:r>
        <w:rPr>
          <w:spacing w:val="-15"/>
        </w:rPr>
        <w:t xml:space="preserve"> </w:t>
      </w:r>
      <w:r>
        <w:t>Lee</w:t>
      </w:r>
      <w:r>
        <w:rPr>
          <w:spacing w:val="-15"/>
        </w:rPr>
        <w:t xml:space="preserve"> </w:t>
      </w:r>
      <w:r>
        <w:t>(2014)</w:t>
      </w:r>
      <w:r>
        <w:rPr>
          <w:spacing w:val="-15"/>
        </w:rPr>
        <w:t xml:space="preserve"> </w:t>
      </w:r>
      <w:r>
        <w:t>have</w:t>
      </w:r>
      <w:r>
        <w:rPr>
          <w:spacing w:val="-15"/>
        </w:rPr>
        <w:t xml:space="preserve"> </w:t>
      </w:r>
      <w:r>
        <w:t>argued</w:t>
      </w:r>
      <w:r>
        <w:rPr>
          <w:spacing w:val="-15"/>
        </w:rPr>
        <w:t xml:space="preserve"> </w:t>
      </w:r>
      <w:r>
        <w:t>that</w:t>
      </w:r>
      <w:r>
        <w:rPr>
          <w:spacing w:val="-15"/>
        </w:rPr>
        <w:t xml:space="preserve"> </w:t>
      </w:r>
      <w:r>
        <w:t>hybrid organizations (such as social enterprises) represent a new model that combines economic</w:t>
      </w:r>
      <w:r>
        <w:rPr>
          <w:spacing w:val="-15"/>
        </w:rPr>
        <w:t xml:space="preserve"> </w:t>
      </w:r>
      <w:r>
        <w:t>sustainability</w:t>
      </w:r>
      <w:r>
        <w:rPr>
          <w:spacing w:val="-15"/>
        </w:rPr>
        <w:t xml:space="preserve"> </w:t>
      </w:r>
      <w:r>
        <w:t>with</w:t>
      </w:r>
      <w:r>
        <w:rPr>
          <w:spacing w:val="-15"/>
        </w:rPr>
        <w:t xml:space="preserve"> </w:t>
      </w:r>
      <w:r>
        <w:t>environmental</w:t>
      </w:r>
      <w:r>
        <w:rPr>
          <w:spacing w:val="-15"/>
        </w:rPr>
        <w:t xml:space="preserve"> </w:t>
      </w:r>
      <w:r>
        <w:t>or</w:t>
      </w:r>
      <w:r>
        <w:rPr>
          <w:spacing w:val="-15"/>
        </w:rPr>
        <w:t xml:space="preserve"> </w:t>
      </w:r>
      <w:r>
        <w:t>social</w:t>
      </w:r>
      <w:r>
        <w:rPr>
          <w:spacing w:val="-15"/>
        </w:rPr>
        <w:t xml:space="preserve"> </w:t>
      </w:r>
      <w:r>
        <w:t>outcomes.</w:t>
      </w:r>
      <w:r>
        <w:rPr>
          <w:spacing w:val="-15"/>
        </w:rPr>
        <w:t xml:space="preserve"> </w:t>
      </w:r>
      <w:r>
        <w:t>However,</w:t>
      </w:r>
      <w:r>
        <w:rPr>
          <w:spacing w:val="-13"/>
        </w:rPr>
        <w:t xml:space="preserve"> </w:t>
      </w:r>
      <w:r>
        <w:t>these</w:t>
      </w:r>
      <w:r>
        <w:rPr>
          <w:spacing w:val="-15"/>
        </w:rPr>
        <w:t xml:space="preserve"> </w:t>
      </w:r>
      <w:r>
        <w:t>studies have largely remained theoretical, with few empirical studies examining the practica</w:t>
      </w:r>
      <w:r>
        <w:t xml:space="preserve">l implications of this hybrid model in real-world contexts, especially in developing </w:t>
      </w:r>
      <w:r>
        <w:rPr>
          <w:spacing w:val="-2"/>
        </w:rPr>
        <w:t>economies.</w:t>
      </w:r>
    </w:p>
    <w:p w14:paraId="2A2F513A" w14:textId="408C7C53" w:rsidR="00CC1626" w:rsidRDefault="00CC1626" w:rsidP="00CC1626">
      <w:pPr>
        <w:pStyle w:val="BodyText"/>
        <w:spacing w:line="408" w:lineRule="auto"/>
        <w:ind w:right="157"/>
        <w:jc w:val="center"/>
      </w:pPr>
      <w:r>
        <w:rPr>
          <w:noProof/>
        </w:rPr>
        <w:lastRenderedPageBreak/>
        <w:drawing>
          <wp:inline distT="0" distB="0" distL="0" distR="0" wp14:anchorId="342D19A6" wp14:editId="564A33AB">
            <wp:extent cx="4632945" cy="3899647"/>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65264" cy="3926851"/>
                    </a:xfrm>
                    <a:prstGeom prst="rect">
                      <a:avLst/>
                    </a:prstGeom>
                    <a:noFill/>
                    <a:ln>
                      <a:noFill/>
                    </a:ln>
                  </pic:spPr>
                </pic:pic>
              </a:graphicData>
            </a:graphic>
          </wp:inline>
        </w:drawing>
      </w:r>
    </w:p>
    <w:p w14:paraId="481CE0DE" w14:textId="110967FC" w:rsidR="00CC1626" w:rsidRPr="00CC1626" w:rsidRDefault="00CC1626" w:rsidP="00CC1626">
      <w:pPr>
        <w:tabs>
          <w:tab w:val="left" w:pos="300"/>
        </w:tabs>
        <w:spacing w:line="408" w:lineRule="auto"/>
        <w:ind w:right="163"/>
        <w:jc w:val="center"/>
        <w:rPr>
          <w:sz w:val="24"/>
        </w:rPr>
      </w:pPr>
      <w:r>
        <w:t xml:space="preserve">Figure 1. </w:t>
      </w:r>
      <w:r w:rsidRPr="00CC1626">
        <w:rPr>
          <w:sz w:val="24"/>
        </w:rPr>
        <w:t xml:space="preserve">Social Enterprises, Financial Inclusion, and Environmental </w:t>
      </w:r>
      <w:r w:rsidRPr="00CC1626">
        <w:rPr>
          <w:spacing w:val="-2"/>
          <w:sz w:val="24"/>
        </w:rPr>
        <w:t>Sustainability</w:t>
      </w:r>
    </w:p>
    <w:p w14:paraId="688A47FA" w14:textId="16EB7EA4" w:rsidR="00CC1626" w:rsidRDefault="00CC1626" w:rsidP="00CC1626">
      <w:pPr>
        <w:pStyle w:val="BodyText"/>
        <w:spacing w:line="408" w:lineRule="auto"/>
        <w:ind w:right="157"/>
        <w:jc w:val="center"/>
      </w:pPr>
    </w:p>
    <w:p w14:paraId="5A3C3DB4" w14:textId="77777777" w:rsidR="00D94EC4" w:rsidRDefault="00CF091C">
      <w:pPr>
        <w:pStyle w:val="Heading1"/>
        <w:numPr>
          <w:ilvl w:val="0"/>
          <w:numId w:val="4"/>
        </w:numPr>
        <w:tabs>
          <w:tab w:val="left" w:pos="438"/>
        </w:tabs>
        <w:spacing w:before="261"/>
        <w:ind w:left="438" w:hanging="318"/>
        <w:jc w:val="both"/>
      </w:pPr>
      <w:r>
        <w:t>Research</w:t>
      </w:r>
      <w:r>
        <w:rPr>
          <w:spacing w:val="-13"/>
        </w:rPr>
        <w:t xml:space="preserve"> </w:t>
      </w:r>
      <w:r>
        <w:rPr>
          <w:spacing w:val="-2"/>
        </w:rPr>
        <w:t>Methodology</w:t>
      </w:r>
    </w:p>
    <w:p w14:paraId="5417F5DC" w14:textId="4F1D0453" w:rsidR="00D94EC4" w:rsidRDefault="00CF091C">
      <w:pPr>
        <w:pStyle w:val="BodyText"/>
        <w:spacing w:before="223" w:line="408" w:lineRule="auto"/>
        <w:ind w:right="155"/>
      </w:pPr>
      <w:r>
        <w:t>To explore the research questions and objectives, this study will employ a mixed- methods approach.</w:t>
      </w:r>
      <w:r>
        <w:rPr>
          <w:spacing w:val="-3"/>
        </w:rPr>
        <w:t xml:space="preserve"> </w:t>
      </w:r>
      <w:r>
        <w:t>The combination of qualitative</w:t>
      </w:r>
      <w:r>
        <w:rPr>
          <w:spacing w:val="-2"/>
        </w:rPr>
        <w:t xml:space="preserve"> </w:t>
      </w:r>
      <w:r>
        <w:t>and quantitative data will allow for a deeper understanding of the mechanisms by which social enterprises achieve both financ</w:t>
      </w:r>
      <w:r>
        <w:t>ial inclusion and environmental sustainability.</w:t>
      </w:r>
    </w:p>
    <w:p w14:paraId="273BB168" w14:textId="6A54E549" w:rsidR="00CC1626" w:rsidRDefault="00CC1626" w:rsidP="00CC1626">
      <w:pPr>
        <w:pStyle w:val="BodyText"/>
        <w:spacing w:before="223" w:line="408" w:lineRule="auto"/>
        <w:ind w:right="155"/>
        <w:jc w:val="center"/>
      </w:pPr>
      <w:r>
        <w:rPr>
          <w:noProof/>
        </w:rPr>
        <w:lastRenderedPageBreak/>
        <w:drawing>
          <wp:inline distT="0" distB="0" distL="0" distR="0" wp14:anchorId="1D0BBF80" wp14:editId="0572AB89">
            <wp:extent cx="3966540" cy="62304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86490" cy="6261807"/>
                    </a:xfrm>
                    <a:prstGeom prst="rect">
                      <a:avLst/>
                    </a:prstGeom>
                    <a:noFill/>
                    <a:ln>
                      <a:noFill/>
                    </a:ln>
                  </pic:spPr>
                </pic:pic>
              </a:graphicData>
            </a:graphic>
          </wp:inline>
        </w:drawing>
      </w:r>
    </w:p>
    <w:p w14:paraId="55ED06AC" w14:textId="2C5A158C" w:rsidR="00CC1626" w:rsidRDefault="00CC1626" w:rsidP="00CC1626">
      <w:pPr>
        <w:pStyle w:val="BodyText"/>
        <w:spacing w:before="223" w:line="408" w:lineRule="auto"/>
        <w:ind w:right="155"/>
        <w:jc w:val="center"/>
      </w:pPr>
      <w:r>
        <w:t xml:space="preserve">Figure 2. </w:t>
      </w:r>
      <w:r w:rsidR="00E42248">
        <w:t>The details flowchart of the Research and methodology</w:t>
      </w:r>
    </w:p>
    <w:p w14:paraId="363FE019" w14:textId="77777777" w:rsidR="00D94EC4" w:rsidRDefault="00D94EC4">
      <w:pPr>
        <w:pStyle w:val="BodyText"/>
        <w:spacing w:before="187"/>
        <w:ind w:left="0"/>
        <w:jc w:val="left"/>
      </w:pPr>
    </w:p>
    <w:p w14:paraId="4B84FD7E" w14:textId="77777777" w:rsidR="00D94EC4" w:rsidRDefault="00CF091C">
      <w:pPr>
        <w:pStyle w:val="BodyText"/>
        <w:spacing w:before="1"/>
      </w:pPr>
      <w:r>
        <w:t>Phase</w:t>
      </w:r>
      <w:r>
        <w:rPr>
          <w:spacing w:val="-2"/>
        </w:rPr>
        <w:t xml:space="preserve"> </w:t>
      </w:r>
      <w:r>
        <w:t>1:</w:t>
      </w:r>
      <w:r>
        <w:rPr>
          <w:spacing w:val="-1"/>
        </w:rPr>
        <w:t xml:space="preserve"> </w:t>
      </w:r>
      <w:r>
        <w:t>Qualitative</w:t>
      </w:r>
      <w:r>
        <w:rPr>
          <w:spacing w:val="-1"/>
        </w:rPr>
        <w:t xml:space="preserve"> </w:t>
      </w:r>
      <w:r>
        <w:t>Case</w:t>
      </w:r>
      <w:r>
        <w:rPr>
          <w:spacing w:val="-1"/>
        </w:rPr>
        <w:t xml:space="preserve"> </w:t>
      </w:r>
      <w:r>
        <w:rPr>
          <w:spacing w:val="-2"/>
        </w:rPr>
        <w:t>Studies</w:t>
      </w:r>
    </w:p>
    <w:p w14:paraId="47FD9F84" w14:textId="77777777" w:rsidR="00D94EC4" w:rsidRDefault="00CF091C">
      <w:pPr>
        <w:pStyle w:val="BodyText"/>
        <w:spacing w:before="192"/>
      </w:pPr>
      <w:r>
        <w:t>A</w:t>
      </w:r>
      <w:r>
        <w:rPr>
          <w:spacing w:val="-4"/>
        </w:rPr>
        <w:t xml:space="preserve"> </w:t>
      </w:r>
      <w:r>
        <w:t>qualitative</w:t>
      </w:r>
      <w:r>
        <w:rPr>
          <w:spacing w:val="11"/>
        </w:rPr>
        <w:t xml:space="preserve"> </w:t>
      </w:r>
      <w:r>
        <w:t>case</w:t>
      </w:r>
      <w:r>
        <w:rPr>
          <w:spacing w:val="11"/>
        </w:rPr>
        <w:t xml:space="preserve"> </w:t>
      </w:r>
      <w:r>
        <w:t>study</w:t>
      </w:r>
      <w:r>
        <w:rPr>
          <w:spacing w:val="14"/>
        </w:rPr>
        <w:t xml:space="preserve"> </w:t>
      </w:r>
      <w:r>
        <w:t>approach</w:t>
      </w:r>
      <w:r>
        <w:rPr>
          <w:spacing w:val="12"/>
        </w:rPr>
        <w:t xml:space="preserve"> </w:t>
      </w:r>
      <w:r>
        <w:t>will</w:t>
      </w:r>
      <w:r>
        <w:rPr>
          <w:spacing w:val="12"/>
        </w:rPr>
        <w:t xml:space="preserve"> </w:t>
      </w:r>
      <w:r>
        <w:t>be</w:t>
      </w:r>
      <w:r>
        <w:rPr>
          <w:spacing w:val="10"/>
        </w:rPr>
        <w:t xml:space="preserve"> </w:t>
      </w:r>
      <w:r>
        <w:t>used</w:t>
      </w:r>
      <w:r>
        <w:rPr>
          <w:spacing w:val="11"/>
        </w:rPr>
        <w:t xml:space="preserve"> </w:t>
      </w:r>
      <w:r>
        <w:t>to</w:t>
      </w:r>
      <w:r>
        <w:rPr>
          <w:spacing w:val="13"/>
        </w:rPr>
        <w:t xml:space="preserve"> </w:t>
      </w:r>
      <w:r>
        <w:t>explore</w:t>
      </w:r>
      <w:r>
        <w:rPr>
          <w:spacing w:val="10"/>
        </w:rPr>
        <w:t xml:space="preserve"> </w:t>
      </w:r>
      <w:r>
        <w:t>social</w:t>
      </w:r>
      <w:r>
        <w:rPr>
          <w:spacing w:val="11"/>
        </w:rPr>
        <w:t xml:space="preserve"> </w:t>
      </w:r>
      <w:r>
        <w:t>enterprises</w:t>
      </w:r>
      <w:r>
        <w:rPr>
          <w:spacing w:val="11"/>
        </w:rPr>
        <w:t xml:space="preserve"> </w:t>
      </w:r>
      <w:r>
        <w:rPr>
          <w:spacing w:val="-2"/>
        </w:rPr>
        <w:t>operating</w:t>
      </w:r>
    </w:p>
    <w:p w14:paraId="67DD7580" w14:textId="77777777" w:rsidR="00D94EC4" w:rsidRDefault="00D94EC4">
      <w:pPr>
        <w:sectPr w:rsidR="00D94EC4">
          <w:pgSz w:w="11910" w:h="16840"/>
          <w:pgMar w:top="1440" w:right="1640" w:bottom="280" w:left="1680" w:header="720" w:footer="720" w:gutter="0"/>
          <w:cols w:space="720"/>
        </w:sectPr>
      </w:pPr>
    </w:p>
    <w:p w14:paraId="35F19494" w14:textId="77777777" w:rsidR="00D94EC4" w:rsidRDefault="00CF091C">
      <w:pPr>
        <w:pStyle w:val="BodyText"/>
        <w:spacing w:before="77" w:line="408" w:lineRule="auto"/>
        <w:ind w:right="156"/>
      </w:pPr>
      <w:r>
        <w:lastRenderedPageBreak/>
        <w:t>in</w:t>
      </w:r>
      <w:r>
        <w:rPr>
          <w:spacing w:val="-10"/>
        </w:rPr>
        <w:t xml:space="preserve"> </w:t>
      </w:r>
      <w:r>
        <w:t>emerging</w:t>
      </w:r>
      <w:r>
        <w:rPr>
          <w:spacing w:val="-10"/>
        </w:rPr>
        <w:t xml:space="preserve"> </w:t>
      </w:r>
      <w:r>
        <w:t>economies.</w:t>
      </w:r>
      <w:r>
        <w:rPr>
          <w:spacing w:val="-13"/>
        </w:rPr>
        <w:t xml:space="preserve"> </w:t>
      </w:r>
      <w:r>
        <w:t>The</w:t>
      </w:r>
      <w:r>
        <w:rPr>
          <w:spacing w:val="-12"/>
        </w:rPr>
        <w:t xml:space="preserve"> </w:t>
      </w:r>
      <w:r>
        <w:t>sample</w:t>
      </w:r>
      <w:r>
        <w:rPr>
          <w:spacing w:val="-12"/>
        </w:rPr>
        <w:t xml:space="preserve"> </w:t>
      </w:r>
      <w:r>
        <w:t>will</w:t>
      </w:r>
      <w:r>
        <w:rPr>
          <w:spacing w:val="-10"/>
        </w:rPr>
        <w:t xml:space="preserve"> </w:t>
      </w:r>
      <w:r>
        <w:t>include</w:t>
      </w:r>
      <w:r>
        <w:rPr>
          <w:spacing w:val="-12"/>
        </w:rPr>
        <w:t xml:space="preserve"> </w:t>
      </w:r>
      <w:r>
        <w:t>5-7</w:t>
      </w:r>
      <w:r>
        <w:rPr>
          <w:spacing w:val="-11"/>
        </w:rPr>
        <w:t xml:space="preserve"> </w:t>
      </w:r>
      <w:r>
        <w:t>social</w:t>
      </w:r>
      <w:r>
        <w:rPr>
          <w:spacing w:val="-11"/>
        </w:rPr>
        <w:t xml:space="preserve"> </w:t>
      </w:r>
      <w:r>
        <w:t>enterprises</w:t>
      </w:r>
      <w:r>
        <w:rPr>
          <w:spacing w:val="-10"/>
        </w:rPr>
        <w:t xml:space="preserve"> </w:t>
      </w:r>
      <w:r>
        <w:t>from</w:t>
      </w:r>
      <w:r>
        <w:rPr>
          <w:spacing w:val="-10"/>
        </w:rPr>
        <w:t xml:space="preserve"> </w:t>
      </w:r>
      <w:r>
        <w:t>each</w:t>
      </w:r>
      <w:r>
        <w:rPr>
          <w:spacing w:val="-11"/>
        </w:rPr>
        <w:t xml:space="preserve"> </w:t>
      </w:r>
      <w:r>
        <w:t>of</w:t>
      </w:r>
      <w:r>
        <w:rPr>
          <w:spacing w:val="-11"/>
        </w:rPr>
        <w:t xml:space="preserve"> </w:t>
      </w:r>
      <w:r>
        <w:t>the BRICS countries (Brazil, Russia, India, China, South</w:t>
      </w:r>
      <w:r>
        <w:rPr>
          <w:spacing w:val="-8"/>
        </w:rPr>
        <w:t xml:space="preserve"> </w:t>
      </w:r>
      <w:r>
        <w:t>Africa), focusing on enterprises that explicitly address both financial inclusion and environmental sustainability. Data will be collected through:</w:t>
      </w:r>
    </w:p>
    <w:p w14:paraId="0FDDCCE2" w14:textId="77777777" w:rsidR="00D94EC4" w:rsidRDefault="00D94EC4">
      <w:pPr>
        <w:pStyle w:val="BodyText"/>
        <w:spacing w:before="187"/>
        <w:ind w:left="0"/>
        <w:jc w:val="left"/>
      </w:pPr>
    </w:p>
    <w:p w14:paraId="4B09A8C8" w14:textId="77777777" w:rsidR="00D94EC4" w:rsidRDefault="00CF091C">
      <w:pPr>
        <w:pStyle w:val="BodyText"/>
        <w:spacing w:line="408" w:lineRule="auto"/>
        <w:ind w:right="162"/>
      </w:pPr>
      <w:r>
        <w:t>Semi-structured interview</w:t>
      </w:r>
      <w:r>
        <w:t xml:space="preserve">s with key stakeholders, including founders, managers, and </w:t>
      </w:r>
      <w:r>
        <w:rPr>
          <w:spacing w:val="-2"/>
        </w:rPr>
        <w:t>beneficiaries.</w:t>
      </w:r>
    </w:p>
    <w:p w14:paraId="4C9CE0B7" w14:textId="77777777" w:rsidR="00D94EC4" w:rsidRDefault="00CF091C">
      <w:pPr>
        <w:pStyle w:val="BodyText"/>
        <w:spacing w:line="408" w:lineRule="auto"/>
        <w:ind w:right="161"/>
      </w:pPr>
      <w:r>
        <w:t>Document analysis of company reports, impact assessments, policy documents, and public-facing materials.</w:t>
      </w:r>
    </w:p>
    <w:p w14:paraId="3965A113" w14:textId="77777777" w:rsidR="00D94EC4" w:rsidRDefault="00CF091C">
      <w:pPr>
        <w:pStyle w:val="BodyText"/>
        <w:spacing w:line="408" w:lineRule="auto"/>
        <w:ind w:right="157"/>
      </w:pPr>
      <w:r>
        <w:t>These interviews will explore the strategies and challenges faced by these en</w:t>
      </w:r>
      <w:r>
        <w:t>terprises in balancing financial inclusion and environmental sustainability.</w:t>
      </w:r>
      <w:r>
        <w:rPr>
          <w:spacing w:val="-8"/>
        </w:rPr>
        <w:t xml:space="preserve"> </w:t>
      </w:r>
      <w:r>
        <w:t>A</w:t>
      </w:r>
      <w:r>
        <w:rPr>
          <w:spacing w:val="-6"/>
        </w:rPr>
        <w:t xml:space="preserve"> </w:t>
      </w:r>
      <w:r>
        <w:t>thematic analysis will be used to identify key themes and patterns across the cases.</w:t>
      </w:r>
    </w:p>
    <w:p w14:paraId="0AE13284" w14:textId="77777777" w:rsidR="00D94EC4" w:rsidRDefault="00D94EC4">
      <w:pPr>
        <w:pStyle w:val="BodyText"/>
        <w:spacing w:before="185"/>
        <w:ind w:left="0"/>
        <w:jc w:val="left"/>
      </w:pPr>
    </w:p>
    <w:p w14:paraId="7C5BB8E8" w14:textId="77777777" w:rsidR="00D94EC4" w:rsidRDefault="00CF091C">
      <w:pPr>
        <w:pStyle w:val="BodyText"/>
      </w:pPr>
      <w:r>
        <w:t>Phase</w:t>
      </w:r>
      <w:r>
        <w:rPr>
          <w:spacing w:val="-2"/>
        </w:rPr>
        <w:t xml:space="preserve"> </w:t>
      </w:r>
      <w:r>
        <w:t>2:</w:t>
      </w:r>
      <w:r>
        <w:rPr>
          <w:spacing w:val="-1"/>
        </w:rPr>
        <w:t xml:space="preserve"> </w:t>
      </w:r>
      <w:r>
        <w:t xml:space="preserve">Quantitative </w:t>
      </w:r>
      <w:r>
        <w:rPr>
          <w:spacing w:val="-2"/>
        </w:rPr>
        <w:t>Survey</w:t>
      </w:r>
    </w:p>
    <w:p w14:paraId="65D19D02" w14:textId="77777777" w:rsidR="00D94EC4" w:rsidRDefault="00CF091C">
      <w:pPr>
        <w:pStyle w:val="BodyText"/>
        <w:spacing w:before="192" w:line="408" w:lineRule="auto"/>
        <w:ind w:right="163"/>
      </w:pPr>
      <w:r>
        <w:t>A quantitative survey will be developed and distributed to a l</w:t>
      </w:r>
      <w:r>
        <w:t>arger sample of social enterprises</w:t>
      </w:r>
      <w:r>
        <w:rPr>
          <w:spacing w:val="-6"/>
        </w:rPr>
        <w:t xml:space="preserve"> </w:t>
      </w:r>
      <w:r>
        <w:t>(approximately</w:t>
      </w:r>
      <w:r>
        <w:rPr>
          <w:spacing w:val="-2"/>
        </w:rPr>
        <w:t xml:space="preserve"> </w:t>
      </w:r>
      <w:r>
        <w:t>100+)</w:t>
      </w:r>
      <w:r>
        <w:rPr>
          <w:spacing w:val="-3"/>
        </w:rPr>
        <w:t xml:space="preserve"> </w:t>
      </w:r>
      <w:r>
        <w:t>across</w:t>
      </w:r>
      <w:r>
        <w:rPr>
          <w:spacing w:val="-3"/>
        </w:rPr>
        <w:t xml:space="preserve"> </w:t>
      </w:r>
      <w:r>
        <w:t>emerging</w:t>
      </w:r>
      <w:r>
        <w:rPr>
          <w:spacing w:val="-1"/>
        </w:rPr>
        <w:t xml:space="preserve"> </w:t>
      </w:r>
      <w:r>
        <w:t>economies.</w:t>
      </w:r>
      <w:r>
        <w:rPr>
          <w:spacing w:val="-7"/>
        </w:rPr>
        <w:t xml:space="preserve"> </w:t>
      </w:r>
      <w:r>
        <w:t>This</w:t>
      </w:r>
      <w:r>
        <w:rPr>
          <w:spacing w:val="-3"/>
        </w:rPr>
        <w:t xml:space="preserve"> </w:t>
      </w:r>
      <w:r>
        <w:t>survey</w:t>
      </w:r>
      <w:r>
        <w:rPr>
          <w:spacing w:val="-1"/>
        </w:rPr>
        <w:t xml:space="preserve"> </w:t>
      </w:r>
      <w:r>
        <w:t>will</w:t>
      </w:r>
      <w:r>
        <w:rPr>
          <w:spacing w:val="-2"/>
        </w:rPr>
        <w:t xml:space="preserve"> assess:</w:t>
      </w:r>
    </w:p>
    <w:p w14:paraId="358131F7" w14:textId="77777777" w:rsidR="00D94EC4" w:rsidRDefault="00D94EC4">
      <w:pPr>
        <w:pStyle w:val="BodyText"/>
        <w:spacing w:before="190"/>
        <w:ind w:left="0"/>
        <w:jc w:val="left"/>
      </w:pPr>
    </w:p>
    <w:p w14:paraId="38669B36" w14:textId="77777777" w:rsidR="00D94EC4" w:rsidRDefault="00CF091C">
      <w:pPr>
        <w:pStyle w:val="BodyText"/>
        <w:spacing w:line="408" w:lineRule="auto"/>
        <w:jc w:val="left"/>
      </w:pPr>
      <w:r>
        <w:t>Business</w:t>
      </w:r>
      <w:r>
        <w:rPr>
          <w:spacing w:val="-15"/>
        </w:rPr>
        <w:t xml:space="preserve"> </w:t>
      </w:r>
      <w:r>
        <w:t>model</w:t>
      </w:r>
      <w:r>
        <w:rPr>
          <w:spacing w:val="-15"/>
        </w:rPr>
        <w:t xml:space="preserve"> </w:t>
      </w:r>
      <w:r>
        <w:t>characteristics,</w:t>
      </w:r>
      <w:r>
        <w:rPr>
          <w:spacing w:val="-15"/>
        </w:rPr>
        <w:t xml:space="preserve"> </w:t>
      </w:r>
      <w:r>
        <w:t>including</w:t>
      </w:r>
      <w:r>
        <w:rPr>
          <w:spacing w:val="-15"/>
        </w:rPr>
        <w:t xml:space="preserve"> </w:t>
      </w:r>
      <w:r>
        <w:t>financial</w:t>
      </w:r>
      <w:r>
        <w:rPr>
          <w:spacing w:val="-13"/>
        </w:rPr>
        <w:t xml:space="preserve"> </w:t>
      </w:r>
      <w:r>
        <w:t>strategies,</w:t>
      </w:r>
      <w:r>
        <w:rPr>
          <w:spacing w:val="-15"/>
        </w:rPr>
        <w:t xml:space="preserve"> </w:t>
      </w:r>
      <w:r>
        <w:t>environmental</w:t>
      </w:r>
      <w:r>
        <w:rPr>
          <w:spacing w:val="-13"/>
        </w:rPr>
        <w:t xml:space="preserve"> </w:t>
      </w:r>
      <w:r>
        <w:t>goals,</w:t>
      </w:r>
      <w:r>
        <w:rPr>
          <w:spacing w:val="-14"/>
        </w:rPr>
        <w:t xml:space="preserve"> </w:t>
      </w:r>
      <w:r>
        <w:t>and social objectives.</w:t>
      </w:r>
    </w:p>
    <w:p w14:paraId="535D2F39" w14:textId="77777777" w:rsidR="00D94EC4" w:rsidRDefault="00CF091C">
      <w:pPr>
        <w:pStyle w:val="BodyText"/>
        <w:spacing w:line="408" w:lineRule="auto"/>
        <w:jc w:val="left"/>
      </w:pPr>
      <w:r>
        <w:t>Operational</w:t>
      </w:r>
      <w:r>
        <w:rPr>
          <w:spacing w:val="33"/>
        </w:rPr>
        <w:t xml:space="preserve"> </w:t>
      </w:r>
      <w:r>
        <w:t>challenges</w:t>
      </w:r>
      <w:r>
        <w:rPr>
          <w:spacing w:val="30"/>
        </w:rPr>
        <w:t xml:space="preserve"> </w:t>
      </w:r>
      <w:r>
        <w:t>faced</w:t>
      </w:r>
      <w:r>
        <w:rPr>
          <w:spacing w:val="32"/>
        </w:rPr>
        <w:t xml:space="preserve"> </w:t>
      </w:r>
      <w:r>
        <w:t>in</w:t>
      </w:r>
      <w:r>
        <w:rPr>
          <w:spacing w:val="30"/>
        </w:rPr>
        <w:t xml:space="preserve"> </w:t>
      </w:r>
      <w:r>
        <w:t>balancing</w:t>
      </w:r>
      <w:r>
        <w:rPr>
          <w:spacing w:val="30"/>
        </w:rPr>
        <w:t xml:space="preserve"> </w:t>
      </w:r>
      <w:r>
        <w:t>the</w:t>
      </w:r>
      <w:r>
        <w:rPr>
          <w:spacing w:val="32"/>
        </w:rPr>
        <w:t xml:space="preserve"> </w:t>
      </w:r>
      <w:r>
        <w:t>dual</w:t>
      </w:r>
      <w:r>
        <w:rPr>
          <w:spacing w:val="30"/>
        </w:rPr>
        <w:t xml:space="preserve"> </w:t>
      </w:r>
      <w:r>
        <w:t>goals</w:t>
      </w:r>
      <w:r>
        <w:rPr>
          <w:spacing w:val="31"/>
        </w:rPr>
        <w:t xml:space="preserve"> </w:t>
      </w:r>
      <w:r>
        <w:t>of</w:t>
      </w:r>
      <w:r>
        <w:rPr>
          <w:spacing w:val="29"/>
        </w:rPr>
        <w:t xml:space="preserve"> </w:t>
      </w:r>
      <w:r>
        <w:t>financial</w:t>
      </w:r>
      <w:r>
        <w:rPr>
          <w:spacing w:val="30"/>
        </w:rPr>
        <w:t xml:space="preserve"> </w:t>
      </w:r>
      <w:r>
        <w:t>inclusion</w:t>
      </w:r>
      <w:r>
        <w:rPr>
          <w:spacing w:val="30"/>
        </w:rPr>
        <w:t xml:space="preserve"> </w:t>
      </w:r>
      <w:r>
        <w:t>and environmental sustainability.</w:t>
      </w:r>
    </w:p>
    <w:p w14:paraId="38E977EC" w14:textId="77777777" w:rsidR="00D94EC4" w:rsidRDefault="00CF091C">
      <w:pPr>
        <w:pStyle w:val="BodyText"/>
        <w:spacing w:line="408" w:lineRule="auto"/>
        <w:jc w:val="left"/>
      </w:pPr>
      <w:r>
        <w:t>Impact</w:t>
      </w:r>
      <w:r>
        <w:rPr>
          <w:spacing w:val="40"/>
        </w:rPr>
        <w:t xml:space="preserve"> </w:t>
      </w:r>
      <w:r>
        <w:t>measurement</w:t>
      </w:r>
      <w:r>
        <w:rPr>
          <w:spacing w:val="40"/>
        </w:rPr>
        <w:t xml:space="preserve"> </w:t>
      </w:r>
      <w:r>
        <w:t>techniques</w:t>
      </w:r>
      <w:r>
        <w:rPr>
          <w:spacing w:val="40"/>
        </w:rPr>
        <w:t xml:space="preserve"> </w:t>
      </w:r>
      <w:r>
        <w:t>used</w:t>
      </w:r>
      <w:r>
        <w:rPr>
          <w:spacing w:val="40"/>
        </w:rPr>
        <w:t xml:space="preserve"> </w:t>
      </w:r>
      <w:r>
        <w:t>to</w:t>
      </w:r>
      <w:r>
        <w:rPr>
          <w:spacing w:val="40"/>
        </w:rPr>
        <w:t xml:space="preserve"> </w:t>
      </w:r>
      <w:r>
        <w:t>evaluate</w:t>
      </w:r>
      <w:r>
        <w:rPr>
          <w:spacing w:val="40"/>
        </w:rPr>
        <w:t xml:space="preserve"> </w:t>
      </w:r>
      <w:r>
        <w:t>both</w:t>
      </w:r>
      <w:r>
        <w:rPr>
          <w:spacing w:val="40"/>
        </w:rPr>
        <w:t xml:space="preserve"> </w:t>
      </w:r>
      <w:r>
        <w:t>social</w:t>
      </w:r>
      <w:r>
        <w:rPr>
          <w:spacing w:val="40"/>
        </w:rPr>
        <w:t xml:space="preserve"> </w:t>
      </w:r>
      <w:r>
        <w:t>and</w:t>
      </w:r>
      <w:r>
        <w:rPr>
          <w:spacing w:val="40"/>
        </w:rPr>
        <w:t xml:space="preserve"> </w:t>
      </w:r>
      <w:r>
        <w:t>environmental</w:t>
      </w:r>
      <w:r>
        <w:rPr>
          <w:spacing w:val="80"/>
        </w:rPr>
        <w:t xml:space="preserve"> </w:t>
      </w:r>
      <w:r>
        <w:rPr>
          <w:spacing w:val="-2"/>
        </w:rPr>
        <w:t>outcomes.</w:t>
      </w:r>
    </w:p>
    <w:p w14:paraId="6FAA66E2" w14:textId="77777777" w:rsidR="00D94EC4" w:rsidRDefault="00CF091C">
      <w:pPr>
        <w:pStyle w:val="BodyText"/>
        <w:spacing w:line="274" w:lineRule="exact"/>
      </w:pPr>
      <w:r>
        <w:t>Phase</w:t>
      </w:r>
      <w:r>
        <w:rPr>
          <w:spacing w:val="-2"/>
        </w:rPr>
        <w:t xml:space="preserve"> </w:t>
      </w:r>
      <w:r>
        <w:t>3:</w:t>
      </w:r>
      <w:r>
        <w:rPr>
          <w:spacing w:val="-1"/>
        </w:rPr>
        <w:t xml:space="preserve"> </w:t>
      </w:r>
      <w:r>
        <w:t>Data</w:t>
      </w:r>
      <w:r>
        <w:rPr>
          <w:spacing w:val="-13"/>
        </w:rPr>
        <w:t xml:space="preserve"> </w:t>
      </w:r>
      <w:r>
        <w:rPr>
          <w:spacing w:val="-2"/>
        </w:rPr>
        <w:t>Analysis</w:t>
      </w:r>
    </w:p>
    <w:p w14:paraId="7739D73F" w14:textId="77777777" w:rsidR="00D94EC4" w:rsidRDefault="00CF091C">
      <w:pPr>
        <w:pStyle w:val="BodyText"/>
        <w:spacing w:before="187" w:line="408" w:lineRule="auto"/>
        <w:ind w:right="157"/>
      </w:pPr>
      <w:r>
        <w:t>The qualitative data will be analyzed using thematic analysis, identifying key themes related to business model innovations, success factors, and barriers. The quantitative data will be analyzed using regression analysis to identify significant variables t</w:t>
      </w:r>
      <w:r>
        <w:t>hat influence the success of social enterprises in achieving both financial inclusion and environmental sustainability.</w:t>
      </w:r>
    </w:p>
    <w:p w14:paraId="01038281" w14:textId="77777777" w:rsidR="00D94EC4" w:rsidRDefault="00D94EC4">
      <w:pPr>
        <w:spacing w:line="408" w:lineRule="auto"/>
        <w:sectPr w:rsidR="00D94EC4">
          <w:pgSz w:w="11910" w:h="16840"/>
          <w:pgMar w:top="1440" w:right="1640" w:bottom="280" w:left="1680" w:header="720" w:footer="720" w:gutter="0"/>
          <w:cols w:space="720"/>
        </w:sectPr>
      </w:pPr>
    </w:p>
    <w:p w14:paraId="7EB230A7" w14:textId="77777777" w:rsidR="00D94EC4" w:rsidRDefault="00CF091C">
      <w:pPr>
        <w:pStyle w:val="Heading1"/>
        <w:numPr>
          <w:ilvl w:val="0"/>
          <w:numId w:val="4"/>
        </w:numPr>
        <w:tabs>
          <w:tab w:val="left" w:pos="438"/>
        </w:tabs>
        <w:spacing w:before="70"/>
        <w:ind w:left="438" w:hanging="318"/>
        <w:jc w:val="both"/>
      </w:pPr>
      <w:r>
        <w:lastRenderedPageBreak/>
        <w:t>Expected</w:t>
      </w:r>
      <w:r>
        <w:rPr>
          <w:spacing w:val="-10"/>
        </w:rPr>
        <w:t xml:space="preserve"> </w:t>
      </w:r>
      <w:r>
        <w:t>Contributions</w:t>
      </w:r>
      <w:r>
        <w:rPr>
          <w:spacing w:val="-12"/>
        </w:rPr>
        <w:t xml:space="preserve"> </w:t>
      </w:r>
      <w:r>
        <w:t>and</w:t>
      </w:r>
      <w:r>
        <w:rPr>
          <w:spacing w:val="-10"/>
        </w:rPr>
        <w:t xml:space="preserve"> </w:t>
      </w:r>
      <w:r>
        <w:t>Practical</w:t>
      </w:r>
      <w:r>
        <w:rPr>
          <w:spacing w:val="-12"/>
        </w:rPr>
        <w:t xml:space="preserve"> </w:t>
      </w:r>
      <w:r>
        <w:rPr>
          <w:spacing w:val="-2"/>
        </w:rPr>
        <w:t>Implications</w:t>
      </w:r>
    </w:p>
    <w:p w14:paraId="150173CD" w14:textId="77777777" w:rsidR="00D94EC4" w:rsidRDefault="00CF091C">
      <w:pPr>
        <w:pStyle w:val="BodyText"/>
        <w:spacing w:before="223"/>
      </w:pPr>
      <w:r>
        <w:t>This</w:t>
      </w:r>
      <w:r>
        <w:rPr>
          <w:spacing w:val="-3"/>
        </w:rPr>
        <w:t xml:space="preserve"> </w:t>
      </w:r>
      <w:r>
        <w:t>research</w:t>
      </w:r>
      <w:r>
        <w:rPr>
          <w:spacing w:val="-1"/>
        </w:rPr>
        <w:t xml:space="preserve"> </w:t>
      </w:r>
      <w:r>
        <w:t>is</w:t>
      </w:r>
      <w:r>
        <w:rPr>
          <w:spacing w:val="-2"/>
        </w:rPr>
        <w:t xml:space="preserve"> </w:t>
      </w:r>
      <w:r>
        <w:t>expected to</w:t>
      </w:r>
      <w:r>
        <w:rPr>
          <w:spacing w:val="-2"/>
        </w:rPr>
        <w:t xml:space="preserve"> </w:t>
      </w:r>
      <w:r>
        <w:t>make</w:t>
      </w:r>
      <w:r>
        <w:rPr>
          <w:spacing w:val="-2"/>
        </w:rPr>
        <w:t xml:space="preserve"> </w:t>
      </w:r>
      <w:r>
        <w:t>several</w:t>
      </w:r>
      <w:r>
        <w:rPr>
          <w:spacing w:val="-1"/>
        </w:rPr>
        <w:t xml:space="preserve"> </w:t>
      </w:r>
      <w:r>
        <w:t>important</w:t>
      </w:r>
      <w:r>
        <w:rPr>
          <w:spacing w:val="-1"/>
        </w:rPr>
        <w:t xml:space="preserve"> </w:t>
      </w:r>
      <w:r>
        <w:rPr>
          <w:spacing w:val="-2"/>
        </w:rPr>
        <w:t>contributions:</w:t>
      </w:r>
    </w:p>
    <w:p w14:paraId="73C44B86" w14:textId="77777777" w:rsidR="00D94EC4" w:rsidRDefault="00CF091C">
      <w:pPr>
        <w:pStyle w:val="ListParagraph"/>
        <w:numPr>
          <w:ilvl w:val="0"/>
          <w:numId w:val="2"/>
        </w:numPr>
        <w:tabs>
          <w:tab w:val="left" w:pos="300"/>
        </w:tabs>
        <w:spacing w:before="192"/>
        <w:ind w:left="300" w:hanging="180"/>
        <w:jc w:val="both"/>
        <w:rPr>
          <w:sz w:val="24"/>
        </w:rPr>
      </w:pPr>
      <w:r>
        <w:rPr>
          <w:sz w:val="24"/>
        </w:rPr>
        <w:t>Theoretical</w:t>
      </w:r>
      <w:r>
        <w:rPr>
          <w:spacing w:val="-4"/>
          <w:sz w:val="24"/>
        </w:rPr>
        <w:t xml:space="preserve"> </w:t>
      </w:r>
      <w:r>
        <w:rPr>
          <w:spacing w:val="-2"/>
          <w:sz w:val="24"/>
        </w:rPr>
        <w:t>Contribution:</w:t>
      </w:r>
    </w:p>
    <w:p w14:paraId="4C923B88" w14:textId="77777777" w:rsidR="00D94EC4" w:rsidRDefault="00CF091C">
      <w:pPr>
        <w:pStyle w:val="BodyText"/>
        <w:spacing w:before="192" w:line="408" w:lineRule="auto"/>
        <w:ind w:right="154"/>
      </w:pPr>
      <w:r>
        <w:t>This study will contribute to the literature on social entrepreneurship, financial inclusion,</w:t>
      </w:r>
      <w:r>
        <w:rPr>
          <w:spacing w:val="-2"/>
        </w:rPr>
        <w:t xml:space="preserve"> </w:t>
      </w:r>
      <w:r>
        <w:t>and</w:t>
      </w:r>
      <w:r>
        <w:rPr>
          <w:spacing w:val="-2"/>
        </w:rPr>
        <w:t xml:space="preserve"> </w:t>
      </w:r>
      <w:r>
        <w:t>environmental</w:t>
      </w:r>
      <w:r>
        <w:rPr>
          <w:spacing w:val="-2"/>
        </w:rPr>
        <w:t xml:space="preserve"> </w:t>
      </w:r>
      <w:r>
        <w:t>sustainability</w:t>
      </w:r>
      <w:r>
        <w:rPr>
          <w:spacing w:val="-2"/>
        </w:rPr>
        <w:t xml:space="preserve"> </w:t>
      </w:r>
      <w:r>
        <w:t>by</w:t>
      </w:r>
      <w:r>
        <w:rPr>
          <w:spacing w:val="-5"/>
        </w:rPr>
        <w:t xml:space="preserve"> </w:t>
      </w:r>
      <w:r>
        <w:t>proposing</w:t>
      </w:r>
      <w:r>
        <w:rPr>
          <w:spacing w:val="-2"/>
        </w:rPr>
        <w:t xml:space="preserve"> </w:t>
      </w:r>
      <w:r>
        <w:t>a</w:t>
      </w:r>
      <w:r>
        <w:rPr>
          <w:spacing w:val="-3"/>
        </w:rPr>
        <w:t xml:space="preserve"> </w:t>
      </w:r>
      <w:r>
        <w:t>new</w:t>
      </w:r>
      <w:r>
        <w:rPr>
          <w:spacing w:val="-3"/>
        </w:rPr>
        <w:t xml:space="preserve"> </w:t>
      </w:r>
      <w:r>
        <w:t>conceptual framework that integrates these domains. It will enhance existing theorie</w:t>
      </w:r>
      <w:r>
        <w:t>s of hybrid entrepreneurship</w:t>
      </w:r>
      <w:r>
        <w:rPr>
          <w:spacing w:val="-7"/>
        </w:rPr>
        <w:t xml:space="preserve"> </w:t>
      </w:r>
      <w:r>
        <w:t>and</w:t>
      </w:r>
      <w:r>
        <w:rPr>
          <w:spacing w:val="-9"/>
        </w:rPr>
        <w:t xml:space="preserve"> </w:t>
      </w:r>
      <w:r>
        <w:t>business</w:t>
      </w:r>
      <w:r>
        <w:rPr>
          <w:spacing w:val="-9"/>
        </w:rPr>
        <w:t xml:space="preserve"> </w:t>
      </w:r>
      <w:r>
        <w:t>model</w:t>
      </w:r>
      <w:r>
        <w:rPr>
          <w:spacing w:val="-9"/>
        </w:rPr>
        <w:t xml:space="preserve"> </w:t>
      </w:r>
      <w:r>
        <w:t>innovation,</w:t>
      </w:r>
      <w:r>
        <w:rPr>
          <w:spacing w:val="-9"/>
        </w:rPr>
        <w:t xml:space="preserve"> </w:t>
      </w:r>
      <w:r>
        <w:t>offering</w:t>
      </w:r>
      <w:r>
        <w:rPr>
          <w:spacing w:val="-7"/>
        </w:rPr>
        <w:t xml:space="preserve"> </w:t>
      </w:r>
      <w:r>
        <w:t>insights</w:t>
      </w:r>
      <w:r>
        <w:rPr>
          <w:spacing w:val="-9"/>
        </w:rPr>
        <w:t xml:space="preserve"> </w:t>
      </w:r>
      <w:r>
        <w:t>into</w:t>
      </w:r>
      <w:r>
        <w:rPr>
          <w:spacing w:val="-9"/>
        </w:rPr>
        <w:t xml:space="preserve"> </w:t>
      </w:r>
      <w:r>
        <w:t>how</w:t>
      </w:r>
      <w:r>
        <w:rPr>
          <w:spacing w:val="-7"/>
        </w:rPr>
        <w:t xml:space="preserve"> </w:t>
      </w:r>
      <w:r>
        <w:t>enterprises in emerging economies can balance economic, social, and environmental objectives. The framework will be designed to help future researchers explore the nuanc</w:t>
      </w:r>
      <w:r>
        <w:t>ed dynamics of social enterprises operating in resource-constrained environments.</w:t>
      </w:r>
    </w:p>
    <w:p w14:paraId="2102A0F5" w14:textId="77777777" w:rsidR="00D94EC4" w:rsidRDefault="00D94EC4">
      <w:pPr>
        <w:pStyle w:val="BodyText"/>
        <w:spacing w:before="184"/>
        <w:ind w:left="0"/>
        <w:jc w:val="left"/>
      </w:pPr>
    </w:p>
    <w:p w14:paraId="7CE59497" w14:textId="77777777" w:rsidR="00D94EC4" w:rsidRDefault="00CF091C">
      <w:pPr>
        <w:pStyle w:val="ListParagraph"/>
        <w:numPr>
          <w:ilvl w:val="0"/>
          <w:numId w:val="2"/>
        </w:numPr>
        <w:tabs>
          <w:tab w:val="left" w:pos="300"/>
        </w:tabs>
        <w:ind w:left="300" w:hanging="180"/>
        <w:jc w:val="both"/>
        <w:rPr>
          <w:sz w:val="24"/>
        </w:rPr>
      </w:pPr>
      <w:r>
        <w:rPr>
          <w:sz w:val="24"/>
        </w:rPr>
        <w:t>Practical</w:t>
      </w:r>
      <w:r>
        <w:rPr>
          <w:spacing w:val="-5"/>
          <w:sz w:val="24"/>
        </w:rPr>
        <w:t xml:space="preserve"> </w:t>
      </w:r>
      <w:r>
        <w:rPr>
          <w:spacing w:val="-2"/>
          <w:sz w:val="24"/>
        </w:rPr>
        <w:t>Contribution:</w:t>
      </w:r>
    </w:p>
    <w:p w14:paraId="0E8270E6" w14:textId="77777777" w:rsidR="00D94EC4" w:rsidRDefault="00CF091C">
      <w:pPr>
        <w:pStyle w:val="BodyText"/>
        <w:spacing w:before="192" w:line="408" w:lineRule="auto"/>
        <w:ind w:right="158"/>
      </w:pPr>
      <w:r>
        <w:t>The findings of this study will have significant implications for policymakers, NGOs, and development agencies that support social enterprises in eme</w:t>
      </w:r>
      <w:r>
        <w:t>rging economies. By understanding</w:t>
      </w:r>
      <w:r>
        <w:rPr>
          <w:spacing w:val="-15"/>
        </w:rPr>
        <w:t xml:space="preserve"> </w:t>
      </w:r>
      <w:r>
        <w:t>the</w:t>
      </w:r>
      <w:r>
        <w:rPr>
          <w:spacing w:val="-15"/>
        </w:rPr>
        <w:t xml:space="preserve"> </w:t>
      </w:r>
      <w:r>
        <w:t>key</w:t>
      </w:r>
      <w:r>
        <w:rPr>
          <w:spacing w:val="-15"/>
        </w:rPr>
        <w:t xml:space="preserve"> </w:t>
      </w:r>
      <w:r>
        <w:t>success</w:t>
      </w:r>
      <w:r>
        <w:rPr>
          <w:spacing w:val="-14"/>
        </w:rPr>
        <w:t xml:space="preserve"> </w:t>
      </w:r>
      <w:r>
        <w:t>factors</w:t>
      </w:r>
      <w:r>
        <w:rPr>
          <w:spacing w:val="-13"/>
        </w:rPr>
        <w:t xml:space="preserve"> </w:t>
      </w:r>
      <w:r>
        <w:t>for</w:t>
      </w:r>
      <w:r>
        <w:rPr>
          <w:spacing w:val="-15"/>
        </w:rPr>
        <w:t xml:space="preserve"> </w:t>
      </w:r>
      <w:r>
        <w:t>enterprises</w:t>
      </w:r>
      <w:r>
        <w:rPr>
          <w:spacing w:val="-15"/>
        </w:rPr>
        <w:t xml:space="preserve"> </w:t>
      </w:r>
      <w:r>
        <w:t>that</w:t>
      </w:r>
      <w:r>
        <w:rPr>
          <w:spacing w:val="-15"/>
        </w:rPr>
        <w:t xml:space="preserve"> </w:t>
      </w:r>
      <w:r>
        <w:t>tackle</w:t>
      </w:r>
      <w:r>
        <w:rPr>
          <w:spacing w:val="-15"/>
        </w:rPr>
        <w:t xml:space="preserve"> </w:t>
      </w:r>
      <w:r>
        <w:t>both</w:t>
      </w:r>
      <w:r>
        <w:rPr>
          <w:spacing w:val="-15"/>
        </w:rPr>
        <w:t xml:space="preserve"> </w:t>
      </w:r>
      <w:r>
        <w:t>financial</w:t>
      </w:r>
      <w:r>
        <w:rPr>
          <w:spacing w:val="-15"/>
        </w:rPr>
        <w:t xml:space="preserve"> </w:t>
      </w:r>
      <w:r>
        <w:t>inclusion and environmental sustainability, this research will provide actionable recommendations for:</w:t>
      </w:r>
    </w:p>
    <w:p w14:paraId="3D31EDC3" w14:textId="77777777" w:rsidR="00D94EC4" w:rsidRDefault="00CF091C">
      <w:pPr>
        <w:pStyle w:val="BodyText"/>
        <w:spacing w:line="408" w:lineRule="auto"/>
        <w:ind w:right="163"/>
      </w:pPr>
      <w:r>
        <w:t>Designing effective support policies for social ente</w:t>
      </w:r>
      <w:r>
        <w:t>rprises, including financial incentives, regulatory frameworks, and institutional partnerships.</w:t>
      </w:r>
    </w:p>
    <w:p w14:paraId="3F7B333F" w14:textId="77777777" w:rsidR="00D94EC4" w:rsidRDefault="00CF091C">
      <w:pPr>
        <w:pStyle w:val="BodyText"/>
        <w:spacing w:line="408" w:lineRule="auto"/>
        <w:ind w:right="99"/>
      </w:pPr>
      <w:r>
        <w:t>Scaling</w:t>
      </w:r>
      <w:r>
        <w:rPr>
          <w:spacing w:val="-15"/>
        </w:rPr>
        <w:t xml:space="preserve"> </w:t>
      </w:r>
      <w:r>
        <w:t>social</w:t>
      </w:r>
      <w:r>
        <w:rPr>
          <w:spacing w:val="-15"/>
        </w:rPr>
        <w:t xml:space="preserve"> </w:t>
      </w:r>
      <w:r>
        <w:t>enterprises</w:t>
      </w:r>
      <w:r>
        <w:rPr>
          <w:spacing w:val="-15"/>
        </w:rPr>
        <w:t xml:space="preserve"> </w:t>
      </w:r>
      <w:r>
        <w:t>through</w:t>
      </w:r>
      <w:r>
        <w:rPr>
          <w:spacing w:val="-15"/>
        </w:rPr>
        <w:t xml:space="preserve"> </w:t>
      </w:r>
      <w:r>
        <w:t>targeted</w:t>
      </w:r>
      <w:r>
        <w:rPr>
          <w:spacing w:val="-15"/>
        </w:rPr>
        <w:t xml:space="preserve"> </w:t>
      </w:r>
      <w:r>
        <w:t>investments</w:t>
      </w:r>
      <w:r>
        <w:rPr>
          <w:spacing w:val="-15"/>
        </w:rPr>
        <w:t xml:space="preserve"> </w:t>
      </w:r>
      <w:r>
        <w:t>and</w:t>
      </w:r>
      <w:r>
        <w:rPr>
          <w:spacing w:val="-15"/>
        </w:rPr>
        <w:t xml:space="preserve"> </w:t>
      </w:r>
      <w:r>
        <w:t>capacity-building</w:t>
      </w:r>
      <w:r>
        <w:rPr>
          <w:spacing w:val="-15"/>
        </w:rPr>
        <w:t xml:space="preserve"> </w:t>
      </w:r>
      <w:r>
        <w:t xml:space="preserve">programs. Promoting technology adoption to improve operational efficiency and impact </w:t>
      </w:r>
      <w:r>
        <w:rPr>
          <w:spacing w:val="-2"/>
        </w:rPr>
        <w:t>measurement.</w:t>
      </w:r>
    </w:p>
    <w:p w14:paraId="7469D6D1" w14:textId="77777777" w:rsidR="00D94EC4" w:rsidRDefault="00CF091C">
      <w:pPr>
        <w:pStyle w:val="Heading1"/>
        <w:numPr>
          <w:ilvl w:val="0"/>
          <w:numId w:val="4"/>
        </w:numPr>
        <w:tabs>
          <w:tab w:val="left" w:pos="437"/>
        </w:tabs>
        <w:spacing w:before="263"/>
        <w:ind w:left="437" w:hanging="317"/>
        <w:jc w:val="both"/>
      </w:pPr>
      <w:r>
        <w:rPr>
          <w:spacing w:val="-2"/>
        </w:rPr>
        <w:t>Conclusion</w:t>
      </w:r>
    </w:p>
    <w:p w14:paraId="1B631573" w14:textId="77777777" w:rsidR="00D94EC4" w:rsidRDefault="00CF091C">
      <w:pPr>
        <w:pStyle w:val="BodyText"/>
        <w:spacing w:before="223" w:line="408" w:lineRule="auto"/>
        <w:ind w:right="154"/>
      </w:pPr>
      <w:r>
        <w:t>This research aims to explore how social enterprises in emerging economies can simultaneously promote financial inclusion and environmental sustain</w:t>
      </w:r>
      <w:r>
        <w:t>ability, two pressing</w:t>
      </w:r>
      <w:r>
        <w:rPr>
          <w:spacing w:val="-12"/>
        </w:rPr>
        <w:t xml:space="preserve"> </w:t>
      </w:r>
      <w:r>
        <w:t>global</w:t>
      </w:r>
      <w:r>
        <w:rPr>
          <w:spacing w:val="-12"/>
        </w:rPr>
        <w:t xml:space="preserve"> </w:t>
      </w:r>
      <w:r>
        <w:t>challenges.</w:t>
      </w:r>
      <w:r>
        <w:rPr>
          <w:spacing w:val="-12"/>
        </w:rPr>
        <w:t xml:space="preserve"> </w:t>
      </w:r>
      <w:r>
        <w:t>By</w:t>
      </w:r>
      <w:r>
        <w:rPr>
          <w:spacing w:val="-12"/>
        </w:rPr>
        <w:t xml:space="preserve"> </w:t>
      </w:r>
      <w:r>
        <w:t>bridging</w:t>
      </w:r>
      <w:r>
        <w:rPr>
          <w:spacing w:val="-12"/>
        </w:rPr>
        <w:t xml:space="preserve"> </w:t>
      </w:r>
      <w:r>
        <w:t>these</w:t>
      </w:r>
      <w:r>
        <w:rPr>
          <w:spacing w:val="-13"/>
        </w:rPr>
        <w:t xml:space="preserve"> </w:t>
      </w:r>
      <w:r>
        <w:t>two</w:t>
      </w:r>
      <w:r>
        <w:rPr>
          <w:spacing w:val="-8"/>
        </w:rPr>
        <w:t xml:space="preserve"> </w:t>
      </w:r>
      <w:r>
        <w:t>domains,</w:t>
      </w:r>
      <w:r>
        <w:rPr>
          <w:spacing w:val="-12"/>
        </w:rPr>
        <w:t xml:space="preserve"> </w:t>
      </w:r>
      <w:r>
        <w:t>this</w:t>
      </w:r>
      <w:r>
        <w:rPr>
          <w:spacing w:val="-12"/>
        </w:rPr>
        <w:t xml:space="preserve"> </w:t>
      </w:r>
      <w:r>
        <w:t>study</w:t>
      </w:r>
      <w:r>
        <w:rPr>
          <w:spacing w:val="-12"/>
        </w:rPr>
        <w:t xml:space="preserve"> </w:t>
      </w:r>
      <w:r>
        <w:t>fills</w:t>
      </w:r>
      <w:r>
        <w:rPr>
          <w:spacing w:val="-11"/>
        </w:rPr>
        <w:t xml:space="preserve"> </w:t>
      </w:r>
      <w:r>
        <w:t>an</w:t>
      </w:r>
      <w:r>
        <w:rPr>
          <w:spacing w:val="-12"/>
        </w:rPr>
        <w:t xml:space="preserve"> </w:t>
      </w:r>
      <w:r>
        <w:t>important gap in the existing literature, which has traditionally treated them as separate issues. The</w:t>
      </w:r>
      <w:r>
        <w:rPr>
          <w:spacing w:val="-16"/>
        </w:rPr>
        <w:t xml:space="preserve"> </w:t>
      </w:r>
      <w:r>
        <w:t>findings</w:t>
      </w:r>
      <w:r>
        <w:rPr>
          <w:spacing w:val="-15"/>
        </w:rPr>
        <w:t xml:space="preserve"> </w:t>
      </w:r>
      <w:r>
        <w:t>will</w:t>
      </w:r>
      <w:r>
        <w:rPr>
          <w:spacing w:val="-15"/>
        </w:rPr>
        <w:t xml:space="preserve"> </w:t>
      </w:r>
      <w:r>
        <w:t>contribute</w:t>
      </w:r>
      <w:r>
        <w:rPr>
          <w:spacing w:val="-15"/>
        </w:rPr>
        <w:t xml:space="preserve"> </w:t>
      </w:r>
      <w:r>
        <w:t>to</w:t>
      </w:r>
      <w:r>
        <w:rPr>
          <w:spacing w:val="-15"/>
        </w:rPr>
        <w:t xml:space="preserve"> </w:t>
      </w:r>
      <w:r>
        <w:t>the</w:t>
      </w:r>
      <w:r>
        <w:rPr>
          <w:spacing w:val="-15"/>
        </w:rPr>
        <w:t xml:space="preserve"> </w:t>
      </w:r>
      <w:r>
        <w:t>development</w:t>
      </w:r>
      <w:r>
        <w:rPr>
          <w:spacing w:val="-15"/>
        </w:rPr>
        <w:t xml:space="preserve"> </w:t>
      </w:r>
      <w:r>
        <w:t>of</w:t>
      </w:r>
      <w:r>
        <w:rPr>
          <w:spacing w:val="-15"/>
        </w:rPr>
        <w:t xml:space="preserve"> </w:t>
      </w:r>
      <w:r>
        <w:t>a</w:t>
      </w:r>
      <w:r>
        <w:rPr>
          <w:spacing w:val="-16"/>
        </w:rPr>
        <w:t xml:space="preserve"> </w:t>
      </w:r>
      <w:r>
        <w:t>new</w:t>
      </w:r>
      <w:r>
        <w:rPr>
          <w:spacing w:val="-15"/>
        </w:rPr>
        <w:t xml:space="preserve"> </w:t>
      </w:r>
      <w:r>
        <w:t>framewor</w:t>
      </w:r>
      <w:r>
        <w:t>k</w:t>
      </w:r>
      <w:r>
        <w:rPr>
          <w:spacing w:val="-13"/>
        </w:rPr>
        <w:t xml:space="preserve"> </w:t>
      </w:r>
      <w:r>
        <w:t>for</w:t>
      </w:r>
      <w:r>
        <w:rPr>
          <w:spacing w:val="-16"/>
        </w:rPr>
        <w:t xml:space="preserve"> </w:t>
      </w:r>
      <w:r>
        <w:t>hybrid</w:t>
      </w:r>
      <w:r>
        <w:rPr>
          <w:spacing w:val="-15"/>
        </w:rPr>
        <w:t xml:space="preserve"> </w:t>
      </w:r>
      <w:r>
        <w:rPr>
          <w:spacing w:val="-2"/>
        </w:rPr>
        <w:t>business</w:t>
      </w:r>
    </w:p>
    <w:p w14:paraId="433AAAA1" w14:textId="77777777" w:rsidR="00D94EC4" w:rsidRDefault="00D94EC4">
      <w:pPr>
        <w:spacing w:line="408" w:lineRule="auto"/>
        <w:sectPr w:rsidR="00D94EC4">
          <w:pgSz w:w="11910" w:h="16840"/>
          <w:pgMar w:top="1480" w:right="1640" w:bottom="280" w:left="1680" w:header="720" w:footer="720" w:gutter="0"/>
          <w:cols w:space="720"/>
        </w:sectPr>
      </w:pPr>
    </w:p>
    <w:p w14:paraId="3CB0B1C3" w14:textId="77777777" w:rsidR="00D94EC4" w:rsidRDefault="00CF091C">
      <w:pPr>
        <w:pStyle w:val="BodyText"/>
        <w:spacing w:before="77" w:line="408" w:lineRule="auto"/>
        <w:ind w:right="160"/>
      </w:pPr>
      <w:r>
        <w:lastRenderedPageBreak/>
        <w:t>models, showing how enterprises can integrate social, financial, and environmental objectives in ways that benefit both communities and the environment.</w:t>
      </w:r>
    </w:p>
    <w:p w14:paraId="61A0666C" w14:textId="77777777" w:rsidR="00D94EC4" w:rsidRDefault="00CF091C">
      <w:pPr>
        <w:pStyle w:val="BodyText"/>
        <w:spacing w:line="408" w:lineRule="auto"/>
        <w:ind w:right="155"/>
      </w:pPr>
      <w:r>
        <w:t>The</w:t>
      </w:r>
      <w:r>
        <w:rPr>
          <w:spacing w:val="-15"/>
        </w:rPr>
        <w:t xml:space="preserve"> </w:t>
      </w:r>
      <w:r>
        <w:t>study</w:t>
      </w:r>
      <w:r>
        <w:rPr>
          <w:spacing w:val="-15"/>
        </w:rPr>
        <w:t xml:space="preserve"> </w:t>
      </w:r>
      <w:r>
        <w:t>is</w:t>
      </w:r>
      <w:r>
        <w:rPr>
          <w:spacing w:val="-15"/>
        </w:rPr>
        <w:t xml:space="preserve"> </w:t>
      </w:r>
      <w:r>
        <w:t>timely,</w:t>
      </w:r>
      <w:r>
        <w:rPr>
          <w:spacing w:val="-15"/>
        </w:rPr>
        <w:t xml:space="preserve"> </w:t>
      </w:r>
      <w:r>
        <w:t>as</w:t>
      </w:r>
      <w:r>
        <w:rPr>
          <w:spacing w:val="-15"/>
        </w:rPr>
        <w:t xml:space="preserve"> </w:t>
      </w:r>
      <w:r>
        <w:t>both</w:t>
      </w:r>
      <w:r>
        <w:rPr>
          <w:spacing w:val="-15"/>
        </w:rPr>
        <w:t xml:space="preserve"> </w:t>
      </w:r>
      <w:r>
        <w:t>financial</w:t>
      </w:r>
      <w:r>
        <w:rPr>
          <w:spacing w:val="-15"/>
        </w:rPr>
        <w:t xml:space="preserve"> </w:t>
      </w:r>
      <w:r>
        <w:t>exclusion</w:t>
      </w:r>
      <w:r>
        <w:rPr>
          <w:spacing w:val="-15"/>
        </w:rPr>
        <w:t xml:space="preserve"> </w:t>
      </w:r>
      <w:r>
        <w:t>and</w:t>
      </w:r>
      <w:r>
        <w:rPr>
          <w:spacing w:val="-15"/>
        </w:rPr>
        <w:t xml:space="preserve"> </w:t>
      </w:r>
      <w:r>
        <w:t>environmental</w:t>
      </w:r>
      <w:r>
        <w:rPr>
          <w:spacing w:val="-15"/>
        </w:rPr>
        <w:t xml:space="preserve"> </w:t>
      </w:r>
      <w:r>
        <w:t>degradation</w:t>
      </w:r>
      <w:r>
        <w:rPr>
          <w:spacing w:val="-15"/>
        </w:rPr>
        <w:t xml:space="preserve"> </w:t>
      </w:r>
      <w:r>
        <w:t>continue to impede growth in developing regions.</w:t>
      </w:r>
      <w:r>
        <w:rPr>
          <w:spacing w:val="-3"/>
        </w:rPr>
        <w:t xml:space="preserve"> </w:t>
      </w:r>
      <w:r>
        <w:t>The proposed research will not only advance academic understanding but also offer practical insights for policymakers, social entrepreneurs,</w:t>
      </w:r>
      <w:r>
        <w:rPr>
          <w:spacing w:val="-5"/>
        </w:rPr>
        <w:t xml:space="preserve"> </w:t>
      </w:r>
      <w:r>
        <w:t>and</w:t>
      </w:r>
      <w:r>
        <w:rPr>
          <w:spacing w:val="-8"/>
        </w:rPr>
        <w:t xml:space="preserve"> </w:t>
      </w:r>
      <w:r>
        <w:t>international</w:t>
      </w:r>
      <w:r>
        <w:rPr>
          <w:spacing w:val="-7"/>
        </w:rPr>
        <w:t xml:space="preserve"> </w:t>
      </w:r>
      <w:r>
        <w:t>development</w:t>
      </w:r>
      <w:r>
        <w:rPr>
          <w:spacing w:val="-7"/>
        </w:rPr>
        <w:t xml:space="preserve"> </w:t>
      </w:r>
      <w:r>
        <w:t>organizations.</w:t>
      </w:r>
      <w:r>
        <w:rPr>
          <w:spacing w:val="-8"/>
        </w:rPr>
        <w:t xml:space="preserve"> </w:t>
      </w:r>
      <w:r>
        <w:t>By</w:t>
      </w:r>
      <w:r>
        <w:rPr>
          <w:spacing w:val="-8"/>
        </w:rPr>
        <w:t xml:space="preserve"> </w:t>
      </w:r>
      <w:r>
        <w:t>identifying</w:t>
      </w:r>
      <w:r>
        <w:rPr>
          <w:spacing w:val="-10"/>
        </w:rPr>
        <w:t xml:space="preserve"> </w:t>
      </w:r>
      <w:r>
        <w:t>key</w:t>
      </w:r>
      <w:r>
        <w:rPr>
          <w:spacing w:val="-8"/>
        </w:rPr>
        <w:t xml:space="preserve"> </w:t>
      </w:r>
      <w:r>
        <w:t>factors that drive success, the research will help scale social enterprises and improve their effectiveness in addressing global challenges.</w:t>
      </w:r>
    </w:p>
    <w:p w14:paraId="61861C3E" w14:textId="77777777" w:rsidR="00D94EC4" w:rsidRDefault="00CF091C">
      <w:pPr>
        <w:pStyle w:val="BodyText"/>
        <w:spacing w:line="408" w:lineRule="auto"/>
        <w:ind w:right="157"/>
      </w:pPr>
      <w:r>
        <w:t>Ultimately, this research will provide a roadmap for social enterprises to thrive</w:t>
      </w:r>
      <w:r>
        <w:t xml:space="preserve"> in emerging economies, delivering sustainable value while contributing to inclusive growth and environmental protection. The insights generated will be valuable for designing</w:t>
      </w:r>
      <w:r>
        <w:rPr>
          <w:spacing w:val="-12"/>
        </w:rPr>
        <w:t xml:space="preserve"> </w:t>
      </w:r>
      <w:r>
        <w:t>better</w:t>
      </w:r>
      <w:r>
        <w:rPr>
          <w:spacing w:val="-13"/>
        </w:rPr>
        <w:t xml:space="preserve"> </w:t>
      </w:r>
      <w:r>
        <w:t>support</w:t>
      </w:r>
      <w:r>
        <w:rPr>
          <w:spacing w:val="-12"/>
        </w:rPr>
        <w:t xml:space="preserve"> </w:t>
      </w:r>
      <w:r>
        <w:t>systems</w:t>
      </w:r>
      <w:r>
        <w:rPr>
          <w:spacing w:val="-12"/>
        </w:rPr>
        <w:t xml:space="preserve"> </w:t>
      </w:r>
      <w:r>
        <w:t>for</w:t>
      </w:r>
      <w:r>
        <w:rPr>
          <w:spacing w:val="-14"/>
        </w:rPr>
        <w:t xml:space="preserve"> </w:t>
      </w:r>
      <w:r>
        <w:t>social</w:t>
      </w:r>
      <w:r>
        <w:rPr>
          <w:spacing w:val="-11"/>
        </w:rPr>
        <w:t xml:space="preserve"> </w:t>
      </w:r>
      <w:r>
        <w:t>enterprises</w:t>
      </w:r>
      <w:r>
        <w:rPr>
          <w:spacing w:val="-12"/>
        </w:rPr>
        <w:t xml:space="preserve"> </w:t>
      </w:r>
      <w:r>
        <w:t>and</w:t>
      </w:r>
      <w:r>
        <w:rPr>
          <w:spacing w:val="-11"/>
        </w:rPr>
        <w:t xml:space="preserve"> </w:t>
      </w:r>
      <w:r>
        <w:t>advancing</w:t>
      </w:r>
      <w:r>
        <w:rPr>
          <w:spacing w:val="-12"/>
        </w:rPr>
        <w:t xml:space="preserve"> </w:t>
      </w:r>
      <w:r>
        <w:t>the</w:t>
      </w:r>
      <w:r>
        <w:rPr>
          <w:spacing w:val="-13"/>
        </w:rPr>
        <w:t xml:space="preserve"> </w:t>
      </w:r>
      <w:r>
        <w:t>global</w:t>
      </w:r>
      <w:r>
        <w:rPr>
          <w:spacing w:val="-12"/>
        </w:rPr>
        <w:t xml:space="preserve"> </w:t>
      </w:r>
      <w:r>
        <w:t>agenda of</w:t>
      </w:r>
      <w:r>
        <w:t xml:space="preserve"> sustainable development.</w:t>
      </w:r>
    </w:p>
    <w:p w14:paraId="70F65CA6" w14:textId="77777777" w:rsidR="00D94EC4" w:rsidRDefault="00D94EC4">
      <w:pPr>
        <w:pStyle w:val="BodyText"/>
        <w:ind w:left="0"/>
        <w:jc w:val="left"/>
      </w:pPr>
    </w:p>
    <w:p w14:paraId="364D3C40" w14:textId="77777777" w:rsidR="00D94EC4" w:rsidRDefault="00D94EC4">
      <w:pPr>
        <w:pStyle w:val="BodyText"/>
        <w:spacing w:before="19"/>
        <w:ind w:left="0"/>
        <w:jc w:val="left"/>
      </w:pPr>
    </w:p>
    <w:p w14:paraId="4C0D251D" w14:textId="77777777" w:rsidR="00D94EC4" w:rsidRDefault="00CF091C">
      <w:pPr>
        <w:pStyle w:val="Heading1"/>
        <w:numPr>
          <w:ilvl w:val="0"/>
          <w:numId w:val="4"/>
        </w:numPr>
        <w:tabs>
          <w:tab w:val="left" w:pos="359"/>
        </w:tabs>
        <w:ind w:left="359" w:hanging="239"/>
      </w:pPr>
      <w:r>
        <w:rPr>
          <w:spacing w:val="-2"/>
        </w:rPr>
        <w:t>References</w:t>
      </w:r>
    </w:p>
    <w:p w14:paraId="2F55966A" w14:textId="77777777" w:rsidR="00D94EC4" w:rsidRDefault="00CF091C">
      <w:pPr>
        <w:pStyle w:val="ListParagraph"/>
        <w:numPr>
          <w:ilvl w:val="0"/>
          <w:numId w:val="1"/>
        </w:numPr>
        <w:tabs>
          <w:tab w:val="left" w:pos="540"/>
        </w:tabs>
        <w:spacing w:before="146" w:line="271" w:lineRule="auto"/>
        <w:ind w:right="462"/>
        <w:rPr>
          <w:sz w:val="24"/>
        </w:rPr>
      </w:pPr>
      <w:r>
        <w:rPr>
          <w:sz w:val="24"/>
        </w:rPr>
        <w:t>Battilana, J., &amp; Lee, M. (2014).</w:t>
      </w:r>
      <w:r>
        <w:rPr>
          <w:spacing w:val="-6"/>
          <w:sz w:val="24"/>
        </w:rPr>
        <w:t xml:space="preserve"> </w:t>
      </w:r>
      <w:r>
        <w:rPr>
          <w:sz w:val="24"/>
        </w:rPr>
        <w:t>Advancing research on hybrid organizing – Insights</w:t>
      </w:r>
      <w:r>
        <w:rPr>
          <w:spacing w:val="-9"/>
          <w:sz w:val="24"/>
        </w:rPr>
        <w:t xml:space="preserve"> </w:t>
      </w:r>
      <w:r>
        <w:rPr>
          <w:sz w:val="24"/>
        </w:rPr>
        <w:t>from</w:t>
      </w:r>
      <w:r>
        <w:rPr>
          <w:spacing w:val="-4"/>
          <w:sz w:val="24"/>
        </w:rPr>
        <w:t xml:space="preserve"> </w:t>
      </w:r>
      <w:r>
        <w:rPr>
          <w:sz w:val="24"/>
        </w:rPr>
        <w:t>the</w:t>
      </w:r>
      <w:r>
        <w:rPr>
          <w:spacing w:val="-5"/>
          <w:sz w:val="24"/>
        </w:rPr>
        <w:t xml:space="preserve"> </w:t>
      </w:r>
      <w:r>
        <w:rPr>
          <w:sz w:val="24"/>
        </w:rPr>
        <w:t>study</w:t>
      </w:r>
      <w:r>
        <w:rPr>
          <w:spacing w:val="-4"/>
          <w:sz w:val="24"/>
        </w:rPr>
        <w:t xml:space="preserve"> </w:t>
      </w:r>
      <w:r>
        <w:rPr>
          <w:sz w:val="24"/>
        </w:rPr>
        <w:t>of</w:t>
      </w:r>
      <w:r>
        <w:rPr>
          <w:spacing w:val="-4"/>
          <w:sz w:val="24"/>
        </w:rPr>
        <w:t xml:space="preserve"> </w:t>
      </w:r>
      <w:r>
        <w:rPr>
          <w:sz w:val="24"/>
        </w:rPr>
        <w:t>social</w:t>
      </w:r>
      <w:r>
        <w:rPr>
          <w:spacing w:val="-4"/>
          <w:sz w:val="24"/>
        </w:rPr>
        <w:t xml:space="preserve"> </w:t>
      </w:r>
      <w:r>
        <w:rPr>
          <w:sz w:val="24"/>
        </w:rPr>
        <w:t>enterprises.</w:t>
      </w:r>
      <w:r>
        <w:rPr>
          <w:spacing w:val="-15"/>
          <w:sz w:val="24"/>
        </w:rPr>
        <w:t xml:space="preserve"> </w:t>
      </w:r>
      <w:r>
        <w:rPr>
          <w:sz w:val="24"/>
        </w:rPr>
        <w:t>Academy</w:t>
      </w:r>
      <w:r>
        <w:rPr>
          <w:spacing w:val="-4"/>
          <w:sz w:val="24"/>
        </w:rPr>
        <w:t xml:space="preserve"> </w:t>
      </w:r>
      <w:r>
        <w:rPr>
          <w:sz w:val="24"/>
        </w:rPr>
        <w:t>of</w:t>
      </w:r>
      <w:r>
        <w:rPr>
          <w:spacing w:val="-4"/>
          <w:sz w:val="24"/>
        </w:rPr>
        <w:t xml:space="preserve"> </w:t>
      </w:r>
      <w:r>
        <w:rPr>
          <w:sz w:val="24"/>
        </w:rPr>
        <w:t>Management</w:t>
      </w:r>
      <w:r>
        <w:rPr>
          <w:spacing w:val="-15"/>
          <w:sz w:val="24"/>
        </w:rPr>
        <w:t xml:space="preserve"> </w:t>
      </w:r>
      <w:r>
        <w:rPr>
          <w:sz w:val="24"/>
        </w:rPr>
        <w:t>Annals, 8(1), 397-441.</w:t>
      </w:r>
    </w:p>
    <w:p w14:paraId="017821ED" w14:textId="77777777" w:rsidR="00D94EC4" w:rsidRDefault="00CF091C">
      <w:pPr>
        <w:pStyle w:val="ListParagraph"/>
        <w:numPr>
          <w:ilvl w:val="0"/>
          <w:numId w:val="1"/>
        </w:numPr>
        <w:tabs>
          <w:tab w:val="left" w:pos="540"/>
        </w:tabs>
        <w:rPr>
          <w:sz w:val="24"/>
        </w:rPr>
      </w:pPr>
      <w:r>
        <w:rPr>
          <w:sz w:val="24"/>
        </w:rPr>
        <w:t>Dean,</w:t>
      </w:r>
      <w:r>
        <w:rPr>
          <w:spacing w:val="-10"/>
          <w:sz w:val="24"/>
        </w:rPr>
        <w:t xml:space="preserve"> </w:t>
      </w:r>
      <w:r>
        <w:rPr>
          <w:sz w:val="24"/>
        </w:rPr>
        <w:t>T.</w:t>
      </w:r>
      <w:r>
        <w:rPr>
          <w:spacing w:val="-4"/>
          <w:sz w:val="24"/>
        </w:rPr>
        <w:t xml:space="preserve"> </w:t>
      </w:r>
      <w:r>
        <w:rPr>
          <w:sz w:val="24"/>
        </w:rPr>
        <w:t>J.,</w:t>
      </w:r>
      <w:r>
        <w:rPr>
          <w:spacing w:val="-3"/>
          <w:sz w:val="24"/>
        </w:rPr>
        <w:t xml:space="preserve"> </w:t>
      </w:r>
      <w:r>
        <w:rPr>
          <w:sz w:val="24"/>
        </w:rPr>
        <w:t>&amp;</w:t>
      </w:r>
      <w:r>
        <w:rPr>
          <w:spacing w:val="-3"/>
          <w:sz w:val="24"/>
        </w:rPr>
        <w:t xml:space="preserve"> </w:t>
      </w:r>
      <w:r>
        <w:rPr>
          <w:sz w:val="24"/>
        </w:rPr>
        <w:t>McMullen,</w:t>
      </w:r>
      <w:r>
        <w:rPr>
          <w:spacing w:val="-3"/>
          <w:sz w:val="24"/>
        </w:rPr>
        <w:t xml:space="preserve"> </w:t>
      </w:r>
      <w:r>
        <w:rPr>
          <w:sz w:val="24"/>
        </w:rPr>
        <w:t>J.</w:t>
      </w:r>
      <w:r>
        <w:rPr>
          <w:spacing w:val="-4"/>
          <w:sz w:val="24"/>
        </w:rPr>
        <w:t xml:space="preserve"> </w:t>
      </w:r>
      <w:r>
        <w:rPr>
          <w:sz w:val="24"/>
        </w:rPr>
        <w:t>S.</w:t>
      </w:r>
      <w:r>
        <w:rPr>
          <w:spacing w:val="-3"/>
          <w:sz w:val="24"/>
        </w:rPr>
        <w:t xml:space="preserve"> </w:t>
      </w:r>
      <w:r>
        <w:rPr>
          <w:sz w:val="24"/>
        </w:rPr>
        <w:t>(2007).</w:t>
      </w:r>
      <w:r>
        <w:rPr>
          <w:spacing w:val="-9"/>
          <w:sz w:val="24"/>
        </w:rPr>
        <w:t xml:space="preserve"> </w:t>
      </w:r>
      <w:r>
        <w:rPr>
          <w:sz w:val="24"/>
        </w:rPr>
        <w:t>Toward</w:t>
      </w:r>
      <w:r>
        <w:rPr>
          <w:spacing w:val="-2"/>
          <w:sz w:val="24"/>
        </w:rPr>
        <w:t xml:space="preserve"> </w:t>
      </w:r>
      <w:r>
        <w:rPr>
          <w:sz w:val="24"/>
        </w:rPr>
        <w:t>a</w:t>
      </w:r>
      <w:r>
        <w:rPr>
          <w:spacing w:val="-4"/>
          <w:sz w:val="24"/>
        </w:rPr>
        <w:t xml:space="preserve"> </w:t>
      </w:r>
      <w:r>
        <w:rPr>
          <w:sz w:val="24"/>
        </w:rPr>
        <w:t>theory</w:t>
      </w:r>
      <w:r>
        <w:rPr>
          <w:spacing w:val="-3"/>
          <w:sz w:val="24"/>
        </w:rPr>
        <w:t xml:space="preserve"> </w:t>
      </w:r>
      <w:r>
        <w:rPr>
          <w:sz w:val="24"/>
        </w:rPr>
        <w:t>of</w:t>
      </w:r>
      <w:r>
        <w:rPr>
          <w:spacing w:val="-3"/>
          <w:sz w:val="24"/>
        </w:rPr>
        <w:t xml:space="preserve"> </w:t>
      </w:r>
      <w:r>
        <w:rPr>
          <w:spacing w:val="-2"/>
          <w:sz w:val="24"/>
        </w:rPr>
        <w:t>sustainable</w:t>
      </w:r>
    </w:p>
    <w:p w14:paraId="78BA2429" w14:textId="77777777" w:rsidR="00D94EC4" w:rsidRDefault="00CF091C">
      <w:pPr>
        <w:pStyle w:val="BodyText"/>
        <w:spacing w:before="36" w:line="271" w:lineRule="auto"/>
        <w:ind w:left="540"/>
        <w:jc w:val="left"/>
      </w:pPr>
      <w:r>
        <w:t>entrepreneurship:</w:t>
      </w:r>
      <w:r>
        <w:rPr>
          <w:spacing w:val="-8"/>
        </w:rPr>
        <w:t xml:space="preserve"> </w:t>
      </w:r>
      <w:r>
        <w:t>Reducing</w:t>
      </w:r>
      <w:r>
        <w:rPr>
          <w:spacing w:val="-8"/>
        </w:rPr>
        <w:t xml:space="preserve"> </w:t>
      </w:r>
      <w:r>
        <w:t>environmental</w:t>
      </w:r>
      <w:r>
        <w:rPr>
          <w:spacing w:val="-8"/>
        </w:rPr>
        <w:t xml:space="preserve"> </w:t>
      </w:r>
      <w:r>
        <w:t>degradation</w:t>
      </w:r>
      <w:r>
        <w:rPr>
          <w:spacing w:val="-8"/>
        </w:rPr>
        <w:t xml:space="preserve"> </w:t>
      </w:r>
      <w:r>
        <w:t>through</w:t>
      </w:r>
      <w:r>
        <w:rPr>
          <w:spacing w:val="-8"/>
        </w:rPr>
        <w:t xml:space="preserve"> </w:t>
      </w:r>
      <w:r>
        <w:t>entrepreneurial action. Journal of Business Venturing, 22(1), 50-76.</w:t>
      </w:r>
    </w:p>
    <w:p w14:paraId="180A3967" w14:textId="77777777" w:rsidR="00D94EC4" w:rsidRDefault="00CF091C">
      <w:pPr>
        <w:pStyle w:val="ListParagraph"/>
        <w:numPr>
          <w:ilvl w:val="0"/>
          <w:numId w:val="1"/>
        </w:numPr>
        <w:tabs>
          <w:tab w:val="left" w:pos="540"/>
        </w:tabs>
        <w:spacing w:before="1" w:line="271" w:lineRule="auto"/>
        <w:ind w:right="332"/>
        <w:rPr>
          <w:sz w:val="24"/>
        </w:rPr>
      </w:pPr>
      <w:r>
        <w:rPr>
          <w:sz w:val="24"/>
        </w:rPr>
        <w:t>Fletcher,</w:t>
      </w:r>
      <w:r>
        <w:rPr>
          <w:spacing w:val="-10"/>
          <w:sz w:val="24"/>
        </w:rPr>
        <w:t xml:space="preserve"> </w:t>
      </w:r>
      <w:r>
        <w:rPr>
          <w:sz w:val="24"/>
        </w:rPr>
        <w:t>R.</w:t>
      </w:r>
      <w:r>
        <w:rPr>
          <w:spacing w:val="-5"/>
          <w:sz w:val="24"/>
        </w:rPr>
        <w:t xml:space="preserve"> </w:t>
      </w:r>
      <w:r>
        <w:rPr>
          <w:sz w:val="24"/>
        </w:rPr>
        <w:t>(2017).</w:t>
      </w:r>
      <w:r>
        <w:rPr>
          <w:spacing w:val="-5"/>
          <w:sz w:val="24"/>
        </w:rPr>
        <w:t xml:space="preserve"> </w:t>
      </w:r>
      <w:r>
        <w:rPr>
          <w:sz w:val="24"/>
        </w:rPr>
        <w:t>Green</w:t>
      </w:r>
      <w:r>
        <w:rPr>
          <w:spacing w:val="-5"/>
          <w:sz w:val="24"/>
        </w:rPr>
        <w:t xml:space="preserve"> </w:t>
      </w:r>
      <w:r>
        <w:rPr>
          <w:sz w:val="24"/>
        </w:rPr>
        <w:t>entrepreneurship:</w:t>
      </w:r>
      <w:r>
        <w:rPr>
          <w:spacing w:val="-15"/>
          <w:sz w:val="24"/>
        </w:rPr>
        <w:t xml:space="preserve"> </w:t>
      </w:r>
      <w:r>
        <w:rPr>
          <w:sz w:val="24"/>
        </w:rPr>
        <w:t>A</w:t>
      </w:r>
      <w:r>
        <w:rPr>
          <w:spacing w:val="-15"/>
          <w:sz w:val="24"/>
        </w:rPr>
        <w:t xml:space="preserve"> </w:t>
      </w:r>
      <w:r>
        <w:rPr>
          <w:sz w:val="24"/>
        </w:rPr>
        <w:t>study</w:t>
      </w:r>
      <w:r>
        <w:rPr>
          <w:spacing w:val="-5"/>
          <w:sz w:val="24"/>
        </w:rPr>
        <w:t xml:space="preserve"> </w:t>
      </w:r>
      <w:r>
        <w:rPr>
          <w:sz w:val="24"/>
        </w:rPr>
        <w:t>of</w:t>
      </w:r>
      <w:r>
        <w:rPr>
          <w:spacing w:val="-6"/>
          <w:sz w:val="24"/>
        </w:rPr>
        <w:t xml:space="preserve"> </w:t>
      </w:r>
      <w:r>
        <w:rPr>
          <w:sz w:val="24"/>
        </w:rPr>
        <w:t>the</w:t>
      </w:r>
      <w:r>
        <w:rPr>
          <w:spacing w:val="-5"/>
          <w:sz w:val="24"/>
        </w:rPr>
        <w:t xml:space="preserve"> </w:t>
      </w:r>
      <w:r>
        <w:rPr>
          <w:sz w:val="24"/>
        </w:rPr>
        <w:t>relationship</w:t>
      </w:r>
      <w:r>
        <w:rPr>
          <w:spacing w:val="-5"/>
          <w:sz w:val="24"/>
        </w:rPr>
        <w:t xml:space="preserve"> </w:t>
      </w:r>
      <w:r>
        <w:rPr>
          <w:sz w:val="24"/>
        </w:rPr>
        <w:t>between environmental and social impact. Journal of Environmental Economics and</w:t>
      </w:r>
    </w:p>
    <w:p w14:paraId="5B48D0D9" w14:textId="77777777" w:rsidR="00D94EC4" w:rsidRDefault="00CF091C">
      <w:pPr>
        <w:pStyle w:val="BodyText"/>
        <w:ind w:left="540"/>
        <w:jc w:val="left"/>
      </w:pPr>
      <w:r>
        <w:t>Management,</w:t>
      </w:r>
      <w:r>
        <w:rPr>
          <w:spacing w:val="-2"/>
        </w:rPr>
        <w:t xml:space="preserve"> </w:t>
      </w:r>
      <w:r>
        <w:t>73,</w:t>
      </w:r>
      <w:r>
        <w:rPr>
          <w:spacing w:val="-2"/>
        </w:rPr>
        <w:t xml:space="preserve"> </w:t>
      </w:r>
      <w:r>
        <w:t>104-</w:t>
      </w:r>
      <w:r>
        <w:rPr>
          <w:spacing w:val="-4"/>
        </w:rPr>
        <w:t>122.</w:t>
      </w:r>
    </w:p>
    <w:p w14:paraId="13810A06" w14:textId="77777777" w:rsidR="00D94EC4" w:rsidRDefault="00CF091C">
      <w:pPr>
        <w:pStyle w:val="ListParagraph"/>
        <w:numPr>
          <w:ilvl w:val="0"/>
          <w:numId w:val="1"/>
        </w:numPr>
        <w:tabs>
          <w:tab w:val="left" w:pos="540"/>
        </w:tabs>
        <w:spacing w:before="36"/>
        <w:rPr>
          <w:sz w:val="24"/>
        </w:rPr>
      </w:pPr>
      <w:r>
        <w:rPr>
          <w:sz w:val="24"/>
        </w:rPr>
        <w:t>Mair,</w:t>
      </w:r>
      <w:r>
        <w:rPr>
          <w:spacing w:val="-3"/>
          <w:sz w:val="24"/>
        </w:rPr>
        <w:t xml:space="preserve"> </w:t>
      </w:r>
      <w:r>
        <w:rPr>
          <w:sz w:val="24"/>
        </w:rPr>
        <w:t>J.,</w:t>
      </w:r>
      <w:r>
        <w:rPr>
          <w:spacing w:val="-1"/>
          <w:sz w:val="24"/>
        </w:rPr>
        <w:t xml:space="preserve"> </w:t>
      </w:r>
      <w:r>
        <w:rPr>
          <w:sz w:val="24"/>
        </w:rPr>
        <w:t>&amp;</w:t>
      </w:r>
      <w:r>
        <w:rPr>
          <w:spacing w:val="-2"/>
          <w:sz w:val="24"/>
        </w:rPr>
        <w:t xml:space="preserve"> </w:t>
      </w:r>
      <w:r>
        <w:rPr>
          <w:sz w:val="24"/>
        </w:rPr>
        <w:t>Marti,</w:t>
      </w:r>
      <w:r>
        <w:rPr>
          <w:spacing w:val="-2"/>
          <w:sz w:val="24"/>
        </w:rPr>
        <w:t xml:space="preserve"> </w:t>
      </w:r>
      <w:r>
        <w:rPr>
          <w:sz w:val="24"/>
        </w:rPr>
        <w:t>I.</w:t>
      </w:r>
      <w:r>
        <w:rPr>
          <w:spacing w:val="-2"/>
          <w:sz w:val="24"/>
        </w:rPr>
        <w:t xml:space="preserve"> </w:t>
      </w:r>
      <w:r>
        <w:rPr>
          <w:sz w:val="24"/>
        </w:rPr>
        <w:t>(2006).</w:t>
      </w:r>
      <w:r>
        <w:rPr>
          <w:spacing w:val="-2"/>
          <w:sz w:val="24"/>
        </w:rPr>
        <w:t xml:space="preserve"> </w:t>
      </w:r>
      <w:r>
        <w:rPr>
          <w:sz w:val="24"/>
        </w:rPr>
        <w:t>Social</w:t>
      </w:r>
      <w:r>
        <w:rPr>
          <w:spacing w:val="-1"/>
          <w:sz w:val="24"/>
        </w:rPr>
        <w:t xml:space="preserve"> </w:t>
      </w:r>
      <w:r>
        <w:rPr>
          <w:sz w:val="24"/>
        </w:rPr>
        <w:t>entrepreneurship</w:t>
      </w:r>
      <w:r>
        <w:rPr>
          <w:spacing w:val="-2"/>
          <w:sz w:val="24"/>
        </w:rPr>
        <w:t xml:space="preserve"> </w:t>
      </w:r>
      <w:r>
        <w:rPr>
          <w:sz w:val="24"/>
        </w:rPr>
        <w:t>research:</w:t>
      </w:r>
      <w:r>
        <w:rPr>
          <w:spacing w:val="-15"/>
          <w:sz w:val="24"/>
        </w:rPr>
        <w:t xml:space="preserve"> </w:t>
      </w:r>
      <w:r>
        <w:rPr>
          <w:sz w:val="24"/>
        </w:rPr>
        <w:t>A</w:t>
      </w:r>
      <w:r>
        <w:rPr>
          <w:spacing w:val="-15"/>
          <w:sz w:val="24"/>
        </w:rPr>
        <w:t xml:space="preserve"> </w:t>
      </w:r>
      <w:r>
        <w:rPr>
          <w:sz w:val="24"/>
        </w:rPr>
        <w:t>source</w:t>
      </w:r>
      <w:r>
        <w:rPr>
          <w:spacing w:val="-2"/>
          <w:sz w:val="24"/>
        </w:rPr>
        <w:t xml:space="preserve"> </w:t>
      </w:r>
      <w:r>
        <w:rPr>
          <w:spacing w:val="-5"/>
          <w:sz w:val="24"/>
        </w:rPr>
        <w:t>of</w:t>
      </w:r>
    </w:p>
    <w:p w14:paraId="586A3EF3" w14:textId="77777777" w:rsidR="00D94EC4" w:rsidRDefault="00CF091C">
      <w:pPr>
        <w:pStyle w:val="BodyText"/>
        <w:spacing w:before="36"/>
        <w:ind w:left="540"/>
        <w:jc w:val="left"/>
      </w:pPr>
      <w:r>
        <w:t>explanation,</w:t>
      </w:r>
      <w:r>
        <w:rPr>
          <w:spacing w:val="-6"/>
        </w:rPr>
        <w:t xml:space="preserve"> </w:t>
      </w:r>
      <w:r>
        <w:t>prediction,</w:t>
      </w:r>
      <w:r>
        <w:rPr>
          <w:spacing w:val="-3"/>
        </w:rPr>
        <w:t xml:space="preserve"> </w:t>
      </w:r>
      <w:r>
        <w:t>and</w:t>
      </w:r>
      <w:r>
        <w:rPr>
          <w:spacing w:val="-3"/>
        </w:rPr>
        <w:t xml:space="preserve"> </w:t>
      </w:r>
      <w:r>
        <w:t>delight.</w:t>
      </w:r>
      <w:r>
        <w:rPr>
          <w:spacing w:val="-3"/>
        </w:rPr>
        <w:t xml:space="preserve"> </w:t>
      </w:r>
      <w:r>
        <w:t>Journal</w:t>
      </w:r>
      <w:r>
        <w:rPr>
          <w:spacing w:val="-3"/>
        </w:rPr>
        <w:t xml:space="preserve"> </w:t>
      </w:r>
      <w:r>
        <w:t>of</w:t>
      </w:r>
      <w:r>
        <w:rPr>
          <w:spacing w:val="-9"/>
        </w:rPr>
        <w:t xml:space="preserve"> </w:t>
      </w:r>
      <w:r>
        <w:t>World</w:t>
      </w:r>
      <w:r>
        <w:rPr>
          <w:spacing w:val="-3"/>
        </w:rPr>
        <w:t xml:space="preserve"> </w:t>
      </w:r>
      <w:r>
        <w:t>Business,</w:t>
      </w:r>
      <w:r>
        <w:rPr>
          <w:spacing w:val="-3"/>
        </w:rPr>
        <w:t xml:space="preserve"> </w:t>
      </w:r>
      <w:r>
        <w:t>41(1),</w:t>
      </w:r>
      <w:r>
        <w:rPr>
          <w:spacing w:val="-3"/>
        </w:rPr>
        <w:t xml:space="preserve"> </w:t>
      </w:r>
      <w:r>
        <w:t>36-</w:t>
      </w:r>
      <w:r>
        <w:rPr>
          <w:spacing w:val="-5"/>
        </w:rPr>
        <w:t>44.</w:t>
      </w:r>
    </w:p>
    <w:p w14:paraId="7EFDE802" w14:textId="77777777" w:rsidR="00D94EC4" w:rsidRDefault="00CF091C">
      <w:pPr>
        <w:pStyle w:val="ListParagraph"/>
        <w:numPr>
          <w:ilvl w:val="0"/>
          <w:numId w:val="1"/>
        </w:numPr>
        <w:tabs>
          <w:tab w:val="left" w:pos="540"/>
        </w:tabs>
        <w:spacing w:before="37" w:line="271" w:lineRule="auto"/>
        <w:ind w:right="254"/>
        <w:rPr>
          <w:sz w:val="24"/>
        </w:rPr>
      </w:pPr>
      <w:r>
        <w:rPr>
          <w:sz w:val="24"/>
        </w:rPr>
        <w:t>Mordeuch,</w:t>
      </w:r>
      <w:r>
        <w:rPr>
          <w:spacing w:val="-4"/>
          <w:sz w:val="24"/>
        </w:rPr>
        <w:t xml:space="preserve"> </w:t>
      </w:r>
      <w:r>
        <w:rPr>
          <w:sz w:val="24"/>
        </w:rPr>
        <w:t>J.</w:t>
      </w:r>
      <w:r>
        <w:rPr>
          <w:spacing w:val="-4"/>
          <w:sz w:val="24"/>
        </w:rPr>
        <w:t xml:space="preserve"> </w:t>
      </w:r>
      <w:r>
        <w:rPr>
          <w:sz w:val="24"/>
        </w:rPr>
        <w:t>(1999).</w:t>
      </w:r>
      <w:r>
        <w:rPr>
          <w:spacing w:val="-10"/>
          <w:sz w:val="24"/>
        </w:rPr>
        <w:t xml:space="preserve"> </w:t>
      </w:r>
      <w:r>
        <w:rPr>
          <w:sz w:val="24"/>
        </w:rPr>
        <w:t>The</w:t>
      </w:r>
      <w:r>
        <w:rPr>
          <w:spacing w:val="-3"/>
          <w:sz w:val="24"/>
        </w:rPr>
        <w:t xml:space="preserve"> </w:t>
      </w:r>
      <w:r>
        <w:rPr>
          <w:sz w:val="24"/>
        </w:rPr>
        <w:t>microfinance</w:t>
      </w:r>
      <w:r>
        <w:rPr>
          <w:spacing w:val="-5"/>
          <w:sz w:val="24"/>
        </w:rPr>
        <w:t xml:space="preserve"> </w:t>
      </w:r>
      <w:r>
        <w:rPr>
          <w:sz w:val="24"/>
        </w:rPr>
        <w:t>promise.</w:t>
      </w:r>
      <w:r>
        <w:rPr>
          <w:spacing w:val="-4"/>
          <w:sz w:val="24"/>
        </w:rPr>
        <w:t xml:space="preserve"> </w:t>
      </w:r>
      <w:r>
        <w:rPr>
          <w:sz w:val="24"/>
        </w:rPr>
        <w:t>Journal</w:t>
      </w:r>
      <w:r>
        <w:rPr>
          <w:spacing w:val="-4"/>
          <w:sz w:val="24"/>
        </w:rPr>
        <w:t xml:space="preserve"> </w:t>
      </w:r>
      <w:r>
        <w:rPr>
          <w:sz w:val="24"/>
        </w:rPr>
        <w:t>of</w:t>
      </w:r>
      <w:r>
        <w:rPr>
          <w:spacing w:val="-4"/>
          <w:sz w:val="24"/>
        </w:rPr>
        <w:t xml:space="preserve"> </w:t>
      </w:r>
      <w:r>
        <w:rPr>
          <w:sz w:val="24"/>
        </w:rPr>
        <w:t>Economic</w:t>
      </w:r>
      <w:r>
        <w:rPr>
          <w:spacing w:val="-5"/>
          <w:sz w:val="24"/>
        </w:rPr>
        <w:t xml:space="preserve"> </w:t>
      </w:r>
      <w:r>
        <w:rPr>
          <w:sz w:val="24"/>
        </w:rPr>
        <w:t>Literature, 37(4), 1569-1614.</w:t>
      </w:r>
    </w:p>
    <w:p w14:paraId="6DBA9EF8" w14:textId="77777777" w:rsidR="00D94EC4" w:rsidRDefault="00CF091C">
      <w:pPr>
        <w:pStyle w:val="ListParagraph"/>
        <w:numPr>
          <w:ilvl w:val="0"/>
          <w:numId w:val="1"/>
        </w:numPr>
        <w:tabs>
          <w:tab w:val="left" w:pos="540"/>
        </w:tabs>
        <w:spacing w:line="271" w:lineRule="auto"/>
        <w:ind w:right="368"/>
        <w:rPr>
          <w:sz w:val="24"/>
        </w:rPr>
      </w:pPr>
      <w:r>
        <w:rPr>
          <w:sz w:val="24"/>
        </w:rPr>
        <w:t>Perrini,</w:t>
      </w:r>
      <w:r>
        <w:rPr>
          <w:spacing w:val="-8"/>
          <w:sz w:val="24"/>
        </w:rPr>
        <w:t xml:space="preserve"> </w:t>
      </w:r>
      <w:r>
        <w:rPr>
          <w:sz w:val="24"/>
        </w:rPr>
        <w:t>F.,</w:t>
      </w:r>
      <w:r>
        <w:rPr>
          <w:spacing w:val="-10"/>
          <w:sz w:val="24"/>
        </w:rPr>
        <w:t xml:space="preserve"> </w:t>
      </w:r>
      <w:r>
        <w:rPr>
          <w:sz w:val="24"/>
        </w:rPr>
        <w:t>Vurro,</w:t>
      </w:r>
      <w:r>
        <w:rPr>
          <w:spacing w:val="-5"/>
          <w:sz w:val="24"/>
        </w:rPr>
        <w:t xml:space="preserve"> </w:t>
      </w:r>
      <w:r>
        <w:rPr>
          <w:sz w:val="24"/>
        </w:rPr>
        <w:t>C.,</w:t>
      </w:r>
      <w:r>
        <w:rPr>
          <w:spacing w:val="-5"/>
          <w:sz w:val="24"/>
        </w:rPr>
        <w:t xml:space="preserve"> </w:t>
      </w:r>
      <w:r>
        <w:rPr>
          <w:sz w:val="24"/>
        </w:rPr>
        <w:t>&amp;</w:t>
      </w:r>
      <w:r>
        <w:rPr>
          <w:spacing w:val="-5"/>
          <w:sz w:val="24"/>
        </w:rPr>
        <w:t xml:space="preserve"> </w:t>
      </w:r>
      <w:r>
        <w:rPr>
          <w:sz w:val="24"/>
        </w:rPr>
        <w:t>Costanzo,</w:t>
      </w:r>
      <w:r>
        <w:rPr>
          <w:spacing w:val="-5"/>
          <w:sz w:val="24"/>
        </w:rPr>
        <w:t xml:space="preserve"> </w:t>
      </w:r>
      <w:r>
        <w:rPr>
          <w:sz w:val="24"/>
        </w:rPr>
        <w:t>L.</w:t>
      </w:r>
      <w:r>
        <w:rPr>
          <w:spacing w:val="-15"/>
          <w:sz w:val="24"/>
        </w:rPr>
        <w:t xml:space="preserve"> </w:t>
      </w:r>
      <w:r>
        <w:rPr>
          <w:sz w:val="24"/>
        </w:rPr>
        <w:t>A.</w:t>
      </w:r>
      <w:r>
        <w:rPr>
          <w:spacing w:val="-5"/>
          <w:sz w:val="24"/>
        </w:rPr>
        <w:t xml:space="preserve"> </w:t>
      </w:r>
      <w:r>
        <w:rPr>
          <w:sz w:val="24"/>
        </w:rPr>
        <w:t>(2010).</w:t>
      </w:r>
      <w:r>
        <w:rPr>
          <w:spacing w:val="-9"/>
          <w:sz w:val="24"/>
        </w:rPr>
        <w:t xml:space="preserve"> </w:t>
      </w:r>
      <w:r>
        <w:rPr>
          <w:sz w:val="24"/>
        </w:rPr>
        <w:t>The</w:t>
      </w:r>
      <w:r>
        <w:rPr>
          <w:spacing w:val="-7"/>
          <w:sz w:val="24"/>
        </w:rPr>
        <w:t xml:space="preserve"> </w:t>
      </w:r>
      <w:r>
        <w:rPr>
          <w:sz w:val="24"/>
        </w:rPr>
        <w:t>role</w:t>
      </w:r>
      <w:r>
        <w:rPr>
          <w:spacing w:val="-7"/>
          <w:sz w:val="24"/>
        </w:rPr>
        <w:t xml:space="preserve"> </w:t>
      </w:r>
      <w:r>
        <w:rPr>
          <w:sz w:val="24"/>
        </w:rPr>
        <w:t>of</w:t>
      </w:r>
      <w:r>
        <w:rPr>
          <w:spacing w:val="-5"/>
          <w:sz w:val="24"/>
        </w:rPr>
        <w:t xml:space="preserve"> </w:t>
      </w:r>
      <w:r>
        <w:rPr>
          <w:sz w:val="24"/>
        </w:rPr>
        <w:t>social</w:t>
      </w:r>
      <w:r>
        <w:rPr>
          <w:spacing w:val="-5"/>
          <w:sz w:val="24"/>
        </w:rPr>
        <w:t xml:space="preserve"> </w:t>
      </w:r>
      <w:r>
        <w:rPr>
          <w:sz w:val="24"/>
        </w:rPr>
        <w:t>enterprises</w:t>
      </w:r>
      <w:r>
        <w:rPr>
          <w:spacing w:val="-6"/>
          <w:sz w:val="24"/>
        </w:rPr>
        <w:t xml:space="preserve"> </w:t>
      </w:r>
      <w:r>
        <w:rPr>
          <w:sz w:val="24"/>
        </w:rPr>
        <w:t>in the transformation of capitalism. Business Ethics Quarterly, 20(3), 527-549.</w:t>
      </w:r>
    </w:p>
    <w:p w14:paraId="2B716EE1" w14:textId="77777777" w:rsidR="00D94EC4" w:rsidRDefault="00CF091C">
      <w:pPr>
        <w:pStyle w:val="ListParagraph"/>
        <w:numPr>
          <w:ilvl w:val="0"/>
          <w:numId w:val="1"/>
        </w:numPr>
        <w:tabs>
          <w:tab w:val="left" w:pos="540"/>
        </w:tabs>
        <w:spacing w:line="271" w:lineRule="auto"/>
        <w:ind w:right="561"/>
        <w:rPr>
          <w:sz w:val="24"/>
        </w:rPr>
      </w:pPr>
      <w:r>
        <w:rPr>
          <w:sz w:val="24"/>
        </w:rPr>
        <w:t>Sarma,</w:t>
      </w:r>
      <w:r>
        <w:rPr>
          <w:spacing w:val="-5"/>
          <w:sz w:val="24"/>
        </w:rPr>
        <w:t xml:space="preserve"> </w:t>
      </w:r>
      <w:r>
        <w:rPr>
          <w:sz w:val="24"/>
        </w:rPr>
        <w:t>M.,</w:t>
      </w:r>
      <w:r>
        <w:rPr>
          <w:spacing w:val="-5"/>
          <w:sz w:val="24"/>
        </w:rPr>
        <w:t xml:space="preserve"> </w:t>
      </w:r>
      <w:r>
        <w:rPr>
          <w:sz w:val="24"/>
        </w:rPr>
        <w:t>&amp;</w:t>
      </w:r>
      <w:r>
        <w:rPr>
          <w:spacing w:val="-5"/>
          <w:sz w:val="24"/>
        </w:rPr>
        <w:t xml:space="preserve"> </w:t>
      </w:r>
      <w:r>
        <w:rPr>
          <w:sz w:val="24"/>
        </w:rPr>
        <w:t>Pais,</w:t>
      </w:r>
      <w:r>
        <w:rPr>
          <w:spacing w:val="-5"/>
          <w:sz w:val="24"/>
        </w:rPr>
        <w:t xml:space="preserve"> </w:t>
      </w:r>
      <w:r>
        <w:rPr>
          <w:sz w:val="24"/>
        </w:rPr>
        <w:t>J.</w:t>
      </w:r>
      <w:r>
        <w:rPr>
          <w:spacing w:val="-5"/>
          <w:sz w:val="24"/>
        </w:rPr>
        <w:t xml:space="preserve"> </w:t>
      </w:r>
      <w:r>
        <w:rPr>
          <w:sz w:val="24"/>
        </w:rPr>
        <w:t>(2011).</w:t>
      </w:r>
      <w:r>
        <w:rPr>
          <w:spacing w:val="-5"/>
          <w:sz w:val="24"/>
        </w:rPr>
        <w:t xml:space="preserve"> </w:t>
      </w:r>
      <w:r>
        <w:rPr>
          <w:sz w:val="24"/>
        </w:rPr>
        <w:t>Financial</w:t>
      </w:r>
      <w:r>
        <w:rPr>
          <w:spacing w:val="-5"/>
          <w:sz w:val="24"/>
        </w:rPr>
        <w:t xml:space="preserve"> </w:t>
      </w:r>
      <w:r>
        <w:rPr>
          <w:sz w:val="24"/>
        </w:rPr>
        <w:t>inclusion</w:t>
      </w:r>
      <w:r>
        <w:rPr>
          <w:spacing w:val="-5"/>
          <w:sz w:val="24"/>
        </w:rPr>
        <w:t xml:space="preserve"> </w:t>
      </w:r>
      <w:r>
        <w:rPr>
          <w:sz w:val="24"/>
        </w:rPr>
        <w:t>and</w:t>
      </w:r>
      <w:r>
        <w:rPr>
          <w:spacing w:val="-5"/>
          <w:sz w:val="24"/>
        </w:rPr>
        <w:t xml:space="preserve"> </w:t>
      </w:r>
      <w:r>
        <w:rPr>
          <w:sz w:val="24"/>
        </w:rPr>
        <w:t>development.</w:t>
      </w:r>
      <w:r>
        <w:rPr>
          <w:spacing w:val="-5"/>
          <w:sz w:val="24"/>
        </w:rPr>
        <w:t xml:space="preserve"> </w:t>
      </w:r>
      <w:r>
        <w:rPr>
          <w:sz w:val="24"/>
        </w:rPr>
        <w:t>Journal</w:t>
      </w:r>
      <w:r>
        <w:rPr>
          <w:spacing w:val="-3"/>
          <w:sz w:val="24"/>
        </w:rPr>
        <w:t xml:space="preserve"> </w:t>
      </w:r>
      <w:r>
        <w:rPr>
          <w:sz w:val="24"/>
        </w:rPr>
        <w:t>of International Development, 23(5), 613-624.</w:t>
      </w:r>
    </w:p>
    <w:sectPr w:rsidR="00D94EC4">
      <w:pgSz w:w="11910" w:h="16840"/>
      <w:pgMar w:top="1440" w:right="1640"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13ACF" w14:textId="77777777" w:rsidR="00CF091C" w:rsidRDefault="00CF091C" w:rsidP="00CC1626">
      <w:r>
        <w:separator/>
      </w:r>
    </w:p>
  </w:endnote>
  <w:endnote w:type="continuationSeparator" w:id="0">
    <w:p w14:paraId="2C69691E" w14:textId="77777777" w:rsidR="00CF091C" w:rsidRDefault="00CF091C" w:rsidP="00CC1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81B35" w14:textId="77777777" w:rsidR="00CF091C" w:rsidRDefault="00CF091C" w:rsidP="00CC1626">
      <w:r>
        <w:separator/>
      </w:r>
    </w:p>
  </w:footnote>
  <w:footnote w:type="continuationSeparator" w:id="0">
    <w:p w14:paraId="5E8B48AD" w14:textId="77777777" w:rsidR="00CF091C" w:rsidRDefault="00CF091C" w:rsidP="00CC16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23157D"/>
    <w:multiLevelType w:val="multilevel"/>
    <w:tmpl w:val="479CAB08"/>
    <w:lvl w:ilvl="0">
      <w:start w:val="1"/>
      <w:numFmt w:val="decimal"/>
      <w:lvlText w:val="%1."/>
      <w:lvlJc w:val="left"/>
      <w:pPr>
        <w:ind w:left="439" w:hanging="320"/>
        <w:jc w:val="left"/>
      </w:pPr>
      <w:rPr>
        <w:rFonts w:ascii="Times New Roman" w:eastAsia="Times New Roman" w:hAnsi="Times New Roman" w:cs="Times New Roman" w:hint="default"/>
        <w:b/>
        <w:bCs/>
        <w:i w:val="0"/>
        <w:iCs w:val="0"/>
        <w:spacing w:val="0"/>
        <w:w w:val="90"/>
        <w:sz w:val="32"/>
        <w:szCs w:val="32"/>
        <w:lang w:val="en-US" w:eastAsia="en-US" w:bidi="ar-SA"/>
      </w:rPr>
    </w:lvl>
    <w:lvl w:ilvl="1">
      <w:start w:val="1"/>
      <w:numFmt w:val="decimal"/>
      <w:lvlText w:val="%1.%2."/>
      <w:lvlJc w:val="left"/>
      <w:pPr>
        <w:ind w:left="610" w:hanging="490"/>
        <w:jc w:val="left"/>
      </w:pPr>
      <w:rPr>
        <w:rFonts w:hint="default"/>
        <w:spacing w:val="0"/>
        <w:w w:val="100"/>
        <w:lang w:val="en-US" w:eastAsia="en-US" w:bidi="ar-SA"/>
      </w:rPr>
    </w:lvl>
    <w:lvl w:ilvl="2">
      <w:numFmt w:val="bullet"/>
      <w:lvlText w:val="•"/>
      <w:lvlJc w:val="left"/>
      <w:pPr>
        <w:ind w:left="1505" w:hanging="490"/>
      </w:pPr>
      <w:rPr>
        <w:rFonts w:hint="default"/>
        <w:lang w:val="en-US" w:eastAsia="en-US" w:bidi="ar-SA"/>
      </w:rPr>
    </w:lvl>
    <w:lvl w:ilvl="3">
      <w:numFmt w:val="bullet"/>
      <w:lvlText w:val="•"/>
      <w:lvlJc w:val="left"/>
      <w:pPr>
        <w:ind w:left="2390" w:hanging="490"/>
      </w:pPr>
      <w:rPr>
        <w:rFonts w:hint="default"/>
        <w:lang w:val="en-US" w:eastAsia="en-US" w:bidi="ar-SA"/>
      </w:rPr>
    </w:lvl>
    <w:lvl w:ilvl="4">
      <w:numFmt w:val="bullet"/>
      <w:lvlText w:val="•"/>
      <w:lvlJc w:val="left"/>
      <w:pPr>
        <w:ind w:left="3275" w:hanging="490"/>
      </w:pPr>
      <w:rPr>
        <w:rFonts w:hint="default"/>
        <w:lang w:val="en-US" w:eastAsia="en-US" w:bidi="ar-SA"/>
      </w:rPr>
    </w:lvl>
    <w:lvl w:ilvl="5">
      <w:numFmt w:val="bullet"/>
      <w:lvlText w:val="•"/>
      <w:lvlJc w:val="left"/>
      <w:pPr>
        <w:ind w:left="4160" w:hanging="490"/>
      </w:pPr>
      <w:rPr>
        <w:rFonts w:hint="default"/>
        <w:lang w:val="en-US" w:eastAsia="en-US" w:bidi="ar-SA"/>
      </w:rPr>
    </w:lvl>
    <w:lvl w:ilvl="6">
      <w:numFmt w:val="bullet"/>
      <w:lvlText w:val="•"/>
      <w:lvlJc w:val="left"/>
      <w:pPr>
        <w:ind w:left="5045" w:hanging="490"/>
      </w:pPr>
      <w:rPr>
        <w:rFonts w:hint="default"/>
        <w:lang w:val="en-US" w:eastAsia="en-US" w:bidi="ar-SA"/>
      </w:rPr>
    </w:lvl>
    <w:lvl w:ilvl="7">
      <w:numFmt w:val="bullet"/>
      <w:lvlText w:val="•"/>
      <w:lvlJc w:val="left"/>
      <w:pPr>
        <w:ind w:left="5930" w:hanging="490"/>
      </w:pPr>
      <w:rPr>
        <w:rFonts w:hint="default"/>
        <w:lang w:val="en-US" w:eastAsia="en-US" w:bidi="ar-SA"/>
      </w:rPr>
    </w:lvl>
    <w:lvl w:ilvl="8">
      <w:numFmt w:val="bullet"/>
      <w:lvlText w:val="•"/>
      <w:lvlJc w:val="left"/>
      <w:pPr>
        <w:ind w:left="6816" w:hanging="490"/>
      </w:pPr>
      <w:rPr>
        <w:rFonts w:hint="default"/>
        <w:lang w:val="en-US" w:eastAsia="en-US" w:bidi="ar-SA"/>
      </w:rPr>
    </w:lvl>
  </w:abstractNum>
  <w:abstractNum w:abstractNumId="1" w15:restartNumberingAfterBreak="0">
    <w:nsid w:val="5D9D241E"/>
    <w:multiLevelType w:val="hybridMultilevel"/>
    <w:tmpl w:val="AFCEE6BC"/>
    <w:lvl w:ilvl="0" w:tplc="7772F1E0">
      <w:start w:val="1"/>
      <w:numFmt w:val="decimal"/>
      <w:lvlText w:val="%1."/>
      <w:lvlJc w:val="left"/>
      <w:pPr>
        <w:ind w:left="540" w:hanging="42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AC28FE52">
      <w:numFmt w:val="bullet"/>
      <w:lvlText w:val="•"/>
      <w:lvlJc w:val="left"/>
      <w:pPr>
        <w:ind w:left="1344" w:hanging="420"/>
      </w:pPr>
      <w:rPr>
        <w:rFonts w:hint="default"/>
        <w:lang w:val="en-US" w:eastAsia="en-US" w:bidi="ar-SA"/>
      </w:rPr>
    </w:lvl>
    <w:lvl w:ilvl="2" w:tplc="441C6726">
      <w:numFmt w:val="bullet"/>
      <w:lvlText w:val="•"/>
      <w:lvlJc w:val="left"/>
      <w:pPr>
        <w:ind w:left="2149" w:hanging="420"/>
      </w:pPr>
      <w:rPr>
        <w:rFonts w:hint="default"/>
        <w:lang w:val="en-US" w:eastAsia="en-US" w:bidi="ar-SA"/>
      </w:rPr>
    </w:lvl>
    <w:lvl w:ilvl="3" w:tplc="95EE5B02">
      <w:numFmt w:val="bullet"/>
      <w:lvlText w:val="•"/>
      <w:lvlJc w:val="left"/>
      <w:pPr>
        <w:ind w:left="2953" w:hanging="420"/>
      </w:pPr>
      <w:rPr>
        <w:rFonts w:hint="default"/>
        <w:lang w:val="en-US" w:eastAsia="en-US" w:bidi="ar-SA"/>
      </w:rPr>
    </w:lvl>
    <w:lvl w:ilvl="4" w:tplc="D7C88C68">
      <w:numFmt w:val="bullet"/>
      <w:lvlText w:val="•"/>
      <w:lvlJc w:val="left"/>
      <w:pPr>
        <w:ind w:left="3758" w:hanging="420"/>
      </w:pPr>
      <w:rPr>
        <w:rFonts w:hint="default"/>
        <w:lang w:val="en-US" w:eastAsia="en-US" w:bidi="ar-SA"/>
      </w:rPr>
    </w:lvl>
    <w:lvl w:ilvl="5" w:tplc="EEF48D28">
      <w:numFmt w:val="bullet"/>
      <w:lvlText w:val="•"/>
      <w:lvlJc w:val="left"/>
      <w:pPr>
        <w:ind w:left="4563" w:hanging="420"/>
      </w:pPr>
      <w:rPr>
        <w:rFonts w:hint="default"/>
        <w:lang w:val="en-US" w:eastAsia="en-US" w:bidi="ar-SA"/>
      </w:rPr>
    </w:lvl>
    <w:lvl w:ilvl="6" w:tplc="DAE88192">
      <w:numFmt w:val="bullet"/>
      <w:lvlText w:val="•"/>
      <w:lvlJc w:val="left"/>
      <w:pPr>
        <w:ind w:left="5367" w:hanging="420"/>
      </w:pPr>
      <w:rPr>
        <w:rFonts w:hint="default"/>
        <w:lang w:val="en-US" w:eastAsia="en-US" w:bidi="ar-SA"/>
      </w:rPr>
    </w:lvl>
    <w:lvl w:ilvl="7" w:tplc="29D88EDA">
      <w:numFmt w:val="bullet"/>
      <w:lvlText w:val="•"/>
      <w:lvlJc w:val="left"/>
      <w:pPr>
        <w:ind w:left="6172" w:hanging="420"/>
      </w:pPr>
      <w:rPr>
        <w:rFonts w:hint="default"/>
        <w:lang w:val="en-US" w:eastAsia="en-US" w:bidi="ar-SA"/>
      </w:rPr>
    </w:lvl>
    <w:lvl w:ilvl="8" w:tplc="A89046E4">
      <w:numFmt w:val="bullet"/>
      <w:lvlText w:val="•"/>
      <w:lvlJc w:val="left"/>
      <w:pPr>
        <w:ind w:left="6977" w:hanging="420"/>
      </w:pPr>
      <w:rPr>
        <w:rFonts w:hint="default"/>
        <w:lang w:val="en-US" w:eastAsia="en-US" w:bidi="ar-SA"/>
      </w:rPr>
    </w:lvl>
  </w:abstractNum>
  <w:abstractNum w:abstractNumId="2" w15:restartNumberingAfterBreak="0">
    <w:nsid w:val="645D137D"/>
    <w:multiLevelType w:val="hybridMultilevel"/>
    <w:tmpl w:val="B2CCDEC2"/>
    <w:lvl w:ilvl="0" w:tplc="4CBE9908">
      <w:start w:val="1"/>
      <w:numFmt w:val="decimal"/>
      <w:lvlText w:val="%1."/>
      <w:lvlJc w:val="left"/>
      <w:pPr>
        <w:ind w:left="301" w:hanging="181"/>
        <w:jc w:val="left"/>
      </w:pPr>
      <w:rPr>
        <w:rFonts w:ascii="Times New Roman" w:eastAsia="Times New Roman" w:hAnsi="Times New Roman" w:cs="Times New Roman" w:hint="default"/>
        <w:b w:val="0"/>
        <w:bCs w:val="0"/>
        <w:i w:val="0"/>
        <w:iCs w:val="0"/>
        <w:spacing w:val="0"/>
        <w:w w:val="96"/>
        <w:sz w:val="22"/>
        <w:szCs w:val="22"/>
        <w:lang w:val="en-US" w:eastAsia="en-US" w:bidi="ar-SA"/>
      </w:rPr>
    </w:lvl>
    <w:lvl w:ilvl="1" w:tplc="7602C3A2">
      <w:numFmt w:val="bullet"/>
      <w:lvlText w:val="•"/>
      <w:lvlJc w:val="left"/>
      <w:pPr>
        <w:ind w:left="1128" w:hanging="181"/>
      </w:pPr>
      <w:rPr>
        <w:rFonts w:hint="default"/>
        <w:lang w:val="en-US" w:eastAsia="en-US" w:bidi="ar-SA"/>
      </w:rPr>
    </w:lvl>
    <w:lvl w:ilvl="2" w:tplc="D870FAB6">
      <w:numFmt w:val="bullet"/>
      <w:lvlText w:val="•"/>
      <w:lvlJc w:val="left"/>
      <w:pPr>
        <w:ind w:left="1957" w:hanging="181"/>
      </w:pPr>
      <w:rPr>
        <w:rFonts w:hint="default"/>
        <w:lang w:val="en-US" w:eastAsia="en-US" w:bidi="ar-SA"/>
      </w:rPr>
    </w:lvl>
    <w:lvl w:ilvl="3" w:tplc="C85037F6">
      <w:numFmt w:val="bullet"/>
      <w:lvlText w:val="•"/>
      <w:lvlJc w:val="left"/>
      <w:pPr>
        <w:ind w:left="2785" w:hanging="181"/>
      </w:pPr>
      <w:rPr>
        <w:rFonts w:hint="default"/>
        <w:lang w:val="en-US" w:eastAsia="en-US" w:bidi="ar-SA"/>
      </w:rPr>
    </w:lvl>
    <w:lvl w:ilvl="4" w:tplc="41EEAA44">
      <w:numFmt w:val="bullet"/>
      <w:lvlText w:val="•"/>
      <w:lvlJc w:val="left"/>
      <w:pPr>
        <w:ind w:left="3614" w:hanging="181"/>
      </w:pPr>
      <w:rPr>
        <w:rFonts w:hint="default"/>
        <w:lang w:val="en-US" w:eastAsia="en-US" w:bidi="ar-SA"/>
      </w:rPr>
    </w:lvl>
    <w:lvl w:ilvl="5" w:tplc="A3A0B076">
      <w:numFmt w:val="bullet"/>
      <w:lvlText w:val="•"/>
      <w:lvlJc w:val="left"/>
      <w:pPr>
        <w:ind w:left="4443" w:hanging="181"/>
      </w:pPr>
      <w:rPr>
        <w:rFonts w:hint="default"/>
        <w:lang w:val="en-US" w:eastAsia="en-US" w:bidi="ar-SA"/>
      </w:rPr>
    </w:lvl>
    <w:lvl w:ilvl="6" w:tplc="4596EF92">
      <w:numFmt w:val="bullet"/>
      <w:lvlText w:val="•"/>
      <w:lvlJc w:val="left"/>
      <w:pPr>
        <w:ind w:left="5271" w:hanging="181"/>
      </w:pPr>
      <w:rPr>
        <w:rFonts w:hint="default"/>
        <w:lang w:val="en-US" w:eastAsia="en-US" w:bidi="ar-SA"/>
      </w:rPr>
    </w:lvl>
    <w:lvl w:ilvl="7" w:tplc="35661B40">
      <w:numFmt w:val="bullet"/>
      <w:lvlText w:val="•"/>
      <w:lvlJc w:val="left"/>
      <w:pPr>
        <w:ind w:left="6100" w:hanging="181"/>
      </w:pPr>
      <w:rPr>
        <w:rFonts w:hint="default"/>
        <w:lang w:val="en-US" w:eastAsia="en-US" w:bidi="ar-SA"/>
      </w:rPr>
    </w:lvl>
    <w:lvl w:ilvl="8" w:tplc="BD028D78">
      <w:numFmt w:val="bullet"/>
      <w:lvlText w:val="•"/>
      <w:lvlJc w:val="left"/>
      <w:pPr>
        <w:ind w:left="6929" w:hanging="181"/>
      </w:pPr>
      <w:rPr>
        <w:rFonts w:hint="default"/>
        <w:lang w:val="en-US" w:eastAsia="en-US" w:bidi="ar-SA"/>
      </w:rPr>
    </w:lvl>
  </w:abstractNum>
  <w:abstractNum w:abstractNumId="3" w15:restartNumberingAfterBreak="0">
    <w:nsid w:val="66FB7740"/>
    <w:multiLevelType w:val="hybridMultilevel"/>
    <w:tmpl w:val="3E7440F2"/>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 w15:restartNumberingAfterBreak="0">
    <w:nsid w:val="7F1925CE"/>
    <w:multiLevelType w:val="hybridMultilevel"/>
    <w:tmpl w:val="235AB124"/>
    <w:lvl w:ilvl="0" w:tplc="2B42012A">
      <w:start w:val="1"/>
      <w:numFmt w:val="decimal"/>
      <w:lvlText w:val="%1."/>
      <w:lvlJc w:val="left"/>
      <w:pPr>
        <w:ind w:left="301" w:hanging="181"/>
        <w:jc w:val="left"/>
      </w:pPr>
      <w:rPr>
        <w:rFonts w:ascii="Times New Roman" w:eastAsia="Times New Roman" w:hAnsi="Times New Roman" w:cs="Times New Roman" w:hint="default"/>
        <w:b w:val="0"/>
        <w:bCs w:val="0"/>
        <w:i w:val="0"/>
        <w:iCs w:val="0"/>
        <w:spacing w:val="0"/>
        <w:w w:val="96"/>
        <w:sz w:val="22"/>
        <w:szCs w:val="22"/>
        <w:lang w:val="en-US" w:eastAsia="en-US" w:bidi="ar-SA"/>
      </w:rPr>
    </w:lvl>
    <w:lvl w:ilvl="1" w:tplc="F8DA7692">
      <w:numFmt w:val="bullet"/>
      <w:lvlText w:val="•"/>
      <w:lvlJc w:val="left"/>
      <w:pPr>
        <w:ind w:left="1128" w:hanging="181"/>
      </w:pPr>
      <w:rPr>
        <w:rFonts w:hint="default"/>
        <w:lang w:val="en-US" w:eastAsia="en-US" w:bidi="ar-SA"/>
      </w:rPr>
    </w:lvl>
    <w:lvl w:ilvl="2" w:tplc="63F653BC">
      <w:numFmt w:val="bullet"/>
      <w:lvlText w:val="•"/>
      <w:lvlJc w:val="left"/>
      <w:pPr>
        <w:ind w:left="1957" w:hanging="181"/>
      </w:pPr>
      <w:rPr>
        <w:rFonts w:hint="default"/>
        <w:lang w:val="en-US" w:eastAsia="en-US" w:bidi="ar-SA"/>
      </w:rPr>
    </w:lvl>
    <w:lvl w:ilvl="3" w:tplc="C0B6B7AE">
      <w:numFmt w:val="bullet"/>
      <w:lvlText w:val="•"/>
      <w:lvlJc w:val="left"/>
      <w:pPr>
        <w:ind w:left="2785" w:hanging="181"/>
      </w:pPr>
      <w:rPr>
        <w:rFonts w:hint="default"/>
        <w:lang w:val="en-US" w:eastAsia="en-US" w:bidi="ar-SA"/>
      </w:rPr>
    </w:lvl>
    <w:lvl w:ilvl="4" w:tplc="3A5AE5AA">
      <w:numFmt w:val="bullet"/>
      <w:lvlText w:val="•"/>
      <w:lvlJc w:val="left"/>
      <w:pPr>
        <w:ind w:left="3614" w:hanging="181"/>
      </w:pPr>
      <w:rPr>
        <w:rFonts w:hint="default"/>
        <w:lang w:val="en-US" w:eastAsia="en-US" w:bidi="ar-SA"/>
      </w:rPr>
    </w:lvl>
    <w:lvl w:ilvl="5" w:tplc="455EBA6C">
      <w:numFmt w:val="bullet"/>
      <w:lvlText w:val="•"/>
      <w:lvlJc w:val="left"/>
      <w:pPr>
        <w:ind w:left="4443" w:hanging="181"/>
      </w:pPr>
      <w:rPr>
        <w:rFonts w:hint="default"/>
        <w:lang w:val="en-US" w:eastAsia="en-US" w:bidi="ar-SA"/>
      </w:rPr>
    </w:lvl>
    <w:lvl w:ilvl="6" w:tplc="37949460">
      <w:numFmt w:val="bullet"/>
      <w:lvlText w:val="•"/>
      <w:lvlJc w:val="left"/>
      <w:pPr>
        <w:ind w:left="5271" w:hanging="181"/>
      </w:pPr>
      <w:rPr>
        <w:rFonts w:hint="default"/>
        <w:lang w:val="en-US" w:eastAsia="en-US" w:bidi="ar-SA"/>
      </w:rPr>
    </w:lvl>
    <w:lvl w:ilvl="7" w:tplc="A3E88B8A">
      <w:numFmt w:val="bullet"/>
      <w:lvlText w:val="•"/>
      <w:lvlJc w:val="left"/>
      <w:pPr>
        <w:ind w:left="6100" w:hanging="181"/>
      </w:pPr>
      <w:rPr>
        <w:rFonts w:hint="default"/>
        <w:lang w:val="en-US" w:eastAsia="en-US" w:bidi="ar-SA"/>
      </w:rPr>
    </w:lvl>
    <w:lvl w:ilvl="8" w:tplc="CE7E5E30">
      <w:numFmt w:val="bullet"/>
      <w:lvlText w:val="•"/>
      <w:lvlJc w:val="left"/>
      <w:pPr>
        <w:ind w:left="6929" w:hanging="181"/>
      </w:pPr>
      <w:rPr>
        <w:rFonts w:hint="default"/>
        <w:lang w:val="en-US" w:eastAsia="en-US" w:bidi="ar-SA"/>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94EC4"/>
    <w:rsid w:val="00CC1626"/>
    <w:rsid w:val="00CF091C"/>
    <w:rsid w:val="00D94EC4"/>
    <w:rsid w:val="00E422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6E11FA"/>
  <w15:docId w15:val="{AEF24157-6083-43A6-BE47-EE4315EEB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438" w:hanging="318"/>
      <w:jc w:val="both"/>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jc w:val="both"/>
    </w:pPr>
    <w:rPr>
      <w:sz w:val="24"/>
      <w:szCs w:val="24"/>
    </w:rPr>
  </w:style>
  <w:style w:type="paragraph" w:styleId="ListParagraph">
    <w:name w:val="List Paragraph"/>
    <w:basedOn w:val="Normal"/>
    <w:uiPriority w:val="1"/>
    <w:qFormat/>
    <w:pPr>
      <w:ind w:left="540" w:hanging="42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C1626"/>
    <w:pPr>
      <w:tabs>
        <w:tab w:val="center" w:pos="4680"/>
        <w:tab w:val="right" w:pos="9360"/>
      </w:tabs>
    </w:pPr>
  </w:style>
  <w:style w:type="character" w:customStyle="1" w:styleId="HeaderChar">
    <w:name w:val="Header Char"/>
    <w:basedOn w:val="DefaultParagraphFont"/>
    <w:link w:val="Header"/>
    <w:uiPriority w:val="99"/>
    <w:rsid w:val="00CC1626"/>
    <w:rPr>
      <w:rFonts w:ascii="Times New Roman" w:eastAsia="Times New Roman" w:hAnsi="Times New Roman" w:cs="Times New Roman"/>
    </w:rPr>
  </w:style>
  <w:style w:type="paragraph" w:styleId="Footer">
    <w:name w:val="footer"/>
    <w:basedOn w:val="Normal"/>
    <w:link w:val="FooterChar"/>
    <w:uiPriority w:val="99"/>
    <w:unhideWhenUsed/>
    <w:rsid w:val="00CC1626"/>
    <w:pPr>
      <w:tabs>
        <w:tab w:val="center" w:pos="4680"/>
        <w:tab w:val="right" w:pos="9360"/>
      </w:tabs>
    </w:pPr>
  </w:style>
  <w:style w:type="character" w:customStyle="1" w:styleId="FooterChar">
    <w:name w:val="Footer Char"/>
    <w:basedOn w:val="DefaultParagraphFont"/>
    <w:link w:val="Footer"/>
    <w:uiPriority w:val="99"/>
    <w:rsid w:val="00CC162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1751</Words>
  <Characters>11564</Characters>
  <Application>Microsoft Office Word</Application>
  <DocSecurity>0</DocSecurity>
  <Lines>214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nomi</dc:creator>
  <cp:lastModifiedBy>Nomi</cp:lastModifiedBy>
  <cp:revision>2</cp:revision>
  <dcterms:created xsi:type="dcterms:W3CDTF">2024-12-12T12:42:00Z</dcterms:created>
  <dcterms:modified xsi:type="dcterms:W3CDTF">2024-12-13T03:41:00Z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2024-12-02T00:00:00Z</vt:filetime>
  </property>
  <property fmtid="{D5CDD505-2E9C-101B-9397-08002B2CF9AE}" pid="3" name="Creator">
    <vt:lpwstr>Microsoft® Word LTSC</vt:lpwstr>
  </property>
  <property fmtid="{D5CDD505-2E9C-101B-9397-08002B2CF9AE}" pid="4" name="LastSaved">
    <vt:filetime>2024-12-12T00:00:00Z</vt:filetime>
  </property>
  <property fmtid="{D5CDD505-2E9C-101B-9397-08002B2CF9AE}" pid="5" name="Producer">
    <vt:lpwstr>Microsoft® Word LTSC</vt:lpwstr>
  </property>
  <property fmtid="{D5CDD505-2E9C-101B-9397-08002B2CF9AE}" pid="6" name="GrammarlyDocumentId">
    <vt:lpwstr>889b6e054571c23dc4fa5938ad7f9145a4180df40e96543863b0f3a631123317</vt:lpwstr>
  </property>
</Properties>
</file>