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D4C21" w14:textId="330F581E" w:rsidR="00DB6ADA" w:rsidRPr="00DB6ADA" w:rsidRDefault="00DB6ADA" w:rsidP="00DB6ADA">
      <w:pPr>
        <w:rPr>
          <w:rFonts w:ascii="Arial" w:hAnsi="Arial" w:cs="Arial"/>
          <w:b/>
          <w:bCs/>
          <w:sz w:val="24"/>
          <w:szCs w:val="24"/>
        </w:rPr>
      </w:pPr>
      <w:r w:rsidRPr="00DB6ADA">
        <w:rPr>
          <w:rFonts w:ascii="Arial" w:hAnsi="Arial" w:cs="Arial"/>
          <w:b/>
          <w:bCs/>
          <w:sz w:val="24"/>
          <w:szCs w:val="24"/>
        </w:rPr>
        <w:t xml:space="preserve">Act I: The Catalyst </w:t>
      </w:r>
      <w:r w:rsidR="00B8267E">
        <w:rPr>
          <w:rFonts w:ascii="Arial" w:hAnsi="Arial" w:cs="Arial"/>
          <w:b/>
          <w:bCs/>
          <w:sz w:val="24"/>
          <w:szCs w:val="24"/>
        </w:rPr>
        <w:t>(</w:t>
      </w:r>
      <w:r w:rsidRPr="00DB6ADA">
        <w:rPr>
          <w:rFonts w:ascii="Arial" w:hAnsi="Arial" w:cs="Arial"/>
          <w:b/>
          <w:bCs/>
          <w:sz w:val="24"/>
          <w:szCs w:val="24"/>
        </w:rPr>
        <w:t>Full Outline</w:t>
      </w:r>
      <w:r w:rsidR="00FB5BFA">
        <w:rPr>
          <w:rFonts w:ascii="Arial" w:hAnsi="Arial" w:cs="Arial"/>
          <w:b/>
          <w:bCs/>
          <w:sz w:val="24"/>
          <w:szCs w:val="24"/>
        </w:rPr>
        <w:t xml:space="preserve"> for Act </w:t>
      </w:r>
      <w:r w:rsidR="00B8267E">
        <w:rPr>
          <w:rFonts w:ascii="Arial" w:hAnsi="Arial" w:cs="Arial"/>
          <w:b/>
          <w:bCs/>
          <w:sz w:val="24"/>
          <w:szCs w:val="24"/>
        </w:rPr>
        <w:t>1)</w:t>
      </w:r>
    </w:p>
    <w:p w14:paraId="491E4369" w14:textId="77777777" w:rsidR="00DB6ADA" w:rsidRPr="00DB6ADA" w:rsidRDefault="00DB6ADA" w:rsidP="00DB6ADA">
      <w:p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b/>
          <w:bCs/>
          <w:sz w:val="24"/>
          <w:szCs w:val="24"/>
        </w:rPr>
        <w:t>(The Doctor and The Detective: The Mind Hack Conspiracy – Pilot Episode)</w:t>
      </w:r>
    </w:p>
    <w:p w14:paraId="290D008B" w14:textId="77777777" w:rsidR="00DB6ADA" w:rsidRPr="00DB6ADA" w:rsidRDefault="00DB6ADA" w:rsidP="00DB6ADA">
      <w:p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pict w14:anchorId="6D1916F7">
          <v:rect id="_x0000_i1324" style="width:0;height:1.5pt" o:hralign="center" o:hrstd="t" o:hr="t" fillcolor="#a0a0a0" stroked="f"/>
        </w:pict>
      </w:r>
    </w:p>
    <w:p w14:paraId="72DA8F76" w14:textId="77777777" w:rsidR="00DB6ADA" w:rsidRPr="00DB6ADA" w:rsidRDefault="00DB6ADA" w:rsidP="00DB6ADA">
      <w:pPr>
        <w:rPr>
          <w:rFonts w:ascii="Arial" w:hAnsi="Arial" w:cs="Arial"/>
          <w:b/>
          <w:bCs/>
          <w:sz w:val="24"/>
          <w:szCs w:val="24"/>
        </w:rPr>
      </w:pPr>
      <w:r w:rsidRPr="00DB6ADA">
        <w:rPr>
          <w:rFonts w:ascii="Arial" w:hAnsi="Arial" w:cs="Arial"/>
          <w:b/>
          <w:bCs/>
          <w:sz w:val="24"/>
          <w:szCs w:val="24"/>
        </w:rPr>
        <w:t>Opening Scene: The Catalyst</w:t>
      </w:r>
    </w:p>
    <w:p w14:paraId="45BEA032" w14:textId="77777777" w:rsidR="00DB6ADA" w:rsidRPr="00DB6ADA" w:rsidRDefault="00DB6ADA" w:rsidP="00DB6ADA">
      <w:pPr>
        <w:rPr>
          <w:rFonts w:ascii="Arial" w:hAnsi="Arial" w:cs="Arial"/>
          <w:sz w:val="24"/>
          <w:szCs w:val="24"/>
        </w:rPr>
      </w:pPr>
      <w:r w:rsidRPr="00DB6ADA">
        <w:rPr>
          <w:rFonts w:ascii="Segoe UI Emoji" w:hAnsi="Segoe UI Emoji" w:cs="Segoe UI Emoji"/>
          <w:sz w:val="24"/>
          <w:szCs w:val="24"/>
        </w:rPr>
        <w:t>📍</w:t>
      </w:r>
      <w:r w:rsidRPr="00DB6ADA">
        <w:rPr>
          <w:rFonts w:ascii="Arial" w:hAnsi="Arial" w:cs="Arial"/>
          <w:sz w:val="24"/>
          <w:szCs w:val="24"/>
        </w:rPr>
        <w:t xml:space="preserve"> Location: A Futuristic City – A Public Plaza</w:t>
      </w:r>
    </w:p>
    <w:p w14:paraId="3D148198" w14:textId="77777777" w:rsidR="00DB6ADA" w:rsidRPr="00DB6ADA" w:rsidRDefault="00DB6ADA" w:rsidP="00DB6ADA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A digital billboard flashes advertisements for the revolutionary "Credit Chip", promising a world free of wallets, passwords, and security concerns.</w:t>
      </w:r>
    </w:p>
    <w:p w14:paraId="56BC7F7B" w14:textId="77777777" w:rsidR="00DB6ADA" w:rsidRPr="00DB6ADA" w:rsidRDefault="00DB6ADA" w:rsidP="00DB6ADA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A businessman in a suit walks through the plaza, his eyes glassy, movements stiff—as if disconnected from reality.</w:t>
      </w:r>
    </w:p>
    <w:p w14:paraId="187374AB" w14:textId="77777777" w:rsidR="00DB6ADA" w:rsidRPr="00DB6ADA" w:rsidRDefault="00DB6ADA" w:rsidP="00DB6ADA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Without warning, he turns violent, attacking a random pedestrian with unnatural strength and no emotion.</w:t>
      </w:r>
    </w:p>
    <w:p w14:paraId="204F7593" w14:textId="77777777" w:rsidR="00DB6ADA" w:rsidRPr="00DB6ADA" w:rsidRDefault="00DB6ADA" w:rsidP="00DB6ADA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The crowd screams as he continues the assault until security forces take him down with a stun pulse.</w:t>
      </w:r>
    </w:p>
    <w:p w14:paraId="235E5DBF" w14:textId="77777777" w:rsidR="00DB6ADA" w:rsidRPr="00DB6ADA" w:rsidRDefault="00DB6ADA" w:rsidP="00DB6ADA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A close-up of his wrist reveals a faintly glowing implant—the Credit Chip.</w:t>
      </w:r>
    </w:p>
    <w:p w14:paraId="763F3DF4" w14:textId="77777777" w:rsidR="00DB6ADA" w:rsidRPr="00DB6ADA" w:rsidRDefault="00DB6ADA" w:rsidP="00DB6ADA">
      <w:p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pict w14:anchorId="7692FBB6">
          <v:rect id="_x0000_i1325" style="width:0;height:1.5pt" o:hralign="center" o:hrstd="t" o:hr="t" fillcolor="#a0a0a0" stroked="f"/>
        </w:pict>
      </w:r>
    </w:p>
    <w:p w14:paraId="7338A41C" w14:textId="77777777" w:rsidR="00DB6ADA" w:rsidRPr="00DB6ADA" w:rsidRDefault="00DB6ADA" w:rsidP="00DB6ADA">
      <w:pPr>
        <w:rPr>
          <w:rFonts w:ascii="Arial" w:hAnsi="Arial" w:cs="Arial"/>
          <w:b/>
          <w:bCs/>
          <w:sz w:val="24"/>
          <w:szCs w:val="24"/>
        </w:rPr>
      </w:pPr>
      <w:r w:rsidRPr="00DB6ADA">
        <w:rPr>
          <w:rFonts w:ascii="Arial" w:hAnsi="Arial" w:cs="Arial"/>
          <w:b/>
          <w:bCs/>
          <w:sz w:val="24"/>
          <w:szCs w:val="24"/>
        </w:rPr>
        <w:t>Introduction to Sedgwick Lobel: The Investigator</w:t>
      </w:r>
    </w:p>
    <w:p w14:paraId="5EFCCAB8" w14:textId="77777777" w:rsidR="00DB6ADA" w:rsidRPr="00DB6ADA" w:rsidRDefault="00DB6ADA" w:rsidP="00DB6ADA">
      <w:pPr>
        <w:rPr>
          <w:rFonts w:ascii="Arial" w:hAnsi="Arial" w:cs="Arial"/>
          <w:sz w:val="24"/>
          <w:szCs w:val="24"/>
        </w:rPr>
      </w:pPr>
      <w:r w:rsidRPr="00DB6ADA">
        <w:rPr>
          <w:rFonts w:ascii="Segoe UI Emoji" w:hAnsi="Segoe UI Emoji" w:cs="Segoe UI Emoji"/>
          <w:sz w:val="24"/>
          <w:szCs w:val="24"/>
        </w:rPr>
        <w:t>📍</w:t>
      </w:r>
      <w:r w:rsidRPr="00DB6ADA">
        <w:rPr>
          <w:rFonts w:ascii="Arial" w:hAnsi="Arial" w:cs="Arial"/>
          <w:sz w:val="24"/>
          <w:szCs w:val="24"/>
        </w:rPr>
        <w:t xml:space="preserve"> </w:t>
      </w:r>
      <w:r w:rsidRPr="00DB6ADA">
        <w:rPr>
          <w:rFonts w:ascii="Arial" w:hAnsi="Arial" w:cs="Arial"/>
          <w:b/>
          <w:bCs/>
          <w:sz w:val="24"/>
          <w:szCs w:val="24"/>
        </w:rPr>
        <w:t>Location: An Underground Bar – Late Night</w:t>
      </w:r>
    </w:p>
    <w:p w14:paraId="22F9DB1F" w14:textId="77777777" w:rsidR="00DB6ADA" w:rsidRPr="00DB6ADA" w:rsidRDefault="00DB6ADA" w:rsidP="00DB6ADA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Sedgwick Lobel, a grizzled investigator, sits at a shadowy corner table, watching news coverage of the attack on a small holographic display.</w:t>
      </w:r>
    </w:p>
    <w:p w14:paraId="66580BC7" w14:textId="77777777" w:rsidR="00DB6ADA" w:rsidRPr="00DB6ADA" w:rsidRDefault="00DB6ADA" w:rsidP="00DB6ADA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He lights a cigarette, deep in thought, flipping through a case file filled with reports of similar unexplained violent outbursts.</w:t>
      </w:r>
    </w:p>
    <w:p w14:paraId="5AC8B120" w14:textId="77777777" w:rsidR="00DB6ADA" w:rsidRPr="00DB6ADA" w:rsidRDefault="00DB6ADA" w:rsidP="00DB6ADA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A contact arrives—a whistleblower from the corporation behind the Credit Chip.</w:t>
      </w:r>
    </w:p>
    <w:p w14:paraId="603FFEAD" w14:textId="77777777" w:rsidR="00DB6ADA" w:rsidRPr="00DB6ADA" w:rsidRDefault="00DB6ADA" w:rsidP="00DB6ADA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The whistleblower slides a data drive across the table, warning Sedgwick:</w:t>
      </w:r>
      <w:r w:rsidRPr="00DB6ADA">
        <w:rPr>
          <w:rFonts w:ascii="Arial" w:hAnsi="Arial" w:cs="Arial"/>
          <w:sz w:val="24"/>
          <w:szCs w:val="24"/>
        </w:rPr>
        <w:br/>
        <w:t>"They're rewiring people’s minds. This is bigger than you think."</w:t>
      </w:r>
    </w:p>
    <w:p w14:paraId="121A1BD3" w14:textId="77777777" w:rsidR="00DB6ADA" w:rsidRPr="00DB6ADA" w:rsidRDefault="00DB6ADA" w:rsidP="00DB6ADA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Before he can say more, the whistleblower suddenly clutches his head, convulsing violently, and collapses, dead.</w:t>
      </w:r>
    </w:p>
    <w:p w14:paraId="0EAA337D" w14:textId="77777777" w:rsidR="00DB6ADA" w:rsidRPr="00DB6ADA" w:rsidRDefault="00DB6ADA" w:rsidP="00DB6ADA">
      <w:p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pict w14:anchorId="7FCF6A3A">
          <v:rect id="_x0000_i1326" style="width:0;height:1.5pt" o:hralign="center" o:hrstd="t" o:hr="t" fillcolor="#a0a0a0" stroked="f"/>
        </w:pict>
      </w:r>
    </w:p>
    <w:p w14:paraId="328600FA" w14:textId="77777777" w:rsidR="00DB6ADA" w:rsidRPr="00DB6ADA" w:rsidRDefault="00DB6ADA" w:rsidP="00DB6ADA">
      <w:pPr>
        <w:rPr>
          <w:rFonts w:ascii="Arial" w:hAnsi="Arial" w:cs="Arial"/>
          <w:b/>
          <w:bCs/>
          <w:sz w:val="24"/>
          <w:szCs w:val="24"/>
        </w:rPr>
      </w:pPr>
      <w:r w:rsidRPr="00DB6ADA">
        <w:rPr>
          <w:rFonts w:ascii="Arial" w:hAnsi="Arial" w:cs="Arial"/>
          <w:b/>
          <w:bCs/>
          <w:sz w:val="24"/>
          <w:szCs w:val="24"/>
        </w:rPr>
        <w:t>Introduction to Dr. Aurora Tara: The Psychiatrist</w:t>
      </w:r>
    </w:p>
    <w:p w14:paraId="59E043FF" w14:textId="77777777" w:rsidR="00DB6ADA" w:rsidRPr="00DB6ADA" w:rsidRDefault="00DB6ADA" w:rsidP="00DB6ADA">
      <w:pPr>
        <w:rPr>
          <w:rFonts w:ascii="Arial" w:hAnsi="Arial" w:cs="Arial"/>
          <w:sz w:val="24"/>
          <w:szCs w:val="24"/>
        </w:rPr>
      </w:pPr>
      <w:r w:rsidRPr="00DB6ADA">
        <w:rPr>
          <w:rFonts w:ascii="Segoe UI Emoji" w:hAnsi="Segoe UI Emoji" w:cs="Segoe UI Emoji"/>
          <w:sz w:val="24"/>
          <w:szCs w:val="24"/>
        </w:rPr>
        <w:t>📍</w:t>
      </w:r>
      <w:r w:rsidRPr="00DB6ADA">
        <w:rPr>
          <w:rFonts w:ascii="Arial" w:hAnsi="Arial" w:cs="Arial"/>
          <w:sz w:val="24"/>
          <w:szCs w:val="24"/>
        </w:rPr>
        <w:t xml:space="preserve"> </w:t>
      </w:r>
      <w:r w:rsidRPr="00DB6ADA">
        <w:rPr>
          <w:rFonts w:ascii="Arial" w:hAnsi="Arial" w:cs="Arial"/>
          <w:b/>
          <w:bCs/>
          <w:sz w:val="24"/>
          <w:szCs w:val="24"/>
        </w:rPr>
        <w:t>Location: A Psychiatric Clinic</w:t>
      </w:r>
    </w:p>
    <w:p w14:paraId="0B9D6AED" w14:textId="77777777" w:rsidR="00DB6ADA" w:rsidRPr="00DB6ADA" w:rsidRDefault="00DB6ADA" w:rsidP="00DB6ADA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Dr. Aurora Tara, a psychiatrist specializing in trauma and dissociation, meets with a distressed patient suffering from paranoia, hearing voices, and feeling as though her soul is missing.</w:t>
      </w:r>
    </w:p>
    <w:p w14:paraId="311BBF0B" w14:textId="77777777" w:rsidR="00DB6ADA" w:rsidRPr="00DB6ADA" w:rsidRDefault="00DB6ADA" w:rsidP="00DB6ADA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lastRenderedPageBreak/>
        <w:t>The patient trembles, gripping her wrist, revealing the same implant scar from the Credit Chip.</w:t>
      </w:r>
    </w:p>
    <w:p w14:paraId="107CE4A3" w14:textId="77777777" w:rsidR="00DB6ADA" w:rsidRPr="00DB6ADA" w:rsidRDefault="00DB6ADA" w:rsidP="00DB6ADA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Aurora records her observations but is skeptical—could this be mass hysteria, schizophrenia, or something more?</w:t>
      </w:r>
    </w:p>
    <w:p w14:paraId="225BFA50" w14:textId="77777777" w:rsidR="00DB6ADA" w:rsidRPr="00DB6ADA" w:rsidRDefault="00DB6ADA" w:rsidP="00DB6ADA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Later, she reviews case files and realizes a pattern—a spike in severe dissociation, emotional numbness, and psychotic breaks in patients who all received the chip.</w:t>
      </w:r>
    </w:p>
    <w:p w14:paraId="3D9E9246" w14:textId="77777777" w:rsidR="00DB6ADA" w:rsidRPr="00DB6ADA" w:rsidRDefault="00DB6ADA" w:rsidP="00DB6ADA">
      <w:p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pict w14:anchorId="532B2FAD">
          <v:rect id="_x0000_i1327" style="width:0;height:1.5pt" o:hralign="center" o:hrstd="t" o:hr="t" fillcolor="#a0a0a0" stroked="f"/>
        </w:pict>
      </w:r>
    </w:p>
    <w:p w14:paraId="075E5EA6" w14:textId="77777777" w:rsidR="00DB6ADA" w:rsidRPr="00DB6ADA" w:rsidRDefault="00DB6ADA" w:rsidP="00DB6ADA">
      <w:pPr>
        <w:rPr>
          <w:rFonts w:ascii="Arial" w:hAnsi="Arial" w:cs="Arial"/>
          <w:b/>
          <w:bCs/>
          <w:sz w:val="24"/>
          <w:szCs w:val="24"/>
        </w:rPr>
      </w:pPr>
      <w:r w:rsidRPr="00DB6ADA">
        <w:rPr>
          <w:rFonts w:ascii="Arial" w:hAnsi="Arial" w:cs="Arial"/>
          <w:b/>
          <w:bCs/>
          <w:sz w:val="24"/>
          <w:szCs w:val="24"/>
        </w:rPr>
        <w:t>Sedgwick and Aurora Cross Paths</w:t>
      </w:r>
    </w:p>
    <w:p w14:paraId="4A61CA44" w14:textId="77777777" w:rsidR="00DB6ADA" w:rsidRPr="00DB6ADA" w:rsidRDefault="00DB6ADA" w:rsidP="00DB6ADA">
      <w:pPr>
        <w:rPr>
          <w:rFonts w:ascii="Arial" w:hAnsi="Arial" w:cs="Arial"/>
          <w:sz w:val="24"/>
          <w:szCs w:val="24"/>
        </w:rPr>
      </w:pPr>
      <w:r w:rsidRPr="00DB6ADA">
        <w:rPr>
          <w:rFonts w:ascii="Segoe UI Emoji" w:hAnsi="Segoe UI Emoji" w:cs="Segoe UI Emoji"/>
          <w:sz w:val="24"/>
          <w:szCs w:val="24"/>
        </w:rPr>
        <w:t>📍</w:t>
      </w:r>
      <w:r w:rsidRPr="00DB6ADA">
        <w:rPr>
          <w:rFonts w:ascii="Arial" w:hAnsi="Arial" w:cs="Arial"/>
          <w:sz w:val="24"/>
          <w:szCs w:val="24"/>
        </w:rPr>
        <w:t xml:space="preserve"> </w:t>
      </w:r>
      <w:r w:rsidRPr="00DB6ADA">
        <w:rPr>
          <w:rFonts w:ascii="Arial" w:hAnsi="Arial" w:cs="Arial"/>
          <w:b/>
          <w:bCs/>
          <w:sz w:val="24"/>
          <w:szCs w:val="24"/>
        </w:rPr>
        <w:t>Location: A Secret Meeting – Underground Resistance Gathering</w:t>
      </w:r>
    </w:p>
    <w:p w14:paraId="249962E1" w14:textId="77777777" w:rsidR="00DB6ADA" w:rsidRPr="00DB6ADA" w:rsidRDefault="00DB6ADA" w:rsidP="00DB6ADA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Sedgwick, following leads from his whistleblower, attends a secret meeting of activists and hackers investigating the Credit Chip’s hidden technology.</w:t>
      </w:r>
    </w:p>
    <w:p w14:paraId="2B7312DA" w14:textId="77777777" w:rsidR="00DB6ADA" w:rsidRPr="00DB6ADA" w:rsidRDefault="00DB6ADA" w:rsidP="00DB6ADA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Aurora, seeking answers about her patients, arrives at the same meeting—unaware of who else will be there.</w:t>
      </w:r>
    </w:p>
    <w:p w14:paraId="78A7091D" w14:textId="77777777" w:rsidR="00DB6ADA" w:rsidRPr="00DB6ADA" w:rsidRDefault="00DB6ADA" w:rsidP="00DB6ADA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They clash immediately—Aurora dismisses Sedgwick’s claims as conspiracy paranoia, while Sedgwick sees Aurora as another mainstream scientist refusing to open her eyes.</w:t>
      </w:r>
    </w:p>
    <w:p w14:paraId="3B158829" w14:textId="77777777" w:rsidR="00DB6ADA" w:rsidRPr="00DB6ADA" w:rsidRDefault="00DB6ADA" w:rsidP="00DB6ADA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A hacker at the meeting demonstrates a decryption of the chip’s programming, revealing hidden neural frequency signals.</w:t>
      </w:r>
    </w:p>
    <w:p w14:paraId="441552A7" w14:textId="77777777" w:rsidR="00DB6ADA" w:rsidRPr="00DB6ADA" w:rsidRDefault="00DB6ADA" w:rsidP="00DB6ADA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As they realize the implications, the meeting is raided by unknown operatives in black suits.</w:t>
      </w:r>
    </w:p>
    <w:p w14:paraId="0110AEA2" w14:textId="77777777" w:rsidR="00DB6ADA" w:rsidRPr="00DB6ADA" w:rsidRDefault="00DB6ADA" w:rsidP="00DB6ADA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 xml:space="preserve">Sedgwick and Aurora barely escape together, realizing that they may have just stumbled onto something far bigger than </w:t>
      </w:r>
      <w:proofErr w:type="gramStart"/>
      <w:r w:rsidRPr="00DB6ADA">
        <w:rPr>
          <w:rFonts w:ascii="Arial" w:hAnsi="Arial" w:cs="Arial"/>
          <w:sz w:val="24"/>
          <w:szCs w:val="24"/>
        </w:rPr>
        <w:t>either imagined</w:t>
      </w:r>
      <w:proofErr w:type="gramEnd"/>
      <w:r w:rsidRPr="00DB6ADA">
        <w:rPr>
          <w:rFonts w:ascii="Arial" w:hAnsi="Arial" w:cs="Arial"/>
          <w:sz w:val="24"/>
          <w:szCs w:val="24"/>
        </w:rPr>
        <w:t>.</w:t>
      </w:r>
    </w:p>
    <w:p w14:paraId="780827C8" w14:textId="77777777" w:rsidR="00DB6ADA" w:rsidRPr="00DB6ADA" w:rsidRDefault="00DB6ADA" w:rsidP="00DB6ADA">
      <w:p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pict w14:anchorId="3AD0DC62">
          <v:rect id="_x0000_i1328" style="width:0;height:1.5pt" o:hralign="center" o:hrstd="t" o:hr="t" fillcolor="#a0a0a0" stroked="f"/>
        </w:pict>
      </w:r>
    </w:p>
    <w:p w14:paraId="6BEB26EE" w14:textId="77777777" w:rsidR="00DB6ADA" w:rsidRPr="00DB6ADA" w:rsidRDefault="00DB6ADA" w:rsidP="00DB6ADA">
      <w:pPr>
        <w:rPr>
          <w:rFonts w:ascii="Arial" w:hAnsi="Arial" w:cs="Arial"/>
          <w:b/>
          <w:bCs/>
          <w:sz w:val="24"/>
          <w:szCs w:val="24"/>
        </w:rPr>
      </w:pPr>
      <w:r w:rsidRPr="00DB6ADA">
        <w:rPr>
          <w:rFonts w:ascii="Arial" w:hAnsi="Arial" w:cs="Arial"/>
          <w:b/>
          <w:bCs/>
          <w:sz w:val="24"/>
          <w:szCs w:val="24"/>
        </w:rPr>
        <w:t>Cut to CERN: The Villain is Revealed</w:t>
      </w:r>
    </w:p>
    <w:p w14:paraId="374166D5" w14:textId="77777777" w:rsidR="00DB6ADA" w:rsidRPr="00DB6ADA" w:rsidRDefault="00DB6ADA" w:rsidP="00DB6ADA">
      <w:pPr>
        <w:rPr>
          <w:rFonts w:ascii="Arial" w:hAnsi="Arial" w:cs="Arial"/>
          <w:sz w:val="24"/>
          <w:szCs w:val="24"/>
        </w:rPr>
      </w:pPr>
      <w:r w:rsidRPr="00DB6ADA">
        <w:rPr>
          <w:rFonts w:ascii="Segoe UI Emoji" w:hAnsi="Segoe UI Emoji" w:cs="Segoe UI Emoji"/>
          <w:sz w:val="24"/>
          <w:szCs w:val="24"/>
        </w:rPr>
        <w:t>📍</w:t>
      </w:r>
      <w:r w:rsidRPr="00DB6ADA">
        <w:rPr>
          <w:rFonts w:ascii="Arial" w:hAnsi="Arial" w:cs="Arial"/>
          <w:sz w:val="24"/>
          <w:szCs w:val="24"/>
        </w:rPr>
        <w:t xml:space="preserve"> </w:t>
      </w:r>
      <w:r w:rsidRPr="00DB6ADA">
        <w:rPr>
          <w:rFonts w:ascii="Arial" w:hAnsi="Arial" w:cs="Arial"/>
          <w:b/>
          <w:bCs/>
          <w:sz w:val="24"/>
          <w:szCs w:val="24"/>
        </w:rPr>
        <w:t>Location: CERN – A Hidden Laboratory</w:t>
      </w:r>
    </w:p>
    <w:p w14:paraId="6312C248" w14:textId="77777777" w:rsidR="00DB6ADA" w:rsidRPr="00DB6ADA" w:rsidRDefault="00DB6ADA" w:rsidP="00DB6ADA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Aleister, the charismatic and menacing leader of the Ordo Templi Eternum Tenebris, stands in a darkened laboratory, surrounded by scientists, occultists, and shadowy figures.</w:t>
      </w:r>
    </w:p>
    <w:p w14:paraId="61B43A3E" w14:textId="77777777" w:rsidR="00DB6ADA" w:rsidRPr="00DB6ADA" w:rsidRDefault="00DB6ADA" w:rsidP="00DB6ADA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A Zeta (Grey Alien) appears via a holographic communication, discussing the next phase of the Credit Chip program.</w:t>
      </w:r>
    </w:p>
    <w:p w14:paraId="5A2B408D" w14:textId="77777777" w:rsidR="00DB6ADA" w:rsidRPr="00DB6ADA" w:rsidRDefault="00DB6ADA" w:rsidP="00DB6ADA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Aleister, holding an ancient occult tome, chants an incantation, channeling a dark force into the technology.</w:t>
      </w:r>
    </w:p>
    <w:p w14:paraId="48584DDE" w14:textId="77777777" w:rsidR="00DB6ADA" w:rsidRPr="00DB6ADA" w:rsidRDefault="00DB6ADA" w:rsidP="00DB6ADA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The hybridization program is accelerating.</w:t>
      </w:r>
    </w:p>
    <w:p w14:paraId="7EB02605" w14:textId="77777777" w:rsidR="00DB6ADA" w:rsidRPr="00DB6ADA" w:rsidRDefault="00DB6ADA" w:rsidP="00DB6ADA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lastRenderedPageBreak/>
        <w:t>He smirks, watching Sedgwick and Aurora on a surveillance feed, as if expecting them.</w:t>
      </w:r>
      <w:r w:rsidRPr="00DB6ADA">
        <w:rPr>
          <w:rFonts w:ascii="Arial" w:hAnsi="Arial" w:cs="Arial"/>
          <w:sz w:val="24"/>
          <w:szCs w:val="24"/>
        </w:rPr>
        <w:br/>
        <w:t>"Let them play detective. They’ll come to us soon enough."</w:t>
      </w:r>
    </w:p>
    <w:p w14:paraId="46AF8EFE" w14:textId="77777777" w:rsidR="00DB6ADA" w:rsidRPr="00DB6ADA" w:rsidRDefault="00DB6ADA" w:rsidP="00DB6ADA">
      <w:p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pict w14:anchorId="79A381F3">
          <v:rect id="_x0000_i1329" style="width:0;height:1.5pt" o:hralign="center" o:hrstd="t" o:hr="t" fillcolor="#a0a0a0" stroked="f"/>
        </w:pict>
      </w:r>
    </w:p>
    <w:p w14:paraId="580D85CE" w14:textId="77777777" w:rsidR="00DB6ADA" w:rsidRPr="00DB6ADA" w:rsidRDefault="00DB6ADA" w:rsidP="00DB6ADA">
      <w:pPr>
        <w:rPr>
          <w:rFonts w:ascii="Arial" w:hAnsi="Arial" w:cs="Arial"/>
          <w:b/>
          <w:bCs/>
          <w:sz w:val="24"/>
          <w:szCs w:val="24"/>
        </w:rPr>
      </w:pPr>
      <w:r w:rsidRPr="00DB6ADA">
        <w:rPr>
          <w:rFonts w:ascii="Arial" w:hAnsi="Arial" w:cs="Arial"/>
          <w:b/>
          <w:bCs/>
          <w:sz w:val="24"/>
          <w:szCs w:val="24"/>
        </w:rPr>
        <w:t>End of Act I: The Chase Begins</w:t>
      </w:r>
    </w:p>
    <w:p w14:paraId="19D32062" w14:textId="77777777" w:rsidR="00DB6ADA" w:rsidRPr="00DB6ADA" w:rsidRDefault="00DB6ADA" w:rsidP="00DB6ADA">
      <w:pPr>
        <w:rPr>
          <w:rFonts w:ascii="Arial" w:hAnsi="Arial" w:cs="Arial"/>
          <w:sz w:val="24"/>
          <w:szCs w:val="24"/>
        </w:rPr>
      </w:pPr>
      <w:r w:rsidRPr="00DB6ADA">
        <w:rPr>
          <w:rFonts w:ascii="Segoe UI Emoji" w:hAnsi="Segoe UI Emoji" w:cs="Segoe UI Emoji"/>
          <w:sz w:val="24"/>
          <w:szCs w:val="24"/>
        </w:rPr>
        <w:t>📍</w:t>
      </w:r>
      <w:r w:rsidRPr="00DB6ADA">
        <w:rPr>
          <w:rFonts w:ascii="Arial" w:hAnsi="Arial" w:cs="Arial"/>
          <w:sz w:val="24"/>
          <w:szCs w:val="24"/>
        </w:rPr>
        <w:t xml:space="preserve"> </w:t>
      </w:r>
      <w:r w:rsidRPr="00DB6ADA">
        <w:rPr>
          <w:rFonts w:ascii="Arial" w:hAnsi="Arial" w:cs="Arial"/>
          <w:b/>
          <w:bCs/>
          <w:sz w:val="24"/>
          <w:szCs w:val="24"/>
        </w:rPr>
        <w:t>Location: Backstreets of the City – Night</w:t>
      </w:r>
    </w:p>
    <w:p w14:paraId="538DFC55" w14:textId="77777777" w:rsidR="00DB6ADA" w:rsidRPr="00DB6ADA" w:rsidRDefault="00DB6ADA" w:rsidP="00DB6ADA">
      <w:pPr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Sedgwick and Aurora, now fugitives, run through the darkened streets, pursued by mysterious operatives working for the Ordo.</w:t>
      </w:r>
    </w:p>
    <w:p w14:paraId="09163395" w14:textId="77777777" w:rsidR="00DB6ADA" w:rsidRPr="00DB6ADA" w:rsidRDefault="00DB6ADA" w:rsidP="00DB6ADA">
      <w:pPr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As they take shelter in an abandoned building, Aurora looks at Sedgwick, questioning everything:</w:t>
      </w:r>
      <w:r w:rsidRPr="00DB6ADA">
        <w:rPr>
          <w:rFonts w:ascii="Arial" w:hAnsi="Arial" w:cs="Arial"/>
          <w:sz w:val="24"/>
          <w:szCs w:val="24"/>
        </w:rPr>
        <w:br/>
        <w:t>"Who the hell are you, and what exactly are we up against?"</w:t>
      </w:r>
    </w:p>
    <w:p w14:paraId="33C5816B" w14:textId="77777777" w:rsidR="00DB6ADA" w:rsidRPr="00DB6ADA" w:rsidRDefault="00DB6ADA" w:rsidP="00DB6ADA">
      <w:pPr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Sedgwick looks at her, expression grim, before answering:</w:t>
      </w:r>
      <w:r w:rsidRPr="00DB6ADA">
        <w:rPr>
          <w:rFonts w:ascii="Arial" w:hAnsi="Arial" w:cs="Arial"/>
          <w:sz w:val="24"/>
          <w:szCs w:val="24"/>
        </w:rPr>
        <w:br/>
        <w:t>"Something that's been waiting centuries to enslave us. And we just kicked the hornet’s nest."</w:t>
      </w:r>
    </w:p>
    <w:p w14:paraId="3B02B8BE" w14:textId="77777777" w:rsidR="00DB6ADA" w:rsidRPr="00DB6ADA" w:rsidRDefault="00DB6ADA" w:rsidP="00DB6ADA">
      <w:pPr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Cut to Black.</w:t>
      </w:r>
    </w:p>
    <w:p w14:paraId="727626D0" w14:textId="77777777" w:rsidR="00DB6ADA" w:rsidRPr="00DB6ADA" w:rsidRDefault="00DB6ADA" w:rsidP="00DB6ADA">
      <w:pPr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B6ADA">
        <w:rPr>
          <w:rFonts w:ascii="Arial" w:hAnsi="Arial" w:cs="Arial"/>
          <w:sz w:val="24"/>
          <w:szCs w:val="24"/>
        </w:rPr>
        <w:t>END ACT I.</w:t>
      </w:r>
    </w:p>
    <w:p w14:paraId="55BBA0B5" w14:textId="671FA7EE" w:rsidR="00530A36" w:rsidRPr="000A573D" w:rsidRDefault="00530A36" w:rsidP="001631FA"/>
    <w:sectPr w:rsidR="00530A36" w:rsidRPr="000A573D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D4A2E" w14:textId="77777777" w:rsidR="001631FA" w:rsidRDefault="001631FA" w:rsidP="001631FA">
      <w:pPr>
        <w:spacing w:after="0" w:line="240" w:lineRule="auto"/>
      </w:pPr>
      <w:r>
        <w:separator/>
      </w:r>
    </w:p>
  </w:endnote>
  <w:endnote w:type="continuationSeparator" w:id="0">
    <w:p w14:paraId="6B5CB6F1" w14:textId="77777777" w:rsidR="001631FA" w:rsidRDefault="001631FA" w:rsidP="00163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373118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BF2CAC" w14:textId="6EEE6F88" w:rsidR="000A573D" w:rsidRDefault="000A573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730762" w14:textId="77777777" w:rsidR="000A573D" w:rsidRDefault="000A57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35B08" w14:textId="77777777" w:rsidR="001631FA" w:rsidRDefault="001631FA" w:rsidP="001631FA">
      <w:pPr>
        <w:spacing w:after="0" w:line="240" w:lineRule="auto"/>
      </w:pPr>
      <w:r>
        <w:separator/>
      </w:r>
    </w:p>
  </w:footnote>
  <w:footnote w:type="continuationSeparator" w:id="0">
    <w:p w14:paraId="2FE24254" w14:textId="77777777" w:rsidR="001631FA" w:rsidRDefault="001631FA" w:rsidP="001631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37FB7"/>
    <w:multiLevelType w:val="multilevel"/>
    <w:tmpl w:val="BE78B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0C5F54"/>
    <w:multiLevelType w:val="multilevel"/>
    <w:tmpl w:val="DF240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6A5FD5"/>
    <w:multiLevelType w:val="multilevel"/>
    <w:tmpl w:val="800E0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BA5B12"/>
    <w:multiLevelType w:val="multilevel"/>
    <w:tmpl w:val="FD0C6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CB208F"/>
    <w:multiLevelType w:val="multilevel"/>
    <w:tmpl w:val="97229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51176F"/>
    <w:multiLevelType w:val="multilevel"/>
    <w:tmpl w:val="46C08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4F6FA4"/>
    <w:multiLevelType w:val="multilevel"/>
    <w:tmpl w:val="5DFC2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90190B"/>
    <w:multiLevelType w:val="multilevel"/>
    <w:tmpl w:val="D542F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D229C2"/>
    <w:multiLevelType w:val="multilevel"/>
    <w:tmpl w:val="4EF0A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CD2C0B"/>
    <w:multiLevelType w:val="multilevel"/>
    <w:tmpl w:val="ADEA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E06C72"/>
    <w:multiLevelType w:val="multilevel"/>
    <w:tmpl w:val="585A0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423A74"/>
    <w:multiLevelType w:val="multilevel"/>
    <w:tmpl w:val="8D3A7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ED00B6"/>
    <w:multiLevelType w:val="multilevel"/>
    <w:tmpl w:val="F0C2C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7714121">
    <w:abstractNumId w:val="8"/>
  </w:num>
  <w:num w:numId="2" w16cid:durableId="49768168">
    <w:abstractNumId w:val="7"/>
  </w:num>
  <w:num w:numId="3" w16cid:durableId="280960342">
    <w:abstractNumId w:val="12"/>
  </w:num>
  <w:num w:numId="4" w16cid:durableId="2072193479">
    <w:abstractNumId w:val="2"/>
  </w:num>
  <w:num w:numId="5" w16cid:durableId="1706713505">
    <w:abstractNumId w:val="11"/>
  </w:num>
  <w:num w:numId="6" w16cid:durableId="1584683129">
    <w:abstractNumId w:val="1"/>
  </w:num>
  <w:num w:numId="7" w16cid:durableId="1671561476">
    <w:abstractNumId w:val="6"/>
  </w:num>
  <w:num w:numId="8" w16cid:durableId="1346831502">
    <w:abstractNumId w:val="4"/>
  </w:num>
  <w:num w:numId="9" w16cid:durableId="1706903607">
    <w:abstractNumId w:val="9"/>
  </w:num>
  <w:num w:numId="10" w16cid:durableId="1864316143">
    <w:abstractNumId w:val="3"/>
  </w:num>
  <w:num w:numId="11" w16cid:durableId="2051563151">
    <w:abstractNumId w:val="10"/>
  </w:num>
  <w:num w:numId="12" w16cid:durableId="1787431512">
    <w:abstractNumId w:val="5"/>
  </w:num>
  <w:num w:numId="13" w16cid:durableId="1430156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7D1"/>
    <w:rsid w:val="000A573D"/>
    <w:rsid w:val="001631FA"/>
    <w:rsid w:val="001F249F"/>
    <w:rsid w:val="0022155C"/>
    <w:rsid w:val="0033643C"/>
    <w:rsid w:val="00390D3F"/>
    <w:rsid w:val="003D0B59"/>
    <w:rsid w:val="00530A36"/>
    <w:rsid w:val="005977D1"/>
    <w:rsid w:val="007306CC"/>
    <w:rsid w:val="0088343F"/>
    <w:rsid w:val="00B8267E"/>
    <w:rsid w:val="00C7417F"/>
    <w:rsid w:val="00DB6ADA"/>
    <w:rsid w:val="00F3468A"/>
    <w:rsid w:val="00FB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535D23"/>
  <w15:chartTrackingRefBased/>
  <w15:docId w15:val="{40B1853A-38B5-4E11-ABCE-EEC8F57B6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77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77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77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77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77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77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77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77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77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77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77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77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77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77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77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77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77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77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77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77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77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77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77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77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77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77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77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77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77D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63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1FA"/>
  </w:style>
  <w:style w:type="paragraph" w:styleId="Footer">
    <w:name w:val="footer"/>
    <w:basedOn w:val="Normal"/>
    <w:link w:val="FooterChar"/>
    <w:uiPriority w:val="99"/>
    <w:unhideWhenUsed/>
    <w:rsid w:val="00163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3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4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8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70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3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3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3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Lobel-Mandrake</dc:creator>
  <cp:keywords/>
  <dc:description/>
  <cp:lastModifiedBy>David Lobel-Mandrake</cp:lastModifiedBy>
  <cp:revision>8</cp:revision>
  <cp:lastPrinted>2025-02-06T04:35:00Z</cp:lastPrinted>
  <dcterms:created xsi:type="dcterms:W3CDTF">2025-02-04T00:11:00Z</dcterms:created>
  <dcterms:modified xsi:type="dcterms:W3CDTF">2025-02-06T04:46:00Z</dcterms:modified>
</cp:coreProperties>
</file>