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5A52" w:rsidRDefault="007672C0">
      <w:r>
        <w:t>Globally, obesity rates have significantly increased, with adult obesity nearly tripling since 1975, affecting 18.5% of women and 14% of men. Among children and adolescents (5–19 years), obesity has risen to 6.9% in girls and 9.3% in boys. The United States has one of the highest obesity rates, with 42.4% of adults affected, peaking at 44.8% in individuals aged 40–59. In contrast, Japan maintains one of the lowest obesity rates due to cultural dietary habits. China’s obesity rate is rising, with over 16.4% of adults affected. Small island nations like Tonga (70.54%) and Nauru (70.18%) have the highest obesity prevalence. Generally, obesity is more common among women due to biological, socioeconomic, and cultural factors. Addressing this global health issue requires tailored interventions that consider regional and demographic differences.</w:t>
      </w:r>
      <w:bookmarkStart w:id="0" w:name="_GoBack"/>
      <w:bookmarkEnd w:id="0"/>
    </w:p>
    <w:sectPr w:rsidR="001A5A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2C0"/>
    <w:rsid w:val="001A5A52"/>
    <w:rsid w:val="006A59B8"/>
    <w:rsid w:val="007672C0"/>
    <w:rsid w:val="007D3E8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48D9AC-CA8A-47BC-ABE8-B1FC9A72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127</Words>
  <Characters>724</Characters>
  <Application>Microsoft Office Word</Application>
  <DocSecurity>0</DocSecurity>
  <Lines>6</Lines>
  <Paragraphs>1</Paragraphs>
  <ScaleCrop>false</ScaleCrop>
  <Company/>
  <LinksUpToDate>false</LinksUpToDate>
  <CharactersWithSpaces>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2025-02-18T07:26:00Z</dcterms:created>
  <dcterms:modified xsi:type="dcterms:W3CDTF">2025-02-18T07:26:00Z</dcterms:modified>
</cp:coreProperties>
</file>