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A56" w:rsidRPr="007F1D5D" w:rsidRDefault="00083A56" w:rsidP="007F1D5D">
      <w:pPr>
        <w:spacing w:line="480" w:lineRule="auto"/>
        <w:rPr>
          <w:rFonts w:ascii="Times New Roman" w:hAnsi="Times New Roman" w:cs="Times New Roman"/>
          <w:b/>
          <w:sz w:val="24"/>
          <w:szCs w:val="24"/>
        </w:rPr>
      </w:pPr>
    </w:p>
    <w:p w:rsidR="00083A56" w:rsidRPr="007F1D5D" w:rsidRDefault="00083A56" w:rsidP="007F1D5D">
      <w:pPr>
        <w:spacing w:line="480" w:lineRule="auto"/>
        <w:rPr>
          <w:rFonts w:ascii="Times New Roman" w:hAnsi="Times New Roman" w:cs="Times New Roman"/>
          <w:b/>
          <w:sz w:val="24"/>
          <w:szCs w:val="24"/>
        </w:rPr>
      </w:pPr>
      <w:r w:rsidRPr="007F1D5D">
        <w:rPr>
          <w:rFonts w:ascii="Times New Roman" w:hAnsi="Times New Roman" w:cs="Times New Roman"/>
          <w:b/>
          <w:sz w:val="24"/>
          <w:szCs w:val="24"/>
        </w:rPr>
        <w:t xml:space="preserve">Business Problem: Delivery Delays and Customer Dissatisfaction </w:t>
      </w:r>
    </w:p>
    <w:p w:rsidR="00083A56" w:rsidRPr="007F1D5D" w:rsidRDefault="00083A56" w:rsidP="007F1D5D">
      <w:pPr>
        <w:spacing w:line="480" w:lineRule="auto"/>
        <w:rPr>
          <w:rFonts w:ascii="Times New Roman" w:hAnsi="Times New Roman" w:cs="Times New Roman"/>
          <w:sz w:val="24"/>
          <w:szCs w:val="24"/>
        </w:rPr>
      </w:pPr>
    </w:p>
    <w:p w:rsidR="00083A56" w:rsidRPr="007F1D5D" w:rsidRDefault="00083A56" w:rsidP="007F1D5D">
      <w:pPr>
        <w:tabs>
          <w:tab w:val="right" w:pos="9360"/>
        </w:tabs>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Introduction </w:t>
      </w:r>
      <w:r w:rsidRPr="007F1D5D">
        <w:rPr>
          <w:rFonts w:ascii="Times New Roman" w:hAnsi="Times New Roman" w:cs="Times New Roman"/>
          <w:sz w:val="24"/>
          <w:szCs w:val="24"/>
        </w:rPr>
        <w:tab/>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Amazon, as a global leader in e-commerce, faces significant challenges with on-time delivery delays, particularly during peak periods such as holidays and promotional events like Prime Day. These delays lead to customer dissatisfaction, negative reviews, and a gradual erosion of trust and loyalty (Amazon, 2023; </w:t>
      </w:r>
      <w:proofErr w:type="spellStart"/>
      <w:r w:rsidRPr="007F1D5D">
        <w:rPr>
          <w:rFonts w:ascii="Times New Roman" w:hAnsi="Times New Roman" w:cs="Times New Roman"/>
          <w:sz w:val="24"/>
          <w:szCs w:val="24"/>
        </w:rPr>
        <w:t>Trustpilot</w:t>
      </w:r>
      <w:proofErr w:type="spellEnd"/>
      <w:r w:rsidRPr="007F1D5D">
        <w:rPr>
          <w:rFonts w:ascii="Times New Roman" w:hAnsi="Times New Roman" w:cs="Times New Roman"/>
          <w:sz w:val="24"/>
          <w:szCs w:val="24"/>
        </w:rPr>
        <w:t xml:space="preserve">, </w:t>
      </w:r>
      <w:proofErr w:type="spellStart"/>
      <w:r w:rsidRPr="007F1D5D">
        <w:rPr>
          <w:rFonts w:ascii="Times New Roman" w:hAnsi="Times New Roman" w:cs="Times New Roman"/>
          <w:sz w:val="24"/>
          <w:szCs w:val="24"/>
        </w:rPr>
        <w:t>n.d.</w:t>
      </w:r>
      <w:proofErr w:type="spellEnd"/>
      <w:r w:rsidRPr="007F1D5D">
        <w:rPr>
          <w:rFonts w:ascii="Times New Roman" w:hAnsi="Times New Roman" w:cs="Times New Roman"/>
          <w:sz w:val="24"/>
          <w:szCs w:val="24"/>
        </w:rPr>
        <w:t xml:space="preserve">). In today’s fast-paced digital market, customer expectations for faster and more reliable deliveries are higher than ever (Forrester, 2023). Industry analyses by McKinsey &amp; Company (2022) and Statista (2023) underscore the importance of optimizing last-mile delivery, while insights from Harvard Business Review (2023) and DHL (2022) emphasize the transformative role of advanced technologies, including artificial intelligence (AI), in logistics.  </w:t>
      </w:r>
    </w:p>
    <w:p w:rsidR="00083A56" w:rsidRPr="007F1D5D" w:rsidRDefault="00083A56" w:rsidP="007F1D5D">
      <w:pPr>
        <w:spacing w:after="100" w:afterAutospacing="1" w:line="480" w:lineRule="auto"/>
        <w:rPr>
          <w:rFonts w:ascii="Times New Roman" w:hAnsi="Times New Roman" w:cs="Times New Roman"/>
          <w:sz w:val="24"/>
          <w:szCs w:val="24"/>
        </w:rPr>
      </w:pPr>
    </w:p>
    <w:p w:rsidR="008E772C"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This report explores the impact of delivery delays on customer satisfaction and proposes data-driven solutions to enhance operational efficiency and customer experience. By addressing these challenges, Amazon can strengthen its market position, boost customer retention, and achieve sustainable growth (PwC, 2021). The report will use a combination of primary and secondary data to analyze the problem and recommend actionable strategies. Primary research will focus on customer feedback, delivery performance metrics, and pilot testing of AI-driven solutions, while secondary data will provide industry benchmarks and historical context.  </w:t>
      </w:r>
      <w:r w:rsidR="008E772C" w:rsidRPr="007F1D5D">
        <w:rPr>
          <w:rFonts w:ascii="Times New Roman" w:hAnsi="Times New Roman" w:cs="Times New Roman"/>
          <w:sz w:val="24"/>
          <w:szCs w:val="24"/>
        </w:rPr>
        <w:t xml:space="preserve">  </w:t>
      </w:r>
    </w:p>
    <w:p w:rsidR="00083A56" w:rsidRPr="007F1D5D" w:rsidRDefault="00083A56"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sz w:val="24"/>
          <w:szCs w:val="24"/>
        </w:rPr>
        <w:lastRenderedPageBreak/>
        <w:t xml:space="preserve">                                                                                                                                                               </w:t>
      </w:r>
      <w:r w:rsidRPr="007F1D5D">
        <w:rPr>
          <w:rFonts w:ascii="Times New Roman" w:hAnsi="Times New Roman" w:cs="Times New Roman"/>
          <w:b/>
          <w:sz w:val="24"/>
          <w:szCs w:val="24"/>
        </w:rPr>
        <w:t xml:space="preserve">Plan for Data Collection and Analysis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To systematically address delivery delays and customer dissatisfaction, a mixed-method approach will be employed, with a primary focus on **primary data collection**. Secondary data will be used to support and validate the findings.  </w:t>
      </w: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083A56"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Primary Data Collection</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1. Customer Questionnaires:</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Data Variables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Continuous Data: Delivery time (in hours), customer satisfaction score (on a scale of 1-10).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Nominal </w:t>
      </w:r>
      <w:proofErr w:type="spellStart"/>
      <w:proofErr w:type="gramStart"/>
      <w:r w:rsidRPr="007F1D5D">
        <w:rPr>
          <w:rFonts w:ascii="Times New Roman" w:hAnsi="Times New Roman" w:cs="Times New Roman"/>
          <w:sz w:val="24"/>
          <w:szCs w:val="24"/>
        </w:rPr>
        <w:t>Data:Delivery</w:t>
      </w:r>
      <w:proofErr w:type="spellEnd"/>
      <w:proofErr w:type="gramEnd"/>
      <w:r w:rsidRPr="007F1D5D">
        <w:rPr>
          <w:rFonts w:ascii="Times New Roman" w:hAnsi="Times New Roman" w:cs="Times New Roman"/>
          <w:sz w:val="24"/>
          <w:szCs w:val="24"/>
        </w:rPr>
        <w:t xml:space="preserve"> method (home delivery, self-service pickup), region (urban, suburban, rural).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Sampling Method: Stratified random sampling will be used to ensure equitable representation across urban, suburban, and rural regions. A sample size of 5,000 customers will be selected to capture diverse experiences.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Reasoning for Sampling Method: Stratified random sampling ensures that all geographic and demographic segments are adequately represented, reducing bias and providing a more accurate picture of delivery performance across different regions (Forrester, 2023).  </w:t>
      </w: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083A56"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 xml:space="preserve">2. Delivery Performance Metrics: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Data Variables:</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Continuous Data: Average delivery time (in hours), number of delayed deliveries per day.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Discrete Data: Number of orders processed daily.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Source: Real-time tracking data from Amazon’s logistics network.  </w:t>
      </w: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083A56"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3. Pilot Testing:</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w:t>
      </w:r>
      <w:r w:rsidR="00083A56" w:rsidRPr="007F1D5D">
        <w:rPr>
          <w:rFonts w:ascii="Times New Roman" w:hAnsi="Times New Roman" w:cs="Times New Roman"/>
          <w:sz w:val="24"/>
          <w:szCs w:val="24"/>
        </w:rPr>
        <w:t>Data Variables:</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Continuous Data:</w:t>
      </w:r>
      <w:r w:rsidR="00083A56" w:rsidRPr="007F1D5D">
        <w:rPr>
          <w:rFonts w:ascii="Times New Roman" w:hAnsi="Times New Roman" w:cs="Times New Roman"/>
          <w:sz w:val="24"/>
          <w:szCs w:val="24"/>
        </w:rPr>
        <w:t xml:space="preserve"> Delivery time before and after AI-driven optimization (in hours).  </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Nominal Data:</w:t>
      </w:r>
      <w:r w:rsidR="00083A56" w:rsidRPr="007F1D5D">
        <w:rPr>
          <w:rFonts w:ascii="Times New Roman" w:hAnsi="Times New Roman" w:cs="Times New Roman"/>
          <w:sz w:val="24"/>
          <w:szCs w:val="24"/>
        </w:rPr>
        <w:t xml:space="preserve"> Customer satisfaction (satisfied/unsatisfied) with self-service pickup.  </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Method:</w:t>
      </w:r>
      <w:r w:rsidR="00083A56" w:rsidRPr="007F1D5D">
        <w:rPr>
          <w:rFonts w:ascii="Times New Roman" w:hAnsi="Times New Roman" w:cs="Times New Roman"/>
          <w:sz w:val="24"/>
          <w:szCs w:val="24"/>
        </w:rPr>
        <w:t xml:space="preserve"> AI-driven logistics optimization and self-service pickup points will be tested in select regions to evaluate their impact on delivery times and customer satisfaction.</w:t>
      </w: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3B2E27"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sz w:val="24"/>
          <w:szCs w:val="24"/>
        </w:rPr>
        <w:t xml:space="preserve">                                                                                                                                                                                           </w:t>
      </w:r>
      <w:r w:rsidRPr="007F1D5D">
        <w:rPr>
          <w:rFonts w:ascii="Times New Roman" w:hAnsi="Times New Roman" w:cs="Times New Roman"/>
          <w:b/>
          <w:sz w:val="24"/>
          <w:szCs w:val="24"/>
        </w:rPr>
        <w:t xml:space="preserve">4. </w:t>
      </w:r>
      <w:r w:rsidR="00083A56" w:rsidRPr="007F1D5D">
        <w:rPr>
          <w:rFonts w:ascii="Times New Roman" w:hAnsi="Times New Roman" w:cs="Times New Roman"/>
          <w:b/>
          <w:sz w:val="24"/>
          <w:szCs w:val="24"/>
        </w:rPr>
        <w:t>W</w:t>
      </w:r>
      <w:r w:rsidRPr="007F1D5D">
        <w:rPr>
          <w:rFonts w:ascii="Times New Roman" w:hAnsi="Times New Roman" w:cs="Times New Roman"/>
          <w:b/>
          <w:sz w:val="24"/>
          <w:szCs w:val="24"/>
        </w:rPr>
        <w:t>arehouse Productivity Reports:</w:t>
      </w:r>
      <w:r w:rsidR="00083A56" w:rsidRPr="007F1D5D">
        <w:rPr>
          <w:rFonts w:ascii="Times New Roman" w:hAnsi="Times New Roman" w:cs="Times New Roman"/>
          <w:b/>
          <w:sz w:val="24"/>
          <w:szCs w:val="24"/>
        </w:rPr>
        <w:t xml:space="preserve"> </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lastRenderedPageBreak/>
        <w:t xml:space="preserve">   Data Variables:</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Continuous Data:</w:t>
      </w:r>
      <w:r w:rsidR="00083A56" w:rsidRPr="007F1D5D">
        <w:rPr>
          <w:rFonts w:ascii="Times New Roman" w:hAnsi="Times New Roman" w:cs="Times New Roman"/>
          <w:sz w:val="24"/>
          <w:szCs w:val="24"/>
        </w:rPr>
        <w:t xml:space="preserve"> Order processing time (in hours), inventory turnover rate.  </w:t>
      </w:r>
    </w:p>
    <w:p w:rsidR="00D82D45"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Discrete Data:</w:t>
      </w:r>
      <w:r w:rsidR="00083A56" w:rsidRPr="007F1D5D">
        <w:rPr>
          <w:rFonts w:ascii="Times New Roman" w:hAnsi="Times New Roman" w:cs="Times New Roman"/>
          <w:sz w:val="24"/>
          <w:szCs w:val="24"/>
        </w:rPr>
        <w:t xml:space="preserve"> Number of orders processed per hour.  </w:t>
      </w:r>
      <w:r w:rsidR="00D82D45" w:rsidRPr="007F1D5D">
        <w:rPr>
          <w:rFonts w:ascii="Times New Roman" w:hAnsi="Times New Roman" w:cs="Times New Roman"/>
          <w:sz w:val="24"/>
          <w:szCs w:val="24"/>
        </w:rPr>
        <w:t xml:space="preserve"> </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Source:</w:t>
      </w:r>
      <w:r w:rsidR="00083A56" w:rsidRPr="007F1D5D">
        <w:rPr>
          <w:rFonts w:ascii="Times New Roman" w:hAnsi="Times New Roman" w:cs="Times New Roman"/>
          <w:sz w:val="24"/>
          <w:szCs w:val="24"/>
        </w:rPr>
        <w:t xml:space="preserve"> Internal reports from Amazon’s warehouses.  </w:t>
      </w: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3B2E27"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Secondary Data Collection</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Secondary data will be used to support primary findings and provide context. Sources include: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1</w:t>
      </w:r>
      <w:r w:rsidR="003B2E27" w:rsidRPr="007F1D5D">
        <w:rPr>
          <w:rFonts w:ascii="Times New Roman" w:hAnsi="Times New Roman" w:cs="Times New Roman"/>
          <w:sz w:val="24"/>
          <w:szCs w:val="24"/>
        </w:rPr>
        <w:t xml:space="preserve">. Historical Delivery </w:t>
      </w:r>
      <w:proofErr w:type="spellStart"/>
      <w:proofErr w:type="gramStart"/>
      <w:r w:rsidR="003B2E27" w:rsidRPr="007F1D5D">
        <w:rPr>
          <w:rFonts w:ascii="Times New Roman" w:hAnsi="Times New Roman" w:cs="Times New Roman"/>
          <w:sz w:val="24"/>
          <w:szCs w:val="24"/>
        </w:rPr>
        <w:t>Data:</w:t>
      </w:r>
      <w:r w:rsidRPr="007F1D5D">
        <w:rPr>
          <w:rFonts w:ascii="Times New Roman" w:hAnsi="Times New Roman" w:cs="Times New Roman"/>
          <w:sz w:val="24"/>
          <w:szCs w:val="24"/>
        </w:rPr>
        <w:t>Amazon’s</w:t>
      </w:r>
      <w:proofErr w:type="spellEnd"/>
      <w:proofErr w:type="gramEnd"/>
      <w:r w:rsidRPr="007F1D5D">
        <w:rPr>
          <w:rFonts w:ascii="Times New Roman" w:hAnsi="Times New Roman" w:cs="Times New Roman"/>
          <w:sz w:val="24"/>
          <w:szCs w:val="24"/>
        </w:rPr>
        <w:t xml:space="preserve"> past delivery records.  </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2. Industry Reports:</w:t>
      </w:r>
      <w:r w:rsidR="00083A56" w:rsidRPr="007F1D5D">
        <w:rPr>
          <w:rFonts w:ascii="Times New Roman" w:hAnsi="Times New Roman" w:cs="Times New Roman"/>
          <w:sz w:val="24"/>
          <w:szCs w:val="24"/>
        </w:rPr>
        <w:t xml:space="preserve"> McKinsey &amp; Company (2022), Statista (2023), and DHL (2022).  </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3. Sentiment Analysis:</w:t>
      </w:r>
      <w:r w:rsidR="00083A56" w:rsidRPr="007F1D5D">
        <w:rPr>
          <w:rFonts w:ascii="Times New Roman" w:hAnsi="Times New Roman" w:cs="Times New Roman"/>
          <w:sz w:val="24"/>
          <w:szCs w:val="24"/>
        </w:rPr>
        <w:t xml:space="preserve"> Customer feedback from </w:t>
      </w:r>
      <w:proofErr w:type="spellStart"/>
      <w:r w:rsidR="00083A56" w:rsidRPr="007F1D5D">
        <w:rPr>
          <w:rFonts w:ascii="Times New Roman" w:hAnsi="Times New Roman" w:cs="Times New Roman"/>
          <w:sz w:val="24"/>
          <w:szCs w:val="24"/>
        </w:rPr>
        <w:t>Trustpilot</w:t>
      </w:r>
      <w:proofErr w:type="spellEnd"/>
      <w:r w:rsidR="00083A56" w:rsidRPr="007F1D5D">
        <w:rPr>
          <w:rFonts w:ascii="Times New Roman" w:hAnsi="Times New Roman" w:cs="Times New Roman"/>
          <w:sz w:val="24"/>
          <w:szCs w:val="24"/>
        </w:rPr>
        <w:t xml:space="preserve"> and Twitter.  </w:t>
      </w: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3B2E27"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Limitations</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Survey Bias:</w:t>
      </w:r>
      <w:r w:rsidR="00083A56" w:rsidRPr="007F1D5D">
        <w:rPr>
          <w:rFonts w:ascii="Times New Roman" w:hAnsi="Times New Roman" w:cs="Times New Roman"/>
          <w:sz w:val="24"/>
          <w:szCs w:val="24"/>
        </w:rPr>
        <w:t xml:space="preserve"> Responses may be subject to self-selection bias, potentially skewing the data (Forrester, 2023).  </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Geographical Variability:</w:t>
      </w:r>
      <w:r w:rsidR="00083A56" w:rsidRPr="007F1D5D">
        <w:rPr>
          <w:rFonts w:ascii="Times New Roman" w:hAnsi="Times New Roman" w:cs="Times New Roman"/>
          <w:sz w:val="24"/>
          <w:szCs w:val="24"/>
        </w:rPr>
        <w:t xml:space="preserve"> The effectiveness of AI-driven solutions might vary across regions, particularly between urban and rural areas (DHL, 2022).  </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lastRenderedPageBreak/>
        <w:t xml:space="preserve">Scalability of Pilot </w:t>
      </w:r>
      <w:proofErr w:type="spellStart"/>
      <w:proofErr w:type="gramStart"/>
      <w:r w:rsidRPr="007F1D5D">
        <w:rPr>
          <w:rFonts w:ascii="Times New Roman" w:hAnsi="Times New Roman" w:cs="Times New Roman"/>
          <w:sz w:val="24"/>
          <w:szCs w:val="24"/>
        </w:rPr>
        <w:t>Tests:</w:t>
      </w:r>
      <w:r w:rsidR="00083A56" w:rsidRPr="007F1D5D">
        <w:rPr>
          <w:rFonts w:ascii="Times New Roman" w:hAnsi="Times New Roman" w:cs="Times New Roman"/>
          <w:sz w:val="24"/>
          <w:szCs w:val="24"/>
        </w:rPr>
        <w:t>Results</w:t>
      </w:r>
      <w:proofErr w:type="spellEnd"/>
      <w:proofErr w:type="gramEnd"/>
      <w:r w:rsidR="00083A56" w:rsidRPr="007F1D5D">
        <w:rPr>
          <w:rFonts w:ascii="Times New Roman" w:hAnsi="Times New Roman" w:cs="Times New Roman"/>
          <w:sz w:val="24"/>
          <w:szCs w:val="24"/>
        </w:rPr>
        <w:t xml:space="preserve"> from pilot studies may not fully translate across the entir</w:t>
      </w:r>
      <w:r w:rsidRPr="007F1D5D">
        <w:rPr>
          <w:rFonts w:ascii="Times New Roman" w:hAnsi="Times New Roman" w:cs="Times New Roman"/>
          <w:sz w:val="24"/>
          <w:szCs w:val="24"/>
        </w:rPr>
        <w:t xml:space="preserve">e Amazon network (PwC, 2021). </w:t>
      </w: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083A56"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 xml:space="preserve">Present and Describe Collected Data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The collected data will be organized and presented using both visual and descriptive techniques to ensure clarity and actionable insights.  </w:t>
      </w:r>
    </w:p>
    <w:p w:rsidR="00083A56" w:rsidRPr="007F1D5D" w:rsidRDefault="00083A56" w:rsidP="007F1D5D">
      <w:pPr>
        <w:spacing w:after="100" w:afterAutospacing="1" w:line="480" w:lineRule="auto"/>
        <w:rPr>
          <w:rFonts w:ascii="Times New Roman" w:hAnsi="Times New Roman" w:cs="Times New Roman"/>
          <w:b/>
          <w:sz w:val="24"/>
          <w:szCs w:val="24"/>
        </w:rPr>
      </w:pPr>
    </w:p>
    <w:p w:rsidR="00083A56" w:rsidRPr="007F1D5D" w:rsidRDefault="00083A56"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Visua</w:t>
      </w:r>
      <w:r w:rsidR="003B2E27" w:rsidRPr="007F1D5D">
        <w:rPr>
          <w:rFonts w:ascii="Times New Roman" w:hAnsi="Times New Roman" w:cs="Times New Roman"/>
          <w:b/>
          <w:sz w:val="24"/>
          <w:szCs w:val="24"/>
        </w:rPr>
        <w:t>lization of Categorical Data</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noProof/>
          <w:sz w:val="24"/>
          <w:szCs w:val="24"/>
        </w:rPr>
        <w:drawing>
          <wp:inline distT="0" distB="0" distL="0" distR="0">
            <wp:extent cx="5715000"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1).png"/>
                    <pic:cNvPicPr/>
                  </pic:nvPicPr>
                  <pic:blipFill>
                    <a:blip r:embed="rId6">
                      <a:extLst>
                        <a:ext uri="{28A0092B-C50C-407E-A947-70E740481C1C}">
                          <a14:useLocalDpi xmlns:a14="http://schemas.microsoft.com/office/drawing/2010/main" val="0"/>
                        </a:ext>
                      </a:extLst>
                    </a:blip>
                    <a:stretch>
                      <a:fillRect/>
                    </a:stretch>
                  </pic:blipFill>
                  <pic:spPr>
                    <a:xfrm>
                      <a:off x="0" y="0"/>
                      <a:ext cx="5715000" cy="3810000"/>
                    </a:xfrm>
                    <a:prstGeom prst="rect">
                      <a:avLst/>
                    </a:prstGeom>
                  </pic:spPr>
                </pic:pic>
              </a:graphicData>
            </a:graphic>
          </wp:inline>
        </w:drawing>
      </w:r>
    </w:p>
    <w:p w:rsidR="00083A56" w:rsidRPr="007F1D5D" w:rsidRDefault="00687C58"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lastRenderedPageBreak/>
        <w:t xml:space="preserve">                                                                                                                                                                 </w:t>
      </w:r>
      <w:r w:rsidR="003B2E27" w:rsidRPr="007F1D5D">
        <w:rPr>
          <w:rFonts w:ascii="Times New Roman" w:hAnsi="Times New Roman" w:cs="Times New Roman"/>
          <w:b/>
          <w:sz w:val="24"/>
          <w:szCs w:val="24"/>
        </w:rPr>
        <w:t xml:space="preserve">Pie </w:t>
      </w:r>
      <w:proofErr w:type="spellStart"/>
      <w:proofErr w:type="gramStart"/>
      <w:r w:rsidR="003B2E27" w:rsidRPr="007F1D5D">
        <w:rPr>
          <w:rFonts w:ascii="Times New Roman" w:hAnsi="Times New Roman" w:cs="Times New Roman"/>
          <w:b/>
          <w:sz w:val="24"/>
          <w:szCs w:val="24"/>
        </w:rPr>
        <w:t>Chart:</w:t>
      </w:r>
      <w:r w:rsidR="00083A56" w:rsidRPr="007F1D5D">
        <w:rPr>
          <w:rFonts w:ascii="Times New Roman" w:hAnsi="Times New Roman" w:cs="Times New Roman"/>
          <w:b/>
          <w:sz w:val="24"/>
          <w:szCs w:val="24"/>
        </w:rPr>
        <w:t>Distribution</w:t>
      </w:r>
      <w:proofErr w:type="spellEnd"/>
      <w:proofErr w:type="gramEnd"/>
      <w:r w:rsidR="00083A56" w:rsidRPr="007F1D5D">
        <w:rPr>
          <w:rFonts w:ascii="Times New Roman" w:hAnsi="Times New Roman" w:cs="Times New Roman"/>
          <w:b/>
          <w:sz w:val="24"/>
          <w:szCs w:val="24"/>
        </w:rPr>
        <w:t xml:space="preserve"> of delivery delays by region (urban, suburban, rural).  </w:t>
      </w:r>
    </w:p>
    <w:p w:rsidR="00083A56"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noProof/>
          <w:sz w:val="24"/>
          <w:szCs w:val="24"/>
        </w:rPr>
        <w:drawing>
          <wp:inline distT="0" distB="0" distL="0" distR="0">
            <wp:extent cx="5715000" cy="381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2).png"/>
                    <pic:cNvPicPr/>
                  </pic:nvPicPr>
                  <pic:blipFill>
                    <a:blip r:embed="rId7">
                      <a:extLst>
                        <a:ext uri="{28A0092B-C50C-407E-A947-70E740481C1C}">
                          <a14:useLocalDpi xmlns:a14="http://schemas.microsoft.com/office/drawing/2010/main" val="0"/>
                        </a:ext>
                      </a:extLst>
                    </a:blip>
                    <a:stretch>
                      <a:fillRect/>
                    </a:stretch>
                  </pic:blipFill>
                  <pic:spPr>
                    <a:xfrm>
                      <a:off x="0" y="0"/>
                      <a:ext cx="5715000" cy="3810000"/>
                    </a:xfrm>
                    <a:prstGeom prst="rect">
                      <a:avLst/>
                    </a:prstGeom>
                  </pic:spPr>
                </pic:pic>
              </a:graphicData>
            </a:graphic>
          </wp:inline>
        </w:drawing>
      </w:r>
    </w:p>
    <w:p w:rsidR="00892732" w:rsidRPr="007F1D5D" w:rsidRDefault="003B2E27"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w:t>
      </w:r>
      <w:r w:rsidR="00083A56" w:rsidRPr="007F1D5D">
        <w:rPr>
          <w:rFonts w:ascii="Times New Roman" w:hAnsi="Times New Roman" w:cs="Times New Roman"/>
          <w:sz w:val="24"/>
          <w:szCs w:val="24"/>
        </w:rPr>
        <w:t>Figure</w:t>
      </w:r>
      <w:r w:rsidRPr="007F1D5D">
        <w:rPr>
          <w:rFonts w:ascii="Times New Roman" w:hAnsi="Times New Roman" w:cs="Times New Roman"/>
          <w:sz w:val="24"/>
          <w:szCs w:val="24"/>
        </w:rPr>
        <w:t xml:space="preserve"> 2: Delivery Delays by Region</w:t>
      </w:r>
    </w:p>
    <w:p w:rsidR="008E772C" w:rsidRPr="007F1D5D" w:rsidRDefault="00892732"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br w:type="textWrapping" w:clear="all"/>
      </w:r>
    </w:p>
    <w:p w:rsidR="00083A56" w:rsidRPr="007F1D5D" w:rsidRDefault="00892732"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b/>
          <w:sz w:val="24"/>
          <w:szCs w:val="24"/>
        </w:rPr>
        <w:t>Descriptive Statistics</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w:t>
      </w:r>
    </w:p>
    <w:p w:rsidR="0011438C" w:rsidRPr="007F1D5D" w:rsidRDefault="0011438C" w:rsidP="007F1D5D">
      <w:pPr>
        <w:spacing w:after="100" w:afterAutospacing="1" w:line="480" w:lineRule="auto"/>
        <w:rPr>
          <w:rFonts w:ascii="Times New Roman" w:hAnsi="Times New Roman" w:cs="Times New Roman"/>
          <w:sz w:val="24"/>
          <w:szCs w:val="24"/>
        </w:rPr>
      </w:pPr>
    </w:p>
    <w:p w:rsidR="0011438C" w:rsidRPr="007F1D5D" w:rsidRDefault="0011438C" w:rsidP="007F1D5D">
      <w:pPr>
        <w:spacing w:after="100" w:afterAutospacing="1" w:line="480" w:lineRule="auto"/>
        <w:rPr>
          <w:rFonts w:ascii="Times New Roman" w:hAnsi="Times New Roman" w:cs="Times New Roman"/>
          <w:sz w:val="24"/>
          <w:szCs w:val="24"/>
        </w:rPr>
      </w:pPr>
    </w:p>
    <w:p w:rsidR="00083A56" w:rsidRPr="007F1D5D" w:rsidRDefault="00892732"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lastRenderedPageBreak/>
        <w:t>-</w:t>
      </w:r>
      <w:r w:rsidR="00083A56" w:rsidRPr="007F1D5D">
        <w:rPr>
          <w:rFonts w:ascii="Times New Roman" w:hAnsi="Times New Roman" w:cs="Times New Roman"/>
          <w:sz w:val="24"/>
          <w:szCs w:val="24"/>
        </w:rPr>
        <w:t xml:space="preserve">Table 1: Summary of </w:t>
      </w:r>
      <w:r w:rsidRPr="007F1D5D">
        <w:rPr>
          <w:rFonts w:ascii="Times New Roman" w:hAnsi="Times New Roman" w:cs="Times New Roman"/>
          <w:sz w:val="24"/>
          <w:szCs w:val="24"/>
        </w:rPr>
        <w:t>Delivery Performance Metrics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5"/>
        <w:gridCol w:w="876"/>
        <w:gridCol w:w="950"/>
        <w:gridCol w:w="2067"/>
      </w:tblGrid>
      <w:tr w:rsidR="00316330" w:rsidRPr="007F1D5D" w:rsidTr="00316330">
        <w:trPr>
          <w:trHeight w:val="3218"/>
        </w:trPr>
        <w:tc>
          <w:tcPr>
            <w:tcW w:w="2425" w:type="dxa"/>
          </w:tcPr>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Metric </w:t>
            </w:r>
          </w:p>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Delivery time(hours)  </w:t>
            </w:r>
          </w:p>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Customer satisfaction</w:t>
            </w:r>
          </w:p>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Order processed daily</w:t>
            </w:r>
          </w:p>
        </w:tc>
        <w:tc>
          <w:tcPr>
            <w:tcW w:w="763" w:type="dxa"/>
          </w:tcPr>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Mean</w:t>
            </w:r>
          </w:p>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2.5</w:t>
            </w:r>
          </w:p>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7.2</w:t>
            </w:r>
          </w:p>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10,000</w:t>
            </w:r>
          </w:p>
        </w:tc>
        <w:tc>
          <w:tcPr>
            <w:tcW w:w="950" w:type="dxa"/>
          </w:tcPr>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Median</w:t>
            </w:r>
          </w:p>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2.3</w:t>
            </w:r>
          </w:p>
          <w:p w:rsidR="00316330"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7.5</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9800</w:t>
            </w:r>
          </w:p>
        </w:tc>
        <w:tc>
          <w:tcPr>
            <w:tcW w:w="2067" w:type="dxa"/>
          </w:tcPr>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Standard deviation</w:t>
            </w:r>
          </w:p>
          <w:p w:rsidR="00316330" w:rsidRPr="007F1D5D" w:rsidRDefault="00316330"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0.8</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1.2</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500</w:t>
            </w:r>
          </w:p>
        </w:tc>
      </w:tr>
    </w:tbl>
    <w:p w:rsidR="00316330" w:rsidRPr="007F1D5D" w:rsidRDefault="00316330"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sz w:val="24"/>
          <w:szCs w:val="24"/>
        </w:rPr>
        <w:br w:type="textWrapping" w:clear="all"/>
      </w:r>
    </w:p>
    <w:p w:rsidR="0011438C" w:rsidRPr="007F1D5D" w:rsidRDefault="0011438C" w:rsidP="007F1D5D">
      <w:pPr>
        <w:spacing w:after="100" w:afterAutospacing="1" w:line="480" w:lineRule="auto"/>
        <w:rPr>
          <w:rFonts w:ascii="Times New Roman" w:hAnsi="Times New Roman" w:cs="Times New Roman"/>
          <w:b/>
          <w:sz w:val="24"/>
          <w:szCs w:val="24"/>
        </w:rPr>
      </w:pPr>
    </w:p>
    <w:p w:rsidR="0011438C" w:rsidRPr="007F1D5D" w:rsidRDefault="0011438C" w:rsidP="007F1D5D">
      <w:pPr>
        <w:spacing w:after="100" w:afterAutospacing="1" w:line="480" w:lineRule="auto"/>
        <w:rPr>
          <w:rFonts w:ascii="Times New Roman" w:hAnsi="Times New Roman" w:cs="Times New Roman"/>
          <w:b/>
          <w:sz w:val="24"/>
          <w:szCs w:val="24"/>
        </w:rPr>
      </w:pPr>
    </w:p>
    <w:p w:rsidR="00083A56" w:rsidRPr="007F1D5D" w:rsidRDefault="00083A56"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Table 2: Cus</w:t>
      </w:r>
      <w:r w:rsidR="0011438C" w:rsidRPr="007F1D5D">
        <w:rPr>
          <w:rFonts w:ascii="Times New Roman" w:hAnsi="Times New Roman" w:cs="Times New Roman"/>
          <w:b/>
          <w:sz w:val="24"/>
          <w:szCs w:val="24"/>
        </w:rPr>
        <w:t xml:space="preserve">tomer Satisfaction by Region </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3"/>
        <w:gridCol w:w="3123"/>
        <w:gridCol w:w="3717"/>
      </w:tblGrid>
      <w:tr w:rsidR="0011438C" w:rsidRPr="007F1D5D" w:rsidTr="0011438C">
        <w:trPr>
          <w:trHeight w:val="2888"/>
        </w:trPr>
        <w:tc>
          <w:tcPr>
            <w:tcW w:w="1193" w:type="dxa"/>
          </w:tcPr>
          <w:p w:rsidR="0011438C" w:rsidRPr="007F1D5D" w:rsidRDefault="0011438C"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Region</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Urban</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Suburban</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Rural</w:t>
            </w:r>
          </w:p>
        </w:tc>
        <w:tc>
          <w:tcPr>
            <w:tcW w:w="3123" w:type="dxa"/>
          </w:tcPr>
          <w:p w:rsidR="0011438C" w:rsidRPr="007F1D5D" w:rsidRDefault="0011438C"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Average satisfaction score</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8.1</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7.3</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6.2</w:t>
            </w:r>
          </w:p>
        </w:tc>
        <w:tc>
          <w:tcPr>
            <w:tcW w:w="3717" w:type="dxa"/>
          </w:tcPr>
          <w:p w:rsidR="0011438C" w:rsidRPr="007F1D5D" w:rsidRDefault="0011438C"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Percentage of delayed deliveries</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15%</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25%</w:t>
            </w: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40%</w:t>
            </w:r>
          </w:p>
        </w:tc>
      </w:tr>
    </w:tbl>
    <w:p w:rsidR="00F137D6" w:rsidRPr="007F1D5D" w:rsidRDefault="00F137D6" w:rsidP="007F1D5D">
      <w:pPr>
        <w:spacing w:line="480" w:lineRule="auto"/>
        <w:rPr>
          <w:rFonts w:ascii="Times New Roman" w:hAnsi="Times New Roman" w:cs="Times New Roman"/>
          <w:b/>
          <w:sz w:val="24"/>
          <w:szCs w:val="24"/>
        </w:rPr>
      </w:pPr>
    </w:p>
    <w:p w:rsidR="00F137D6" w:rsidRPr="007F1D5D" w:rsidRDefault="00F137D6" w:rsidP="007F1D5D">
      <w:pPr>
        <w:spacing w:line="480" w:lineRule="auto"/>
        <w:rPr>
          <w:rFonts w:ascii="Times New Roman" w:hAnsi="Times New Roman" w:cs="Times New Roman"/>
          <w:b/>
          <w:sz w:val="24"/>
          <w:szCs w:val="24"/>
        </w:rPr>
      </w:pPr>
    </w:p>
    <w:p w:rsidR="00F137D6" w:rsidRPr="007F1D5D" w:rsidRDefault="00F137D6" w:rsidP="007F1D5D">
      <w:pPr>
        <w:spacing w:line="480" w:lineRule="auto"/>
        <w:rPr>
          <w:rFonts w:ascii="Times New Roman" w:hAnsi="Times New Roman" w:cs="Times New Roman"/>
          <w:b/>
          <w:sz w:val="24"/>
          <w:szCs w:val="24"/>
        </w:rPr>
      </w:pPr>
    </w:p>
    <w:p w:rsidR="00F137D6" w:rsidRPr="007F1D5D" w:rsidRDefault="00F137D6" w:rsidP="007F1D5D">
      <w:pPr>
        <w:spacing w:line="480" w:lineRule="auto"/>
        <w:rPr>
          <w:rFonts w:ascii="Times New Roman" w:hAnsi="Times New Roman" w:cs="Times New Roman"/>
          <w:b/>
          <w:sz w:val="24"/>
          <w:szCs w:val="24"/>
        </w:rPr>
      </w:pPr>
    </w:p>
    <w:p w:rsidR="00F137D6" w:rsidRPr="007F1D5D" w:rsidRDefault="00F137D6" w:rsidP="007F1D5D">
      <w:pPr>
        <w:spacing w:line="480" w:lineRule="auto"/>
        <w:rPr>
          <w:rFonts w:ascii="Times New Roman" w:hAnsi="Times New Roman" w:cs="Times New Roman"/>
          <w:b/>
          <w:sz w:val="24"/>
          <w:szCs w:val="24"/>
        </w:rPr>
      </w:pPr>
    </w:p>
    <w:p w:rsidR="00F137D6" w:rsidRPr="007F1D5D" w:rsidRDefault="00F137D6" w:rsidP="007F1D5D">
      <w:pPr>
        <w:spacing w:line="480" w:lineRule="auto"/>
        <w:rPr>
          <w:rFonts w:ascii="Times New Roman" w:hAnsi="Times New Roman" w:cs="Times New Roman"/>
          <w:b/>
          <w:sz w:val="24"/>
          <w:szCs w:val="24"/>
        </w:rPr>
      </w:pPr>
    </w:p>
    <w:p w:rsidR="00F137D6" w:rsidRPr="007F1D5D" w:rsidRDefault="00F137D6" w:rsidP="007F1D5D">
      <w:pPr>
        <w:spacing w:line="480" w:lineRule="auto"/>
        <w:rPr>
          <w:rFonts w:ascii="Times New Roman" w:hAnsi="Times New Roman" w:cs="Times New Roman"/>
          <w:sz w:val="24"/>
          <w:szCs w:val="24"/>
        </w:rPr>
      </w:pPr>
    </w:p>
    <w:p w:rsidR="00F137D6" w:rsidRPr="007F1D5D" w:rsidRDefault="00F137D6" w:rsidP="007F1D5D">
      <w:pPr>
        <w:spacing w:line="480" w:lineRule="auto"/>
        <w:rPr>
          <w:rFonts w:ascii="Times New Roman" w:hAnsi="Times New Roman" w:cs="Times New Roman"/>
          <w:sz w:val="24"/>
          <w:szCs w:val="24"/>
        </w:rPr>
      </w:pPr>
    </w:p>
    <w:p w:rsidR="00F137D6" w:rsidRPr="007F1D5D" w:rsidRDefault="00F137D6" w:rsidP="007F1D5D">
      <w:pPr>
        <w:spacing w:line="480" w:lineRule="auto"/>
        <w:rPr>
          <w:rFonts w:ascii="Times New Roman" w:hAnsi="Times New Roman" w:cs="Times New Roman"/>
          <w:sz w:val="24"/>
          <w:szCs w:val="24"/>
        </w:rPr>
      </w:pPr>
    </w:p>
    <w:p w:rsidR="00F137D6" w:rsidRPr="007F1D5D" w:rsidRDefault="00F137D6" w:rsidP="007F1D5D">
      <w:pPr>
        <w:spacing w:line="480" w:lineRule="auto"/>
        <w:rPr>
          <w:rFonts w:ascii="Times New Roman" w:hAnsi="Times New Roman" w:cs="Times New Roman"/>
          <w:sz w:val="24"/>
          <w:szCs w:val="24"/>
        </w:rPr>
      </w:pPr>
    </w:p>
    <w:p w:rsidR="00F137D6" w:rsidRPr="007F1D5D" w:rsidRDefault="00F137D6" w:rsidP="007F1D5D">
      <w:pPr>
        <w:spacing w:line="480" w:lineRule="auto"/>
        <w:rPr>
          <w:rFonts w:ascii="Times New Roman" w:hAnsi="Times New Roman" w:cs="Times New Roman"/>
          <w:sz w:val="24"/>
          <w:szCs w:val="24"/>
        </w:rPr>
      </w:pPr>
    </w:p>
    <w:p w:rsidR="00F137D6" w:rsidRPr="007F1D5D" w:rsidRDefault="00F137D6" w:rsidP="007F1D5D">
      <w:pPr>
        <w:spacing w:line="480" w:lineRule="auto"/>
        <w:rPr>
          <w:rFonts w:ascii="Times New Roman" w:hAnsi="Times New Roman" w:cs="Times New Roman"/>
          <w:sz w:val="24"/>
          <w:szCs w:val="24"/>
        </w:rPr>
      </w:pPr>
    </w:p>
    <w:tbl>
      <w:tblPr>
        <w:tblStyle w:val="TableGrid"/>
        <w:tblW w:w="10075" w:type="dxa"/>
        <w:tblLook w:val="04A0" w:firstRow="1" w:lastRow="0" w:firstColumn="1" w:lastColumn="0" w:noHBand="0" w:noVBand="1"/>
      </w:tblPr>
      <w:tblGrid>
        <w:gridCol w:w="1268"/>
        <w:gridCol w:w="1377"/>
        <w:gridCol w:w="1506"/>
        <w:gridCol w:w="1263"/>
        <w:gridCol w:w="1421"/>
        <w:gridCol w:w="1156"/>
        <w:gridCol w:w="2084"/>
      </w:tblGrid>
      <w:tr w:rsidR="00857148" w:rsidRPr="007F1D5D" w:rsidTr="0047479D">
        <w:trPr>
          <w:trHeight w:val="921"/>
        </w:trPr>
        <w:tc>
          <w:tcPr>
            <w:tcW w:w="1268" w:type="dxa"/>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b/>
                <w:bCs/>
                <w:sz w:val="24"/>
                <w:szCs w:val="24"/>
              </w:rPr>
              <w:t>Gains (0,000) (X)</w:t>
            </w:r>
          </w:p>
        </w:tc>
        <w:tc>
          <w:tcPr>
            <w:tcW w:w="1377" w:type="dxa"/>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b/>
                <w:bCs/>
                <w:sz w:val="24"/>
                <w:szCs w:val="24"/>
              </w:rPr>
              <w:t>No. of companies (f)</w:t>
            </w:r>
          </w:p>
        </w:tc>
        <w:tc>
          <w:tcPr>
            <w:tcW w:w="1506" w:type="dxa"/>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b/>
                <w:bCs/>
                <w:sz w:val="24"/>
                <w:szCs w:val="24"/>
              </w:rPr>
              <w:t>Cumulative frequency</w:t>
            </w:r>
          </w:p>
        </w:tc>
        <w:tc>
          <w:tcPr>
            <w:tcW w:w="1263" w:type="dxa"/>
          </w:tcPr>
          <w:p w:rsidR="00857148" w:rsidRPr="007F1D5D" w:rsidRDefault="00857148" w:rsidP="007F1D5D">
            <w:pPr>
              <w:spacing w:after="160" w:line="480" w:lineRule="auto"/>
              <w:rPr>
                <w:rFonts w:ascii="Times New Roman" w:hAnsi="Times New Roman" w:cs="Times New Roman"/>
                <w:sz w:val="24"/>
                <w:szCs w:val="24"/>
              </w:rPr>
            </w:pPr>
            <w:proofErr w:type="spellStart"/>
            <w:r w:rsidRPr="007F1D5D">
              <w:rPr>
                <w:rFonts w:ascii="Times New Roman" w:hAnsi="Times New Roman" w:cs="Times New Roman"/>
                <w:b/>
                <w:bCs/>
                <w:sz w:val="24"/>
                <w:szCs w:val="24"/>
              </w:rPr>
              <w:t>Mid Point</w:t>
            </w:r>
            <w:proofErr w:type="spellEnd"/>
            <w:r w:rsidRPr="007F1D5D">
              <w:rPr>
                <w:rFonts w:ascii="Times New Roman" w:hAnsi="Times New Roman" w:cs="Times New Roman"/>
                <w:b/>
                <w:bCs/>
                <w:sz w:val="24"/>
                <w:szCs w:val="24"/>
              </w:rPr>
              <w:t xml:space="preserve"> (000) (x)</w:t>
            </w:r>
          </w:p>
        </w:tc>
        <w:tc>
          <w:tcPr>
            <w:tcW w:w="1421" w:type="dxa"/>
          </w:tcPr>
          <w:p w:rsidR="00857148" w:rsidRPr="007F1D5D" w:rsidRDefault="00857148" w:rsidP="007F1D5D">
            <w:pPr>
              <w:spacing w:after="160" w:line="480" w:lineRule="auto"/>
              <w:rPr>
                <w:rFonts w:ascii="Times New Roman" w:hAnsi="Times New Roman" w:cs="Times New Roman"/>
                <w:sz w:val="24"/>
                <w:szCs w:val="24"/>
              </w:rPr>
            </w:pPr>
            <w:proofErr w:type="spellStart"/>
            <w:r w:rsidRPr="007F1D5D">
              <w:rPr>
                <w:rFonts w:ascii="Times New Roman" w:hAnsi="Times New Roman" w:cs="Times New Roman"/>
                <w:b/>
                <w:bCs/>
                <w:sz w:val="24"/>
                <w:szCs w:val="24"/>
              </w:rPr>
              <w:t>fx</w:t>
            </w:r>
            <w:proofErr w:type="spellEnd"/>
            <w:r w:rsidRPr="007F1D5D">
              <w:rPr>
                <w:rFonts w:ascii="Times New Roman" w:hAnsi="Times New Roman" w:cs="Times New Roman"/>
                <w:b/>
                <w:bCs/>
                <w:sz w:val="24"/>
                <w:szCs w:val="24"/>
              </w:rPr>
              <w:t xml:space="preserve"> (000)</w:t>
            </w:r>
          </w:p>
        </w:tc>
        <w:tc>
          <w:tcPr>
            <w:tcW w:w="1156" w:type="dxa"/>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b/>
                <w:bCs/>
                <w:sz w:val="24"/>
                <w:szCs w:val="24"/>
              </w:rPr>
              <w:t>x² (000,000)</w:t>
            </w:r>
          </w:p>
        </w:tc>
        <w:tc>
          <w:tcPr>
            <w:tcW w:w="2084" w:type="dxa"/>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b/>
                <w:bCs/>
                <w:sz w:val="24"/>
                <w:szCs w:val="24"/>
              </w:rPr>
              <w:t>fx² (000,000)</w:t>
            </w:r>
          </w:p>
        </w:tc>
      </w:tr>
      <w:tr w:rsidR="00857148" w:rsidRPr="007F1D5D" w:rsidTr="0047479D">
        <w:trPr>
          <w:trHeight w:val="309"/>
        </w:trPr>
        <w:tc>
          <w:tcPr>
            <w:tcW w:w="1268" w:type="dxa"/>
          </w:tcPr>
          <w:p w:rsidR="00857148" w:rsidRPr="007F1D5D" w:rsidRDefault="00857148" w:rsidP="007F1D5D">
            <w:pPr>
              <w:spacing w:after="160" w:line="480" w:lineRule="auto"/>
              <w:rPr>
                <w:rFonts w:ascii="Times New Roman" w:hAnsi="Times New Roman" w:cs="Times New Roman"/>
                <w:sz w:val="24"/>
                <w:szCs w:val="24"/>
              </w:rPr>
            </w:pPr>
          </w:p>
        </w:tc>
        <w:tc>
          <w:tcPr>
            <w:tcW w:w="1377" w:type="dxa"/>
          </w:tcPr>
          <w:p w:rsidR="00857148" w:rsidRPr="007F1D5D" w:rsidRDefault="00857148" w:rsidP="007F1D5D">
            <w:pPr>
              <w:spacing w:after="160" w:line="480" w:lineRule="auto"/>
              <w:rPr>
                <w:rFonts w:ascii="Times New Roman" w:hAnsi="Times New Roman" w:cs="Times New Roman"/>
                <w:sz w:val="24"/>
                <w:szCs w:val="24"/>
              </w:rPr>
            </w:pPr>
          </w:p>
        </w:tc>
        <w:tc>
          <w:tcPr>
            <w:tcW w:w="1506" w:type="dxa"/>
          </w:tcPr>
          <w:p w:rsidR="00857148" w:rsidRPr="007F1D5D" w:rsidRDefault="00857148" w:rsidP="007F1D5D">
            <w:pPr>
              <w:spacing w:after="160" w:line="480" w:lineRule="auto"/>
              <w:rPr>
                <w:rFonts w:ascii="Times New Roman" w:hAnsi="Times New Roman" w:cs="Times New Roman"/>
                <w:sz w:val="24"/>
                <w:szCs w:val="24"/>
              </w:rPr>
            </w:pPr>
          </w:p>
        </w:tc>
        <w:tc>
          <w:tcPr>
            <w:tcW w:w="1263" w:type="dxa"/>
          </w:tcPr>
          <w:p w:rsidR="00857148" w:rsidRPr="007F1D5D" w:rsidRDefault="00857148" w:rsidP="007F1D5D">
            <w:pPr>
              <w:spacing w:after="160" w:line="480" w:lineRule="auto"/>
              <w:rPr>
                <w:rFonts w:ascii="Times New Roman" w:hAnsi="Times New Roman" w:cs="Times New Roman"/>
                <w:sz w:val="24"/>
                <w:szCs w:val="24"/>
              </w:rPr>
            </w:pPr>
          </w:p>
        </w:tc>
        <w:tc>
          <w:tcPr>
            <w:tcW w:w="1421" w:type="dxa"/>
          </w:tcPr>
          <w:p w:rsidR="00857148" w:rsidRPr="007F1D5D" w:rsidRDefault="00857148" w:rsidP="007F1D5D">
            <w:pPr>
              <w:spacing w:after="160" w:line="480" w:lineRule="auto"/>
              <w:rPr>
                <w:rFonts w:ascii="Times New Roman" w:hAnsi="Times New Roman" w:cs="Times New Roman"/>
                <w:sz w:val="24"/>
                <w:szCs w:val="24"/>
              </w:rPr>
            </w:pPr>
          </w:p>
        </w:tc>
        <w:tc>
          <w:tcPr>
            <w:tcW w:w="1156" w:type="dxa"/>
          </w:tcPr>
          <w:p w:rsidR="00857148" w:rsidRPr="007F1D5D" w:rsidRDefault="00857148" w:rsidP="007F1D5D">
            <w:pPr>
              <w:spacing w:after="160" w:line="480" w:lineRule="auto"/>
              <w:rPr>
                <w:rFonts w:ascii="Times New Roman" w:hAnsi="Times New Roman" w:cs="Times New Roman"/>
                <w:sz w:val="24"/>
                <w:szCs w:val="24"/>
              </w:rPr>
            </w:pPr>
          </w:p>
        </w:tc>
        <w:tc>
          <w:tcPr>
            <w:tcW w:w="2084" w:type="dxa"/>
          </w:tcPr>
          <w:p w:rsidR="00857148" w:rsidRPr="007F1D5D" w:rsidRDefault="00857148" w:rsidP="007F1D5D">
            <w:pPr>
              <w:spacing w:after="160" w:line="480" w:lineRule="auto"/>
              <w:rPr>
                <w:rFonts w:ascii="Times New Roman" w:hAnsi="Times New Roman" w:cs="Times New Roman"/>
                <w:sz w:val="24"/>
                <w:szCs w:val="24"/>
              </w:rPr>
            </w:pPr>
          </w:p>
        </w:tc>
      </w:tr>
      <w:tr w:rsidR="00857148" w:rsidRPr="007F1D5D" w:rsidTr="0047479D">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0 - 1</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1</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1</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5</w:t>
            </w:r>
          </w:p>
        </w:tc>
        <w:tc>
          <w:tcPr>
            <w:tcW w:w="1421"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5</w:t>
            </w:r>
          </w:p>
        </w:tc>
        <w:tc>
          <w:tcPr>
            <w:tcW w:w="1156"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25</w:t>
            </w:r>
          </w:p>
        </w:tc>
        <w:tc>
          <w:tcPr>
            <w:tcW w:w="2084"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25</w:t>
            </w:r>
          </w:p>
        </w:tc>
      </w:tr>
      <w:tr w:rsidR="00857148" w:rsidRPr="007F1D5D" w:rsidTr="0047479D">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1 - 2</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3</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4</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15</w:t>
            </w:r>
          </w:p>
        </w:tc>
        <w:tc>
          <w:tcPr>
            <w:tcW w:w="1421"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45</w:t>
            </w:r>
          </w:p>
        </w:tc>
        <w:tc>
          <w:tcPr>
            <w:tcW w:w="1156"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225</w:t>
            </w:r>
          </w:p>
        </w:tc>
        <w:tc>
          <w:tcPr>
            <w:tcW w:w="2084"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675</w:t>
            </w:r>
          </w:p>
        </w:tc>
      </w:tr>
      <w:tr w:rsidR="00857148" w:rsidRPr="007F1D5D" w:rsidTr="0047479D">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2 - 3</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4</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8</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25</w:t>
            </w:r>
          </w:p>
        </w:tc>
        <w:tc>
          <w:tcPr>
            <w:tcW w:w="1421"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100</w:t>
            </w:r>
          </w:p>
        </w:tc>
        <w:tc>
          <w:tcPr>
            <w:tcW w:w="1156"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625</w:t>
            </w:r>
          </w:p>
        </w:tc>
        <w:tc>
          <w:tcPr>
            <w:tcW w:w="2084"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2,500</w:t>
            </w:r>
          </w:p>
        </w:tc>
      </w:tr>
      <w:tr w:rsidR="00857148" w:rsidRPr="007F1D5D" w:rsidTr="0047479D">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3 - 4</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6</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14</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35</w:t>
            </w:r>
          </w:p>
        </w:tc>
        <w:tc>
          <w:tcPr>
            <w:tcW w:w="1421"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210</w:t>
            </w:r>
          </w:p>
        </w:tc>
        <w:tc>
          <w:tcPr>
            <w:tcW w:w="1156"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1,225</w:t>
            </w:r>
          </w:p>
        </w:tc>
        <w:tc>
          <w:tcPr>
            <w:tcW w:w="2084"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7,350</w:t>
            </w:r>
          </w:p>
        </w:tc>
      </w:tr>
      <w:tr w:rsidR="00857148" w:rsidRPr="007F1D5D" w:rsidTr="0047479D">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4 - 5</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7</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21</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45</w:t>
            </w:r>
          </w:p>
        </w:tc>
        <w:tc>
          <w:tcPr>
            <w:tcW w:w="1421"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315</w:t>
            </w:r>
          </w:p>
        </w:tc>
        <w:tc>
          <w:tcPr>
            <w:tcW w:w="1156"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2,025</w:t>
            </w:r>
          </w:p>
        </w:tc>
        <w:tc>
          <w:tcPr>
            <w:tcW w:w="2084"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14,175</w:t>
            </w:r>
          </w:p>
        </w:tc>
      </w:tr>
      <w:tr w:rsidR="00857148" w:rsidRPr="007F1D5D" w:rsidTr="0047479D">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5 - 6</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20</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41</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55</w:t>
            </w:r>
          </w:p>
        </w:tc>
        <w:tc>
          <w:tcPr>
            <w:tcW w:w="1421"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1,100</w:t>
            </w:r>
          </w:p>
        </w:tc>
        <w:tc>
          <w:tcPr>
            <w:tcW w:w="1156"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3,025</w:t>
            </w:r>
          </w:p>
        </w:tc>
        <w:tc>
          <w:tcPr>
            <w:tcW w:w="2084"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60,500</w:t>
            </w:r>
          </w:p>
        </w:tc>
      </w:tr>
      <w:tr w:rsidR="00857148" w:rsidRPr="007F1D5D" w:rsidTr="0047479D">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lastRenderedPageBreak/>
              <w:t>6 - 7</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9</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50</w:t>
            </w:r>
          </w:p>
        </w:tc>
        <w:tc>
          <w:tcPr>
            <w:tcW w:w="0" w:type="auto"/>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65</w:t>
            </w:r>
          </w:p>
        </w:tc>
        <w:tc>
          <w:tcPr>
            <w:tcW w:w="1421"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585</w:t>
            </w:r>
          </w:p>
        </w:tc>
        <w:tc>
          <w:tcPr>
            <w:tcW w:w="1156"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4,225</w:t>
            </w:r>
          </w:p>
        </w:tc>
        <w:tc>
          <w:tcPr>
            <w:tcW w:w="2084" w:type="dxa"/>
            <w:hideMark/>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sz w:val="24"/>
                <w:szCs w:val="24"/>
              </w:rPr>
              <w:t>38,025</w:t>
            </w:r>
          </w:p>
        </w:tc>
      </w:tr>
      <w:tr w:rsidR="00857148" w:rsidRPr="007F1D5D" w:rsidTr="0047479D">
        <w:trPr>
          <w:trHeight w:val="300"/>
        </w:trPr>
        <w:tc>
          <w:tcPr>
            <w:tcW w:w="1268" w:type="dxa"/>
          </w:tcPr>
          <w:p w:rsidR="00857148" w:rsidRPr="007F1D5D" w:rsidRDefault="00857148" w:rsidP="007F1D5D">
            <w:pPr>
              <w:spacing w:after="160" w:line="480" w:lineRule="auto"/>
              <w:rPr>
                <w:rFonts w:ascii="Times New Roman" w:hAnsi="Times New Roman" w:cs="Times New Roman"/>
                <w:sz w:val="24"/>
                <w:szCs w:val="24"/>
              </w:rPr>
            </w:pPr>
          </w:p>
        </w:tc>
        <w:tc>
          <w:tcPr>
            <w:tcW w:w="1377" w:type="dxa"/>
          </w:tcPr>
          <w:p w:rsidR="00857148" w:rsidRPr="007F1D5D" w:rsidRDefault="00857148" w:rsidP="007F1D5D">
            <w:pPr>
              <w:spacing w:after="160" w:line="480" w:lineRule="auto"/>
              <w:rPr>
                <w:rFonts w:ascii="Times New Roman" w:hAnsi="Times New Roman" w:cs="Times New Roman"/>
                <w:sz w:val="24"/>
                <w:szCs w:val="24"/>
              </w:rPr>
            </w:pPr>
          </w:p>
        </w:tc>
        <w:tc>
          <w:tcPr>
            <w:tcW w:w="1506" w:type="dxa"/>
          </w:tcPr>
          <w:p w:rsidR="00857148" w:rsidRPr="007F1D5D" w:rsidRDefault="00857148" w:rsidP="007F1D5D">
            <w:pPr>
              <w:spacing w:after="160" w:line="480" w:lineRule="auto"/>
              <w:rPr>
                <w:rFonts w:ascii="Times New Roman" w:hAnsi="Times New Roman" w:cs="Times New Roman"/>
                <w:sz w:val="24"/>
                <w:szCs w:val="24"/>
              </w:rPr>
            </w:pPr>
          </w:p>
        </w:tc>
        <w:tc>
          <w:tcPr>
            <w:tcW w:w="1263" w:type="dxa"/>
          </w:tcPr>
          <w:p w:rsidR="00857148" w:rsidRPr="007F1D5D" w:rsidRDefault="00857148" w:rsidP="007F1D5D">
            <w:pPr>
              <w:spacing w:after="160" w:line="480" w:lineRule="auto"/>
              <w:rPr>
                <w:rFonts w:ascii="Times New Roman" w:hAnsi="Times New Roman" w:cs="Times New Roman"/>
                <w:sz w:val="24"/>
                <w:szCs w:val="24"/>
              </w:rPr>
            </w:pPr>
          </w:p>
        </w:tc>
        <w:tc>
          <w:tcPr>
            <w:tcW w:w="1421" w:type="dxa"/>
          </w:tcPr>
          <w:p w:rsidR="00857148" w:rsidRPr="007F1D5D" w:rsidRDefault="00857148" w:rsidP="007F1D5D">
            <w:pPr>
              <w:spacing w:after="160" w:line="480" w:lineRule="auto"/>
              <w:rPr>
                <w:rFonts w:ascii="Times New Roman" w:hAnsi="Times New Roman" w:cs="Times New Roman"/>
                <w:sz w:val="24"/>
                <w:szCs w:val="24"/>
              </w:rPr>
            </w:pPr>
          </w:p>
        </w:tc>
        <w:tc>
          <w:tcPr>
            <w:tcW w:w="1156" w:type="dxa"/>
          </w:tcPr>
          <w:p w:rsidR="00857148" w:rsidRPr="007F1D5D" w:rsidRDefault="00857148" w:rsidP="007F1D5D">
            <w:pPr>
              <w:spacing w:after="160" w:line="480" w:lineRule="auto"/>
              <w:rPr>
                <w:rFonts w:ascii="Times New Roman" w:hAnsi="Times New Roman" w:cs="Times New Roman"/>
                <w:sz w:val="24"/>
                <w:szCs w:val="24"/>
              </w:rPr>
            </w:pPr>
          </w:p>
        </w:tc>
        <w:tc>
          <w:tcPr>
            <w:tcW w:w="2084" w:type="dxa"/>
          </w:tcPr>
          <w:p w:rsidR="00857148" w:rsidRPr="007F1D5D" w:rsidRDefault="00857148" w:rsidP="007F1D5D">
            <w:pPr>
              <w:spacing w:after="160" w:line="480" w:lineRule="auto"/>
              <w:rPr>
                <w:rFonts w:ascii="Times New Roman" w:hAnsi="Times New Roman" w:cs="Times New Roman"/>
                <w:sz w:val="24"/>
                <w:szCs w:val="24"/>
              </w:rPr>
            </w:pPr>
          </w:p>
        </w:tc>
      </w:tr>
      <w:tr w:rsidR="00857148" w:rsidRPr="007F1D5D" w:rsidTr="0047479D">
        <w:trPr>
          <w:trHeight w:val="300"/>
        </w:trPr>
        <w:tc>
          <w:tcPr>
            <w:tcW w:w="1268" w:type="dxa"/>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b/>
                <w:bCs/>
                <w:sz w:val="24"/>
                <w:szCs w:val="24"/>
              </w:rPr>
              <w:t>Total</w:t>
            </w:r>
          </w:p>
        </w:tc>
        <w:tc>
          <w:tcPr>
            <w:tcW w:w="1377" w:type="dxa"/>
          </w:tcPr>
          <w:p w:rsidR="00857148" w:rsidRPr="007F1D5D" w:rsidRDefault="00857148" w:rsidP="007F1D5D">
            <w:pPr>
              <w:spacing w:after="160" w:line="480" w:lineRule="auto"/>
              <w:rPr>
                <w:rFonts w:ascii="Times New Roman" w:hAnsi="Times New Roman" w:cs="Times New Roman"/>
                <w:sz w:val="24"/>
                <w:szCs w:val="24"/>
              </w:rPr>
            </w:pPr>
            <w:proofErr w:type="spellStart"/>
            <w:r w:rsidRPr="007F1D5D">
              <w:rPr>
                <w:rFonts w:ascii="Times New Roman" w:hAnsi="Times New Roman" w:cs="Times New Roman"/>
                <w:b/>
                <w:bCs/>
                <w:sz w:val="24"/>
                <w:szCs w:val="24"/>
              </w:rPr>
              <w:t>Σf</w:t>
            </w:r>
            <w:proofErr w:type="spellEnd"/>
            <w:r w:rsidRPr="007F1D5D">
              <w:rPr>
                <w:rFonts w:ascii="Times New Roman" w:hAnsi="Times New Roman" w:cs="Times New Roman"/>
                <w:b/>
                <w:bCs/>
                <w:sz w:val="24"/>
                <w:szCs w:val="24"/>
              </w:rPr>
              <w:t xml:space="preserve"> = 50</w:t>
            </w:r>
          </w:p>
        </w:tc>
        <w:tc>
          <w:tcPr>
            <w:tcW w:w="1506" w:type="dxa"/>
          </w:tcPr>
          <w:p w:rsidR="00857148" w:rsidRPr="007F1D5D" w:rsidRDefault="00857148" w:rsidP="007F1D5D">
            <w:pPr>
              <w:spacing w:after="160" w:line="480" w:lineRule="auto"/>
              <w:rPr>
                <w:rFonts w:ascii="Times New Roman" w:hAnsi="Times New Roman" w:cs="Times New Roman"/>
                <w:sz w:val="24"/>
                <w:szCs w:val="24"/>
              </w:rPr>
            </w:pPr>
          </w:p>
        </w:tc>
        <w:tc>
          <w:tcPr>
            <w:tcW w:w="1263" w:type="dxa"/>
          </w:tcPr>
          <w:p w:rsidR="00857148" w:rsidRPr="007F1D5D" w:rsidRDefault="00857148" w:rsidP="007F1D5D">
            <w:pPr>
              <w:spacing w:after="160" w:line="480" w:lineRule="auto"/>
              <w:rPr>
                <w:rFonts w:ascii="Times New Roman" w:hAnsi="Times New Roman" w:cs="Times New Roman"/>
                <w:sz w:val="24"/>
                <w:szCs w:val="24"/>
              </w:rPr>
            </w:pPr>
          </w:p>
        </w:tc>
        <w:tc>
          <w:tcPr>
            <w:tcW w:w="1421" w:type="dxa"/>
          </w:tcPr>
          <w:p w:rsidR="00857148" w:rsidRPr="007F1D5D" w:rsidRDefault="00857148" w:rsidP="007F1D5D">
            <w:pPr>
              <w:spacing w:after="160" w:line="480" w:lineRule="auto"/>
              <w:rPr>
                <w:rFonts w:ascii="Times New Roman" w:hAnsi="Times New Roman" w:cs="Times New Roman"/>
                <w:sz w:val="24"/>
                <w:szCs w:val="24"/>
              </w:rPr>
            </w:pPr>
            <w:proofErr w:type="spellStart"/>
            <w:r w:rsidRPr="007F1D5D">
              <w:rPr>
                <w:rFonts w:ascii="Times New Roman" w:hAnsi="Times New Roman" w:cs="Times New Roman"/>
                <w:b/>
                <w:bCs/>
                <w:sz w:val="24"/>
                <w:szCs w:val="24"/>
              </w:rPr>
              <w:t>Σfx</w:t>
            </w:r>
            <w:proofErr w:type="spellEnd"/>
            <w:r w:rsidRPr="007F1D5D">
              <w:rPr>
                <w:rFonts w:ascii="Times New Roman" w:hAnsi="Times New Roman" w:cs="Times New Roman"/>
                <w:b/>
                <w:bCs/>
                <w:sz w:val="24"/>
                <w:szCs w:val="24"/>
              </w:rPr>
              <w:t xml:space="preserve"> = 2,360</w:t>
            </w:r>
          </w:p>
        </w:tc>
        <w:tc>
          <w:tcPr>
            <w:tcW w:w="1156" w:type="dxa"/>
          </w:tcPr>
          <w:p w:rsidR="00857148" w:rsidRPr="007F1D5D" w:rsidRDefault="00857148" w:rsidP="007F1D5D">
            <w:pPr>
              <w:spacing w:after="160" w:line="480" w:lineRule="auto"/>
              <w:rPr>
                <w:rFonts w:ascii="Times New Roman" w:hAnsi="Times New Roman" w:cs="Times New Roman"/>
                <w:sz w:val="24"/>
                <w:szCs w:val="24"/>
              </w:rPr>
            </w:pPr>
          </w:p>
        </w:tc>
        <w:tc>
          <w:tcPr>
            <w:tcW w:w="2084" w:type="dxa"/>
          </w:tcPr>
          <w:p w:rsidR="00857148" w:rsidRPr="007F1D5D" w:rsidRDefault="00857148" w:rsidP="007F1D5D">
            <w:pPr>
              <w:spacing w:after="160" w:line="480" w:lineRule="auto"/>
              <w:rPr>
                <w:rFonts w:ascii="Times New Roman" w:hAnsi="Times New Roman" w:cs="Times New Roman"/>
                <w:sz w:val="24"/>
                <w:szCs w:val="24"/>
              </w:rPr>
            </w:pPr>
            <w:r w:rsidRPr="007F1D5D">
              <w:rPr>
                <w:rFonts w:ascii="Times New Roman" w:hAnsi="Times New Roman" w:cs="Times New Roman"/>
                <w:b/>
                <w:bCs/>
                <w:sz w:val="24"/>
                <w:szCs w:val="24"/>
              </w:rPr>
              <w:t>Σfx² = 123,250</w:t>
            </w:r>
          </w:p>
        </w:tc>
      </w:tr>
    </w:tbl>
    <w:p w:rsidR="00F137D6" w:rsidRPr="007F1D5D" w:rsidRDefault="00F137D6" w:rsidP="007F1D5D">
      <w:pPr>
        <w:spacing w:line="480" w:lineRule="auto"/>
        <w:rPr>
          <w:rFonts w:ascii="Times New Roman" w:hAnsi="Times New Roman" w:cs="Times New Roman"/>
          <w:b/>
          <w:sz w:val="24"/>
          <w:szCs w:val="24"/>
        </w:rPr>
      </w:pPr>
    </w:p>
    <w:p w:rsidR="00B90556" w:rsidRPr="007F1D5D" w:rsidRDefault="00B90556" w:rsidP="007F1D5D">
      <w:pPr>
        <w:spacing w:line="480" w:lineRule="auto"/>
        <w:rPr>
          <w:rFonts w:ascii="Times New Roman" w:hAnsi="Times New Roman" w:cs="Times New Roman"/>
          <w:b/>
          <w:sz w:val="24"/>
          <w:szCs w:val="24"/>
        </w:rPr>
      </w:pPr>
      <w:r w:rsidRPr="007F1D5D">
        <w:rPr>
          <w:rFonts w:ascii="Times New Roman" w:hAnsi="Times New Roman" w:cs="Times New Roman"/>
          <w:b/>
          <w:i/>
          <w:iCs/>
          <w:sz w:val="24"/>
          <w:szCs w:val="24"/>
        </w:rPr>
        <w:t>Table 3: Financial Gains Analysis of Companies</w:t>
      </w:r>
    </w:p>
    <w:p w:rsidR="00F137D6" w:rsidRPr="007F1D5D" w:rsidRDefault="00F137D6" w:rsidP="007F1D5D">
      <w:pPr>
        <w:spacing w:line="480" w:lineRule="auto"/>
        <w:rPr>
          <w:rFonts w:ascii="Times New Roman" w:hAnsi="Times New Roman" w:cs="Times New Roman"/>
          <w:sz w:val="24"/>
          <w:szCs w:val="24"/>
        </w:rPr>
      </w:pPr>
    </w:p>
    <w:p w:rsidR="00F137D6" w:rsidRPr="007F1D5D" w:rsidRDefault="00F137D6" w:rsidP="007F1D5D">
      <w:pPr>
        <w:spacing w:line="480" w:lineRule="auto"/>
        <w:rPr>
          <w:rFonts w:ascii="Times New Roman" w:hAnsi="Times New Roman" w:cs="Times New Roman"/>
          <w:sz w:val="24"/>
          <w:szCs w:val="24"/>
        </w:rPr>
      </w:pPr>
    </w:p>
    <w:p w:rsidR="00F137D6" w:rsidRPr="007F1D5D" w:rsidRDefault="00F137D6" w:rsidP="007F1D5D">
      <w:pPr>
        <w:spacing w:line="480" w:lineRule="auto"/>
        <w:rPr>
          <w:rFonts w:ascii="Times New Roman" w:hAnsi="Times New Roman" w:cs="Times New Roman"/>
          <w:sz w:val="24"/>
          <w:szCs w:val="24"/>
        </w:rPr>
      </w:pPr>
    </w:p>
    <w:p w:rsidR="0011438C" w:rsidRPr="007F1D5D" w:rsidRDefault="0011438C" w:rsidP="007F1D5D">
      <w:pPr>
        <w:spacing w:after="100" w:afterAutospacing="1" w:line="480" w:lineRule="auto"/>
        <w:rPr>
          <w:rFonts w:ascii="Times New Roman" w:hAnsi="Times New Roman" w:cs="Times New Roman"/>
          <w:sz w:val="24"/>
          <w:szCs w:val="24"/>
        </w:rPr>
      </w:pPr>
    </w:p>
    <w:p w:rsidR="00857148" w:rsidRPr="007F1D5D" w:rsidRDefault="00857148" w:rsidP="007F1D5D">
      <w:pPr>
        <w:spacing w:after="100" w:afterAutospacing="1" w:line="480" w:lineRule="auto"/>
        <w:rPr>
          <w:rFonts w:ascii="Times New Roman" w:hAnsi="Times New Roman" w:cs="Times New Roman"/>
          <w:b/>
          <w:sz w:val="24"/>
          <w:szCs w:val="24"/>
        </w:rPr>
      </w:pPr>
    </w:p>
    <w:p w:rsidR="00857148" w:rsidRPr="007F1D5D" w:rsidRDefault="00083A56"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Test the Data Using Relevant Statistic</w:t>
      </w:r>
      <w:r w:rsidR="0011438C" w:rsidRPr="007F1D5D">
        <w:rPr>
          <w:rFonts w:ascii="Times New Roman" w:hAnsi="Times New Roman" w:cs="Times New Roman"/>
          <w:b/>
          <w:sz w:val="24"/>
          <w:szCs w:val="24"/>
        </w:rPr>
        <w:t>al Tests</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The analysis will employ several statistical tests to validate the effectiveness of proposed delivery optimization strategies.  </w:t>
      </w: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Hypothesis Testing</w:t>
      </w: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Null Hypothesis (H₀</w:t>
      </w:r>
      <w:proofErr w:type="gramStart"/>
      <w:r w:rsidRPr="007F1D5D">
        <w:rPr>
          <w:rFonts w:ascii="Times New Roman" w:hAnsi="Times New Roman" w:cs="Times New Roman"/>
          <w:sz w:val="24"/>
          <w:szCs w:val="24"/>
        </w:rPr>
        <w:t>):</w:t>
      </w:r>
      <w:r w:rsidR="00083A56" w:rsidRPr="007F1D5D">
        <w:rPr>
          <w:rFonts w:ascii="Times New Roman" w:hAnsi="Times New Roman" w:cs="Times New Roman"/>
          <w:sz w:val="24"/>
          <w:szCs w:val="24"/>
        </w:rPr>
        <w:t>The</w:t>
      </w:r>
      <w:proofErr w:type="gramEnd"/>
      <w:r w:rsidR="00083A56" w:rsidRPr="007F1D5D">
        <w:rPr>
          <w:rFonts w:ascii="Times New Roman" w:hAnsi="Times New Roman" w:cs="Times New Roman"/>
          <w:sz w:val="24"/>
          <w:szCs w:val="24"/>
        </w:rPr>
        <w:t xml:space="preserve"> implementation of delivery optimization strategies does not lead to a statistically significant improvement in customer satisfaction or operational efficiency.  </w:t>
      </w: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lastRenderedPageBreak/>
        <w:t>Alternative Hypothesis (H₁):</w:t>
      </w:r>
      <w:r w:rsidR="00083A56" w:rsidRPr="007F1D5D">
        <w:rPr>
          <w:rFonts w:ascii="Times New Roman" w:hAnsi="Times New Roman" w:cs="Times New Roman"/>
          <w:sz w:val="24"/>
          <w:szCs w:val="24"/>
        </w:rPr>
        <w:t xml:space="preserve"> The implementation of delivery optimization strategies results in significant improvements in both customer satisfaction and operational efficiency (Harvard Business Review, 2023; PwC, 2021).  </w:t>
      </w: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11438C"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Statistical Tests</w:t>
      </w:r>
      <w:r w:rsidR="00083A56" w:rsidRPr="007F1D5D">
        <w:rPr>
          <w:rFonts w:ascii="Times New Roman" w:hAnsi="Times New Roman" w:cs="Times New Roman"/>
          <w:b/>
          <w:sz w:val="24"/>
          <w:szCs w:val="24"/>
        </w:rPr>
        <w:t xml:space="preserve"> </w:t>
      </w: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1. T-Test:</w:t>
      </w:r>
      <w:r w:rsidR="00083A56" w:rsidRPr="007F1D5D">
        <w:rPr>
          <w:rFonts w:ascii="Times New Roman" w:hAnsi="Times New Roman" w:cs="Times New Roman"/>
          <w:sz w:val="24"/>
          <w:szCs w:val="24"/>
        </w:rPr>
        <w:t xml:space="preserve"> </w:t>
      </w: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w:t>
      </w:r>
      <w:r w:rsidR="00083A56" w:rsidRPr="007F1D5D">
        <w:rPr>
          <w:rFonts w:ascii="Times New Roman" w:hAnsi="Times New Roman" w:cs="Times New Roman"/>
          <w:sz w:val="24"/>
          <w:szCs w:val="24"/>
        </w:rPr>
        <w:t xml:space="preserve">Compares customer satisfaction scores before and after AI-driven logistics optimization.  </w:t>
      </w: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Result:</w:t>
      </w:r>
      <w:r w:rsidR="00083A56" w:rsidRPr="007F1D5D">
        <w:rPr>
          <w:rFonts w:ascii="Times New Roman" w:hAnsi="Times New Roman" w:cs="Times New Roman"/>
          <w:sz w:val="24"/>
          <w:szCs w:val="24"/>
        </w:rPr>
        <w:t xml:space="preserve"> A statistically significant improvement (p &lt; 0.05) supports the alternative hypothesis.  </w:t>
      </w:r>
    </w:p>
    <w:p w:rsidR="00083A56" w:rsidRPr="007F1D5D" w:rsidRDefault="00083A56" w:rsidP="007F1D5D">
      <w:pPr>
        <w:spacing w:after="100" w:afterAutospacing="1" w:line="480" w:lineRule="auto"/>
        <w:rPr>
          <w:rFonts w:ascii="Times New Roman" w:hAnsi="Times New Roman" w:cs="Times New Roman"/>
          <w:sz w:val="24"/>
          <w:szCs w:val="24"/>
        </w:rPr>
      </w:pPr>
    </w:p>
    <w:p w:rsidR="0011438C" w:rsidRPr="007F1D5D" w:rsidRDefault="0011438C" w:rsidP="007F1D5D">
      <w:pPr>
        <w:spacing w:after="100" w:afterAutospacing="1" w:line="480" w:lineRule="auto"/>
        <w:rPr>
          <w:rFonts w:ascii="Times New Roman" w:hAnsi="Times New Roman" w:cs="Times New Roman"/>
          <w:sz w:val="24"/>
          <w:szCs w:val="24"/>
        </w:rPr>
      </w:pPr>
    </w:p>
    <w:p w:rsidR="0011438C"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2.Chi-Square Test:</w:t>
      </w: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w:t>
      </w:r>
      <w:r w:rsidR="00083A56" w:rsidRPr="007F1D5D">
        <w:rPr>
          <w:rFonts w:ascii="Times New Roman" w:hAnsi="Times New Roman" w:cs="Times New Roman"/>
          <w:sz w:val="24"/>
          <w:szCs w:val="24"/>
        </w:rPr>
        <w:t xml:space="preserve">Analyzes the association between delivery method (home delivery vs. self-service pickup) and customer satisfaction levels.  </w:t>
      </w: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w:t>
      </w:r>
      <w:r w:rsidR="00083A56" w:rsidRPr="007F1D5D">
        <w:rPr>
          <w:rFonts w:ascii="Times New Roman" w:hAnsi="Times New Roman" w:cs="Times New Roman"/>
          <w:sz w:val="24"/>
          <w:szCs w:val="24"/>
        </w:rPr>
        <w:t>Re</w:t>
      </w:r>
      <w:r w:rsidRPr="007F1D5D">
        <w:rPr>
          <w:rFonts w:ascii="Times New Roman" w:hAnsi="Times New Roman" w:cs="Times New Roman"/>
          <w:sz w:val="24"/>
          <w:szCs w:val="24"/>
        </w:rPr>
        <w:t>sult:</w:t>
      </w:r>
      <w:r w:rsidR="00083A56" w:rsidRPr="007F1D5D">
        <w:rPr>
          <w:rFonts w:ascii="Times New Roman" w:hAnsi="Times New Roman" w:cs="Times New Roman"/>
          <w:sz w:val="24"/>
          <w:szCs w:val="24"/>
        </w:rPr>
        <w:t xml:space="preserve"> Higher satisfaction with self-service pickup (p &lt; 0.05).  </w:t>
      </w: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3. Confidence Intervals:</w:t>
      </w: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w:t>
      </w:r>
      <w:r w:rsidR="00083A56" w:rsidRPr="007F1D5D">
        <w:rPr>
          <w:rFonts w:ascii="Times New Roman" w:hAnsi="Times New Roman" w:cs="Times New Roman"/>
          <w:sz w:val="24"/>
          <w:szCs w:val="24"/>
        </w:rPr>
        <w:t xml:space="preserve"> Calculates the 95% confidence interval for mean delivery time.  </w:t>
      </w: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lastRenderedPageBreak/>
        <w:t xml:space="preserve">   Result:</w:t>
      </w:r>
      <w:r w:rsidR="00083A56" w:rsidRPr="007F1D5D">
        <w:rPr>
          <w:rFonts w:ascii="Times New Roman" w:hAnsi="Times New Roman" w:cs="Times New Roman"/>
          <w:sz w:val="24"/>
          <w:szCs w:val="24"/>
        </w:rPr>
        <w:t xml:space="preserve"> The true mean delivery time lies between 2.3 and 2.7 hours.  </w:t>
      </w: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4. Regression Analysis:</w:t>
      </w: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w:t>
      </w:r>
      <w:r w:rsidR="00083A56" w:rsidRPr="007F1D5D">
        <w:rPr>
          <w:rFonts w:ascii="Times New Roman" w:hAnsi="Times New Roman" w:cs="Times New Roman"/>
          <w:sz w:val="24"/>
          <w:szCs w:val="24"/>
        </w:rPr>
        <w:t xml:space="preserve"> Examines the relationship between delivery time and customer satisfaction.  </w:t>
      </w:r>
    </w:p>
    <w:p w:rsidR="00083A56" w:rsidRPr="007F1D5D" w:rsidRDefault="0011438C"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   Result:</w:t>
      </w:r>
      <w:r w:rsidR="00083A56" w:rsidRPr="007F1D5D">
        <w:rPr>
          <w:rFonts w:ascii="Times New Roman" w:hAnsi="Times New Roman" w:cs="Times New Roman"/>
          <w:sz w:val="24"/>
          <w:szCs w:val="24"/>
        </w:rPr>
        <w:t xml:space="preserve"> A strong negative correlation (r = -0.75) indicates that longer delivery times significantly reduce customer satisfaction.  </w:t>
      </w:r>
    </w:p>
    <w:p w:rsidR="00083A56" w:rsidRPr="007F1D5D" w:rsidRDefault="00083A56" w:rsidP="007F1D5D">
      <w:pPr>
        <w:spacing w:after="100" w:afterAutospacing="1" w:line="480" w:lineRule="auto"/>
        <w:rPr>
          <w:rFonts w:ascii="Times New Roman" w:hAnsi="Times New Roman" w:cs="Times New Roman"/>
          <w:sz w:val="24"/>
          <w:szCs w:val="24"/>
        </w:rPr>
      </w:pPr>
    </w:p>
    <w:p w:rsidR="0011438C" w:rsidRPr="007F1D5D" w:rsidRDefault="0011438C" w:rsidP="007F1D5D">
      <w:pPr>
        <w:spacing w:after="100" w:afterAutospacing="1" w:line="480" w:lineRule="auto"/>
        <w:rPr>
          <w:rFonts w:ascii="Times New Roman" w:hAnsi="Times New Roman" w:cs="Times New Roman"/>
          <w:sz w:val="24"/>
          <w:szCs w:val="24"/>
        </w:rPr>
      </w:pPr>
    </w:p>
    <w:p w:rsidR="00083A56" w:rsidRPr="007F1D5D" w:rsidRDefault="00083A56" w:rsidP="007F1D5D">
      <w:pPr>
        <w:spacing w:after="100" w:afterAutospacing="1" w:line="480" w:lineRule="auto"/>
        <w:rPr>
          <w:rFonts w:ascii="Times New Roman" w:hAnsi="Times New Roman" w:cs="Times New Roman"/>
          <w:sz w:val="24"/>
          <w:szCs w:val="24"/>
        </w:rPr>
      </w:pPr>
    </w:p>
    <w:p w:rsidR="00083A56" w:rsidRPr="007F1D5D" w:rsidRDefault="00083A56"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 xml:space="preserve">Analyze the Results and Describe Learning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The analysis reveals several key insights:  </w:t>
      </w:r>
    </w:p>
    <w:p w:rsidR="00083A56" w:rsidRPr="007F1D5D" w:rsidRDefault="0064549E"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1.Delivery Delays:</w:t>
      </w:r>
      <w:r w:rsidR="00083A56" w:rsidRPr="007F1D5D">
        <w:rPr>
          <w:rFonts w:ascii="Times New Roman" w:hAnsi="Times New Roman" w:cs="Times New Roman"/>
          <w:sz w:val="24"/>
          <w:szCs w:val="24"/>
        </w:rPr>
        <w:t xml:space="preserve"> Delivery times are significantly longer during peak periods, with rural areas experiencing the most severe delays.  </w:t>
      </w:r>
    </w:p>
    <w:p w:rsidR="00083A56" w:rsidRPr="007F1D5D" w:rsidRDefault="0064549E"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2. </w:t>
      </w:r>
      <w:r w:rsidR="00083A56" w:rsidRPr="007F1D5D">
        <w:rPr>
          <w:rFonts w:ascii="Times New Roman" w:hAnsi="Times New Roman" w:cs="Times New Roman"/>
          <w:sz w:val="24"/>
          <w:szCs w:val="24"/>
        </w:rPr>
        <w:t>Custom</w:t>
      </w:r>
      <w:r w:rsidRPr="007F1D5D">
        <w:rPr>
          <w:rFonts w:ascii="Times New Roman" w:hAnsi="Times New Roman" w:cs="Times New Roman"/>
          <w:sz w:val="24"/>
          <w:szCs w:val="24"/>
        </w:rPr>
        <w:t xml:space="preserve">er Satisfaction </w:t>
      </w:r>
      <w:proofErr w:type="spellStart"/>
      <w:r w:rsidRPr="007F1D5D">
        <w:rPr>
          <w:rFonts w:ascii="Times New Roman" w:hAnsi="Times New Roman" w:cs="Times New Roman"/>
          <w:sz w:val="24"/>
          <w:szCs w:val="24"/>
        </w:rPr>
        <w:t>Improvements:</w:t>
      </w:r>
      <w:r w:rsidR="00083A56" w:rsidRPr="007F1D5D">
        <w:rPr>
          <w:rFonts w:ascii="Times New Roman" w:hAnsi="Times New Roman" w:cs="Times New Roman"/>
          <w:sz w:val="24"/>
          <w:szCs w:val="24"/>
        </w:rPr>
        <w:t>AI-driven</w:t>
      </w:r>
      <w:proofErr w:type="spellEnd"/>
      <w:r w:rsidR="00083A56" w:rsidRPr="007F1D5D">
        <w:rPr>
          <w:rFonts w:ascii="Times New Roman" w:hAnsi="Times New Roman" w:cs="Times New Roman"/>
          <w:sz w:val="24"/>
          <w:szCs w:val="24"/>
        </w:rPr>
        <w:t xml:space="preserve"> logistics optimization leads to a statistically significant improvement in customer satisfaction.  </w:t>
      </w:r>
    </w:p>
    <w:p w:rsidR="00083A56" w:rsidRPr="007F1D5D" w:rsidRDefault="0064549E"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3.</w:t>
      </w:r>
      <w:r w:rsidR="00083A56" w:rsidRPr="007F1D5D">
        <w:rPr>
          <w:rFonts w:ascii="Times New Roman" w:hAnsi="Times New Roman" w:cs="Times New Roman"/>
          <w:sz w:val="24"/>
          <w:szCs w:val="24"/>
        </w:rPr>
        <w:t>Effecti</w:t>
      </w:r>
      <w:r w:rsidRPr="007F1D5D">
        <w:rPr>
          <w:rFonts w:ascii="Times New Roman" w:hAnsi="Times New Roman" w:cs="Times New Roman"/>
          <w:sz w:val="24"/>
          <w:szCs w:val="24"/>
        </w:rPr>
        <w:t>veness of Self-Service Pickup:</w:t>
      </w:r>
      <w:r w:rsidR="00083A56" w:rsidRPr="007F1D5D">
        <w:rPr>
          <w:rFonts w:ascii="Times New Roman" w:hAnsi="Times New Roman" w:cs="Times New Roman"/>
          <w:sz w:val="24"/>
          <w:szCs w:val="24"/>
        </w:rPr>
        <w:t xml:space="preserve"> Customers using self-service pickup report higher satisfaction levels compared to home delivery.  </w:t>
      </w:r>
    </w:p>
    <w:p w:rsidR="00083A56" w:rsidRPr="007F1D5D" w:rsidRDefault="0064549E"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lastRenderedPageBreak/>
        <w:t>4. Regional Disparities:</w:t>
      </w:r>
      <w:r w:rsidR="00083A56" w:rsidRPr="007F1D5D">
        <w:rPr>
          <w:rFonts w:ascii="Times New Roman" w:hAnsi="Times New Roman" w:cs="Times New Roman"/>
          <w:sz w:val="24"/>
          <w:szCs w:val="24"/>
        </w:rPr>
        <w:t xml:space="preserve"> Rural areas face the most significant challenges, with 40% of deliveries experiencing delays, compared to 15% in urban areas.  </w:t>
      </w:r>
    </w:p>
    <w:p w:rsidR="00F137D6" w:rsidRPr="007F1D5D" w:rsidRDefault="00F137D6" w:rsidP="007F1D5D">
      <w:pPr>
        <w:spacing w:after="100" w:afterAutospacing="1" w:line="480" w:lineRule="auto"/>
        <w:rPr>
          <w:rFonts w:ascii="Times New Roman" w:hAnsi="Times New Roman" w:cs="Times New Roman"/>
          <w:sz w:val="24"/>
          <w:szCs w:val="24"/>
        </w:rPr>
      </w:pPr>
    </w:p>
    <w:p w:rsidR="00083A56" w:rsidRPr="007F1D5D" w:rsidRDefault="00083A56"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 xml:space="preserve">Draw Conclusions About the Data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Based on the analysis, the following conclusions are drawn:  </w:t>
      </w:r>
    </w:p>
    <w:p w:rsidR="00083A56" w:rsidRPr="007F1D5D" w:rsidRDefault="0064549E"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1. </w:t>
      </w:r>
      <w:r w:rsidR="00083A56" w:rsidRPr="007F1D5D">
        <w:rPr>
          <w:rFonts w:ascii="Times New Roman" w:hAnsi="Times New Roman" w:cs="Times New Roman"/>
          <w:sz w:val="24"/>
          <w:szCs w:val="24"/>
        </w:rPr>
        <w:t>Effi</w:t>
      </w:r>
      <w:r w:rsidRPr="007F1D5D">
        <w:rPr>
          <w:rFonts w:ascii="Times New Roman" w:hAnsi="Times New Roman" w:cs="Times New Roman"/>
          <w:sz w:val="24"/>
          <w:szCs w:val="24"/>
        </w:rPr>
        <w:t>cacy of Delivery Optimization:</w:t>
      </w:r>
      <w:r w:rsidR="00083A56" w:rsidRPr="007F1D5D">
        <w:rPr>
          <w:rFonts w:ascii="Times New Roman" w:hAnsi="Times New Roman" w:cs="Times New Roman"/>
          <w:sz w:val="24"/>
          <w:szCs w:val="24"/>
        </w:rPr>
        <w:t xml:space="preserve"> AI-driven logistics optimization significantly improves delivery performance.  </w:t>
      </w:r>
    </w:p>
    <w:p w:rsidR="00083A56" w:rsidRPr="007F1D5D" w:rsidRDefault="0064549E"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2. </w:t>
      </w:r>
      <w:r w:rsidR="00083A56" w:rsidRPr="007F1D5D">
        <w:rPr>
          <w:rFonts w:ascii="Times New Roman" w:hAnsi="Times New Roman" w:cs="Times New Roman"/>
          <w:sz w:val="24"/>
          <w:szCs w:val="24"/>
        </w:rPr>
        <w:t>Adva</w:t>
      </w:r>
      <w:r w:rsidRPr="007F1D5D">
        <w:rPr>
          <w:rFonts w:ascii="Times New Roman" w:hAnsi="Times New Roman" w:cs="Times New Roman"/>
          <w:sz w:val="24"/>
          <w:szCs w:val="24"/>
        </w:rPr>
        <w:t>ntages of Self-Service Pickup:</w:t>
      </w:r>
      <w:r w:rsidR="00083A56" w:rsidRPr="007F1D5D">
        <w:rPr>
          <w:rFonts w:ascii="Times New Roman" w:hAnsi="Times New Roman" w:cs="Times New Roman"/>
          <w:sz w:val="24"/>
          <w:szCs w:val="24"/>
        </w:rPr>
        <w:t xml:space="preserve"> Expanding self-service pickup options reduces last-mile delivery challenges.  </w:t>
      </w:r>
    </w:p>
    <w:p w:rsidR="00083A56" w:rsidRPr="007F1D5D" w:rsidRDefault="0064549E"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3. </w:t>
      </w:r>
      <w:r w:rsidR="00083A56" w:rsidRPr="007F1D5D">
        <w:rPr>
          <w:rFonts w:ascii="Times New Roman" w:hAnsi="Times New Roman" w:cs="Times New Roman"/>
          <w:sz w:val="24"/>
          <w:szCs w:val="24"/>
        </w:rPr>
        <w:t>Need</w:t>
      </w:r>
      <w:r w:rsidRPr="007F1D5D">
        <w:rPr>
          <w:rFonts w:ascii="Times New Roman" w:hAnsi="Times New Roman" w:cs="Times New Roman"/>
          <w:sz w:val="24"/>
          <w:szCs w:val="24"/>
        </w:rPr>
        <w:t xml:space="preserve"> for Targeted Rural Solutions:</w:t>
      </w:r>
      <w:r w:rsidR="00083A56" w:rsidRPr="007F1D5D">
        <w:rPr>
          <w:rFonts w:ascii="Times New Roman" w:hAnsi="Times New Roman" w:cs="Times New Roman"/>
          <w:sz w:val="24"/>
          <w:szCs w:val="24"/>
        </w:rPr>
        <w:t xml:space="preserve"> Rural areas require additional resource</w:t>
      </w:r>
      <w:r w:rsidRPr="007F1D5D">
        <w:rPr>
          <w:rFonts w:ascii="Times New Roman" w:hAnsi="Times New Roman" w:cs="Times New Roman"/>
          <w:sz w:val="24"/>
          <w:szCs w:val="24"/>
        </w:rPr>
        <w:t>s to address delivery delays.</w:t>
      </w:r>
    </w:p>
    <w:p w:rsidR="00083A56" w:rsidRPr="007F1D5D" w:rsidRDefault="00083A56" w:rsidP="007F1D5D">
      <w:pPr>
        <w:spacing w:after="100" w:afterAutospacing="1" w:line="480" w:lineRule="auto"/>
        <w:rPr>
          <w:rFonts w:ascii="Times New Roman" w:hAnsi="Times New Roman" w:cs="Times New Roman"/>
          <w:b/>
          <w:sz w:val="24"/>
          <w:szCs w:val="24"/>
        </w:rPr>
      </w:pPr>
    </w:p>
    <w:p w:rsidR="00083A56" w:rsidRPr="007F1D5D" w:rsidRDefault="00083A56"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sz w:val="24"/>
          <w:szCs w:val="24"/>
        </w:rPr>
        <w:t xml:space="preserve">Outline and Justify Management Decisions </w:t>
      </w:r>
    </w:p>
    <w:p w:rsidR="00083A5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The following decisions are recommended:  </w:t>
      </w:r>
    </w:p>
    <w:p w:rsidR="00083A56" w:rsidRPr="007F1D5D" w:rsidRDefault="0064549E"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1. </w:t>
      </w:r>
      <w:r w:rsidR="00083A56" w:rsidRPr="007F1D5D">
        <w:rPr>
          <w:rFonts w:ascii="Times New Roman" w:hAnsi="Times New Roman" w:cs="Times New Roman"/>
          <w:sz w:val="24"/>
          <w:szCs w:val="24"/>
        </w:rPr>
        <w:t>Invest in AI-</w:t>
      </w:r>
      <w:r w:rsidRPr="007F1D5D">
        <w:rPr>
          <w:rFonts w:ascii="Times New Roman" w:hAnsi="Times New Roman" w:cs="Times New Roman"/>
          <w:sz w:val="24"/>
          <w:szCs w:val="24"/>
        </w:rPr>
        <w:t>Driven Logistics Optimization:</w:t>
      </w:r>
      <w:r w:rsidR="00083A56" w:rsidRPr="007F1D5D">
        <w:rPr>
          <w:rFonts w:ascii="Times New Roman" w:hAnsi="Times New Roman" w:cs="Times New Roman"/>
          <w:sz w:val="24"/>
          <w:szCs w:val="24"/>
        </w:rPr>
        <w:t xml:space="preserve"> Improves delivery efficiency and reduces costs.  </w:t>
      </w:r>
    </w:p>
    <w:p w:rsidR="00F137D6" w:rsidRPr="007F1D5D" w:rsidRDefault="0064549E"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t xml:space="preserve">2. </w:t>
      </w:r>
      <w:r w:rsidR="00083A56" w:rsidRPr="007F1D5D">
        <w:rPr>
          <w:rFonts w:ascii="Times New Roman" w:hAnsi="Times New Roman" w:cs="Times New Roman"/>
          <w:sz w:val="24"/>
          <w:szCs w:val="24"/>
        </w:rPr>
        <w:t>Expan</w:t>
      </w:r>
      <w:r w:rsidRPr="007F1D5D">
        <w:rPr>
          <w:rFonts w:ascii="Times New Roman" w:hAnsi="Times New Roman" w:cs="Times New Roman"/>
          <w:sz w:val="24"/>
          <w:szCs w:val="24"/>
        </w:rPr>
        <w:t>d Self-Service Pickup Options:</w:t>
      </w:r>
      <w:r w:rsidR="00083A56" w:rsidRPr="007F1D5D">
        <w:rPr>
          <w:rFonts w:ascii="Times New Roman" w:hAnsi="Times New Roman" w:cs="Times New Roman"/>
          <w:sz w:val="24"/>
          <w:szCs w:val="24"/>
        </w:rPr>
        <w:t xml:space="preserve"> Enhances customer satisfaction and reduces last-mile pressure. </w:t>
      </w:r>
    </w:p>
    <w:p w:rsidR="00F137D6" w:rsidRPr="007F1D5D" w:rsidRDefault="00083A56" w:rsidP="007F1D5D">
      <w:pPr>
        <w:spacing w:after="100" w:afterAutospacing="1" w:line="480" w:lineRule="auto"/>
        <w:rPr>
          <w:rFonts w:ascii="Times New Roman" w:hAnsi="Times New Roman" w:cs="Times New Roman"/>
          <w:sz w:val="24"/>
          <w:szCs w:val="24"/>
        </w:rPr>
      </w:pPr>
      <w:r w:rsidRPr="007F1D5D">
        <w:rPr>
          <w:rFonts w:ascii="Times New Roman" w:hAnsi="Times New Roman" w:cs="Times New Roman"/>
          <w:sz w:val="24"/>
          <w:szCs w:val="24"/>
        </w:rPr>
        <w:lastRenderedPageBreak/>
        <w:t xml:space="preserve"> </w:t>
      </w:r>
      <w:r w:rsidR="0064549E" w:rsidRPr="007F1D5D">
        <w:rPr>
          <w:rFonts w:ascii="Times New Roman" w:hAnsi="Times New Roman" w:cs="Times New Roman"/>
          <w:sz w:val="24"/>
          <w:szCs w:val="24"/>
        </w:rPr>
        <w:t xml:space="preserve">3. </w:t>
      </w:r>
      <w:r w:rsidRPr="007F1D5D">
        <w:rPr>
          <w:rFonts w:ascii="Times New Roman" w:hAnsi="Times New Roman" w:cs="Times New Roman"/>
          <w:sz w:val="24"/>
          <w:szCs w:val="24"/>
        </w:rPr>
        <w:t>Foc</w:t>
      </w:r>
      <w:r w:rsidR="0064549E" w:rsidRPr="007F1D5D">
        <w:rPr>
          <w:rFonts w:ascii="Times New Roman" w:hAnsi="Times New Roman" w:cs="Times New Roman"/>
          <w:sz w:val="24"/>
          <w:szCs w:val="24"/>
        </w:rPr>
        <w:t>us on Rural Area Enhancements:</w:t>
      </w:r>
      <w:r w:rsidRPr="007F1D5D">
        <w:rPr>
          <w:rFonts w:ascii="Times New Roman" w:hAnsi="Times New Roman" w:cs="Times New Roman"/>
          <w:sz w:val="24"/>
          <w:szCs w:val="24"/>
        </w:rPr>
        <w:t xml:space="preserve"> Allocates additional resources to rural regions to</w:t>
      </w:r>
      <w:r w:rsidR="0064549E" w:rsidRPr="007F1D5D">
        <w:rPr>
          <w:rFonts w:ascii="Times New Roman" w:hAnsi="Times New Roman" w:cs="Times New Roman"/>
          <w:sz w:val="24"/>
          <w:szCs w:val="24"/>
        </w:rPr>
        <w:t xml:space="preserve"> improve service consistency.  </w:t>
      </w:r>
    </w:p>
    <w:p w:rsidR="00F137D6" w:rsidRPr="007F1D5D" w:rsidRDefault="00F137D6" w:rsidP="007F1D5D">
      <w:pPr>
        <w:spacing w:after="100" w:afterAutospacing="1" w:line="480" w:lineRule="auto"/>
        <w:rPr>
          <w:rFonts w:ascii="Times New Roman" w:hAnsi="Times New Roman" w:cs="Times New Roman"/>
          <w:sz w:val="24"/>
          <w:szCs w:val="24"/>
        </w:rPr>
      </w:pPr>
    </w:p>
    <w:p w:rsidR="00F137D6" w:rsidRPr="007F1D5D" w:rsidRDefault="00F137D6" w:rsidP="007F1D5D">
      <w:pPr>
        <w:spacing w:after="100" w:afterAutospacing="1" w:line="480" w:lineRule="auto"/>
        <w:rPr>
          <w:rFonts w:ascii="Times New Roman" w:hAnsi="Times New Roman" w:cs="Times New Roman"/>
          <w:sz w:val="24"/>
          <w:szCs w:val="24"/>
        </w:rPr>
      </w:pPr>
    </w:p>
    <w:p w:rsidR="007F1D5D" w:rsidRDefault="007F1D5D" w:rsidP="007F1D5D">
      <w:pPr>
        <w:spacing w:after="100" w:afterAutospacing="1" w:line="480" w:lineRule="auto"/>
        <w:rPr>
          <w:rFonts w:ascii="Times New Roman" w:hAnsi="Times New Roman" w:cs="Times New Roman"/>
          <w:sz w:val="24"/>
          <w:szCs w:val="24"/>
        </w:rPr>
      </w:pPr>
    </w:p>
    <w:p w:rsidR="007F1D5D" w:rsidRDefault="007F1D5D" w:rsidP="007F1D5D">
      <w:pPr>
        <w:spacing w:after="100" w:afterAutospacing="1" w:line="480" w:lineRule="auto"/>
        <w:rPr>
          <w:rFonts w:ascii="Times New Roman" w:hAnsi="Times New Roman" w:cs="Times New Roman"/>
          <w:sz w:val="24"/>
          <w:szCs w:val="24"/>
        </w:rPr>
      </w:pPr>
    </w:p>
    <w:p w:rsidR="007F1D5D" w:rsidRDefault="007F1D5D" w:rsidP="007F1D5D">
      <w:pPr>
        <w:spacing w:after="100" w:afterAutospacing="1" w:line="480" w:lineRule="auto"/>
        <w:rPr>
          <w:rFonts w:ascii="Times New Roman" w:hAnsi="Times New Roman" w:cs="Times New Roman"/>
          <w:sz w:val="24"/>
          <w:szCs w:val="24"/>
        </w:rPr>
      </w:pPr>
    </w:p>
    <w:p w:rsidR="00D82D45" w:rsidRPr="007F1D5D" w:rsidRDefault="00D82D45" w:rsidP="007F1D5D">
      <w:pPr>
        <w:spacing w:after="100" w:afterAutospacing="1" w:line="480" w:lineRule="auto"/>
        <w:rPr>
          <w:rFonts w:ascii="Times New Roman" w:hAnsi="Times New Roman" w:cs="Times New Roman"/>
          <w:b/>
          <w:sz w:val="24"/>
          <w:szCs w:val="24"/>
        </w:rPr>
      </w:pPr>
      <w:bookmarkStart w:id="0" w:name="_GoBack"/>
      <w:bookmarkEnd w:id="0"/>
      <w:r w:rsidRPr="007F1D5D">
        <w:rPr>
          <w:rFonts w:ascii="Times New Roman" w:hAnsi="Times New Roman" w:cs="Times New Roman"/>
          <w:b/>
          <w:bCs/>
          <w:sz w:val="24"/>
          <w:szCs w:val="24"/>
        </w:rPr>
        <w:t>References</w:t>
      </w:r>
    </w:p>
    <w:p w:rsidR="007F1D5D" w:rsidRPr="007F1D5D" w:rsidRDefault="007F1D5D"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bCs/>
          <w:sz w:val="24"/>
          <w:szCs w:val="24"/>
        </w:rPr>
        <w:t>Amazon.</w:t>
      </w:r>
      <w:r w:rsidRPr="007F1D5D">
        <w:rPr>
          <w:rFonts w:ascii="Times New Roman" w:hAnsi="Times New Roman" w:cs="Times New Roman"/>
          <w:b/>
          <w:sz w:val="24"/>
          <w:szCs w:val="24"/>
        </w:rPr>
        <w:t xml:space="preserve"> (2023) </w:t>
      </w:r>
      <w:r w:rsidRPr="007F1D5D">
        <w:rPr>
          <w:rFonts w:ascii="Times New Roman" w:hAnsi="Times New Roman" w:cs="Times New Roman"/>
          <w:b/>
          <w:i/>
          <w:iCs/>
          <w:sz w:val="24"/>
          <w:szCs w:val="24"/>
        </w:rPr>
        <w:t>Amazon annual report 2023</w:t>
      </w:r>
      <w:r w:rsidRPr="007F1D5D">
        <w:rPr>
          <w:rFonts w:ascii="Times New Roman" w:hAnsi="Times New Roman" w:cs="Times New Roman"/>
          <w:b/>
          <w:sz w:val="24"/>
          <w:szCs w:val="24"/>
        </w:rPr>
        <w:t xml:space="preserve">. Available at: </w:t>
      </w:r>
      <w:hyperlink r:id="rId8" w:tgtFrame="_new" w:history="1">
        <w:r w:rsidRPr="007F1D5D">
          <w:rPr>
            <w:rStyle w:val="Hyperlink"/>
            <w:rFonts w:ascii="Times New Roman" w:hAnsi="Times New Roman" w:cs="Times New Roman"/>
            <w:b/>
            <w:sz w:val="24"/>
            <w:szCs w:val="24"/>
          </w:rPr>
          <w:t>https://www.amazon.com/ir</w:t>
        </w:r>
      </w:hyperlink>
      <w:r w:rsidRPr="007F1D5D">
        <w:rPr>
          <w:rFonts w:ascii="Times New Roman" w:hAnsi="Times New Roman" w:cs="Times New Roman"/>
          <w:b/>
          <w:sz w:val="24"/>
          <w:szCs w:val="24"/>
        </w:rPr>
        <w:t xml:space="preserve"> (Accessed: 10 March 2025).</w:t>
      </w:r>
    </w:p>
    <w:p w:rsidR="007F1D5D" w:rsidRPr="007F1D5D" w:rsidRDefault="007F1D5D"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bCs/>
          <w:sz w:val="24"/>
          <w:szCs w:val="24"/>
        </w:rPr>
        <w:t>DHL.</w:t>
      </w:r>
      <w:r w:rsidRPr="007F1D5D">
        <w:rPr>
          <w:rFonts w:ascii="Times New Roman" w:hAnsi="Times New Roman" w:cs="Times New Roman"/>
          <w:b/>
          <w:sz w:val="24"/>
          <w:szCs w:val="24"/>
        </w:rPr>
        <w:t xml:space="preserve"> (2022) </w:t>
      </w:r>
      <w:r w:rsidRPr="007F1D5D">
        <w:rPr>
          <w:rFonts w:ascii="Times New Roman" w:hAnsi="Times New Roman" w:cs="Times New Roman"/>
          <w:b/>
          <w:i/>
          <w:iCs/>
          <w:sz w:val="24"/>
          <w:szCs w:val="24"/>
        </w:rPr>
        <w:t>Global logistics trends 2022</w:t>
      </w:r>
      <w:r w:rsidRPr="007F1D5D">
        <w:rPr>
          <w:rFonts w:ascii="Times New Roman" w:hAnsi="Times New Roman" w:cs="Times New Roman"/>
          <w:b/>
          <w:sz w:val="24"/>
          <w:szCs w:val="24"/>
        </w:rPr>
        <w:t xml:space="preserve">. Available at: </w:t>
      </w:r>
      <w:hyperlink r:id="rId9" w:tgtFrame="_new" w:history="1">
        <w:r w:rsidRPr="007F1D5D">
          <w:rPr>
            <w:rStyle w:val="Hyperlink"/>
            <w:rFonts w:ascii="Times New Roman" w:hAnsi="Times New Roman" w:cs="Times New Roman"/>
            <w:b/>
            <w:sz w:val="24"/>
            <w:szCs w:val="24"/>
          </w:rPr>
          <w:t>https://www.dhl.com/global-logistics-trends</w:t>
        </w:r>
      </w:hyperlink>
      <w:r w:rsidRPr="007F1D5D">
        <w:rPr>
          <w:rFonts w:ascii="Times New Roman" w:hAnsi="Times New Roman" w:cs="Times New Roman"/>
          <w:b/>
          <w:sz w:val="24"/>
          <w:szCs w:val="24"/>
        </w:rPr>
        <w:t xml:space="preserve"> (Accessed: 10 March 2025).</w:t>
      </w:r>
    </w:p>
    <w:p w:rsidR="007F1D5D" w:rsidRPr="007F1D5D" w:rsidRDefault="007F1D5D"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bCs/>
          <w:sz w:val="24"/>
          <w:szCs w:val="24"/>
        </w:rPr>
        <w:t>Forrester.</w:t>
      </w:r>
      <w:r w:rsidRPr="007F1D5D">
        <w:rPr>
          <w:rFonts w:ascii="Times New Roman" w:hAnsi="Times New Roman" w:cs="Times New Roman"/>
          <w:b/>
          <w:sz w:val="24"/>
          <w:szCs w:val="24"/>
        </w:rPr>
        <w:t xml:space="preserve"> (2023) </w:t>
      </w:r>
      <w:r w:rsidRPr="007F1D5D">
        <w:rPr>
          <w:rFonts w:ascii="Times New Roman" w:hAnsi="Times New Roman" w:cs="Times New Roman"/>
          <w:b/>
          <w:i/>
          <w:iCs/>
          <w:sz w:val="24"/>
          <w:szCs w:val="24"/>
        </w:rPr>
        <w:t>E-commerce customer experience report</w:t>
      </w:r>
      <w:r w:rsidRPr="007F1D5D">
        <w:rPr>
          <w:rFonts w:ascii="Times New Roman" w:hAnsi="Times New Roman" w:cs="Times New Roman"/>
          <w:b/>
          <w:sz w:val="24"/>
          <w:szCs w:val="24"/>
        </w:rPr>
        <w:t xml:space="preserve">. Available at: </w:t>
      </w:r>
      <w:hyperlink r:id="rId10" w:tgtFrame="_new" w:history="1">
        <w:r w:rsidRPr="007F1D5D">
          <w:rPr>
            <w:rStyle w:val="Hyperlink"/>
            <w:rFonts w:ascii="Times New Roman" w:hAnsi="Times New Roman" w:cs="Times New Roman"/>
            <w:b/>
            <w:sz w:val="24"/>
            <w:szCs w:val="24"/>
          </w:rPr>
          <w:t>https://www.forrester.com</w:t>
        </w:r>
      </w:hyperlink>
      <w:r w:rsidRPr="007F1D5D">
        <w:rPr>
          <w:rFonts w:ascii="Times New Roman" w:hAnsi="Times New Roman" w:cs="Times New Roman"/>
          <w:b/>
          <w:sz w:val="24"/>
          <w:szCs w:val="24"/>
        </w:rPr>
        <w:t xml:space="preserve"> (Accessed: 10 March 2025).</w:t>
      </w:r>
    </w:p>
    <w:p w:rsidR="007F1D5D" w:rsidRPr="007F1D5D" w:rsidRDefault="007F1D5D"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bCs/>
          <w:sz w:val="24"/>
          <w:szCs w:val="24"/>
        </w:rPr>
        <w:t>Harvard Business Review.</w:t>
      </w:r>
      <w:r w:rsidRPr="007F1D5D">
        <w:rPr>
          <w:rFonts w:ascii="Times New Roman" w:hAnsi="Times New Roman" w:cs="Times New Roman"/>
          <w:b/>
          <w:sz w:val="24"/>
          <w:szCs w:val="24"/>
        </w:rPr>
        <w:t xml:space="preserve"> (2023) ‘AI in logistics: A game changer’, </w:t>
      </w:r>
      <w:r w:rsidRPr="007F1D5D">
        <w:rPr>
          <w:rFonts w:ascii="Times New Roman" w:hAnsi="Times New Roman" w:cs="Times New Roman"/>
          <w:b/>
          <w:i/>
          <w:iCs/>
          <w:sz w:val="24"/>
          <w:szCs w:val="24"/>
        </w:rPr>
        <w:t>Harvard Business Review</w:t>
      </w:r>
      <w:r w:rsidRPr="007F1D5D">
        <w:rPr>
          <w:rFonts w:ascii="Times New Roman" w:hAnsi="Times New Roman" w:cs="Times New Roman"/>
          <w:b/>
          <w:sz w:val="24"/>
          <w:szCs w:val="24"/>
        </w:rPr>
        <w:t xml:space="preserve">. Available at: </w:t>
      </w:r>
      <w:hyperlink r:id="rId11" w:tgtFrame="_new" w:history="1">
        <w:r w:rsidRPr="007F1D5D">
          <w:rPr>
            <w:rStyle w:val="Hyperlink"/>
            <w:rFonts w:ascii="Times New Roman" w:hAnsi="Times New Roman" w:cs="Times New Roman"/>
            <w:b/>
            <w:sz w:val="24"/>
            <w:szCs w:val="24"/>
          </w:rPr>
          <w:t>https://hbr.org</w:t>
        </w:r>
      </w:hyperlink>
      <w:r w:rsidRPr="007F1D5D">
        <w:rPr>
          <w:rFonts w:ascii="Times New Roman" w:hAnsi="Times New Roman" w:cs="Times New Roman"/>
          <w:b/>
          <w:sz w:val="24"/>
          <w:szCs w:val="24"/>
        </w:rPr>
        <w:t xml:space="preserve"> (Accessed: 10 March 2025).</w:t>
      </w:r>
    </w:p>
    <w:p w:rsidR="007F1D5D" w:rsidRPr="007F1D5D" w:rsidRDefault="007F1D5D"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bCs/>
          <w:sz w:val="24"/>
          <w:szCs w:val="24"/>
        </w:rPr>
        <w:t>McKinsey &amp; Company.</w:t>
      </w:r>
      <w:r w:rsidRPr="007F1D5D">
        <w:rPr>
          <w:rFonts w:ascii="Times New Roman" w:hAnsi="Times New Roman" w:cs="Times New Roman"/>
          <w:b/>
          <w:sz w:val="24"/>
          <w:szCs w:val="24"/>
        </w:rPr>
        <w:t xml:space="preserve"> (2022) </w:t>
      </w:r>
      <w:r w:rsidRPr="007F1D5D">
        <w:rPr>
          <w:rFonts w:ascii="Times New Roman" w:hAnsi="Times New Roman" w:cs="Times New Roman"/>
          <w:b/>
          <w:i/>
          <w:iCs/>
          <w:sz w:val="24"/>
          <w:szCs w:val="24"/>
        </w:rPr>
        <w:t>The future of last-mile delivery</w:t>
      </w:r>
      <w:r w:rsidRPr="007F1D5D">
        <w:rPr>
          <w:rFonts w:ascii="Times New Roman" w:hAnsi="Times New Roman" w:cs="Times New Roman"/>
          <w:b/>
          <w:sz w:val="24"/>
          <w:szCs w:val="24"/>
        </w:rPr>
        <w:t xml:space="preserve">. Available at: </w:t>
      </w:r>
      <w:hyperlink r:id="rId12" w:tgtFrame="_new" w:history="1">
        <w:r w:rsidRPr="007F1D5D">
          <w:rPr>
            <w:rStyle w:val="Hyperlink"/>
            <w:rFonts w:ascii="Times New Roman" w:hAnsi="Times New Roman" w:cs="Times New Roman"/>
            <w:b/>
            <w:sz w:val="24"/>
            <w:szCs w:val="24"/>
          </w:rPr>
          <w:t>https://www.mckinsey.com</w:t>
        </w:r>
      </w:hyperlink>
      <w:r w:rsidRPr="007F1D5D">
        <w:rPr>
          <w:rFonts w:ascii="Times New Roman" w:hAnsi="Times New Roman" w:cs="Times New Roman"/>
          <w:b/>
          <w:sz w:val="24"/>
          <w:szCs w:val="24"/>
        </w:rPr>
        <w:t xml:space="preserve"> (Accessed: 10 March 2025).</w:t>
      </w:r>
    </w:p>
    <w:p w:rsidR="007F1D5D" w:rsidRPr="007F1D5D" w:rsidRDefault="007F1D5D"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bCs/>
          <w:sz w:val="24"/>
          <w:szCs w:val="24"/>
        </w:rPr>
        <w:lastRenderedPageBreak/>
        <w:t>PwC.</w:t>
      </w:r>
      <w:r w:rsidRPr="007F1D5D">
        <w:rPr>
          <w:rFonts w:ascii="Times New Roman" w:hAnsi="Times New Roman" w:cs="Times New Roman"/>
          <w:b/>
          <w:sz w:val="24"/>
          <w:szCs w:val="24"/>
        </w:rPr>
        <w:t xml:space="preserve"> (2021) </w:t>
      </w:r>
      <w:r w:rsidRPr="007F1D5D">
        <w:rPr>
          <w:rFonts w:ascii="Times New Roman" w:hAnsi="Times New Roman" w:cs="Times New Roman"/>
          <w:b/>
          <w:i/>
          <w:iCs/>
          <w:sz w:val="24"/>
          <w:szCs w:val="24"/>
        </w:rPr>
        <w:t>E-commerce and the logistics revolution</w:t>
      </w:r>
      <w:r w:rsidRPr="007F1D5D">
        <w:rPr>
          <w:rFonts w:ascii="Times New Roman" w:hAnsi="Times New Roman" w:cs="Times New Roman"/>
          <w:b/>
          <w:sz w:val="24"/>
          <w:szCs w:val="24"/>
        </w:rPr>
        <w:t xml:space="preserve">. Available at: </w:t>
      </w:r>
      <w:hyperlink r:id="rId13" w:tgtFrame="_new" w:history="1">
        <w:r w:rsidRPr="007F1D5D">
          <w:rPr>
            <w:rStyle w:val="Hyperlink"/>
            <w:rFonts w:ascii="Times New Roman" w:hAnsi="Times New Roman" w:cs="Times New Roman"/>
            <w:b/>
            <w:sz w:val="24"/>
            <w:szCs w:val="24"/>
          </w:rPr>
          <w:t>https://www.pwc.com/logistics</w:t>
        </w:r>
      </w:hyperlink>
      <w:r w:rsidRPr="007F1D5D">
        <w:rPr>
          <w:rFonts w:ascii="Times New Roman" w:hAnsi="Times New Roman" w:cs="Times New Roman"/>
          <w:b/>
          <w:sz w:val="24"/>
          <w:szCs w:val="24"/>
        </w:rPr>
        <w:t xml:space="preserve"> (Accessed: 10 March 2025).</w:t>
      </w:r>
    </w:p>
    <w:p w:rsidR="007F1D5D" w:rsidRPr="007F1D5D" w:rsidRDefault="007F1D5D" w:rsidP="007F1D5D">
      <w:pPr>
        <w:spacing w:after="100" w:afterAutospacing="1" w:line="480" w:lineRule="auto"/>
        <w:rPr>
          <w:rFonts w:ascii="Times New Roman" w:hAnsi="Times New Roman" w:cs="Times New Roman"/>
          <w:b/>
          <w:sz w:val="24"/>
          <w:szCs w:val="24"/>
        </w:rPr>
      </w:pPr>
      <w:r w:rsidRPr="007F1D5D">
        <w:rPr>
          <w:rFonts w:ascii="Times New Roman" w:hAnsi="Times New Roman" w:cs="Times New Roman"/>
          <w:b/>
          <w:bCs/>
          <w:sz w:val="24"/>
          <w:szCs w:val="24"/>
        </w:rPr>
        <w:t>Statista.</w:t>
      </w:r>
      <w:r w:rsidRPr="007F1D5D">
        <w:rPr>
          <w:rFonts w:ascii="Times New Roman" w:hAnsi="Times New Roman" w:cs="Times New Roman"/>
          <w:b/>
          <w:sz w:val="24"/>
          <w:szCs w:val="24"/>
        </w:rPr>
        <w:t xml:space="preserve"> (2023) </w:t>
      </w:r>
      <w:r w:rsidRPr="007F1D5D">
        <w:rPr>
          <w:rFonts w:ascii="Times New Roman" w:hAnsi="Times New Roman" w:cs="Times New Roman"/>
          <w:b/>
          <w:i/>
          <w:iCs/>
          <w:sz w:val="24"/>
          <w:szCs w:val="24"/>
        </w:rPr>
        <w:t>E-commerce delivery trends</w:t>
      </w:r>
      <w:r w:rsidRPr="007F1D5D">
        <w:rPr>
          <w:rFonts w:ascii="Times New Roman" w:hAnsi="Times New Roman" w:cs="Times New Roman"/>
          <w:b/>
          <w:sz w:val="24"/>
          <w:szCs w:val="24"/>
        </w:rPr>
        <w:t xml:space="preserve">. Available at: </w:t>
      </w:r>
      <w:hyperlink r:id="rId14" w:tgtFrame="_new" w:history="1">
        <w:r w:rsidRPr="007F1D5D">
          <w:rPr>
            <w:rStyle w:val="Hyperlink"/>
            <w:rFonts w:ascii="Times New Roman" w:hAnsi="Times New Roman" w:cs="Times New Roman"/>
            <w:b/>
            <w:sz w:val="24"/>
            <w:szCs w:val="24"/>
          </w:rPr>
          <w:t>https://www.statista.com</w:t>
        </w:r>
      </w:hyperlink>
      <w:r w:rsidRPr="007F1D5D">
        <w:rPr>
          <w:rFonts w:ascii="Times New Roman" w:hAnsi="Times New Roman" w:cs="Times New Roman"/>
          <w:b/>
          <w:sz w:val="24"/>
          <w:szCs w:val="24"/>
        </w:rPr>
        <w:t xml:space="preserve"> (Accessed: 10 March 2025).</w:t>
      </w:r>
    </w:p>
    <w:p w:rsidR="007F1D5D" w:rsidRPr="007F1D5D" w:rsidRDefault="007F1D5D" w:rsidP="007F1D5D">
      <w:pPr>
        <w:spacing w:after="100" w:afterAutospacing="1" w:line="480" w:lineRule="auto"/>
        <w:rPr>
          <w:rFonts w:ascii="Times New Roman" w:hAnsi="Times New Roman" w:cs="Times New Roman"/>
          <w:b/>
          <w:sz w:val="24"/>
          <w:szCs w:val="24"/>
        </w:rPr>
      </w:pPr>
      <w:proofErr w:type="spellStart"/>
      <w:r w:rsidRPr="007F1D5D">
        <w:rPr>
          <w:rFonts w:ascii="Times New Roman" w:hAnsi="Times New Roman" w:cs="Times New Roman"/>
          <w:b/>
          <w:bCs/>
          <w:sz w:val="24"/>
          <w:szCs w:val="24"/>
        </w:rPr>
        <w:t>Trustpilot</w:t>
      </w:r>
      <w:proofErr w:type="spellEnd"/>
      <w:r w:rsidRPr="007F1D5D">
        <w:rPr>
          <w:rFonts w:ascii="Times New Roman" w:hAnsi="Times New Roman" w:cs="Times New Roman"/>
          <w:b/>
          <w:bCs/>
          <w:sz w:val="24"/>
          <w:szCs w:val="24"/>
        </w:rPr>
        <w:t>.</w:t>
      </w:r>
      <w:r w:rsidRPr="007F1D5D">
        <w:rPr>
          <w:rFonts w:ascii="Times New Roman" w:hAnsi="Times New Roman" w:cs="Times New Roman"/>
          <w:b/>
          <w:sz w:val="24"/>
          <w:szCs w:val="24"/>
        </w:rPr>
        <w:t xml:space="preserve"> (</w:t>
      </w:r>
      <w:proofErr w:type="spellStart"/>
      <w:r w:rsidRPr="007F1D5D">
        <w:rPr>
          <w:rFonts w:ascii="Times New Roman" w:hAnsi="Times New Roman" w:cs="Times New Roman"/>
          <w:b/>
          <w:sz w:val="24"/>
          <w:szCs w:val="24"/>
        </w:rPr>
        <w:t>n.d.</w:t>
      </w:r>
      <w:proofErr w:type="spellEnd"/>
      <w:r w:rsidRPr="007F1D5D">
        <w:rPr>
          <w:rFonts w:ascii="Times New Roman" w:hAnsi="Times New Roman" w:cs="Times New Roman"/>
          <w:b/>
          <w:sz w:val="24"/>
          <w:szCs w:val="24"/>
        </w:rPr>
        <w:t xml:space="preserve">) </w:t>
      </w:r>
      <w:r w:rsidRPr="007F1D5D">
        <w:rPr>
          <w:rFonts w:ascii="Times New Roman" w:hAnsi="Times New Roman" w:cs="Times New Roman"/>
          <w:b/>
          <w:i/>
          <w:iCs/>
          <w:sz w:val="24"/>
          <w:szCs w:val="24"/>
        </w:rPr>
        <w:t>Customer reviews</w:t>
      </w:r>
      <w:r w:rsidRPr="007F1D5D">
        <w:rPr>
          <w:rFonts w:ascii="Times New Roman" w:hAnsi="Times New Roman" w:cs="Times New Roman"/>
          <w:b/>
          <w:sz w:val="24"/>
          <w:szCs w:val="24"/>
        </w:rPr>
        <w:t xml:space="preserve">. Available at: </w:t>
      </w:r>
      <w:hyperlink r:id="rId15" w:tgtFrame="_new" w:history="1">
        <w:r w:rsidRPr="007F1D5D">
          <w:rPr>
            <w:rStyle w:val="Hyperlink"/>
            <w:rFonts w:ascii="Times New Roman" w:hAnsi="Times New Roman" w:cs="Times New Roman"/>
            <w:b/>
            <w:sz w:val="24"/>
            <w:szCs w:val="24"/>
          </w:rPr>
          <w:t>https://www.trustpilot.com</w:t>
        </w:r>
      </w:hyperlink>
      <w:r w:rsidRPr="007F1D5D">
        <w:rPr>
          <w:rFonts w:ascii="Times New Roman" w:hAnsi="Times New Roman" w:cs="Times New Roman"/>
          <w:b/>
          <w:sz w:val="24"/>
          <w:szCs w:val="24"/>
        </w:rPr>
        <w:t xml:space="preserve"> (Accessed: 10 March 2025)</w:t>
      </w:r>
    </w:p>
    <w:p w:rsidR="00D82D45" w:rsidRPr="007F1D5D" w:rsidRDefault="00D82D45" w:rsidP="007F1D5D">
      <w:pPr>
        <w:spacing w:after="100" w:afterAutospacing="1" w:line="480" w:lineRule="auto"/>
        <w:rPr>
          <w:rFonts w:ascii="Times New Roman" w:hAnsi="Times New Roman" w:cs="Times New Roman"/>
          <w:b/>
          <w:sz w:val="24"/>
          <w:szCs w:val="24"/>
        </w:rPr>
      </w:pPr>
    </w:p>
    <w:sectPr w:rsidR="00D82D45" w:rsidRPr="007F1D5D">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B54" w:rsidRDefault="00733B54" w:rsidP="008E772C">
      <w:pPr>
        <w:spacing w:after="0" w:line="240" w:lineRule="auto"/>
      </w:pPr>
      <w:r>
        <w:separator/>
      </w:r>
    </w:p>
  </w:endnote>
  <w:endnote w:type="continuationSeparator" w:id="0">
    <w:p w:rsidR="00733B54" w:rsidRDefault="00733B54" w:rsidP="008E7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2809583"/>
      <w:docPartObj>
        <w:docPartGallery w:val="Page Numbers (Bottom of Page)"/>
        <w:docPartUnique/>
      </w:docPartObj>
    </w:sdtPr>
    <w:sdtEndPr>
      <w:rPr>
        <w:noProof/>
      </w:rPr>
    </w:sdtEndPr>
    <w:sdtContent>
      <w:p w:rsidR="00EA4353" w:rsidRDefault="00EA4353">
        <w:pPr>
          <w:pStyle w:val="Footer"/>
          <w:jc w:val="right"/>
        </w:pPr>
        <w:r>
          <w:fldChar w:fldCharType="begin"/>
        </w:r>
        <w:r>
          <w:instrText xml:space="preserve"> PAGE   \* MERGEFORMAT </w:instrText>
        </w:r>
        <w:r>
          <w:fldChar w:fldCharType="separate"/>
        </w:r>
        <w:r w:rsidR="007F1D5D">
          <w:rPr>
            <w:noProof/>
          </w:rPr>
          <w:t>14</w:t>
        </w:r>
        <w:r>
          <w:rPr>
            <w:noProof/>
          </w:rPr>
          <w:fldChar w:fldCharType="end"/>
        </w:r>
      </w:p>
    </w:sdtContent>
  </w:sdt>
  <w:p w:rsidR="008E772C" w:rsidRDefault="008E77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B54" w:rsidRDefault="00733B54" w:rsidP="008E772C">
      <w:pPr>
        <w:spacing w:after="0" w:line="240" w:lineRule="auto"/>
      </w:pPr>
      <w:r>
        <w:separator/>
      </w:r>
    </w:p>
  </w:footnote>
  <w:footnote w:type="continuationSeparator" w:id="0">
    <w:p w:rsidR="00733B54" w:rsidRDefault="00733B54" w:rsidP="008E77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0F7" w:rsidRDefault="00A070F7">
    <w:pPr>
      <w:pStyle w:val="Header"/>
    </w:pPr>
  </w:p>
  <w:p w:rsidR="00A070F7" w:rsidRDefault="00A070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748"/>
    <w:rsid w:val="00083A56"/>
    <w:rsid w:val="0011438C"/>
    <w:rsid w:val="002731A5"/>
    <w:rsid w:val="00316330"/>
    <w:rsid w:val="003B2E27"/>
    <w:rsid w:val="004C5DEA"/>
    <w:rsid w:val="005F2449"/>
    <w:rsid w:val="00627748"/>
    <w:rsid w:val="0064549E"/>
    <w:rsid w:val="00687C58"/>
    <w:rsid w:val="00733B54"/>
    <w:rsid w:val="007F1D5D"/>
    <w:rsid w:val="00857148"/>
    <w:rsid w:val="00892732"/>
    <w:rsid w:val="008E772C"/>
    <w:rsid w:val="009F56FB"/>
    <w:rsid w:val="00A070F7"/>
    <w:rsid w:val="00B53BB6"/>
    <w:rsid w:val="00B90556"/>
    <w:rsid w:val="00C22FB7"/>
    <w:rsid w:val="00D82D45"/>
    <w:rsid w:val="00EA4353"/>
    <w:rsid w:val="00EC7564"/>
    <w:rsid w:val="00F13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DD1B3E"/>
  <w15:chartTrackingRefBased/>
  <w15:docId w15:val="{92DAD6D8-6295-4D3D-B5CD-0681106A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E27"/>
    <w:pPr>
      <w:ind w:left="720"/>
      <w:contextualSpacing/>
    </w:pPr>
  </w:style>
  <w:style w:type="character" w:styleId="Hyperlink">
    <w:name w:val="Hyperlink"/>
    <w:basedOn w:val="DefaultParagraphFont"/>
    <w:uiPriority w:val="99"/>
    <w:unhideWhenUsed/>
    <w:rsid w:val="00D82D45"/>
    <w:rPr>
      <w:color w:val="0563C1" w:themeColor="hyperlink"/>
      <w:u w:val="single"/>
    </w:rPr>
  </w:style>
  <w:style w:type="paragraph" w:styleId="Header">
    <w:name w:val="header"/>
    <w:basedOn w:val="Normal"/>
    <w:link w:val="HeaderChar"/>
    <w:uiPriority w:val="99"/>
    <w:unhideWhenUsed/>
    <w:rsid w:val="008E77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772C"/>
  </w:style>
  <w:style w:type="paragraph" w:styleId="Footer">
    <w:name w:val="footer"/>
    <w:basedOn w:val="Normal"/>
    <w:link w:val="FooterChar"/>
    <w:uiPriority w:val="99"/>
    <w:unhideWhenUsed/>
    <w:rsid w:val="008E77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72C"/>
  </w:style>
  <w:style w:type="table" w:styleId="TableGrid">
    <w:name w:val="Table Grid"/>
    <w:basedOn w:val="TableNormal"/>
    <w:uiPriority w:val="39"/>
    <w:rsid w:val="00F137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072814">
      <w:bodyDiv w:val="1"/>
      <w:marLeft w:val="0"/>
      <w:marRight w:val="0"/>
      <w:marTop w:val="0"/>
      <w:marBottom w:val="0"/>
      <w:divBdr>
        <w:top w:val="none" w:sz="0" w:space="0" w:color="auto"/>
        <w:left w:val="none" w:sz="0" w:space="0" w:color="auto"/>
        <w:bottom w:val="none" w:sz="0" w:space="0" w:color="auto"/>
        <w:right w:val="none" w:sz="0" w:space="0" w:color="auto"/>
      </w:divBdr>
    </w:div>
    <w:div w:id="1189682246">
      <w:bodyDiv w:val="1"/>
      <w:marLeft w:val="0"/>
      <w:marRight w:val="0"/>
      <w:marTop w:val="0"/>
      <w:marBottom w:val="0"/>
      <w:divBdr>
        <w:top w:val="none" w:sz="0" w:space="0" w:color="auto"/>
        <w:left w:val="none" w:sz="0" w:space="0" w:color="auto"/>
        <w:bottom w:val="none" w:sz="0" w:space="0" w:color="auto"/>
        <w:right w:val="none" w:sz="0" w:space="0" w:color="auto"/>
      </w:divBdr>
    </w:div>
    <w:div w:id="146862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ir" TargetMode="External"/><Relationship Id="rId13" Type="http://schemas.openxmlformats.org/officeDocument/2006/relationships/hyperlink" Target="https://www.pwc.com/logistic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mckinsey.com"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hbr.org" TargetMode="External"/><Relationship Id="rId5" Type="http://schemas.openxmlformats.org/officeDocument/2006/relationships/endnotes" Target="endnotes.xml"/><Relationship Id="rId15" Type="http://schemas.openxmlformats.org/officeDocument/2006/relationships/hyperlink" Target="https://www.trustpilot.com" TargetMode="External"/><Relationship Id="rId10" Type="http://schemas.openxmlformats.org/officeDocument/2006/relationships/hyperlink" Target="https://www.forrester.co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dhl.com/global-logistics-trends" TargetMode="External"/><Relationship Id="rId14"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1414</Words>
  <Characters>9065</Characters>
  <Application>Microsoft Office Word</Application>
  <DocSecurity>0</DocSecurity>
  <Lines>362</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others</dc:creator>
  <cp:keywords/>
  <dc:description/>
  <cp:lastModifiedBy>others</cp:lastModifiedBy>
  <cp:revision>14</cp:revision>
  <dcterms:created xsi:type="dcterms:W3CDTF">2025-03-09T16:07:00Z</dcterms:created>
  <dcterms:modified xsi:type="dcterms:W3CDTF">2025-03-10T16:30:00Z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56c124e879ee17278c0c435e2645dddcba8b94db8cd22b755bbeabf426e3b489</vt:lpwstr>
  </property>
</Properties>
</file>