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1B40D" w14:textId="77777777" w:rsidR="000B4E9B" w:rsidRDefault="000B4E9B" w:rsidP="000B4E9B">
      <w:pPr>
        <w:jc w:val="both"/>
        <w:rPr>
          <w:rFonts w:ascii="Times New Roman" w:hAnsi="Times New Roman" w:cs="Times New Roman"/>
          <w:b/>
          <w:bCs/>
        </w:rPr>
      </w:pPr>
      <w:r w:rsidRPr="00BE6F2D">
        <w:rPr>
          <w:rFonts w:ascii="Times New Roman" w:hAnsi="Times New Roman" w:cs="Times New Roman"/>
          <w:b/>
          <w:bCs/>
        </w:rPr>
        <w:t>GAMIFICATION AND LEARNER’S ENJOYMENT</w:t>
      </w:r>
    </w:p>
    <w:p w14:paraId="5DF52DCA" w14:textId="77777777" w:rsidR="000B4E9B" w:rsidRPr="00BE6F2D" w:rsidRDefault="000B4E9B" w:rsidP="000B4E9B">
      <w:pPr>
        <w:jc w:val="both"/>
        <w:rPr>
          <w:rFonts w:ascii="Times New Roman" w:hAnsi="Times New Roman" w:cs="Times New Roman"/>
        </w:rPr>
      </w:pPr>
      <w:r w:rsidRPr="00696522">
        <w:rPr>
          <w:rFonts w:ascii="Times New Roman" w:hAnsi="Times New Roman" w:cs="Times New Roman"/>
        </w:rPr>
        <w:t>Gamified teaching methods have shown considerable effectiveness in enhancing learner enjoyment among secondary school students. By integrating game design elements such as points, badges, leaderboards, and interactive challenges, these methods create a dynamic and engaging learning environment that motivates students to participate actively. Studies have demonstrated that gamification significantly boosts student motivation, engagement, and enjoyment, leading to improved academic performance and retention of knowledge. The competitive and rewarding nature of gamified learning fosters intrinsic motivation, making educational content more appealing and accessible to students.</w:t>
      </w:r>
    </w:p>
    <w:p w14:paraId="21EA7AC6" w14:textId="77777777" w:rsidR="000B4E9B" w:rsidRPr="00F133C0" w:rsidRDefault="000B4E9B" w:rsidP="000B4E9B">
      <w:pPr>
        <w:pStyle w:val="ListParagraph"/>
        <w:numPr>
          <w:ilvl w:val="0"/>
          <w:numId w:val="1"/>
        </w:numPr>
        <w:spacing w:line="240" w:lineRule="auto"/>
        <w:jc w:val="both"/>
        <w:rPr>
          <w:rFonts w:ascii="Times New Roman" w:hAnsi="Times New Roman" w:cs="Times New Roman"/>
        </w:rPr>
      </w:pPr>
      <w:r w:rsidRPr="00F133C0">
        <w:rPr>
          <w:rFonts w:ascii="Times New Roman" w:hAnsi="Times New Roman" w:cs="Times New Roman"/>
        </w:rPr>
        <w:t>(Noor et al., 2024) The study investigated the effectiveness of gamification in science learning for secondary students, developing a web-based system with gamification elements such as earning points, badges, and competitive rankings, and assessing its usability through a survey of high school students and teachers using the Post-Study System Usability Questionnaire (PSSUQ). Usability tests showed positive feedback, with mean values between 4.0 and 4.5 on the PSSUQ, suggesting that students found the gamified approach effective and enjoyable, thereby supporting that gamification can effectively address the challenges faced in science education. The paper lacks a comprehensive understanding of the long-term impact of gamification on science learning outcomes, and there is a lack of research on students' diverse learning styles and preferences, indicating a need for further research.</w:t>
      </w:r>
    </w:p>
    <w:p w14:paraId="3B74AFFB" w14:textId="77777777" w:rsidR="000B4E9B" w:rsidRPr="00F133C0" w:rsidRDefault="000B4E9B" w:rsidP="000B4E9B">
      <w:pPr>
        <w:pStyle w:val="ListParagraph"/>
        <w:numPr>
          <w:ilvl w:val="0"/>
          <w:numId w:val="1"/>
        </w:numPr>
        <w:spacing w:line="240" w:lineRule="auto"/>
        <w:jc w:val="both"/>
        <w:rPr>
          <w:rFonts w:ascii="Times New Roman" w:hAnsi="Times New Roman" w:cs="Times New Roman"/>
        </w:rPr>
      </w:pPr>
      <w:r w:rsidRPr="00F133C0">
        <w:rPr>
          <w:rFonts w:ascii="Times New Roman" w:hAnsi="Times New Roman" w:cs="Times New Roman"/>
        </w:rPr>
        <w:t>(</w:t>
      </w:r>
      <w:proofErr w:type="spellStart"/>
      <w:r w:rsidRPr="00F133C0">
        <w:rPr>
          <w:rFonts w:ascii="Times New Roman" w:hAnsi="Times New Roman" w:cs="Times New Roman"/>
        </w:rPr>
        <w:t>Smirani</w:t>
      </w:r>
      <w:proofErr w:type="spellEnd"/>
      <w:r w:rsidRPr="00F133C0">
        <w:rPr>
          <w:rFonts w:ascii="Times New Roman" w:hAnsi="Times New Roman" w:cs="Times New Roman"/>
        </w:rPr>
        <w:t xml:space="preserve"> &amp; Yamani, 2024) The study found that gamification techniques, including points systems, leaderboards, badges, and challenges, significantly boost learner enjoyment in online learning environments, with a 20% increase in perceived enjoyment and learner engagement by 25%. Rewards and incentives boost motivation, resulting in a 30% improvement in performance. Knowledge retention significantly impacts engagement, perceived learning effectiveness, and enjoyment, with a 0.65 correlation coefficient. Although there is a slight negative perception, this suggests that gamified teaching methods can be effective for secondary school students.</w:t>
      </w:r>
    </w:p>
    <w:p w14:paraId="069016EA" w14:textId="77777777" w:rsidR="000B4E9B" w:rsidRDefault="000B4E9B" w:rsidP="000B4E9B">
      <w:pPr>
        <w:spacing w:line="240" w:lineRule="auto"/>
        <w:jc w:val="both"/>
        <w:rPr>
          <w:rFonts w:ascii="Times New Roman" w:hAnsi="Times New Roman" w:cs="Times New Roman"/>
        </w:rPr>
      </w:pPr>
    </w:p>
    <w:p w14:paraId="60CBC39B" w14:textId="77777777" w:rsidR="000B4E9B" w:rsidRPr="00205B7E" w:rsidRDefault="000B4E9B" w:rsidP="000B4E9B">
      <w:pPr>
        <w:spacing w:line="240" w:lineRule="auto"/>
        <w:jc w:val="both"/>
        <w:rPr>
          <w:rFonts w:ascii="Times New Roman" w:hAnsi="Times New Roman" w:cs="Times New Roman"/>
        </w:rPr>
      </w:pPr>
    </w:p>
    <w:p w14:paraId="041BFEC8" w14:textId="77777777" w:rsidR="000B4E9B" w:rsidRPr="00F133C0" w:rsidRDefault="000B4E9B" w:rsidP="000B4E9B">
      <w:pPr>
        <w:pStyle w:val="ListParagraph"/>
        <w:numPr>
          <w:ilvl w:val="0"/>
          <w:numId w:val="1"/>
        </w:numPr>
        <w:spacing w:line="240" w:lineRule="auto"/>
        <w:jc w:val="both"/>
        <w:rPr>
          <w:rFonts w:ascii="Times New Roman" w:hAnsi="Times New Roman" w:cs="Times New Roman"/>
        </w:rPr>
      </w:pPr>
      <w:r w:rsidRPr="00F133C0">
        <w:rPr>
          <w:rFonts w:ascii="Times New Roman" w:hAnsi="Times New Roman" w:cs="Times New Roman"/>
        </w:rPr>
        <w:t xml:space="preserve">The study showed that gamification techniques, including points systems, badges, and challenges, significantly boost learner enjoyment in online learning environments, with a 20% increase in perceived enjoyment. Although there is a slight negative perception, this suggested that gamified teaching methods can be effective for secondary school students. The study used Structural Equation </w:t>
      </w:r>
      <w:proofErr w:type="spellStart"/>
      <w:r w:rsidRPr="00F133C0">
        <w:rPr>
          <w:rFonts w:ascii="Times New Roman" w:hAnsi="Times New Roman" w:cs="Times New Roman"/>
        </w:rPr>
        <w:t>Modeling</w:t>
      </w:r>
      <w:proofErr w:type="spellEnd"/>
      <w:r w:rsidRPr="00F133C0">
        <w:rPr>
          <w:rFonts w:ascii="Times New Roman" w:hAnsi="Times New Roman" w:cs="Times New Roman"/>
        </w:rPr>
        <w:t xml:space="preserve"> (SEM) and Self-Determination Theory to </w:t>
      </w:r>
      <w:proofErr w:type="spellStart"/>
      <w:r w:rsidRPr="00F133C0">
        <w:rPr>
          <w:rFonts w:ascii="Times New Roman" w:hAnsi="Times New Roman" w:cs="Times New Roman"/>
        </w:rPr>
        <w:t>analyze</w:t>
      </w:r>
      <w:proofErr w:type="spellEnd"/>
      <w:r w:rsidRPr="00F133C0">
        <w:rPr>
          <w:rFonts w:ascii="Times New Roman" w:hAnsi="Times New Roman" w:cs="Times New Roman"/>
        </w:rPr>
        <w:t xml:space="preserve"> the relationship between gamification elements and learner outcomes, involving 169 academics who shared their experiences and perceptions of gamification techniques in online learning environments. The study examined the impact of gamification techniques like </w:t>
      </w:r>
      <w:proofErr w:type="gramStart"/>
      <w:r w:rsidRPr="00F133C0">
        <w:rPr>
          <w:rFonts w:ascii="Times New Roman" w:hAnsi="Times New Roman" w:cs="Times New Roman"/>
        </w:rPr>
        <w:t>Kahoot!,</w:t>
      </w:r>
      <w:proofErr w:type="gramEnd"/>
      <w:r w:rsidRPr="00F133C0">
        <w:rPr>
          <w:rFonts w:ascii="Times New Roman" w:hAnsi="Times New Roman" w:cs="Times New Roman"/>
        </w:rPr>
        <w:t xml:space="preserve"> </w:t>
      </w:r>
      <w:proofErr w:type="spellStart"/>
      <w:r w:rsidRPr="00F133C0">
        <w:rPr>
          <w:rFonts w:ascii="Times New Roman" w:hAnsi="Times New Roman" w:cs="Times New Roman"/>
        </w:rPr>
        <w:t>Classcraft</w:t>
      </w:r>
      <w:proofErr w:type="spellEnd"/>
      <w:r w:rsidRPr="00F133C0">
        <w:rPr>
          <w:rFonts w:ascii="Times New Roman" w:hAnsi="Times New Roman" w:cs="Times New Roman"/>
        </w:rPr>
        <w:t xml:space="preserve">, and </w:t>
      </w:r>
      <w:proofErr w:type="spellStart"/>
      <w:r w:rsidRPr="00F133C0">
        <w:rPr>
          <w:rFonts w:ascii="Times New Roman" w:hAnsi="Times New Roman" w:cs="Times New Roman"/>
        </w:rPr>
        <w:t>Badgeville</w:t>
      </w:r>
      <w:proofErr w:type="spellEnd"/>
      <w:r w:rsidRPr="00F133C0">
        <w:rPr>
          <w:rFonts w:ascii="Times New Roman" w:hAnsi="Times New Roman" w:cs="Times New Roman"/>
        </w:rPr>
        <w:t xml:space="preserve"> on learner engagement and motivation, but did not examine their long-term effects on knowledge retention. </w:t>
      </w:r>
      <w:proofErr w:type="gramStart"/>
      <w:r w:rsidRPr="00F133C0">
        <w:rPr>
          <w:rFonts w:ascii="Times New Roman" w:hAnsi="Times New Roman" w:cs="Times New Roman"/>
        </w:rPr>
        <w:t>Also</w:t>
      </w:r>
      <w:proofErr w:type="gramEnd"/>
      <w:r w:rsidRPr="00F133C0">
        <w:rPr>
          <w:rFonts w:ascii="Times New Roman" w:hAnsi="Times New Roman" w:cs="Times New Roman"/>
        </w:rPr>
        <w:t xml:space="preserve"> the study did not explore the reasons behind the slight negative perception of gamification's effectiveness or potential factors that could provide deeper insights into its complexities in educational settings.</w:t>
      </w:r>
    </w:p>
    <w:p w14:paraId="410A0098" w14:textId="77777777" w:rsidR="000B4E9B" w:rsidRPr="00F133C0" w:rsidRDefault="000B4E9B" w:rsidP="000B4E9B">
      <w:pPr>
        <w:pStyle w:val="ListParagraph"/>
        <w:numPr>
          <w:ilvl w:val="0"/>
          <w:numId w:val="1"/>
        </w:numPr>
        <w:spacing w:line="240" w:lineRule="auto"/>
        <w:jc w:val="both"/>
        <w:rPr>
          <w:rFonts w:ascii="Times New Roman" w:hAnsi="Times New Roman" w:cs="Times New Roman"/>
        </w:rPr>
      </w:pPr>
      <w:r w:rsidRPr="00F133C0">
        <w:rPr>
          <w:rFonts w:ascii="Times New Roman" w:hAnsi="Times New Roman" w:cs="Times New Roman"/>
        </w:rPr>
        <w:t xml:space="preserve">(Gaitan Hernandez &amp; De la Cruz Hernández, 2024) The study examines the effects of Project-Based Learning (PBL), Gamification, and Flipped Classroom on student motivation, academic performance, and participation using a mixed-methods design, utilizing both quantitative and qualitative data to evaluate the improvements in motivation, performance, and autonomy. </w:t>
      </w:r>
      <w:r w:rsidRPr="00F133C0">
        <w:rPr>
          <w:rFonts w:ascii="Times New Roman" w:hAnsi="Times New Roman" w:cs="Times New Roman"/>
          <w:highlight w:val="cyan"/>
        </w:rPr>
        <w:t>While the study does not directly examine the impact of gamification on learners' enjoyment, the apparent increase in active participation and greater engagement with school activities suggests that integrating game elements into learning may enhance students' enjoyment.</w:t>
      </w:r>
      <w:r w:rsidRPr="00F133C0">
        <w:rPr>
          <w:rFonts w:ascii="Times New Roman" w:hAnsi="Times New Roman" w:cs="Times New Roman"/>
        </w:rPr>
        <w:t xml:space="preserve"> The study acknowledged its limitations, suggesting a need for a longer-term investigation to understand the sustained impact of active methodologies on student motivation and academic performance. It also noted that the sample size could benefit from a larger, more diverse group for better generalizability across different educational contexts. </w:t>
      </w:r>
    </w:p>
    <w:p w14:paraId="37C59B10" w14:textId="77777777" w:rsidR="000B4E9B" w:rsidRPr="00F133C0" w:rsidRDefault="000B4E9B" w:rsidP="000B4E9B">
      <w:pPr>
        <w:pStyle w:val="ListParagraph"/>
        <w:numPr>
          <w:ilvl w:val="0"/>
          <w:numId w:val="1"/>
        </w:numPr>
        <w:spacing w:line="240" w:lineRule="auto"/>
        <w:jc w:val="both"/>
        <w:rPr>
          <w:rFonts w:ascii="Times New Roman" w:hAnsi="Times New Roman" w:cs="Times New Roman"/>
        </w:rPr>
      </w:pPr>
      <w:r w:rsidRPr="00F133C0">
        <w:rPr>
          <w:rFonts w:ascii="Times New Roman" w:hAnsi="Times New Roman" w:cs="Times New Roman"/>
        </w:rPr>
        <w:lastRenderedPageBreak/>
        <w:t>(Wulan et al., 2024) The study revealed that gamification provides an interactive and enjoyable learning environment makes educational content more appealing and accessible. It boosted student motivation, engagement, and knowledge retention, ultimately resulting in better learning outcomes. The study used a qualitative literature review method to examine various studies and case studies. The research highlighted the challenges of designing games that align with educational objectives and the digital divide, suggesting a need for more research on ensuring equitable access to gamified learning experiences. The study also underscored the need for effective game design strategies to integrate with curriculum goals and improve learning outcomes. Overall, when applied thoughtfully, gamification could be a powerful tool for improving student learning outcomes and enjoyment in educational settings.</w:t>
      </w:r>
    </w:p>
    <w:p w14:paraId="32DA9878" w14:textId="77777777" w:rsidR="000B4E9B" w:rsidRPr="00F133C0" w:rsidRDefault="000B4E9B" w:rsidP="000B4E9B">
      <w:pPr>
        <w:pStyle w:val="ListParagraph"/>
        <w:numPr>
          <w:ilvl w:val="0"/>
          <w:numId w:val="1"/>
        </w:numPr>
        <w:spacing w:line="240" w:lineRule="auto"/>
        <w:jc w:val="both"/>
        <w:rPr>
          <w:rFonts w:ascii="Times New Roman" w:hAnsi="Times New Roman" w:cs="Times New Roman"/>
        </w:rPr>
      </w:pPr>
      <w:r w:rsidRPr="00F133C0">
        <w:rPr>
          <w:rFonts w:ascii="Times New Roman" w:hAnsi="Times New Roman" w:cs="Times New Roman"/>
        </w:rPr>
        <w:t>(Qudsi, 2024) This study explored the theoretical foundations of gamification, focusing on its psychological underpinnings and its impact on student motivation, collaboration, and retention. It examined various gamification strategies, such as point systems, leaderboards, and badges, and their effectiveness across different educational settings and age groups. Emerical evidence indicated significant improvements in student performance and engagement when gamified elements were incorporated into traditional curricula, ultimately making learning more enjoyable. Challenges included potential unhealthy competition and careful design alignment with educational goals. The paper suggested gamification is a fundamental shift in pedagogical practice, harnessing the motivational power of games to foster deeper learning. However, the digital divide and varying access to technology among students necessitate further research to ensure equitable access to gamified learning experiences.</w:t>
      </w:r>
    </w:p>
    <w:p w14:paraId="0717FD67" w14:textId="77777777" w:rsidR="000B4E9B" w:rsidRPr="00F133C0" w:rsidRDefault="000B4E9B" w:rsidP="000B4E9B">
      <w:pPr>
        <w:pStyle w:val="ListParagraph"/>
        <w:numPr>
          <w:ilvl w:val="0"/>
          <w:numId w:val="1"/>
        </w:numPr>
        <w:spacing w:line="240" w:lineRule="auto"/>
        <w:jc w:val="both"/>
        <w:rPr>
          <w:rFonts w:ascii="Times New Roman" w:hAnsi="Times New Roman" w:cs="Times New Roman"/>
        </w:rPr>
      </w:pPr>
      <w:r w:rsidRPr="00F133C0">
        <w:rPr>
          <w:rFonts w:ascii="Times New Roman" w:hAnsi="Times New Roman" w:cs="Times New Roman"/>
        </w:rPr>
        <w:t xml:space="preserve">(Ermina, 2024) The article explored the impact of gamification on students’ motivation and performance and emphasized how the introduction of game elements and the use of artificial intelligence influences changes in educational methodology. Based on self-determination theory (SDT) and flow state, the impact of gamification on students’ intrinsic motivation and immersion in the educational process was </w:t>
      </w:r>
      <w:proofErr w:type="spellStart"/>
      <w:r w:rsidRPr="00F133C0">
        <w:rPr>
          <w:rFonts w:ascii="Times New Roman" w:hAnsi="Times New Roman" w:cs="Times New Roman"/>
        </w:rPr>
        <w:t>analyzed</w:t>
      </w:r>
      <w:proofErr w:type="spellEnd"/>
      <w:r w:rsidRPr="00F133C0">
        <w:rPr>
          <w:rFonts w:ascii="Times New Roman" w:hAnsi="Times New Roman" w:cs="Times New Roman"/>
        </w:rPr>
        <w:t xml:space="preserve">. The results of this quasi-experimental study demonstrated improved academic performance and engagement of students learning in a gamified environment. </w:t>
      </w:r>
      <w:r w:rsidRPr="00F133C0">
        <w:rPr>
          <w:rFonts w:ascii="Times New Roman" w:hAnsi="Times New Roman" w:cs="Times New Roman"/>
          <w:highlight w:val="cyan"/>
        </w:rPr>
        <w:t>Although the study’s primary focus is on motivation and achievement, the findings show that gamified teaching methods enhance learning enjoyment by creating an interactive and stimulating educational environment.</w:t>
      </w:r>
      <w:r w:rsidRPr="00F133C0">
        <w:rPr>
          <w:rFonts w:ascii="Times New Roman" w:hAnsi="Times New Roman" w:cs="Times New Roman"/>
        </w:rPr>
        <w:t xml:space="preserve"> The future research could explore the long-term effects of gamification in education, including sustainability of motivation and performance improvements over time.</w:t>
      </w:r>
    </w:p>
    <w:p w14:paraId="3E6108AC" w14:textId="77777777" w:rsidR="000B4E9B" w:rsidRPr="00F133C0" w:rsidRDefault="000B4E9B" w:rsidP="000B4E9B">
      <w:pPr>
        <w:pStyle w:val="ListParagraph"/>
        <w:numPr>
          <w:ilvl w:val="0"/>
          <w:numId w:val="1"/>
        </w:numPr>
        <w:jc w:val="both"/>
        <w:rPr>
          <w:rFonts w:ascii="Times New Roman" w:hAnsi="Times New Roman" w:cs="Times New Roman"/>
        </w:rPr>
      </w:pPr>
      <w:r w:rsidRPr="00F133C0">
        <w:rPr>
          <w:rFonts w:ascii="Times New Roman" w:hAnsi="Times New Roman" w:cs="Times New Roman"/>
        </w:rPr>
        <w:t xml:space="preserve">(Yadav &amp; Dixit, 2024) </w:t>
      </w:r>
      <w:r w:rsidRPr="004C3677">
        <w:t xml:space="preserve">A quasi-experimental design was utilized to </w:t>
      </w:r>
      <w:r w:rsidRPr="00F133C0">
        <w:rPr>
          <w:highlight w:val="cyan"/>
        </w:rPr>
        <w:t>compare the effects of gamified learning strategies against conventional learning strategies,</w:t>
      </w:r>
      <w:r w:rsidRPr="004C3677">
        <w:t xml:space="preserve"> involving a sample of one hundred high school students aged fifteen to seventeen.</w:t>
      </w:r>
      <w:r>
        <w:t xml:space="preserve"> </w:t>
      </w:r>
      <w:r w:rsidRPr="00F133C0">
        <w:rPr>
          <w:rFonts w:ascii="Times New Roman" w:hAnsi="Times New Roman" w:cs="Times New Roman"/>
        </w:rPr>
        <w:t xml:space="preserve">Evaluations, empirical checklists, and initial and final tests were employed in the data collection procedure to assess academic achievement, motivation, and engagement. The results found that gamified learning significantly improved academic achievement, motivation, and engagement compared to traditional methods, supporting the introduction of gamification in educational settings. </w:t>
      </w:r>
      <w:r w:rsidRPr="00F133C0">
        <w:rPr>
          <w:rFonts w:ascii="Times New Roman" w:hAnsi="Times New Roman" w:cs="Times New Roman"/>
          <w:highlight w:val="cyan"/>
        </w:rPr>
        <w:t>The positive relationships between academic achievement and motivation suggest that gamified methods can effectively increase learners' enjoyment.</w:t>
      </w:r>
      <w:r w:rsidRPr="00F133C0">
        <w:rPr>
          <w:rFonts w:ascii="Times New Roman" w:hAnsi="Times New Roman" w:cs="Times New Roman"/>
        </w:rPr>
        <w:t xml:space="preserve"> However, the study noted the need for further research to explore long-term effects and suitability across diverse populations. </w:t>
      </w:r>
    </w:p>
    <w:p w14:paraId="2B96876D" w14:textId="77777777" w:rsidR="000B4E9B" w:rsidRPr="00F133C0" w:rsidRDefault="000B4E9B" w:rsidP="000B4E9B">
      <w:pPr>
        <w:pStyle w:val="ListParagraph"/>
        <w:numPr>
          <w:ilvl w:val="0"/>
          <w:numId w:val="1"/>
        </w:numPr>
        <w:jc w:val="both"/>
        <w:rPr>
          <w:rFonts w:ascii="Times New Roman" w:hAnsi="Times New Roman" w:cs="Times New Roman"/>
        </w:rPr>
      </w:pPr>
      <w:r w:rsidRPr="00F133C0">
        <w:rPr>
          <w:rFonts w:ascii="Times New Roman" w:hAnsi="Times New Roman" w:cs="Times New Roman"/>
        </w:rPr>
        <w:t>(</w:t>
      </w:r>
      <w:proofErr w:type="spellStart"/>
      <w:r w:rsidRPr="00F133C0">
        <w:rPr>
          <w:rFonts w:ascii="Times New Roman" w:hAnsi="Times New Roman" w:cs="Times New Roman"/>
        </w:rPr>
        <w:t>Katanosaka</w:t>
      </w:r>
      <w:proofErr w:type="spellEnd"/>
      <w:r w:rsidRPr="00F133C0">
        <w:rPr>
          <w:rFonts w:ascii="Times New Roman" w:hAnsi="Times New Roman" w:cs="Times New Roman"/>
        </w:rPr>
        <w:t xml:space="preserve"> et al., 2023) The research presented the development of </w:t>
      </w:r>
      <w:proofErr w:type="spellStart"/>
      <w:r w:rsidRPr="00F133C0">
        <w:rPr>
          <w:rFonts w:ascii="Times New Roman" w:hAnsi="Times New Roman" w:cs="Times New Roman"/>
        </w:rPr>
        <w:t>PhyGame</w:t>
      </w:r>
      <w:proofErr w:type="spellEnd"/>
      <w:r w:rsidRPr="00F133C0">
        <w:rPr>
          <w:rFonts w:ascii="Times New Roman" w:hAnsi="Times New Roman" w:cs="Times New Roman"/>
        </w:rPr>
        <w:t xml:space="preserve">, a web application that used gamification to improve high school physics teaching and learning. It included game features, simulations, and analytical tools for tracking progress. A user study was conducted with 21 high school students to evaluate its effectiveness, focusing on user-experience factors and perceived enjoyment, engagement, and motivation compared to conventional education. The study found that most participants enjoyed using the </w:t>
      </w:r>
      <w:proofErr w:type="spellStart"/>
      <w:r w:rsidRPr="00F133C0">
        <w:rPr>
          <w:rFonts w:ascii="Times New Roman" w:hAnsi="Times New Roman" w:cs="Times New Roman"/>
        </w:rPr>
        <w:t>PhyGame</w:t>
      </w:r>
      <w:proofErr w:type="spellEnd"/>
      <w:r w:rsidRPr="00F133C0">
        <w:rPr>
          <w:rFonts w:ascii="Times New Roman" w:hAnsi="Times New Roman" w:cs="Times New Roman"/>
        </w:rPr>
        <w:t xml:space="preserve"> application in high school physics, indicating a positive response to gamification in education. Students expressed interest in using similar platforms in other disciplines, suggesting gamification could enhance learning and engagement. The paper lacked long-term effectiveness of the </w:t>
      </w:r>
      <w:proofErr w:type="spellStart"/>
      <w:r w:rsidRPr="00F133C0">
        <w:rPr>
          <w:rFonts w:ascii="Times New Roman" w:hAnsi="Times New Roman" w:cs="Times New Roman"/>
        </w:rPr>
        <w:t>PhyGame</w:t>
      </w:r>
      <w:proofErr w:type="spellEnd"/>
      <w:r w:rsidRPr="00F133C0">
        <w:rPr>
          <w:rFonts w:ascii="Times New Roman" w:hAnsi="Times New Roman" w:cs="Times New Roman"/>
        </w:rPr>
        <w:t xml:space="preserve"> application beyond its initial study with 21 high school students, highlighting a gap in understanding the impact of gamification on learning outcomes.</w:t>
      </w:r>
    </w:p>
    <w:p w14:paraId="48D62B60" w14:textId="77777777" w:rsidR="000B4E9B" w:rsidRPr="00F133C0" w:rsidRDefault="000B4E9B" w:rsidP="000B4E9B">
      <w:pPr>
        <w:pStyle w:val="ListParagraph"/>
        <w:numPr>
          <w:ilvl w:val="0"/>
          <w:numId w:val="1"/>
        </w:numPr>
        <w:jc w:val="both"/>
        <w:rPr>
          <w:rFonts w:ascii="Times New Roman" w:hAnsi="Times New Roman" w:cs="Times New Roman"/>
        </w:rPr>
      </w:pPr>
      <w:r w:rsidRPr="00F133C0">
        <w:rPr>
          <w:rFonts w:ascii="Times New Roman" w:hAnsi="Times New Roman" w:cs="Times New Roman"/>
        </w:rPr>
        <w:lastRenderedPageBreak/>
        <w:t>(Gianni &amp; Antoniadis, 2023) The paper discussed the use of a gamified quiz in high school, where students answered questions using leaderboards and rewards at different levels. The study found that this interactive assessment process increased student interest, motivation, and satisfaction compared to traditional exam formats, indicating a potential for a more enjoyable learning experience. The findings supported that gamification can effectively stimulate student interest in education. The paper highlighted a research gap in the literature on the effectiveness and impact of gamified assessments on student engagement and performance, highlighting a lack of studies on implementing gamified quizzes as an alternative to standard exam formats in high school.</w:t>
      </w:r>
    </w:p>
    <w:p w14:paraId="5B4AE65A" w14:textId="77777777" w:rsidR="000B4E9B" w:rsidRPr="00F133C0" w:rsidRDefault="000B4E9B" w:rsidP="000B4E9B">
      <w:pPr>
        <w:pStyle w:val="ListParagraph"/>
        <w:numPr>
          <w:ilvl w:val="0"/>
          <w:numId w:val="1"/>
        </w:numPr>
        <w:jc w:val="both"/>
        <w:rPr>
          <w:rFonts w:ascii="Times New Roman" w:hAnsi="Times New Roman" w:cs="Times New Roman"/>
        </w:rPr>
      </w:pPr>
      <w:r w:rsidRPr="00F133C0">
        <w:rPr>
          <w:rFonts w:ascii="Times New Roman" w:hAnsi="Times New Roman" w:cs="Times New Roman"/>
        </w:rPr>
        <w:t>(</w:t>
      </w:r>
      <w:proofErr w:type="spellStart"/>
      <w:r w:rsidRPr="00F133C0">
        <w:rPr>
          <w:rFonts w:ascii="Times New Roman" w:hAnsi="Times New Roman" w:cs="Times New Roman"/>
        </w:rPr>
        <w:t>Saputri</w:t>
      </w:r>
      <w:proofErr w:type="spellEnd"/>
      <w:r w:rsidRPr="00F133C0">
        <w:rPr>
          <w:rFonts w:ascii="Times New Roman" w:hAnsi="Times New Roman" w:cs="Times New Roman"/>
        </w:rPr>
        <w:t xml:space="preserve">, 2024) The article examined the effectiveness of Kahoot, an online gamification tool, in various educational settings. It reviewed existing literature and empirical studies to understand its impact on student engagement, knowledge retention, and academic performance. The methodology used both qualitative and quantitative methods, including surveys and questionnaires, to understand students' learning motivation, engagement levels, knowledge retention, and perceptions of Kahoot's effectiveness. The findings showed that while Kahoot improved conceptual understanding, </w:t>
      </w:r>
      <w:r w:rsidRPr="00F133C0">
        <w:rPr>
          <w:rFonts w:ascii="Times New Roman" w:hAnsi="Times New Roman" w:cs="Times New Roman"/>
          <w:highlight w:val="cyan"/>
        </w:rPr>
        <w:t>created a fun learning atmosphere,</w:t>
      </w:r>
      <w:r w:rsidRPr="00F133C0">
        <w:rPr>
          <w:rFonts w:ascii="Times New Roman" w:hAnsi="Times New Roman" w:cs="Times New Roman"/>
        </w:rPr>
        <w:t xml:space="preserve"> motivated active learning, and aided information retention, there was diversity in preferences and responses, which indicated further research to understand how learning styles and individual differences impact the effectiveness of game-based learning tools. Future studies could investigate how sustained use of Kahoot influences learning outcomes over time.</w:t>
      </w:r>
    </w:p>
    <w:p w14:paraId="6373FAC9" w14:textId="77777777" w:rsidR="000B4E9B" w:rsidRDefault="000B4E9B" w:rsidP="000B4E9B">
      <w:pPr>
        <w:pStyle w:val="ListParagraph"/>
        <w:numPr>
          <w:ilvl w:val="0"/>
          <w:numId w:val="1"/>
        </w:numPr>
        <w:jc w:val="both"/>
        <w:rPr>
          <w:rFonts w:ascii="Times New Roman" w:hAnsi="Times New Roman" w:cs="Times New Roman"/>
        </w:rPr>
      </w:pPr>
      <w:r w:rsidRPr="00F133C0">
        <w:rPr>
          <w:rFonts w:ascii="Times New Roman" w:hAnsi="Times New Roman" w:cs="Times New Roman"/>
        </w:rPr>
        <w:t>(Srinivasa et al., 2024) The article investigated the impact of gamified learning on high school students (grades 9–12) in computer science, emphasizing learner engagement, knowledge improvement, and overall satisfaction. The study evaluated the effectiveness of educational games designed to enhance algorithmic, computational, and analytical thinking skills. Using an agile development process, Unity game engine, and Swift Core-AR, iterative design based on user feedback is used. Statistical analyses showed positive correlations between satisfaction, engagement, and motivation with knowledge improvement, with satisfaction playing a critical role. Future research should investigate the efficacy of gamified learning across various disciplines and age groups to determine if similar outcomes and long-term knowledge retention are observed.</w:t>
      </w:r>
    </w:p>
    <w:p w14:paraId="7368E707" w14:textId="77777777" w:rsidR="000B4E9B" w:rsidRDefault="000B4E9B" w:rsidP="000B4E9B">
      <w:pPr>
        <w:pStyle w:val="ListParagraph"/>
        <w:numPr>
          <w:ilvl w:val="0"/>
          <w:numId w:val="1"/>
        </w:numPr>
        <w:jc w:val="both"/>
        <w:rPr>
          <w:rFonts w:ascii="Times New Roman" w:hAnsi="Times New Roman" w:cs="Times New Roman"/>
        </w:rPr>
      </w:pPr>
      <w:r w:rsidRPr="00104044">
        <w:rPr>
          <w:rFonts w:ascii="Times New Roman" w:hAnsi="Times New Roman" w:cs="Times New Roman"/>
        </w:rPr>
        <w:t xml:space="preserve">(Saputra et al., 2024) The study used SWOT analysis approach to assess the gamified learning in STEM education. Though it directly did not address the impact of gamification on learner’s enjoyment, the study highlighted that gamification in STEAM education significantly enhanced student engagement and enjoyment, fostering improved problem-solving abilities and collaborative learning among secondary school students at </w:t>
      </w:r>
      <w:proofErr w:type="spellStart"/>
      <w:r w:rsidRPr="00104044">
        <w:rPr>
          <w:rFonts w:ascii="Times New Roman" w:hAnsi="Times New Roman" w:cs="Times New Roman"/>
        </w:rPr>
        <w:t>Teungku</w:t>
      </w:r>
      <w:proofErr w:type="spellEnd"/>
      <w:r w:rsidRPr="00104044">
        <w:rPr>
          <w:rFonts w:ascii="Times New Roman" w:hAnsi="Times New Roman" w:cs="Times New Roman"/>
        </w:rPr>
        <w:t xml:space="preserve"> Chik Pante Kulu. It also </w:t>
      </w:r>
      <w:r>
        <w:rPr>
          <w:rFonts w:ascii="Times New Roman" w:hAnsi="Times New Roman" w:cs="Times New Roman"/>
        </w:rPr>
        <w:t>addressed</w:t>
      </w:r>
      <w:r w:rsidRPr="00104044">
        <w:rPr>
          <w:rFonts w:ascii="Times New Roman" w:hAnsi="Times New Roman" w:cs="Times New Roman"/>
        </w:rPr>
        <w:t xml:space="preserve"> the research gaps, such as the necessity for teacher training and resources, while also pointing out potential challenges related to sustainability and long-term impacts.</w:t>
      </w:r>
    </w:p>
    <w:p w14:paraId="1A73FAF8" w14:textId="77777777" w:rsidR="000B4E9B" w:rsidRDefault="000B4E9B" w:rsidP="000B4E9B">
      <w:pPr>
        <w:pStyle w:val="ListParagraph"/>
        <w:numPr>
          <w:ilvl w:val="0"/>
          <w:numId w:val="1"/>
        </w:numPr>
        <w:jc w:val="both"/>
        <w:rPr>
          <w:rFonts w:ascii="Times New Roman" w:hAnsi="Times New Roman" w:cs="Times New Roman"/>
        </w:rPr>
      </w:pPr>
      <w:r w:rsidRPr="00E42B73">
        <w:rPr>
          <w:rFonts w:ascii="Times New Roman" w:hAnsi="Times New Roman" w:cs="Times New Roman"/>
        </w:rPr>
        <w:t>(</w:t>
      </w:r>
      <w:proofErr w:type="spellStart"/>
      <w:r w:rsidRPr="00E42B73">
        <w:rPr>
          <w:rFonts w:ascii="Times New Roman" w:hAnsi="Times New Roman" w:cs="Times New Roman"/>
        </w:rPr>
        <w:t>Cerón</w:t>
      </w:r>
      <w:proofErr w:type="spellEnd"/>
      <w:r w:rsidRPr="00E42B73">
        <w:rPr>
          <w:rFonts w:ascii="Times New Roman" w:hAnsi="Times New Roman" w:cs="Times New Roman"/>
        </w:rPr>
        <w:t>, 2024)</w:t>
      </w:r>
      <w:r>
        <w:rPr>
          <w:rFonts w:ascii="Times New Roman" w:hAnsi="Times New Roman" w:cs="Times New Roman"/>
        </w:rPr>
        <w:t xml:space="preserve"> </w:t>
      </w:r>
      <w:r w:rsidRPr="009F698C">
        <w:rPr>
          <w:rFonts w:ascii="Times New Roman" w:hAnsi="Times New Roman" w:cs="Times New Roman"/>
        </w:rPr>
        <w:t>Th</w:t>
      </w:r>
      <w:r>
        <w:rPr>
          <w:rFonts w:ascii="Times New Roman" w:hAnsi="Times New Roman" w:cs="Times New Roman"/>
        </w:rPr>
        <w:t>e</w:t>
      </w:r>
      <w:r w:rsidRPr="009F698C">
        <w:rPr>
          <w:rFonts w:ascii="Times New Roman" w:hAnsi="Times New Roman" w:cs="Times New Roman"/>
        </w:rPr>
        <w:t xml:space="preserve"> study explore</w:t>
      </w:r>
      <w:r>
        <w:rPr>
          <w:rFonts w:ascii="Times New Roman" w:hAnsi="Times New Roman" w:cs="Times New Roman"/>
        </w:rPr>
        <w:t>d</w:t>
      </w:r>
      <w:r w:rsidRPr="009F698C">
        <w:rPr>
          <w:rFonts w:ascii="Times New Roman" w:hAnsi="Times New Roman" w:cs="Times New Roman"/>
        </w:rPr>
        <w:t xml:space="preserve"> gamification in education, </w:t>
      </w:r>
      <w:proofErr w:type="spellStart"/>
      <w:r w:rsidRPr="009F698C">
        <w:rPr>
          <w:rFonts w:ascii="Times New Roman" w:hAnsi="Times New Roman" w:cs="Times New Roman"/>
        </w:rPr>
        <w:t>analyzing</w:t>
      </w:r>
      <w:proofErr w:type="spellEnd"/>
      <w:r w:rsidRPr="009F698C">
        <w:rPr>
          <w:rFonts w:ascii="Times New Roman" w:hAnsi="Times New Roman" w:cs="Times New Roman"/>
        </w:rPr>
        <w:t xml:space="preserve"> its effects on motivation, digital competence, and social skills in Secondary Education and high school students</w:t>
      </w:r>
      <w:r>
        <w:rPr>
          <w:rFonts w:ascii="Times New Roman" w:hAnsi="Times New Roman" w:cs="Times New Roman"/>
        </w:rPr>
        <w:t>. It</w:t>
      </w:r>
      <w:r w:rsidRPr="00D756A0">
        <w:rPr>
          <w:rFonts w:ascii="Times New Roman" w:hAnsi="Times New Roman" w:cs="Times New Roman"/>
        </w:rPr>
        <w:t xml:space="preserve"> employ</w:t>
      </w:r>
      <w:r>
        <w:rPr>
          <w:rFonts w:ascii="Times New Roman" w:hAnsi="Times New Roman" w:cs="Times New Roman"/>
        </w:rPr>
        <w:t>ed</w:t>
      </w:r>
      <w:r w:rsidRPr="00D756A0">
        <w:rPr>
          <w:rFonts w:ascii="Times New Roman" w:hAnsi="Times New Roman" w:cs="Times New Roman"/>
        </w:rPr>
        <w:t xml:space="preserve"> a methodology that combine</w:t>
      </w:r>
      <w:r>
        <w:rPr>
          <w:rFonts w:ascii="Times New Roman" w:hAnsi="Times New Roman" w:cs="Times New Roman"/>
        </w:rPr>
        <w:t>d</w:t>
      </w:r>
      <w:r w:rsidRPr="00D756A0">
        <w:rPr>
          <w:rFonts w:ascii="Times New Roman" w:hAnsi="Times New Roman" w:cs="Times New Roman"/>
        </w:rPr>
        <w:t xml:space="preserve"> both qualitative and quantitative analysis to assess the impact of gamification on various subjects. Throughout th</w:t>
      </w:r>
      <w:r>
        <w:rPr>
          <w:rFonts w:ascii="Times New Roman" w:hAnsi="Times New Roman" w:cs="Times New Roman"/>
        </w:rPr>
        <w:t>e</w:t>
      </w:r>
      <w:r w:rsidRPr="00D756A0">
        <w:rPr>
          <w:rFonts w:ascii="Times New Roman" w:hAnsi="Times New Roman" w:cs="Times New Roman"/>
        </w:rPr>
        <w:t xml:space="preserve"> exploration, </w:t>
      </w:r>
      <w:r>
        <w:rPr>
          <w:rFonts w:ascii="Times New Roman" w:hAnsi="Times New Roman" w:cs="Times New Roman"/>
        </w:rPr>
        <w:t>the</w:t>
      </w:r>
      <w:r w:rsidRPr="00F14F02">
        <w:rPr>
          <w:rFonts w:ascii="Times New Roman" w:hAnsi="Times New Roman" w:cs="Times New Roman"/>
        </w:rPr>
        <w:t xml:space="preserve"> students </w:t>
      </w:r>
      <w:r>
        <w:rPr>
          <w:rFonts w:ascii="Times New Roman" w:hAnsi="Times New Roman" w:cs="Times New Roman"/>
        </w:rPr>
        <w:t xml:space="preserve">were </w:t>
      </w:r>
      <w:r w:rsidRPr="00F14F02">
        <w:rPr>
          <w:rFonts w:ascii="Times New Roman" w:hAnsi="Times New Roman" w:cs="Times New Roman"/>
        </w:rPr>
        <w:t>engaged through challenges, exciting narratives and virtual rewards</w:t>
      </w:r>
      <w:r>
        <w:rPr>
          <w:rFonts w:ascii="Times New Roman" w:hAnsi="Times New Roman" w:cs="Times New Roman"/>
        </w:rPr>
        <w:t xml:space="preserve"> and the </w:t>
      </w:r>
      <w:r w:rsidRPr="00D756A0">
        <w:rPr>
          <w:rFonts w:ascii="Times New Roman" w:hAnsi="Times New Roman" w:cs="Times New Roman"/>
        </w:rPr>
        <w:t xml:space="preserve">students demonstrated a significant enhancement in their levels of motivation and commitment, alongside advancements in their </w:t>
      </w:r>
      <w:r w:rsidRPr="009F698C">
        <w:rPr>
          <w:rFonts w:ascii="Times New Roman" w:hAnsi="Times New Roman" w:cs="Times New Roman"/>
        </w:rPr>
        <w:t>digital competence, and social skills</w:t>
      </w:r>
      <w:r>
        <w:rPr>
          <w:rFonts w:ascii="Times New Roman" w:hAnsi="Times New Roman" w:cs="Times New Roman"/>
        </w:rPr>
        <w:t xml:space="preserve"> </w:t>
      </w:r>
      <w:r w:rsidRPr="000E3E7B">
        <w:rPr>
          <w:rFonts w:ascii="Times New Roman" w:hAnsi="Times New Roman" w:cs="Times New Roman"/>
          <w:highlight w:val="cyan"/>
        </w:rPr>
        <w:t xml:space="preserve">ultimately indicating </w:t>
      </w:r>
      <w:proofErr w:type="gramStart"/>
      <w:r w:rsidRPr="000E3E7B">
        <w:rPr>
          <w:rFonts w:ascii="Times New Roman" w:hAnsi="Times New Roman" w:cs="Times New Roman"/>
          <w:highlight w:val="cyan"/>
        </w:rPr>
        <w:t>the  enjoyment</w:t>
      </w:r>
      <w:proofErr w:type="gramEnd"/>
      <w:r w:rsidRPr="000E3E7B">
        <w:rPr>
          <w:rFonts w:ascii="Times New Roman" w:hAnsi="Times New Roman" w:cs="Times New Roman"/>
          <w:highlight w:val="cyan"/>
        </w:rPr>
        <w:t xml:space="preserve"> in learning.</w:t>
      </w:r>
      <w:r>
        <w:rPr>
          <w:rFonts w:ascii="Times New Roman" w:hAnsi="Times New Roman" w:cs="Times New Roman"/>
        </w:rPr>
        <w:t xml:space="preserve"> T</w:t>
      </w:r>
      <w:r w:rsidRPr="00616A1A">
        <w:rPr>
          <w:rFonts w:ascii="Times New Roman" w:hAnsi="Times New Roman" w:cs="Times New Roman"/>
        </w:rPr>
        <w:t>he paper advocate</w:t>
      </w:r>
      <w:r>
        <w:rPr>
          <w:rFonts w:ascii="Times New Roman" w:hAnsi="Times New Roman" w:cs="Times New Roman"/>
        </w:rPr>
        <w:t>d</w:t>
      </w:r>
      <w:r w:rsidRPr="00616A1A">
        <w:rPr>
          <w:rFonts w:ascii="Times New Roman" w:hAnsi="Times New Roman" w:cs="Times New Roman"/>
        </w:rPr>
        <w:t xml:space="preserve"> for the strategic implementation of gamification in education, highlighting the need for teacher training, curriculum adaptation, and the integration of digital technologies to foster an engaging and effective learning environment.</w:t>
      </w:r>
    </w:p>
    <w:p w14:paraId="6E6FC6A5" w14:textId="77777777" w:rsidR="000B4E9B" w:rsidRPr="00104044" w:rsidRDefault="000B4E9B" w:rsidP="000B4E9B">
      <w:pPr>
        <w:pStyle w:val="ListParagraph"/>
        <w:numPr>
          <w:ilvl w:val="0"/>
          <w:numId w:val="1"/>
        </w:numPr>
        <w:jc w:val="both"/>
        <w:rPr>
          <w:rFonts w:ascii="Times New Roman" w:hAnsi="Times New Roman" w:cs="Times New Roman"/>
        </w:rPr>
      </w:pPr>
      <w:r w:rsidRPr="00896DC2">
        <w:rPr>
          <w:rFonts w:ascii="Times New Roman" w:hAnsi="Times New Roman" w:cs="Times New Roman"/>
        </w:rPr>
        <w:t>(Parrales et al., 2024)</w:t>
      </w:r>
      <w:r>
        <w:rPr>
          <w:rFonts w:ascii="Times New Roman" w:hAnsi="Times New Roman" w:cs="Times New Roman"/>
        </w:rPr>
        <w:t xml:space="preserve"> </w:t>
      </w:r>
      <w:r w:rsidRPr="00F97AF5">
        <w:rPr>
          <w:rFonts w:ascii="Times New Roman" w:hAnsi="Times New Roman" w:cs="Times New Roman"/>
        </w:rPr>
        <w:t xml:space="preserve">The paper </w:t>
      </w:r>
      <w:r>
        <w:rPr>
          <w:rFonts w:ascii="Times New Roman" w:hAnsi="Times New Roman" w:cs="Times New Roman"/>
        </w:rPr>
        <w:t>analysed</w:t>
      </w:r>
      <w:r w:rsidRPr="00F97AF5">
        <w:rPr>
          <w:rFonts w:ascii="Times New Roman" w:hAnsi="Times New Roman" w:cs="Times New Roman"/>
        </w:rPr>
        <w:t xml:space="preserve"> the impact of gamification on secondary school students' learning in mathematics, revealing several key results</w:t>
      </w:r>
      <w:r>
        <w:rPr>
          <w:rFonts w:ascii="Times New Roman" w:hAnsi="Times New Roman" w:cs="Times New Roman"/>
        </w:rPr>
        <w:t xml:space="preserve">. </w:t>
      </w:r>
      <w:r w:rsidRPr="00805365">
        <w:rPr>
          <w:rFonts w:ascii="Times New Roman" w:hAnsi="Times New Roman" w:cs="Times New Roman"/>
        </w:rPr>
        <w:t>The research identifies several effective gamified strategies</w:t>
      </w:r>
      <w:r>
        <w:rPr>
          <w:rFonts w:ascii="Times New Roman" w:hAnsi="Times New Roman" w:cs="Times New Roman"/>
        </w:rPr>
        <w:t xml:space="preserve">, including </w:t>
      </w:r>
      <w:r w:rsidRPr="0099027C">
        <w:rPr>
          <w:rFonts w:ascii="Times New Roman" w:hAnsi="Times New Roman" w:cs="Times New Roman"/>
        </w:rPr>
        <w:t>points</w:t>
      </w:r>
      <w:r>
        <w:rPr>
          <w:rFonts w:ascii="Times New Roman" w:hAnsi="Times New Roman" w:cs="Times New Roman"/>
        </w:rPr>
        <w:t xml:space="preserve">, </w:t>
      </w:r>
      <w:r w:rsidRPr="0099027C">
        <w:rPr>
          <w:rFonts w:ascii="Times New Roman" w:hAnsi="Times New Roman" w:cs="Times New Roman"/>
        </w:rPr>
        <w:t>reward</w:t>
      </w:r>
      <w:r>
        <w:rPr>
          <w:rFonts w:ascii="Times New Roman" w:hAnsi="Times New Roman" w:cs="Times New Roman"/>
        </w:rPr>
        <w:t xml:space="preserve">s, </w:t>
      </w:r>
      <w:r w:rsidRPr="0099027C">
        <w:rPr>
          <w:rFonts w:ascii="Times New Roman" w:hAnsi="Times New Roman" w:cs="Times New Roman"/>
        </w:rPr>
        <w:t xml:space="preserve">challenges, </w:t>
      </w:r>
      <w:r>
        <w:rPr>
          <w:rFonts w:ascii="Times New Roman" w:hAnsi="Times New Roman" w:cs="Times New Roman"/>
        </w:rPr>
        <w:t xml:space="preserve">progression, characters, levels, </w:t>
      </w:r>
      <w:r w:rsidRPr="0099027C">
        <w:rPr>
          <w:rFonts w:ascii="Times New Roman" w:hAnsi="Times New Roman" w:cs="Times New Roman"/>
        </w:rPr>
        <w:t>competitions</w:t>
      </w:r>
      <w:r>
        <w:rPr>
          <w:rFonts w:ascii="Times New Roman" w:hAnsi="Times New Roman" w:cs="Times New Roman"/>
        </w:rPr>
        <w:t xml:space="preserve"> and immediate feedback which </w:t>
      </w:r>
      <w:r w:rsidRPr="007D004E">
        <w:rPr>
          <w:rFonts w:ascii="Times New Roman" w:hAnsi="Times New Roman" w:cs="Times New Roman"/>
        </w:rPr>
        <w:t>significantly enhance</w:t>
      </w:r>
      <w:r>
        <w:rPr>
          <w:rFonts w:ascii="Times New Roman" w:hAnsi="Times New Roman" w:cs="Times New Roman"/>
        </w:rPr>
        <w:t>d</w:t>
      </w:r>
      <w:r w:rsidRPr="007D004E">
        <w:rPr>
          <w:rFonts w:ascii="Times New Roman" w:hAnsi="Times New Roman" w:cs="Times New Roman"/>
        </w:rPr>
        <w:t xml:space="preserve"> students' motivation </w:t>
      </w:r>
      <w:r w:rsidRPr="007D004E">
        <w:rPr>
          <w:rFonts w:ascii="Times New Roman" w:hAnsi="Times New Roman" w:cs="Times New Roman"/>
        </w:rPr>
        <w:lastRenderedPageBreak/>
        <w:t xml:space="preserve">towards learning mathematics. This </w:t>
      </w:r>
      <w:r>
        <w:rPr>
          <w:rFonts w:ascii="Times New Roman" w:hAnsi="Times New Roman" w:cs="Times New Roman"/>
        </w:rPr>
        <w:t>was</w:t>
      </w:r>
      <w:r w:rsidRPr="007D004E">
        <w:rPr>
          <w:rFonts w:ascii="Times New Roman" w:hAnsi="Times New Roman" w:cs="Times New Roman"/>
        </w:rPr>
        <w:t xml:space="preserve"> attributed to the engaging nature of gamification, which makes </w:t>
      </w:r>
      <w:r w:rsidRPr="00746CC3">
        <w:rPr>
          <w:rFonts w:ascii="Times New Roman" w:hAnsi="Times New Roman" w:cs="Times New Roman"/>
          <w:highlight w:val="cyan"/>
        </w:rPr>
        <w:t>learning more enjoyable and interactive</w:t>
      </w:r>
      <w:r>
        <w:rPr>
          <w:rFonts w:ascii="Times New Roman" w:hAnsi="Times New Roman" w:cs="Times New Roman"/>
        </w:rPr>
        <w:t xml:space="preserve">. </w:t>
      </w:r>
      <w:r w:rsidRPr="000F659C">
        <w:rPr>
          <w:rFonts w:ascii="Times New Roman" w:hAnsi="Times New Roman" w:cs="Times New Roman"/>
        </w:rPr>
        <w:t>The study indicates a positive correlation between gamification and students' academic performance in mathematics</w:t>
      </w:r>
      <w:r>
        <w:rPr>
          <w:rFonts w:ascii="Times New Roman" w:hAnsi="Times New Roman" w:cs="Times New Roman"/>
        </w:rPr>
        <w:t xml:space="preserve"> compared to those in traditional settings. The study also s</w:t>
      </w:r>
      <w:r w:rsidRPr="00B73C85">
        <w:rPr>
          <w:rFonts w:ascii="Times New Roman" w:hAnsi="Times New Roman" w:cs="Times New Roman"/>
        </w:rPr>
        <w:t>tress</w:t>
      </w:r>
      <w:r>
        <w:rPr>
          <w:rFonts w:ascii="Times New Roman" w:hAnsi="Times New Roman" w:cs="Times New Roman"/>
        </w:rPr>
        <w:t>ed</w:t>
      </w:r>
      <w:r w:rsidRPr="00B73C85">
        <w:rPr>
          <w:rFonts w:ascii="Times New Roman" w:hAnsi="Times New Roman" w:cs="Times New Roman"/>
        </w:rPr>
        <w:t xml:space="preserve"> the need for tailored approaches to maximize effectiveness.</w:t>
      </w:r>
    </w:p>
    <w:p w14:paraId="51249DE1" w14:textId="77777777" w:rsidR="000B4E9B" w:rsidRPr="00661710" w:rsidRDefault="000B4E9B" w:rsidP="000B4E9B">
      <w:pPr>
        <w:pStyle w:val="ListParagraph"/>
        <w:numPr>
          <w:ilvl w:val="0"/>
          <w:numId w:val="1"/>
        </w:numPr>
        <w:spacing w:after="0" w:line="240" w:lineRule="auto"/>
        <w:jc w:val="both"/>
        <w:rPr>
          <w:rFonts w:ascii="Times New Roman" w:hAnsi="Times New Roman" w:cs="Times New Roman"/>
        </w:rPr>
      </w:pPr>
      <w:r w:rsidRPr="003C0893">
        <w:rPr>
          <w:rFonts w:ascii="Times New Roman" w:eastAsia="Times New Roman" w:hAnsi="Times New Roman" w:cs="Times New Roman"/>
          <w:kern w:val="0"/>
          <w:sz w:val="24"/>
          <w:szCs w:val="24"/>
          <w:lang w:eastAsia="en-IN"/>
          <w14:ligatures w14:val="none"/>
        </w:rPr>
        <w:t>(</w:t>
      </w:r>
      <w:proofErr w:type="spellStart"/>
      <w:r w:rsidRPr="003C0893">
        <w:rPr>
          <w:rFonts w:ascii="Times New Roman" w:eastAsia="Times New Roman" w:hAnsi="Times New Roman" w:cs="Times New Roman"/>
          <w:kern w:val="0"/>
          <w:sz w:val="24"/>
          <w:szCs w:val="24"/>
          <w:lang w:eastAsia="en-IN"/>
          <w14:ligatures w14:val="none"/>
        </w:rPr>
        <w:t>Mustikasari</w:t>
      </w:r>
      <w:proofErr w:type="spellEnd"/>
      <w:r w:rsidRPr="003C0893">
        <w:rPr>
          <w:rFonts w:ascii="Times New Roman" w:eastAsia="Times New Roman" w:hAnsi="Times New Roman" w:cs="Times New Roman"/>
          <w:kern w:val="0"/>
          <w:sz w:val="24"/>
          <w:szCs w:val="24"/>
          <w:lang w:eastAsia="en-IN"/>
          <w14:ligatures w14:val="none"/>
        </w:rPr>
        <w:t xml:space="preserve"> &amp; </w:t>
      </w:r>
      <w:proofErr w:type="spellStart"/>
      <w:r w:rsidRPr="003C0893">
        <w:rPr>
          <w:rFonts w:ascii="Times New Roman" w:eastAsia="Times New Roman" w:hAnsi="Times New Roman" w:cs="Times New Roman"/>
          <w:kern w:val="0"/>
          <w:sz w:val="24"/>
          <w:szCs w:val="24"/>
          <w:lang w:eastAsia="en-IN"/>
          <w14:ligatures w14:val="none"/>
        </w:rPr>
        <w:t>Yugopuspito</w:t>
      </w:r>
      <w:proofErr w:type="spellEnd"/>
      <w:r w:rsidRPr="003C0893">
        <w:rPr>
          <w:rFonts w:ascii="Times New Roman" w:eastAsia="Times New Roman" w:hAnsi="Times New Roman" w:cs="Times New Roman"/>
          <w:kern w:val="0"/>
          <w:sz w:val="24"/>
          <w:szCs w:val="24"/>
          <w:lang w:eastAsia="en-IN"/>
          <w14:ligatures w14:val="none"/>
        </w:rPr>
        <w:t xml:space="preserve">, 2024) The study investigated the impact of gamification on students' collaboration skills, engagement, and academic achievement in 21st-century education. Using an experimental method, the research found that students who experienced gamified learning showed significant improvement in collaboration skills, engagement, and academic achievement compared to the control group. According to the study, </w:t>
      </w:r>
      <w:r>
        <w:rPr>
          <w:rFonts w:ascii="Times New Roman" w:eastAsia="Times New Roman" w:hAnsi="Times New Roman" w:cs="Times New Roman"/>
          <w:kern w:val="0"/>
          <w:sz w:val="24"/>
          <w:szCs w:val="24"/>
          <w:lang w:eastAsia="en-IN"/>
          <w14:ligatures w14:val="none"/>
        </w:rPr>
        <w:t xml:space="preserve">the </w:t>
      </w:r>
      <w:r w:rsidRPr="003C0893">
        <w:rPr>
          <w:rFonts w:ascii="Times New Roman" w:eastAsia="Times New Roman" w:hAnsi="Times New Roman" w:cs="Times New Roman"/>
          <w:kern w:val="0"/>
          <w:sz w:val="24"/>
          <w:szCs w:val="24"/>
          <w:lang w:eastAsia="en-IN"/>
          <w14:ligatures w14:val="none"/>
        </w:rPr>
        <w:t>gamifi</w:t>
      </w:r>
      <w:r>
        <w:rPr>
          <w:rFonts w:ascii="Times New Roman" w:eastAsia="Times New Roman" w:hAnsi="Times New Roman" w:cs="Times New Roman"/>
          <w:kern w:val="0"/>
          <w:sz w:val="24"/>
          <w:szCs w:val="24"/>
          <w:lang w:eastAsia="en-IN"/>
          <w14:ligatures w14:val="none"/>
        </w:rPr>
        <w:t>ed</w:t>
      </w:r>
      <w:r w:rsidRPr="003C0893">
        <w:rPr>
          <w:rFonts w:ascii="Times New Roman" w:eastAsia="Times New Roman" w:hAnsi="Times New Roman" w:cs="Times New Roman"/>
          <w:kern w:val="0"/>
          <w:sz w:val="24"/>
          <w:szCs w:val="24"/>
          <w:lang w:eastAsia="en-IN"/>
          <w14:ligatures w14:val="none"/>
        </w:rPr>
        <w:t xml:space="preserve"> interactive and captivating learning environment </w:t>
      </w:r>
      <w:r>
        <w:rPr>
          <w:rFonts w:ascii="Times New Roman" w:eastAsia="Times New Roman" w:hAnsi="Times New Roman" w:cs="Times New Roman"/>
          <w:kern w:val="0"/>
          <w:sz w:val="24"/>
          <w:szCs w:val="24"/>
          <w:lang w:eastAsia="en-IN"/>
          <w14:ligatures w14:val="none"/>
        </w:rPr>
        <w:t xml:space="preserve">enhanced the </w:t>
      </w:r>
      <w:r w:rsidRPr="003C0893">
        <w:rPr>
          <w:rFonts w:ascii="Times New Roman" w:eastAsia="Times New Roman" w:hAnsi="Times New Roman" w:cs="Times New Roman"/>
          <w:kern w:val="0"/>
          <w:sz w:val="24"/>
          <w:szCs w:val="24"/>
          <w:lang w:eastAsia="en-IN"/>
          <w14:ligatures w14:val="none"/>
        </w:rPr>
        <w:t xml:space="preserve">overall positive learning experiences and </w:t>
      </w:r>
      <w:r w:rsidRPr="002D15B1">
        <w:rPr>
          <w:rFonts w:ascii="Times New Roman" w:eastAsia="Times New Roman" w:hAnsi="Times New Roman" w:cs="Times New Roman"/>
          <w:kern w:val="0"/>
          <w:sz w:val="24"/>
          <w:szCs w:val="24"/>
          <w:highlight w:val="cyan"/>
          <w:lang w:eastAsia="en-IN"/>
          <w14:ligatures w14:val="none"/>
        </w:rPr>
        <w:t>made learning more enjoyable</w:t>
      </w:r>
      <w:r w:rsidRPr="003C0893">
        <w:rPr>
          <w:rFonts w:ascii="Times New Roman" w:eastAsia="Times New Roman" w:hAnsi="Times New Roman" w:cs="Times New Roman"/>
          <w:kern w:val="0"/>
          <w:sz w:val="24"/>
          <w:szCs w:val="24"/>
          <w:lang w:eastAsia="en-IN"/>
          <w14:ligatures w14:val="none"/>
        </w:rPr>
        <w:t xml:space="preserve">. </w:t>
      </w:r>
      <w:r w:rsidRPr="004D017B">
        <w:rPr>
          <w:rFonts w:ascii="Times New Roman" w:eastAsia="Times New Roman" w:hAnsi="Times New Roman" w:cs="Times New Roman"/>
          <w:kern w:val="0"/>
          <w:sz w:val="24"/>
          <w:szCs w:val="24"/>
          <w:lang w:eastAsia="en-IN"/>
          <w14:ligatures w14:val="none"/>
        </w:rPr>
        <w:t xml:space="preserve">The use of gamification as a learning strategy not only </w:t>
      </w:r>
      <w:r>
        <w:rPr>
          <w:rFonts w:ascii="Times New Roman" w:eastAsia="Times New Roman" w:hAnsi="Times New Roman" w:cs="Times New Roman"/>
          <w:kern w:val="0"/>
          <w:sz w:val="24"/>
          <w:szCs w:val="24"/>
          <w:lang w:eastAsia="en-IN"/>
          <w14:ligatures w14:val="none"/>
        </w:rPr>
        <w:t xml:space="preserve">improved </w:t>
      </w:r>
      <w:r w:rsidRPr="004D017B">
        <w:rPr>
          <w:rFonts w:ascii="Times New Roman" w:eastAsia="Times New Roman" w:hAnsi="Times New Roman" w:cs="Times New Roman"/>
          <w:kern w:val="0"/>
          <w:sz w:val="24"/>
          <w:szCs w:val="24"/>
          <w:lang w:eastAsia="en-IN"/>
          <w14:ligatures w14:val="none"/>
        </w:rPr>
        <w:t>students' soft skills but also contribute</w:t>
      </w:r>
      <w:r>
        <w:rPr>
          <w:rFonts w:ascii="Times New Roman" w:eastAsia="Times New Roman" w:hAnsi="Times New Roman" w:cs="Times New Roman"/>
          <w:kern w:val="0"/>
          <w:sz w:val="24"/>
          <w:szCs w:val="24"/>
          <w:lang w:eastAsia="en-IN"/>
          <w14:ligatures w14:val="none"/>
        </w:rPr>
        <w:t>d</w:t>
      </w:r>
      <w:r w:rsidRPr="004D017B">
        <w:rPr>
          <w:rFonts w:ascii="Times New Roman" w:eastAsia="Times New Roman" w:hAnsi="Times New Roman" w:cs="Times New Roman"/>
          <w:kern w:val="0"/>
          <w:sz w:val="24"/>
          <w:szCs w:val="24"/>
          <w:lang w:eastAsia="en-IN"/>
          <w14:ligatures w14:val="none"/>
        </w:rPr>
        <w:t xml:space="preserve"> positively to their overall academic performance.</w:t>
      </w:r>
    </w:p>
    <w:p w14:paraId="04C996FC" w14:textId="77777777" w:rsidR="000B4E9B" w:rsidRDefault="000B4E9B" w:rsidP="000B4E9B">
      <w:pPr>
        <w:pStyle w:val="ListParagraph"/>
        <w:numPr>
          <w:ilvl w:val="0"/>
          <w:numId w:val="1"/>
        </w:numPr>
        <w:spacing w:after="0" w:line="240" w:lineRule="auto"/>
        <w:jc w:val="both"/>
        <w:rPr>
          <w:rFonts w:ascii="Times New Roman" w:hAnsi="Times New Roman" w:cs="Times New Roman"/>
        </w:rPr>
      </w:pPr>
      <w:r w:rsidRPr="000221C7">
        <w:rPr>
          <w:rFonts w:ascii="Times New Roman" w:hAnsi="Times New Roman" w:cs="Times New Roman"/>
        </w:rPr>
        <w:t>(</w:t>
      </w:r>
      <w:proofErr w:type="spellStart"/>
      <w:r w:rsidRPr="000221C7">
        <w:rPr>
          <w:rFonts w:ascii="Times New Roman" w:hAnsi="Times New Roman" w:cs="Times New Roman"/>
        </w:rPr>
        <w:t>Ualikhanova</w:t>
      </w:r>
      <w:proofErr w:type="spellEnd"/>
      <w:r w:rsidRPr="000221C7">
        <w:rPr>
          <w:rFonts w:ascii="Times New Roman" w:hAnsi="Times New Roman" w:cs="Times New Roman"/>
        </w:rPr>
        <w:t xml:space="preserve"> et al., 2024) The researchers evaluated the effectiveness of gamification in Kazakhstan's education system, particularly in teaching physics, using mixed methods including qualitative and quantitative analysis.</w:t>
      </w:r>
      <w:r w:rsidRPr="000221C7">
        <w:rPr>
          <w:rFonts w:ascii="Segoe UI" w:hAnsi="Segoe UI" w:cs="Segoe UI"/>
          <w:sz w:val="23"/>
          <w:szCs w:val="23"/>
          <w:shd w:val="clear" w:color="auto" w:fill="FFFFFF"/>
        </w:rPr>
        <w:t xml:space="preserve"> T</w:t>
      </w:r>
      <w:r w:rsidRPr="000221C7">
        <w:rPr>
          <w:rFonts w:ascii="Times New Roman" w:hAnsi="Times New Roman" w:cs="Times New Roman"/>
        </w:rPr>
        <w:t>he survey involved 59 randomly selected students of 8 and 10 grades of general education schools in Kazakhstan. The results indicated that gamification was effective in enhancing learner enjoyment, as it positively influenced their motivation, engagement, and understanding of physics, leading to a more enjoyable learning experience in the classroom.</w:t>
      </w:r>
      <w:r>
        <w:rPr>
          <w:rFonts w:ascii="Times New Roman" w:hAnsi="Times New Roman" w:cs="Times New Roman"/>
        </w:rPr>
        <w:t xml:space="preserve"> The study suggested that t</w:t>
      </w:r>
      <w:r w:rsidRPr="00E72569">
        <w:rPr>
          <w:rFonts w:ascii="Times New Roman" w:hAnsi="Times New Roman" w:cs="Times New Roman"/>
        </w:rPr>
        <w:t xml:space="preserve">o increase student engagement in STEM subjects, educators </w:t>
      </w:r>
      <w:r>
        <w:rPr>
          <w:rFonts w:ascii="Times New Roman" w:hAnsi="Times New Roman" w:cs="Times New Roman"/>
        </w:rPr>
        <w:t>could</w:t>
      </w:r>
      <w:r w:rsidRPr="00E72569">
        <w:rPr>
          <w:rFonts w:ascii="Times New Roman" w:hAnsi="Times New Roman" w:cs="Times New Roman"/>
        </w:rPr>
        <w:t xml:space="preserve"> consider incorporating gamification into the curriculum.</w:t>
      </w:r>
    </w:p>
    <w:p w14:paraId="44B1F7A5" w14:textId="77777777" w:rsidR="000B4E9B" w:rsidRPr="00F43EE8" w:rsidRDefault="000B4E9B" w:rsidP="000B4E9B">
      <w:pPr>
        <w:pStyle w:val="ListParagraph"/>
        <w:numPr>
          <w:ilvl w:val="0"/>
          <w:numId w:val="1"/>
        </w:numPr>
        <w:spacing w:after="0" w:line="240" w:lineRule="auto"/>
        <w:jc w:val="both"/>
        <w:rPr>
          <w:rFonts w:ascii="Times New Roman" w:hAnsi="Times New Roman" w:cs="Times New Roman"/>
        </w:rPr>
      </w:pPr>
      <w:r w:rsidRPr="00FB1F87">
        <w:rPr>
          <w:rFonts w:ascii="Times New Roman" w:hAnsi="Times New Roman" w:cs="Times New Roman"/>
        </w:rPr>
        <w:t>(Adeoye, 2024)</w:t>
      </w:r>
      <w:r>
        <w:rPr>
          <w:rFonts w:ascii="Times New Roman" w:hAnsi="Times New Roman" w:cs="Times New Roman"/>
        </w:rPr>
        <w:t xml:space="preserve"> </w:t>
      </w:r>
      <w:r w:rsidRPr="00F43EE8">
        <w:rPr>
          <w:rFonts w:ascii="Times New Roman" w:hAnsi="Times New Roman" w:cs="Times New Roman"/>
        </w:rPr>
        <w:t>The study examine</w:t>
      </w:r>
      <w:r>
        <w:rPr>
          <w:rFonts w:ascii="Times New Roman" w:hAnsi="Times New Roman" w:cs="Times New Roman"/>
        </w:rPr>
        <w:t>d</w:t>
      </w:r>
      <w:r w:rsidRPr="00F43EE8">
        <w:rPr>
          <w:rFonts w:ascii="Times New Roman" w:hAnsi="Times New Roman" w:cs="Times New Roman"/>
        </w:rPr>
        <w:t xml:space="preserve"> the impact of gamification on student academic performance in a Nigerian private secondary school. The research use</w:t>
      </w:r>
      <w:r>
        <w:rPr>
          <w:rFonts w:ascii="Times New Roman" w:hAnsi="Times New Roman" w:cs="Times New Roman"/>
        </w:rPr>
        <w:t>d</w:t>
      </w:r>
      <w:r w:rsidRPr="00F43EE8">
        <w:rPr>
          <w:rFonts w:ascii="Times New Roman" w:hAnsi="Times New Roman" w:cs="Times New Roman"/>
        </w:rPr>
        <w:t xml:space="preserve"> a case study design and use</w:t>
      </w:r>
      <w:r>
        <w:rPr>
          <w:rFonts w:ascii="Times New Roman" w:hAnsi="Times New Roman" w:cs="Times New Roman"/>
        </w:rPr>
        <w:t>d</w:t>
      </w:r>
      <w:r w:rsidRPr="00F43EE8">
        <w:rPr>
          <w:rFonts w:ascii="Times New Roman" w:hAnsi="Times New Roman" w:cs="Times New Roman"/>
        </w:rPr>
        <w:t xml:space="preserve"> Likert-scale rating open-ended questions to gather quantitative data. The </w:t>
      </w:r>
      <w:r>
        <w:rPr>
          <w:rFonts w:ascii="Times New Roman" w:hAnsi="Times New Roman" w:cs="Times New Roman"/>
        </w:rPr>
        <w:t>results found that</w:t>
      </w:r>
      <w:r w:rsidRPr="00F43EE8">
        <w:rPr>
          <w:rFonts w:ascii="Times New Roman" w:hAnsi="Times New Roman" w:cs="Times New Roman"/>
        </w:rPr>
        <w:t xml:space="preserve"> students generally support</w:t>
      </w:r>
      <w:r>
        <w:rPr>
          <w:rFonts w:ascii="Times New Roman" w:hAnsi="Times New Roman" w:cs="Times New Roman"/>
        </w:rPr>
        <w:t>ed</w:t>
      </w:r>
      <w:r w:rsidRPr="00F43EE8">
        <w:rPr>
          <w:rFonts w:ascii="Times New Roman" w:hAnsi="Times New Roman" w:cs="Times New Roman"/>
        </w:rPr>
        <w:t xml:space="preserve"> gamification integration in their learning environments, believing it </w:t>
      </w:r>
      <w:r>
        <w:rPr>
          <w:rFonts w:ascii="Times New Roman" w:hAnsi="Times New Roman" w:cs="Times New Roman"/>
        </w:rPr>
        <w:t>made</w:t>
      </w:r>
      <w:r w:rsidRPr="00F43EE8">
        <w:rPr>
          <w:rFonts w:ascii="Times New Roman" w:hAnsi="Times New Roman" w:cs="Times New Roman"/>
        </w:rPr>
        <w:t xml:space="preserve"> learning more enjoyable, improve</w:t>
      </w:r>
      <w:r>
        <w:rPr>
          <w:rFonts w:ascii="Times New Roman" w:hAnsi="Times New Roman" w:cs="Times New Roman"/>
        </w:rPr>
        <w:t>d</w:t>
      </w:r>
      <w:r w:rsidRPr="00F43EE8">
        <w:rPr>
          <w:rFonts w:ascii="Times New Roman" w:hAnsi="Times New Roman" w:cs="Times New Roman"/>
        </w:rPr>
        <w:t xml:space="preserve"> understanding of complex concepts, and enhance</w:t>
      </w:r>
      <w:r>
        <w:rPr>
          <w:rFonts w:ascii="Times New Roman" w:hAnsi="Times New Roman" w:cs="Times New Roman"/>
        </w:rPr>
        <w:t>d</w:t>
      </w:r>
      <w:r w:rsidRPr="00F43EE8">
        <w:rPr>
          <w:rFonts w:ascii="Times New Roman" w:hAnsi="Times New Roman" w:cs="Times New Roman"/>
        </w:rPr>
        <w:t xml:space="preserve"> the learning experience. A significant proportion of students strongly agree</w:t>
      </w:r>
      <w:r>
        <w:rPr>
          <w:rFonts w:ascii="Times New Roman" w:hAnsi="Times New Roman" w:cs="Times New Roman"/>
        </w:rPr>
        <w:t>d</w:t>
      </w:r>
      <w:r w:rsidRPr="00F43EE8">
        <w:rPr>
          <w:rFonts w:ascii="Times New Roman" w:hAnsi="Times New Roman" w:cs="Times New Roman"/>
        </w:rPr>
        <w:t xml:space="preserve"> that gamification has improved academic performance, increased confidence, and overall learning outcomes.</w:t>
      </w:r>
    </w:p>
    <w:p w14:paraId="7A4CBE3A" w14:textId="77777777" w:rsidR="00A67C3B" w:rsidRDefault="00A67C3B"/>
    <w:sectPr w:rsidR="00A67C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3134C1"/>
    <w:multiLevelType w:val="hybridMultilevel"/>
    <w:tmpl w:val="16308B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83076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705"/>
    <w:rsid w:val="000B4E9B"/>
    <w:rsid w:val="00291705"/>
    <w:rsid w:val="0069045C"/>
    <w:rsid w:val="006D0674"/>
    <w:rsid w:val="00940DD3"/>
    <w:rsid w:val="00A67C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DE39D5-C91D-4DBE-826F-C7169481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E9B"/>
  </w:style>
  <w:style w:type="paragraph" w:styleId="Heading1">
    <w:name w:val="heading 1"/>
    <w:basedOn w:val="Normal"/>
    <w:next w:val="Normal"/>
    <w:link w:val="Heading1Char"/>
    <w:uiPriority w:val="9"/>
    <w:qFormat/>
    <w:rsid w:val="002917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917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17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17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17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17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7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7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7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70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9170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17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17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17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17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7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7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705"/>
    <w:rPr>
      <w:rFonts w:eastAsiaTheme="majorEastAsia" w:cstheme="majorBidi"/>
      <w:color w:val="272727" w:themeColor="text1" w:themeTint="D8"/>
    </w:rPr>
  </w:style>
  <w:style w:type="paragraph" w:styleId="Title">
    <w:name w:val="Title"/>
    <w:basedOn w:val="Normal"/>
    <w:next w:val="Normal"/>
    <w:link w:val="TitleChar"/>
    <w:uiPriority w:val="10"/>
    <w:qFormat/>
    <w:rsid w:val="002917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7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7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7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705"/>
    <w:pPr>
      <w:spacing w:before="160"/>
      <w:jc w:val="center"/>
    </w:pPr>
    <w:rPr>
      <w:i/>
      <w:iCs/>
      <w:color w:val="404040" w:themeColor="text1" w:themeTint="BF"/>
    </w:rPr>
  </w:style>
  <w:style w:type="character" w:customStyle="1" w:styleId="QuoteChar">
    <w:name w:val="Quote Char"/>
    <w:basedOn w:val="DefaultParagraphFont"/>
    <w:link w:val="Quote"/>
    <w:uiPriority w:val="29"/>
    <w:rsid w:val="00291705"/>
    <w:rPr>
      <w:i/>
      <w:iCs/>
      <w:color w:val="404040" w:themeColor="text1" w:themeTint="BF"/>
    </w:rPr>
  </w:style>
  <w:style w:type="paragraph" w:styleId="ListParagraph">
    <w:name w:val="List Paragraph"/>
    <w:basedOn w:val="Normal"/>
    <w:uiPriority w:val="34"/>
    <w:qFormat/>
    <w:rsid w:val="00291705"/>
    <w:pPr>
      <w:ind w:left="720"/>
      <w:contextualSpacing/>
    </w:pPr>
  </w:style>
  <w:style w:type="character" w:styleId="IntenseEmphasis">
    <w:name w:val="Intense Emphasis"/>
    <w:basedOn w:val="DefaultParagraphFont"/>
    <w:uiPriority w:val="21"/>
    <w:qFormat/>
    <w:rsid w:val="00291705"/>
    <w:rPr>
      <w:i/>
      <w:iCs/>
      <w:color w:val="2F5496" w:themeColor="accent1" w:themeShade="BF"/>
    </w:rPr>
  </w:style>
  <w:style w:type="paragraph" w:styleId="IntenseQuote">
    <w:name w:val="Intense Quote"/>
    <w:basedOn w:val="Normal"/>
    <w:next w:val="Normal"/>
    <w:link w:val="IntenseQuoteChar"/>
    <w:uiPriority w:val="30"/>
    <w:qFormat/>
    <w:rsid w:val="002917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1705"/>
    <w:rPr>
      <w:i/>
      <w:iCs/>
      <w:color w:val="2F5496" w:themeColor="accent1" w:themeShade="BF"/>
    </w:rPr>
  </w:style>
  <w:style w:type="character" w:styleId="IntenseReference">
    <w:name w:val="Intense Reference"/>
    <w:basedOn w:val="DefaultParagraphFont"/>
    <w:uiPriority w:val="32"/>
    <w:qFormat/>
    <w:rsid w:val="0029170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2391</Words>
  <Characters>13632</Characters>
  <Application>Microsoft Office Word</Application>
  <DocSecurity>0</DocSecurity>
  <Lines>113</Lines>
  <Paragraphs>31</Paragraphs>
  <ScaleCrop>false</ScaleCrop>
  <Company/>
  <LinksUpToDate>false</LinksUpToDate>
  <CharactersWithSpaces>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 Jwala CTC</dc:creator>
  <cp:keywords/>
  <dc:description/>
  <cp:lastModifiedBy>Sr Jwala CTC</cp:lastModifiedBy>
  <cp:revision>2</cp:revision>
  <dcterms:created xsi:type="dcterms:W3CDTF">2025-03-11T18:06:00Z</dcterms:created>
  <dcterms:modified xsi:type="dcterms:W3CDTF">2025-03-11T18:06:00Z</dcterms:modified>
</cp:coreProperties>
</file>