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860" w:type="dxa"/>
        <w:tblInd w:w="-1440" w:type="dxa"/>
        <w:tblLook w:val="04A0" w:firstRow="1" w:lastRow="0" w:firstColumn="1" w:lastColumn="0" w:noHBand="0" w:noVBand="1"/>
      </w:tblPr>
      <w:tblGrid>
        <w:gridCol w:w="2380"/>
        <w:gridCol w:w="2440"/>
        <w:gridCol w:w="860"/>
        <w:gridCol w:w="10180"/>
      </w:tblGrid>
      <w:tr w:rsidR="00B93AF4" w:rsidRPr="00B93AF4" w14:paraId="27687857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CD80" w14:textId="77777777" w:rsidR="00B93AF4" w:rsidRPr="00B93AF4" w:rsidRDefault="00B93AF4" w:rsidP="00B93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D7C0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type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B87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Study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06F3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Comment</w:t>
            </w:r>
          </w:p>
        </w:tc>
      </w:tr>
      <w:tr w:rsidR="00B93AF4" w:rsidRPr="00B93AF4" w14:paraId="58AEFBAB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D5AC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Borenstein-Levin 2020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04E7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Prospective cohort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F4B34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Study 2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4DC2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nice histogram types; reduces selection and information bias (phase I creating table in 8d; phase II more subjects)</w:t>
            </w:r>
          </w:p>
        </w:tc>
      </w:tr>
      <w:tr w:rsidR="00B93AF4" w:rsidRPr="00B93AF4" w14:paraId="245D3D47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9A2D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Borenstein-Levin 2023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801A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Prospective case-control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3E8FD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Study 3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E07C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application of type of histogram-more objective</w:t>
            </w:r>
            <w:proofErr w:type="gram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; ,</w:t>
            </w:r>
            <w:proofErr w:type="gram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reduces selection and information bias</w:t>
            </w:r>
          </w:p>
        </w:tc>
      </w:tr>
      <w:tr w:rsidR="00B93AF4" w:rsidRPr="00B93AF4" w14:paraId="480265E2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49A6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Gentle 2020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4DB9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Prospective case-control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98FE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Study 5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FBB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Please see more details in CASP</w:t>
            </w:r>
          </w:p>
        </w:tc>
      </w:tr>
      <w:tr w:rsidR="00B93AF4" w:rsidRPr="00B93AF4" w14:paraId="233CF332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B771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Goetz 2022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FEC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 xml:space="preserve">Prospective cohort 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0C6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Study 6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CC6A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sample size less than what expected</w:t>
            </w:r>
          </w:p>
        </w:tc>
      </w:tr>
      <w:tr w:rsidR="00B93AF4" w:rsidRPr="00B93AF4" w14:paraId="52ED73FC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A7D6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Harigopal 2011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AF4F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Prospective cohort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D2C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Study 8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7838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Nomogram of O2 sat (sample size 43); potential not valid due to too small sample size, should be couple thousands</w:t>
            </w:r>
          </w:p>
        </w:tc>
      </w:tr>
      <w:tr w:rsidR="00B93AF4" w:rsidRPr="00B93AF4" w14:paraId="57817EEA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76F3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Mascoll-Robertson 2016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3C8E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Prospective cohort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E6FD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Study 9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4D6C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24-32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with good inclusion and exclusion until 36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PMA, sample size 31</w:t>
            </w:r>
          </w:p>
        </w:tc>
      </w:tr>
      <w:tr w:rsidR="00B93AF4" w:rsidRPr="00B93AF4" w14:paraId="25EA5E9E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ECE4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Mohsen 2022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CF3AD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Retrospective cohort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D2B4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Study 10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257A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727 subjects, born at&lt;29wk, factors: GA, BW, female gender, histogram</w:t>
            </w:r>
          </w:p>
        </w:tc>
      </w:tr>
      <w:tr w:rsidR="00B93AF4" w:rsidRPr="00B93AF4" w14:paraId="1454EDEE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93E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Rath 2016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3A8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Prospective cohort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9CBB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Study 11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614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Term none spent &lt;90%, preterm 3% spent &lt;90%; baseline &gt;95%</w:t>
            </w:r>
          </w:p>
        </w:tc>
      </w:tr>
      <w:tr w:rsidR="00B93AF4" w:rsidRPr="00B93AF4" w14:paraId="7E92B0A8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88BD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Warburton 2019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9A2C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Prospective cohort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686C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Study 12</w:t>
            </w:r>
          </w:p>
        </w:tc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E76D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Physician and nursing team blinded (to access real time daily data); O2 sat both term and preterm, used 90% as cut off; might not work for us</w:t>
            </w:r>
          </w:p>
        </w:tc>
      </w:tr>
    </w:tbl>
    <w:p w14:paraId="0DE1554F" w14:textId="77777777" w:rsidR="004F06E3" w:rsidRDefault="004F06E3"/>
    <w:p w14:paraId="1F8D7AD2" w14:textId="77777777" w:rsidR="00B93AF4" w:rsidRDefault="00B93AF4"/>
    <w:p w14:paraId="48C42E1B" w14:textId="77777777" w:rsidR="00B93AF4" w:rsidRDefault="00B93AF4"/>
    <w:tbl>
      <w:tblPr>
        <w:tblW w:w="12860" w:type="dxa"/>
        <w:tblLook w:val="04A0" w:firstRow="1" w:lastRow="0" w:firstColumn="1" w:lastColumn="0" w:noHBand="0" w:noVBand="1"/>
      </w:tblPr>
      <w:tblGrid>
        <w:gridCol w:w="2380"/>
        <w:gridCol w:w="1140"/>
        <w:gridCol w:w="2040"/>
        <w:gridCol w:w="7300"/>
      </w:tblGrid>
      <w:tr w:rsidR="00B93AF4" w:rsidRPr="00B93AF4" w14:paraId="518E69B1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B3F0F" w14:textId="77777777" w:rsidR="00B93AF4" w:rsidRPr="00B93AF4" w:rsidRDefault="00B93AF4" w:rsidP="00B93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F085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Country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03FB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Month/Year of study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9DD5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sample size </w:t>
            </w:r>
          </w:p>
        </w:tc>
      </w:tr>
      <w:tr w:rsidR="00B93AF4" w:rsidRPr="00B93AF4" w14:paraId="1C7C646B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97F8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Borenstein-Levin 2020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DF17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Canada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A45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6/2015 to 11/2015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761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73 (6016 histogram; the previous is phase 1 used 29 </w:t>
            </w:r>
            <w:proofErr w:type="spellStart"/>
            <w:proofErr w:type="gram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subjects;no</w:t>
            </w:r>
            <w:proofErr w:type="spellEnd"/>
            <w:proofErr w:type="gram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calculation)</w:t>
            </w:r>
          </w:p>
        </w:tc>
      </w:tr>
      <w:tr w:rsidR="00B93AF4" w:rsidRPr="00B93AF4" w14:paraId="6635A361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50D5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Borenstein-Levin 2023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DFD2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Netherland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8C4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12/2013 to 6/2017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04CF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61 (no, calculation); subject from Poppe 2020</w:t>
            </w:r>
          </w:p>
        </w:tc>
      </w:tr>
      <w:tr w:rsidR="00B93AF4" w:rsidRPr="00B93AF4" w14:paraId="444C4EB4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99F8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Gentle 2020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A997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USA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7C9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10/2017 to 8/2018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BBCF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36 (yes, calculation)</w:t>
            </w:r>
          </w:p>
        </w:tc>
      </w:tr>
      <w:tr w:rsidR="00B93AF4" w:rsidRPr="00B93AF4" w14:paraId="7FBD3F9A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4317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Goetz 2022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BFE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USA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FFB2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2/2020 to 6/2021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3980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8"/>
                <w:szCs w:val="18"/>
                <w14:ligatures w14:val="none"/>
              </w:rPr>
              <w:t>75 (convenient plan 250 but 75 due to Covid (no, calculation)</w:t>
            </w:r>
          </w:p>
        </w:tc>
      </w:tr>
      <w:tr w:rsidR="00B93AF4" w:rsidRPr="00B93AF4" w14:paraId="7D460829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DF42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Harigopal 2011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C43B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UK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EFBF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NA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A120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43 (healthy preterm less complicated resp issues); no calculation</w:t>
            </w:r>
          </w:p>
        </w:tc>
      </w:tr>
      <w:tr w:rsidR="00B93AF4" w:rsidRPr="00B93AF4" w14:paraId="3F044D83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40E4D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Mascoll-Robertson 2016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47C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USA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C8A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4/2012 to 7/2013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3893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31</w:t>
            </w:r>
          </w:p>
        </w:tc>
      </w:tr>
      <w:tr w:rsidR="00B93AF4" w:rsidRPr="00B93AF4" w14:paraId="4B9EAEB5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E737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Mohsen 2022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01350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Canada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1CCA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1/2015 to 12/2019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55F1D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8"/>
                <w:szCs w:val="18"/>
                <w14:ligatures w14:val="none"/>
              </w:rPr>
              <w:t>727 (No, calculation * good for telling stat in our study)</w:t>
            </w:r>
          </w:p>
        </w:tc>
      </w:tr>
      <w:tr w:rsidR="00B93AF4" w:rsidRPr="00B93AF4" w14:paraId="682F1C34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210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Rath 2016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E04F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Australia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1E46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7/2014 to 2/2015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5223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30 (no, convenient)</w:t>
            </w:r>
          </w:p>
        </w:tc>
      </w:tr>
      <w:tr w:rsidR="00B93AF4" w:rsidRPr="00B93AF4" w14:paraId="2555276E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9F0D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Warburton 2019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A901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USA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7F1D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11/2016 to 3/2017</w:t>
            </w: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6AE30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14:ligatures w14:val="none"/>
              </w:rPr>
              <w:t>101 withdrawal 7?</w:t>
            </w:r>
          </w:p>
        </w:tc>
      </w:tr>
    </w:tbl>
    <w:p w14:paraId="3D7E52E1" w14:textId="77777777" w:rsidR="00B93AF4" w:rsidRDefault="00B93AF4"/>
    <w:p w14:paraId="110A8458" w14:textId="77777777" w:rsidR="00B93AF4" w:rsidRDefault="00B93AF4"/>
    <w:p w14:paraId="6DCFEC5B" w14:textId="77777777" w:rsidR="00B93AF4" w:rsidRDefault="00B93AF4"/>
    <w:p w14:paraId="351C22F8" w14:textId="77777777" w:rsidR="00B93AF4" w:rsidRDefault="00B93AF4"/>
    <w:tbl>
      <w:tblPr>
        <w:tblW w:w="12436" w:type="dxa"/>
        <w:tblLook w:val="04A0" w:firstRow="1" w:lastRow="0" w:firstColumn="1" w:lastColumn="0" w:noHBand="0" w:noVBand="1"/>
      </w:tblPr>
      <w:tblGrid>
        <w:gridCol w:w="956"/>
        <w:gridCol w:w="3683"/>
        <w:gridCol w:w="2507"/>
        <w:gridCol w:w="5290"/>
      </w:tblGrid>
      <w:tr w:rsidR="00B93AF4" w:rsidRPr="00B93AF4" w14:paraId="16655BBC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344B0" w14:textId="77777777" w:rsidR="00B93AF4" w:rsidRPr="00B93AF4" w:rsidRDefault="00B93AF4" w:rsidP="00B93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EEEF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GA or birth weight of study groups at enrollment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2BAE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Inclusion criteria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8C760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Exclusion criteria</w:t>
            </w:r>
          </w:p>
        </w:tc>
      </w:tr>
      <w:tr w:rsidR="00B93AF4" w:rsidRPr="00B93AF4" w14:paraId="5BEB9357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F51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Borenstein-Levin 2020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268BD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&lt;34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8F32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respiratory support (non-invasion and invasion) on day 1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4E68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HIE, diaphragmatic hernia, congenital heart defect or major anomalies incompatible with life</w:t>
            </w:r>
          </w:p>
        </w:tc>
      </w:tr>
      <w:tr w:rsidR="00B93AF4" w:rsidRPr="00B93AF4" w14:paraId="5D4BFD2E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05E7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Borenstein-Levin 2023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4468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VLBW (&lt;1500g)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39B44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Available monitor data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845D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Incomplete treatment data, transferred out</w:t>
            </w:r>
          </w:p>
        </w:tc>
      </w:tr>
      <w:tr w:rsidR="00B93AF4" w:rsidRPr="00B93AF4" w14:paraId="4FAA4E32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CB0C4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Gentle 2020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62DF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&lt;30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 or &lt;1250 g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F142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CPAP &gt;=24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, wean off with DOL7, fiO2 &lt;0.3, histogram 24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 prior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4324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no exposure to CPAP, required support &gt; DOL7, major anomalies, no histogram data</w:t>
            </w:r>
          </w:p>
        </w:tc>
      </w:tr>
      <w:tr w:rsidR="00B93AF4" w:rsidRPr="00B93AF4" w14:paraId="76A4FADE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6C40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Goetz 2022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B480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37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 0d to 41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 6 d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6848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HOL 24 to 24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854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MOM: normal pregnancy, multiple pregnancy, Age &lt;18, home delivery; Baby: need PPV, respiratory support, </w:t>
            </w:r>
            <w:proofErr w:type="spell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apgar</w:t>
            </w:r>
            <w:proofErr w:type="spell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 X8 at 5 min, symptomatic, NICU admission</w:t>
            </w:r>
          </w:p>
        </w:tc>
      </w:tr>
      <w:tr w:rsidR="00B93AF4" w:rsidRPr="00B93AF4" w14:paraId="5C0C7607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9087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Harigopal 2011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693C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 xml:space="preserve">29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 xml:space="preserve"> to 36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 xml:space="preserve"> (median 33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FE4E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 xml:space="preserve">MV &lt; 6 h, O2 supplement &lt;48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D40D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congenital anomalies, cardiopulmonary disorders (asymptomatic)</w:t>
            </w:r>
          </w:p>
        </w:tc>
      </w:tr>
      <w:tr w:rsidR="00B93AF4" w:rsidRPr="00B93AF4" w14:paraId="75F177A3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8DE2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Mascoll-Robertson 2016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F88C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24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to 32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F6236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CPAP or HFNC 2 L at least 24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7674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congenital anomalies, PPHN</w:t>
            </w:r>
          </w:p>
        </w:tc>
      </w:tr>
      <w:tr w:rsidR="00B93AF4" w:rsidRPr="00B93AF4" w14:paraId="0179CC7A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7A38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Mohsen 2022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A0B1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&lt;29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8A4BD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CPAP or HFNC 2 L at least 24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and try off to RA or NC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944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Transitioned directly to HFNC, transfer out, major congenital or chromosome anomalies</w:t>
            </w:r>
          </w:p>
        </w:tc>
      </w:tr>
      <w:tr w:rsidR="00B93AF4" w:rsidRPr="00B93AF4" w14:paraId="793442E2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625E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Rath 2016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8267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full term or term equivalent preterm infants (&gt;=37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A6F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Healthy term infant &gt;48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hr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of age, admitted to NICU for various reasons; Preterm &lt;28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and now &gt;=37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PMA, stable in room air at least 48 hours.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9C4E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Tem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: Hb &lt;97, FGR &lt; 10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th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, baseline preductal &lt;95% in room air, extensive resuscitation in L&amp;D; Preterm: congenital anomalies, Hb &lt;97, FGR &lt;10th, on caffeine or steroids or diuretics in the last 7 days, grade III IVH or more, </w:t>
            </w:r>
          </w:p>
        </w:tc>
      </w:tr>
      <w:tr w:rsidR="00B93AF4" w:rsidRPr="00B93AF4" w14:paraId="7537A5D7" w14:textId="77777777" w:rsidTr="00B93AF4">
        <w:trPr>
          <w:trHeight w:val="300"/>
        </w:trPr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6DE4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Warburton 2019</w:t>
            </w:r>
          </w:p>
        </w:tc>
        <w:tc>
          <w:tcPr>
            <w:tcW w:w="3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AEFB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&lt;36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wk</w:t>
            </w:r>
            <w:proofErr w:type="spellEnd"/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BEF3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NICU admitted through discharge day</w:t>
            </w:r>
          </w:p>
        </w:tc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5DF64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Hospital stay &lt; 48 h, remained on invasive ventilation, congenital or chromosome anomalies</w:t>
            </w:r>
          </w:p>
        </w:tc>
      </w:tr>
    </w:tbl>
    <w:p w14:paraId="3B8073B8" w14:textId="77777777" w:rsidR="00B93AF4" w:rsidRDefault="00B93AF4"/>
    <w:p w14:paraId="65AE779B" w14:textId="77777777" w:rsidR="00B93AF4" w:rsidRDefault="00B93AF4"/>
    <w:tbl>
      <w:tblPr>
        <w:tblW w:w="18140" w:type="dxa"/>
        <w:tblInd w:w="-1440" w:type="dxa"/>
        <w:tblLook w:val="04A0" w:firstRow="1" w:lastRow="0" w:firstColumn="1" w:lastColumn="0" w:noHBand="0" w:noVBand="1"/>
      </w:tblPr>
      <w:tblGrid>
        <w:gridCol w:w="2380"/>
        <w:gridCol w:w="6680"/>
        <w:gridCol w:w="9080"/>
      </w:tblGrid>
      <w:tr w:rsidR="00B93AF4" w:rsidRPr="00B93AF4" w14:paraId="5553C485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6DC4F" w14:textId="77777777" w:rsidR="00B93AF4" w:rsidRPr="00B93AF4" w:rsidRDefault="00B93AF4" w:rsidP="00B93A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EB710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End point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1BE0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Prognostic factors based on histogram</w:t>
            </w:r>
          </w:p>
        </w:tc>
      </w:tr>
      <w:tr w:rsidR="00B93AF4" w:rsidRPr="00B93AF4" w14:paraId="3840789A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70227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Borenstein-Levin 2020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51D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until discharge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3278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5 distinct histogram types</w:t>
            </w:r>
          </w:p>
        </w:tc>
      </w:tr>
      <w:tr w:rsidR="00B93AF4" w:rsidRPr="00B93AF4" w14:paraId="1D593E8A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F90E0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Borenstein-Levin 2023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5AE8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24 hours after </w:t>
            </w:r>
            <w:proofErr w:type="spellStart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Doxapram</w:t>
            </w:r>
            <w:proofErr w:type="spellEnd"/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63483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5 distinct histogram types</w:t>
            </w:r>
          </w:p>
        </w:tc>
      </w:tr>
      <w:tr w:rsidR="00B93AF4" w:rsidRPr="00B93AF4" w14:paraId="229F2684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E96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Gentle 2020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71A3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Failed weaning NCPAP within 7 days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67FBB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O2 sat &gt;=95 more than 75% time</w:t>
            </w:r>
          </w:p>
        </w:tc>
      </w:tr>
      <w:tr w:rsidR="00B93AF4" w:rsidRPr="00B93AF4" w14:paraId="03B4875C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559E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Goetz 2022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7362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24 to 48 hours after birth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66A2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median/mean O2 sat 95%, one quarter of them spent 60-80% time </w:t>
            </w:r>
            <w:proofErr w:type="gram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at  90</w:t>
            </w:r>
            <w:proofErr w:type="gram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-94% (60-80%time); 67 of </w:t>
            </w:r>
            <w:proofErr w:type="gramStart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>them,</w:t>
            </w:r>
            <w:proofErr w:type="gramEnd"/>
            <w:r w:rsidRPr="00B93AF4">
              <w:rPr>
                <w:rFonts w:ascii="Aptos Narrow" w:eastAsia="Times New Roman" w:hAnsi="Aptos Narrow" w:cs="Times New Roman"/>
                <w:kern w:val="0"/>
                <w:sz w:val="16"/>
                <w:szCs w:val="16"/>
                <w14:ligatures w14:val="none"/>
              </w:rPr>
              <w:t xml:space="preserve"> spent 60-80 % time at 95-100</w:t>
            </w:r>
          </w:p>
        </w:tc>
      </w:tr>
      <w:tr w:rsidR="00B93AF4" w:rsidRPr="00B93AF4" w14:paraId="3450C083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998AF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Harigopal 2011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33742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4 hours observation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BB5F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FF0000"/>
                <w:kern w:val="0"/>
                <w:sz w:val="16"/>
                <w:szCs w:val="16"/>
                <w14:ligatures w14:val="none"/>
              </w:rPr>
              <w:t>nomogram x 4 hours</w:t>
            </w:r>
          </w:p>
        </w:tc>
      </w:tr>
      <w:tr w:rsidR="00B93AF4" w:rsidRPr="00B93AF4" w14:paraId="4BCF9C0C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3E21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Mascoll-Robertson 2016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A37F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Stay off NCPAP or HFNC for 72 hours after weaning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2504E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O2 sat &lt;86% more than 15% time (risk)</w:t>
            </w:r>
          </w:p>
        </w:tc>
      </w:tr>
      <w:tr w:rsidR="00B93AF4" w:rsidRPr="00B93AF4" w14:paraId="45B41067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25EC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Mohsen 2022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B2A7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Stay off NCPAP or HFNC for 7 days after weaning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3BB4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O2 sat &gt;89% more than 90% of time (preventive)</w:t>
            </w:r>
          </w:p>
        </w:tc>
      </w:tr>
      <w:tr w:rsidR="00B93AF4" w:rsidRPr="00B93AF4" w14:paraId="02A5A5EC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6191C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Rath 2016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E21E9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stable infants ready to discharge home; 12 hours histogram observation (delete all the previous)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7C03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Term spent 0% time &lt;90%, term equivalent 3% time &lt;90%</w:t>
            </w:r>
          </w:p>
        </w:tc>
      </w:tr>
      <w:tr w:rsidR="00B93AF4" w:rsidRPr="00B93AF4" w14:paraId="5BD12BB0" w14:textId="77777777" w:rsidTr="00B93AF4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AFB18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Warburton 2019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F8F95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until discharge (daily record both % time of O2 sat and VS)</w:t>
            </w:r>
          </w:p>
        </w:tc>
        <w:tc>
          <w:tcPr>
            <w:tcW w:w="9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3F2AA" w14:textId="77777777" w:rsidR="00B93AF4" w:rsidRPr="00B93AF4" w:rsidRDefault="00B93AF4" w:rsidP="00B93A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B93AF4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14:ligatures w14:val="none"/>
              </w:rPr>
              <w:t>O2 sat &lt;90%, RR &gt;70 (risk)</w:t>
            </w:r>
          </w:p>
        </w:tc>
      </w:tr>
    </w:tbl>
    <w:p w14:paraId="4015E9CE" w14:textId="77777777" w:rsidR="00B93AF4" w:rsidRDefault="00B93AF4"/>
    <w:sectPr w:rsidR="00B93AF4" w:rsidSect="00B93AF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AF4"/>
    <w:rsid w:val="0028402F"/>
    <w:rsid w:val="004F06E3"/>
    <w:rsid w:val="00717779"/>
    <w:rsid w:val="00B9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AA52B"/>
  <w15:chartTrackingRefBased/>
  <w15:docId w15:val="{9FACC5AA-D47F-41CF-BF7C-D4CD3DAB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A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A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A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A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A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A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A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A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A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AF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AF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AF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A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A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A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A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A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A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A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93A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A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93AF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93A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A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A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A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A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A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A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695</Words>
  <Characters>3966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Phornphat Rasamimari</dc:creator>
  <cp:keywords/>
  <dc:description/>
  <cp:lastModifiedBy>Phornphat Rasamimari</cp:lastModifiedBy>
  <cp:revision>1</cp:revision>
  <dcterms:created xsi:type="dcterms:W3CDTF">2025-03-14T02:15:00Z</dcterms:created>
  <dcterms:modified xsi:type="dcterms:W3CDTF">2025-03-14T02:21:00Z</dcterms:modified>
</cp:coreProperties>
</file>