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Seventh"/>
    <w:p w14:paraId="17898898" w14:textId="77777777" w:rsidR="005F5B42" w:rsidRDefault="005F5B42" w:rsidP="005F5B42">
      <w:pPr>
        <w:pStyle w:val="Heading1"/>
        <w:rPr>
          <w:szCs w:val="96"/>
        </w:rPr>
      </w:pPr>
      <w:r w:rsidRPr="00E14F8E">
        <w:rPr>
          <w:szCs w:val="96"/>
        </w:rPr>
        <w:fldChar w:fldCharType="begin"/>
      </w:r>
      <w:r w:rsidRPr="00E14F8E">
        <w:rPr>
          <w:szCs w:val="96"/>
        </w:rPr>
        <w:instrText xml:space="preserve"> HYPERLINK  \l "Seventh" </w:instrText>
      </w:r>
      <w:r w:rsidRPr="00E14F8E">
        <w:rPr>
          <w:szCs w:val="96"/>
        </w:rPr>
      </w:r>
      <w:r w:rsidRPr="00E14F8E">
        <w:rPr>
          <w:szCs w:val="96"/>
        </w:rPr>
        <w:fldChar w:fldCharType="separate"/>
      </w:r>
      <w:r w:rsidRPr="00E14F8E">
        <w:rPr>
          <w:rStyle w:val="Hyperlink"/>
          <w:color w:val="auto"/>
          <w:szCs w:val="96"/>
        </w:rPr>
        <w:t>Chapter</w:t>
      </w:r>
      <w:r w:rsidRPr="00E14F8E">
        <w:rPr>
          <w:szCs w:val="96"/>
        </w:rPr>
        <w:fldChar w:fldCharType="end"/>
      </w:r>
      <w:r w:rsidRPr="00E14F8E">
        <w:rPr>
          <w:szCs w:val="96"/>
        </w:rPr>
        <w:t xml:space="preserve"> 2</w:t>
      </w:r>
      <w:bookmarkEnd w:id="0"/>
    </w:p>
    <w:p w14:paraId="1249FCD9" w14:textId="77777777" w:rsidR="005F5B42" w:rsidRPr="00EE1078" w:rsidRDefault="005F5B42" w:rsidP="005F5B42">
      <w:pPr>
        <w:pStyle w:val="Heading1"/>
        <w:rPr>
          <w:sz w:val="28"/>
          <w:szCs w:val="28"/>
        </w:rPr>
      </w:pPr>
      <w:r w:rsidRPr="00EE1078">
        <w:rPr>
          <w:sz w:val="28"/>
          <w:szCs w:val="28"/>
        </w:rPr>
        <w:t>Ego and 7 Deadly Sins</w:t>
      </w:r>
    </w:p>
    <w:p w14:paraId="3B75CB34" w14:textId="77777777" w:rsidR="005F5B42" w:rsidRPr="00E14F8E" w:rsidRDefault="005F5B42" w:rsidP="005F5B42">
      <w:pPr>
        <w:pStyle w:val="Heading1"/>
        <w:rPr>
          <w:szCs w:val="96"/>
        </w:rPr>
      </w:pPr>
      <w:r w:rsidRPr="00EE1078">
        <w:rPr>
          <w:sz w:val="28"/>
          <w:szCs w:val="28"/>
        </w:rPr>
        <w:t>Child Development Foundations</w:t>
      </w:r>
      <w:r>
        <w:rPr>
          <w:sz w:val="96"/>
          <w:szCs w:val="96"/>
        </w:rPr>
        <w:br w:type="page"/>
      </w:r>
      <w:r w:rsidRPr="004B4149">
        <w:rPr>
          <w:rFonts w:ascii="Arial" w:hAnsi="Arial" w:cs="Arial"/>
          <w:color w:val="222222"/>
          <w:sz w:val="24"/>
          <w:szCs w:val="24"/>
          <w:highlight w:val="yellow"/>
        </w:rPr>
        <w:lastRenderedPageBreak/>
        <w:t>The 7 deadly sins</w:t>
      </w:r>
    </w:p>
    <w:p w14:paraId="31015079" w14:textId="77777777" w:rsidR="005F5B42" w:rsidRDefault="005F5B42" w:rsidP="005F5B42"/>
    <w:p w14:paraId="1A790FD8" w14:textId="77777777" w:rsidR="005F5B42" w:rsidRDefault="005F5B42" w:rsidP="005F5B42">
      <w:r>
        <w:t xml:space="preserve">Ying and Yang, Good and Evil, Angels and Devils for every good there is a bad. Because we as humans have free </w:t>
      </w:r>
      <w:proofErr w:type="gramStart"/>
      <w:r>
        <w:t>will we will</w:t>
      </w:r>
      <w:proofErr w:type="gramEnd"/>
      <w:r>
        <w:t xml:space="preserve"> forever be </w:t>
      </w:r>
      <w:proofErr w:type="gramStart"/>
      <w:r>
        <w:t>wresting</w:t>
      </w:r>
      <w:proofErr w:type="gramEnd"/>
      <w:r>
        <w:t xml:space="preserve"> with what is right and wrong.  What separates us from the animals is a much higher level of choice and the comprehension of right and wrong.  </w:t>
      </w:r>
    </w:p>
    <w:p w14:paraId="31619BCD" w14:textId="77777777" w:rsidR="005F5B42" w:rsidRPr="00695860" w:rsidRDefault="005F5B42" w:rsidP="005F5B42">
      <w:pPr>
        <w:rPr>
          <w:b/>
        </w:rPr>
      </w:pPr>
      <w:r w:rsidRPr="00695860">
        <w:rPr>
          <w:b/>
        </w:rPr>
        <w:t>My Ego Theory</w:t>
      </w:r>
    </w:p>
    <w:p w14:paraId="08A2C225" w14:textId="77777777" w:rsidR="005F5B42" w:rsidRDefault="005F5B42" w:rsidP="005F5B42">
      <w:r>
        <w:t xml:space="preserve">The school system that we are building looks to research based theories </w:t>
      </w:r>
      <w:proofErr w:type="gramStart"/>
      <w:r>
        <w:t>to of</w:t>
      </w:r>
      <w:proofErr w:type="gramEnd"/>
      <w:r>
        <w:t xml:space="preserve"> child development and educational delivery practices. There are so many philosophers, psychologists and </w:t>
      </w:r>
      <w:proofErr w:type="gramStart"/>
      <w:r>
        <w:t>sociologist</w:t>
      </w:r>
      <w:proofErr w:type="gramEnd"/>
      <w:r>
        <w:t xml:space="preserve"> who have spent a lifetime in very narrow fields but when their work is cross referenced and blended a story develops. The story that we are trying to tell in our schools takes a number of these theories and weaves them together into something a classroom teacher can use to reach and grow their students academically and socially. </w:t>
      </w:r>
    </w:p>
    <w:p w14:paraId="66FEC188" w14:textId="77777777" w:rsidR="005F5B42" w:rsidRPr="00B34779" w:rsidRDefault="005F5B42" w:rsidP="005F5B42">
      <w:pPr>
        <w:rPr>
          <w:rFonts w:cs="Calibri"/>
        </w:rPr>
      </w:pPr>
      <w:r>
        <w:t xml:space="preserve">I’ve spent a lot of time digging into the great thinkers from the past to build out </w:t>
      </w:r>
      <w:proofErr w:type="spellStart"/>
      <w:proofErr w:type="gramStart"/>
      <w:r>
        <w:t>a</w:t>
      </w:r>
      <w:proofErr w:type="spellEnd"/>
      <w:proofErr w:type="gramEnd"/>
      <w:r>
        <w:t xml:space="preserve"> educational map that </w:t>
      </w:r>
      <w:r w:rsidRPr="00B34779">
        <w:rPr>
          <w:rFonts w:cs="Calibri"/>
        </w:rPr>
        <w:t xml:space="preserve">fits into our schools. </w:t>
      </w:r>
    </w:p>
    <w:p w14:paraId="5653722B" w14:textId="77777777" w:rsidR="005F5B42" w:rsidRPr="00B34779" w:rsidRDefault="005F5B42" w:rsidP="005F5B42">
      <w:pPr>
        <w:rPr>
          <w:rFonts w:cs="Calibri"/>
        </w:rPr>
      </w:pPr>
      <w:r w:rsidRPr="00B34779">
        <w:rPr>
          <w:rFonts w:cs="Calibri"/>
        </w:rPr>
        <w:t xml:space="preserve">Many of the theories of human development talk about gates that children move through as they grow up.  A theme that appears again and again is the role of the </w:t>
      </w:r>
      <w:proofErr w:type="gramStart"/>
      <w:r w:rsidRPr="00B34779">
        <w:rPr>
          <w:rFonts w:cs="Calibri"/>
        </w:rPr>
        <w:t>ego</w:t>
      </w:r>
      <w:proofErr w:type="gramEnd"/>
      <w:r w:rsidRPr="00B34779">
        <w:rPr>
          <w:rFonts w:cs="Calibri"/>
        </w:rPr>
        <w:t xml:space="preserve"> how it grows, how it, what it does, and </w:t>
      </w:r>
      <w:proofErr w:type="spellStart"/>
      <w:proofErr w:type="gramStart"/>
      <w:r w:rsidRPr="00B34779">
        <w:rPr>
          <w:rFonts w:cs="Calibri"/>
        </w:rPr>
        <w:t>it’s</w:t>
      </w:r>
      <w:proofErr w:type="spellEnd"/>
      <w:proofErr w:type="gramEnd"/>
      <w:r w:rsidRPr="00B34779">
        <w:rPr>
          <w:rFonts w:cs="Calibri"/>
        </w:rPr>
        <w:t xml:space="preserve"> impact on us as we grow up. </w:t>
      </w:r>
    </w:p>
    <w:p w14:paraId="5A4FCDCF" w14:textId="77777777" w:rsidR="005F5B42" w:rsidRDefault="005F5B42" w:rsidP="005F5B42">
      <w:pPr>
        <w:rPr>
          <w:rFonts w:cs="Calibri"/>
        </w:rPr>
      </w:pPr>
      <w:r w:rsidRPr="00B34779">
        <w:rPr>
          <w:rFonts w:cs="Calibri"/>
        </w:rPr>
        <w:t xml:space="preserve">I stumbled on one of those funny videos that were circulating around where a series of parents were trying to get their toddler to eat something that the little kid didn’t care for. Each video shows the parent (mom or dad) pretend feeding a stuffed animal, who of course doesn’t eat the food, and then aggressively slapping and beating the stuff animal for refusing to eat. The camera then cuts to the look of terror on the child’s face followed by the parent offering the foot that the stuffed animal refused to the toddler. No surprise, the child ate the food. There were laugh tracks and it was </w:t>
      </w:r>
      <w:proofErr w:type="gramStart"/>
      <w:r w:rsidRPr="00B34779">
        <w:rPr>
          <w:rFonts w:cs="Calibri"/>
        </w:rPr>
        <w:t>some</w:t>
      </w:r>
      <w:proofErr w:type="gramEnd"/>
      <w:r w:rsidRPr="00B34779">
        <w:rPr>
          <w:rFonts w:cs="Calibri"/>
        </w:rPr>
        <w:t xml:space="preserve"> big joke.  Tom me, it was a drastic example of how the ego starts to form. </w:t>
      </w:r>
    </w:p>
    <w:p w14:paraId="4A6B7D74" w14:textId="77777777" w:rsidR="00F4388E" w:rsidRDefault="00F4388E" w:rsidP="00F4388E">
      <w:r>
        <w:t xml:space="preserve">The bonding and development of life skills, whether they be academic or social emotional, begin early. We know that substance abuse </w:t>
      </w:r>
      <w:proofErr w:type="gramStart"/>
      <w:r>
        <w:t>while</w:t>
      </w:r>
      <w:proofErr w:type="gramEnd"/>
      <w:r>
        <w:t xml:space="preserve"> pregnancy can affect the developing fetus but from birth to year 4, major synapses are coming together </w:t>
      </w:r>
      <w:proofErr w:type="gramStart"/>
      <w:r>
        <w:t>where by</w:t>
      </w:r>
      <w:proofErr w:type="gramEnd"/>
      <w:r>
        <w:t xml:space="preserve"> the small child is figuring out their world.  My theory is that from an early phase, the developing baby is learning how to adapt to their environment. Survival depends on it!  A comedy video circulated around social media that showed various parents from foreign countries trying to get their young children to eat. The kids ranged between 2 and 4 years old.  The camera covered one of the most disturbing events I think I’ve ever seen. It disturbed me because I understand what the actions are doing to the child’s ego and sense of self.  The </w:t>
      </w:r>
      <w:proofErr w:type="gramStart"/>
      <w:r>
        <w:t>parent</w:t>
      </w:r>
      <w:proofErr w:type="gramEnd"/>
      <w:r>
        <w:t xml:space="preserve"> would pretend to feed a stuffed animal the same food that was prepared for the toddler. The animal, of </w:t>
      </w:r>
      <w:proofErr w:type="gramStart"/>
      <w:r>
        <w:t>course</w:t>
      </w:r>
      <w:proofErr w:type="gramEnd"/>
      <w:r>
        <w:t xml:space="preserve"> would not eat the food and the parent would violently beat the toy with exaggerated smacks. The parent would then take the spoon full of food and offer it to the toddler. The look on the </w:t>
      </w:r>
      <w:proofErr w:type="gramStart"/>
      <w:r>
        <w:t>toddlers</w:t>
      </w:r>
      <w:proofErr w:type="gramEnd"/>
      <w:r>
        <w:t xml:space="preserve"> face was one of fear because they knew what would happen to them if they refused the food. Presto, the child ate the food. Everyone laughed. </w:t>
      </w:r>
    </w:p>
    <w:p w14:paraId="18B8958C" w14:textId="77777777" w:rsidR="00F4388E" w:rsidRDefault="00F4388E" w:rsidP="00F4388E">
      <w:r>
        <w:lastRenderedPageBreak/>
        <w:t xml:space="preserve">The </w:t>
      </w:r>
      <w:proofErr w:type="gramStart"/>
      <w:r>
        <w:t>story to me</w:t>
      </w:r>
      <w:proofErr w:type="gramEnd"/>
      <w:r>
        <w:t xml:space="preserve"> exemplifies how the human ego starts to grow its protective layers. The </w:t>
      </w:r>
      <w:proofErr w:type="gramStart"/>
      <w:r>
        <w:t>child is</w:t>
      </w:r>
      <w:proofErr w:type="gramEnd"/>
      <w:r>
        <w:t xml:space="preserve"> quickly seeing their primary care giver as a scary person that </w:t>
      </w:r>
      <w:proofErr w:type="gramStart"/>
      <w:r>
        <w:t>has the ability to</w:t>
      </w:r>
      <w:proofErr w:type="gramEnd"/>
      <w:r>
        <w:t xml:space="preserve"> affect their survival. The child obeys. Now, having been a parent that did my best, I’m sure I messed up my kids through my own version of smacking the stuffed animal. Perhaps it was not coming to their aid or to play while I was working on a project or perhaps it was </w:t>
      </w:r>
      <w:proofErr w:type="spellStart"/>
      <w:proofErr w:type="gramStart"/>
      <w:r>
        <w:t>loosing</w:t>
      </w:r>
      <w:proofErr w:type="spellEnd"/>
      <w:proofErr w:type="gramEnd"/>
      <w:r>
        <w:t xml:space="preserve"> my temper and trying to exert my power. I’ve learned that I can’t beat myself up because this experience </w:t>
      </w:r>
      <w:proofErr w:type="gramStart"/>
      <w:r>
        <w:t>it</w:t>
      </w:r>
      <w:proofErr w:type="gramEnd"/>
      <w:r>
        <w:t xml:space="preserve"> uniquely part of being a human. The ego is in play and has evolved in our tribal society as a protective measure to ensure that we fit in but don’t leave ourselves vulnerable to sharing feelings or vulnerabilities in places that we shouldn’t. </w:t>
      </w:r>
    </w:p>
    <w:p w14:paraId="7C4DDD7E" w14:textId="77777777" w:rsidR="00F4388E" w:rsidRDefault="00F4388E" w:rsidP="00F4388E">
      <w:r>
        <w:t xml:space="preserve">Fast forward through school yard interactions, fights witnessed between mom and dad, TV shows that are too advanced for a young person and you can see how the ego starts building up layer upon layer of </w:t>
      </w:r>
      <w:proofErr w:type="gramStart"/>
      <w:r>
        <w:t>protections</w:t>
      </w:r>
      <w:proofErr w:type="gramEnd"/>
      <w:r>
        <w:t xml:space="preserve">. </w:t>
      </w:r>
    </w:p>
    <w:p w14:paraId="69E9D3B4" w14:textId="68E98E79" w:rsidR="00F4388E" w:rsidRPr="00F4388E" w:rsidRDefault="00F4388E" w:rsidP="005F5B42">
      <w:r>
        <w:t xml:space="preserve">The thing about the ego is that for much of our early life it’s on autopilot. We don’t know it’s there, it shows up in all our actions and we learn coping mechanisms to function in society while keeping the pearl of the ego locked up in the oyster of personality. There are rare individuals that become aware of the ego and </w:t>
      </w:r>
      <w:proofErr w:type="spellStart"/>
      <w:proofErr w:type="gramStart"/>
      <w:r>
        <w:t>it’s</w:t>
      </w:r>
      <w:proofErr w:type="spellEnd"/>
      <w:proofErr w:type="gramEnd"/>
      <w:r>
        <w:t xml:space="preserve"> impact on their life early in adolescents. There are ways to teach coping mechanisms and best practices on how life should work in the ego – no </w:t>
      </w:r>
      <w:proofErr w:type="spellStart"/>
      <w:r>
        <w:t>nego</w:t>
      </w:r>
      <w:proofErr w:type="spellEnd"/>
      <w:r>
        <w:t xml:space="preserve"> balance. I think that families of faith, early </w:t>
      </w:r>
      <w:proofErr w:type="gramStart"/>
      <w:r>
        <w:t>faith based</w:t>
      </w:r>
      <w:proofErr w:type="gramEnd"/>
      <w:r>
        <w:t xml:space="preserve"> education can help point the way to a balanced life.  Stories are a powerful way to get a message about values and virtues across to children and I believe that so strongly that I’ve built a school system wrapped around the classical literature stories that have withstood the stand of time. </w:t>
      </w:r>
    </w:p>
    <w:p w14:paraId="42977782" w14:textId="77777777" w:rsidR="005F5B42" w:rsidRPr="00B34779" w:rsidRDefault="005F5B42" w:rsidP="005F5B42">
      <w:pPr>
        <w:rPr>
          <w:rFonts w:cs="Calibri"/>
        </w:rPr>
      </w:pPr>
      <w:r w:rsidRPr="00B34779">
        <w:rPr>
          <w:rFonts w:cs="Calibri"/>
        </w:rPr>
        <w:t xml:space="preserve">The child comes into this world as a blank slate, aware and absorbing everything in their world. For a child, the parent is </w:t>
      </w:r>
      <w:proofErr w:type="gramStart"/>
      <w:r w:rsidRPr="00B34779">
        <w:rPr>
          <w:rFonts w:cs="Calibri"/>
        </w:rPr>
        <w:t>their everything</w:t>
      </w:r>
      <w:proofErr w:type="gramEnd"/>
      <w:r w:rsidRPr="00B34779">
        <w:rPr>
          <w:rFonts w:cs="Calibri"/>
        </w:rPr>
        <w:t xml:space="preserve">. When the parent smacked </w:t>
      </w:r>
      <w:proofErr w:type="gramStart"/>
      <w:r w:rsidRPr="00B34779">
        <w:rPr>
          <w:rFonts w:cs="Calibri"/>
        </w:rPr>
        <w:t>the stuff</w:t>
      </w:r>
      <w:proofErr w:type="gramEnd"/>
      <w:r w:rsidRPr="00B34779">
        <w:rPr>
          <w:rFonts w:cs="Calibri"/>
        </w:rPr>
        <w:t xml:space="preserve"> animal the message was delivered to the child that mom isn’t safe. I better protect myself and go against my true nature </w:t>
      </w:r>
      <w:proofErr w:type="gramStart"/>
      <w:r w:rsidRPr="00B34779">
        <w:rPr>
          <w:rFonts w:cs="Calibri"/>
        </w:rPr>
        <w:t>in order to</w:t>
      </w:r>
      <w:proofErr w:type="gramEnd"/>
      <w:r w:rsidRPr="00B34779">
        <w:rPr>
          <w:rFonts w:cs="Calibri"/>
        </w:rPr>
        <w:t xml:space="preserve"> survive. Over and over these events occur in households all over the world. A quick word, a yell, even a look is enough to start forming the child to adapt into their world. I covered the role of Adverse Childhood </w:t>
      </w:r>
      <w:proofErr w:type="gramStart"/>
      <w:r w:rsidRPr="00B34779">
        <w:rPr>
          <w:rFonts w:cs="Calibri"/>
        </w:rPr>
        <w:t>Events</w:t>
      </w:r>
      <w:proofErr w:type="gramEnd"/>
      <w:r w:rsidRPr="00B34779">
        <w:rPr>
          <w:rFonts w:cs="Calibri"/>
        </w:rPr>
        <w:t xml:space="preserve"> and these are the extremes of the ideas that I’m putting forth. From verbal or physical abuse, unwanted sexual contact, drug and alcohol abuse, divorce and all sorts of other life events, the child begins to understand that they better conform or else. </w:t>
      </w:r>
    </w:p>
    <w:p w14:paraId="47D092FD" w14:textId="0CB79A49" w:rsidR="005F5B42" w:rsidRDefault="005F5B42" w:rsidP="005F5B42">
      <w:pPr>
        <w:rPr>
          <w:rFonts w:cs="Calibri"/>
        </w:rPr>
      </w:pPr>
      <w:r w:rsidRPr="00B34779">
        <w:rPr>
          <w:rFonts w:cs="Calibri"/>
        </w:rPr>
        <w:t xml:space="preserve">This process of ego formation can happen in the best of homes and the most traumatic. As parents we do our </w:t>
      </w:r>
      <w:proofErr w:type="gramStart"/>
      <w:r w:rsidRPr="00B34779">
        <w:rPr>
          <w:rFonts w:cs="Calibri"/>
        </w:rPr>
        <w:t>best</w:t>
      </w:r>
      <w:proofErr w:type="gramEnd"/>
      <w:r w:rsidRPr="00B34779">
        <w:rPr>
          <w:rFonts w:cs="Calibri"/>
        </w:rPr>
        <w:t xml:space="preserve"> but the intentional or unintentional signals impact the developing child. </w:t>
      </w:r>
      <w:r>
        <w:rPr>
          <w:rFonts w:cs="Calibri"/>
        </w:rPr>
        <w:t xml:space="preserve">Child development researchers have developed theories around how our kids develop their emotional and </w:t>
      </w:r>
      <w:r w:rsidR="002B7A46">
        <w:rPr>
          <w:rFonts w:cs="Calibri"/>
        </w:rPr>
        <w:t>cognitive</w:t>
      </w:r>
      <w:r>
        <w:rPr>
          <w:rFonts w:cs="Calibri"/>
        </w:rPr>
        <w:t xml:space="preserve"> skills and what role we play as parents and teachers.</w:t>
      </w:r>
    </w:p>
    <w:p w14:paraId="226EC7D1" w14:textId="77777777" w:rsidR="002B7A46" w:rsidRPr="00EB3EB0" w:rsidRDefault="002B7A46" w:rsidP="002B7A46">
      <w:pPr>
        <w:rPr>
          <w:b/>
        </w:rPr>
      </w:pPr>
      <w:r>
        <w:rPr>
          <w:b/>
        </w:rPr>
        <w:t>The Beginnings of Ego Formation</w:t>
      </w:r>
    </w:p>
    <w:p w14:paraId="0EF4537A" w14:textId="77777777" w:rsidR="002B7A46" w:rsidRPr="007C0EBF" w:rsidRDefault="002B7A46" w:rsidP="002B7A46">
      <w:pPr>
        <w:rPr>
          <w:spacing w:val="-1"/>
        </w:rPr>
      </w:pPr>
      <w:r w:rsidRPr="007C0EBF">
        <w:t xml:space="preserve">Here’s my theory on the ego and how it is formed, protected and eventually cracked.  From birth, we are born a blank slate with a rapidly developing mind. We are a sensory </w:t>
      </w:r>
      <w:proofErr w:type="gramStart"/>
      <w:r w:rsidRPr="007C0EBF">
        <w:t>vacuumed</w:t>
      </w:r>
      <w:proofErr w:type="gramEnd"/>
      <w:r w:rsidRPr="007C0EBF">
        <w:t xml:space="preserve"> taking in all aspects of our world. From lights, colors, sounds we are making sense of our world. We seek safety and comfort in our </w:t>
      </w:r>
      <w:proofErr w:type="gramStart"/>
      <w:r w:rsidRPr="007C0EBF">
        <w:t>parents</w:t>
      </w:r>
      <w:proofErr w:type="gramEnd"/>
      <w:r w:rsidRPr="007C0EBF">
        <w:t xml:space="preserve"> and we clearly learn stimulus and response. We cry when </w:t>
      </w:r>
      <w:proofErr w:type="gramStart"/>
      <w:r w:rsidRPr="007C0EBF">
        <w:t>hungry</w:t>
      </w:r>
      <w:proofErr w:type="gramEnd"/>
      <w:r w:rsidRPr="007C0EBF">
        <w:t xml:space="preserve">, tired or need a diaper change. These automatic responses get </w:t>
      </w:r>
      <w:proofErr w:type="gramStart"/>
      <w:r w:rsidRPr="007C0EBF">
        <w:t>nurtured</w:t>
      </w:r>
      <w:proofErr w:type="gramEnd"/>
      <w:r w:rsidRPr="007C0EBF">
        <w:t xml:space="preserve"> and we begin to learn that actions bring responses. </w:t>
      </w:r>
      <w:r w:rsidRPr="007C0EBF">
        <w:lastRenderedPageBreak/>
        <w:t xml:space="preserve">Hopefully those </w:t>
      </w:r>
      <w:proofErr w:type="gramStart"/>
      <w:r w:rsidRPr="007C0EBF">
        <w:t>response</w:t>
      </w:r>
      <w:proofErr w:type="gramEnd"/>
      <w:r w:rsidRPr="007C0EBF">
        <w:t xml:space="preserve"> are positive but sometimes they can be painful.  From NPR -</w:t>
      </w:r>
      <w:r w:rsidRPr="007C0EBF">
        <w:rPr>
          <w:bCs/>
          <w:spacing w:val="-1"/>
        </w:rPr>
        <w:t xml:space="preserve">Orphans' Lonely Beginnings Reveal How Parents Shape </w:t>
      </w:r>
      <w:proofErr w:type="gramStart"/>
      <w:r w:rsidRPr="007C0EBF">
        <w:rPr>
          <w:bCs/>
          <w:spacing w:val="-1"/>
        </w:rPr>
        <w:t>A</w:t>
      </w:r>
      <w:proofErr w:type="gramEnd"/>
      <w:r w:rsidRPr="007C0EBF">
        <w:rPr>
          <w:bCs/>
          <w:spacing w:val="-1"/>
        </w:rPr>
        <w:t xml:space="preserve"> Child's Brain by Jon Hamilton:</w:t>
      </w:r>
    </w:p>
    <w:p w14:paraId="4E332BC9" w14:textId="3346A6D6" w:rsidR="002B7A46" w:rsidRPr="007C0EBF" w:rsidRDefault="002B7A46" w:rsidP="002B7A46">
      <w:r w:rsidRPr="007C0EBF">
        <w:t>When typical children are shown pictures of their mothers, the response in the amygdale, a brain region that plays an important role in emotional reactions, is much greater than when t</w:t>
      </w:r>
      <w:r>
        <w:t xml:space="preserve">hey see a stranger, according </w:t>
      </w:r>
      <w:r w:rsidR="00F4388E">
        <w:t>to</w:t>
      </w:r>
      <w:r w:rsidRPr="007C0EBF">
        <w:t xml:space="preserve"> </w:t>
      </w:r>
      <w:r>
        <w:t xml:space="preserve">Nim </w:t>
      </w:r>
      <w:proofErr w:type="spellStart"/>
      <w:r>
        <w:t>Tottneham</w:t>
      </w:r>
      <w:proofErr w:type="spellEnd"/>
      <w:r>
        <w:t xml:space="preserve">. </w:t>
      </w:r>
      <w:r w:rsidRPr="007C0EBF">
        <w:t>She's an associate professor of psychology at the University of California, Los Angeles.</w:t>
      </w:r>
    </w:p>
    <w:p w14:paraId="1C23AE44" w14:textId="77777777" w:rsidR="002B7A46" w:rsidRPr="007C0EBF" w:rsidRDefault="002B7A46" w:rsidP="002B7A46">
      <w:r w:rsidRPr="007C0EBF">
        <w:t>Her team repeated the</w:t>
      </w:r>
      <w:r>
        <w:t xml:space="preserve"> </w:t>
      </w:r>
      <w:proofErr w:type="gramStart"/>
      <w:r>
        <w:t>experiment</w:t>
      </w:r>
      <w:r w:rsidRPr="007C0EBF">
        <w:t>  with</w:t>
      </w:r>
      <w:proofErr w:type="gramEnd"/>
      <w:r w:rsidRPr="007C0EBF">
        <w:t xml:space="preserve"> children who had been adopted after spending time in an orphanage or some other institution. This time, the children saw pictures of either an unfamiliar woman or their adoptive mother. And "the amygdale signal was not discriminating Mom from strangers," Tottenham says.</w:t>
      </w:r>
    </w:p>
    <w:p w14:paraId="1FE11DED" w14:textId="77777777" w:rsidR="002B7A46" w:rsidRPr="007C0EBF" w:rsidRDefault="002B7A46" w:rsidP="002B7A46">
      <w:r w:rsidRPr="007C0EBF">
        <w:t>This sort of brain adaptation may help children survive in an environment without parents, she says. But it also may affect the kind of family relationships these children have once they are adopted.</w:t>
      </w:r>
    </w:p>
    <w:p w14:paraId="1A45E1EB" w14:textId="77777777" w:rsidR="002B7A46" w:rsidRPr="007C0EBF" w:rsidRDefault="002B7A46" w:rsidP="002B7A46">
      <w:r w:rsidRPr="007C0EBF">
        <w:t>Tottenham, who is a parent herself, says all the research on neglected children reminds her of something that should be obvious: "Parents are playing a really big role in shaping children's brain development." And parenting, she says, is a bit like oxygen. It's easy to take for granted until you see someone who isn't getting enough.</w:t>
      </w:r>
    </w:p>
    <w:p w14:paraId="05F8BF87" w14:textId="77777777" w:rsidR="002B7A46" w:rsidRPr="007C0EBF" w:rsidRDefault="002B7A46" w:rsidP="002B7A46">
      <w:r w:rsidRPr="007C0EBF">
        <w:t>Children who are adopted by about age 2 are most likely to grow up with typical brains, researchers say. Other neglected children, though, often show remarkable recoveries.</w:t>
      </w:r>
    </w:p>
    <w:p w14:paraId="32D858A3" w14:textId="77777777" w:rsidR="002B7A46" w:rsidRDefault="002B7A46" w:rsidP="002B7A46">
      <w:r>
        <w:t xml:space="preserve">In studying Romanian Orphanages and what happens to children if they miss critical milestones in the first year of life in particular the love and affection of a parent.  There have been some famous studies on the phenomenon including </w:t>
      </w:r>
      <w:proofErr w:type="gramStart"/>
      <w:r>
        <w:t>a Harvard</w:t>
      </w:r>
      <w:proofErr w:type="gramEnd"/>
      <w:r>
        <w:t xml:space="preserve"> Medical research, Dr. Charles Nelson</w:t>
      </w:r>
      <w:proofErr w:type="gramStart"/>
      <w:r>
        <w:t>. :</w:t>
      </w:r>
      <w:proofErr w:type="gramEnd"/>
    </w:p>
    <w:p w14:paraId="30CD40B4" w14:textId="77777777" w:rsidR="002B7A46" w:rsidRDefault="002B7A46" w:rsidP="002B7A46">
      <w:r>
        <w:t xml:space="preserve">Dr. Nelson, professor of pediatrics at Harvard medical </w:t>
      </w:r>
      <w:proofErr w:type="gramStart"/>
      <w:r>
        <w:t>School</w:t>
      </w:r>
      <w:proofErr w:type="gramEnd"/>
      <w:r>
        <w:t xml:space="preserve"> spent more than a decade studying children raised in institutions to learn about the impact of neglect on the forming brain. From </w:t>
      </w:r>
      <w:proofErr w:type="gramStart"/>
      <w:r>
        <w:t>a Feb</w:t>
      </w:r>
      <w:proofErr w:type="gramEnd"/>
      <w:r>
        <w:t xml:space="preserve"> 24, </w:t>
      </w:r>
      <w:proofErr w:type="gramStart"/>
      <w:r>
        <w:t>2014</w:t>
      </w:r>
      <w:proofErr w:type="gramEnd"/>
      <w:r>
        <w:t xml:space="preserve"> NPR interview:  </w:t>
      </w:r>
    </w:p>
    <w:p w14:paraId="4D380AEA" w14:textId="77777777" w:rsidR="002B7A46" w:rsidRPr="00EB3EB0" w:rsidRDefault="002B7A46" w:rsidP="002B7A46">
      <w:pPr>
        <w:ind w:left="720"/>
        <w:rPr>
          <w:rFonts w:cs="Calibri"/>
          <w:i/>
          <w:color w:val="000000"/>
        </w:rPr>
      </w:pPr>
      <w:r w:rsidRPr="00EB3EB0">
        <w:rPr>
          <w:rFonts w:cs="Calibri"/>
          <w:i/>
          <w:color w:val="000000"/>
          <w:shd w:val="clear" w:color="auto" w:fill="FFFFFF"/>
        </w:rPr>
        <w:t>"</w:t>
      </w:r>
      <w:proofErr w:type="gramStart"/>
      <w:r w:rsidRPr="00EB3EB0">
        <w:rPr>
          <w:rFonts w:cs="Calibri"/>
          <w:i/>
          <w:color w:val="000000"/>
          <w:shd w:val="clear" w:color="auto" w:fill="FFFFFF"/>
        </w:rPr>
        <w:t>the</w:t>
      </w:r>
      <w:proofErr w:type="gramEnd"/>
      <w:r w:rsidRPr="00EB3EB0">
        <w:rPr>
          <w:rFonts w:cs="Calibri"/>
          <w:i/>
          <w:color w:val="000000"/>
          <w:shd w:val="clear" w:color="auto" w:fill="FFFFFF"/>
        </w:rPr>
        <w:t xml:space="preserve"> wiring of the brain goes awry." An error at this critical period can lead to </w:t>
      </w:r>
      <w:proofErr w:type="spellStart"/>
      <w:r w:rsidRPr="00EB3EB0">
        <w:rPr>
          <w:rFonts w:cs="Calibri"/>
          <w:i/>
          <w:color w:val="000000"/>
          <w:shd w:val="clear" w:color="auto" w:fill="FFFFFF"/>
        </w:rPr>
        <w:t>life long</w:t>
      </w:r>
      <w:proofErr w:type="spellEnd"/>
      <w:r w:rsidRPr="00EB3EB0">
        <w:rPr>
          <w:rFonts w:cs="Calibri"/>
          <w:i/>
          <w:color w:val="000000"/>
          <w:shd w:val="clear" w:color="auto" w:fill="FFFFFF"/>
        </w:rPr>
        <w:t xml:space="preserve"> social emotional and cognitive development.  A baby</w:t>
      </w:r>
      <w:r w:rsidRPr="00EB3EB0">
        <w:rPr>
          <w:rFonts w:cs="Calibri"/>
          <w:i/>
          <w:color w:val="000000"/>
        </w:rPr>
        <w:t>" comes into the world expecting someone to take care of them and invest in them," Nelson says. "And then they form this bond or this relationship with this caregiver." But for many Romanian orphans, there wasn't even a person to take them out of the crib.</w:t>
      </w:r>
    </w:p>
    <w:p w14:paraId="7A077E75"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 xml:space="preserve">"Now what happens is that you're staring at a white ceiling, or no one is talking to you, or no one is soothing you when you get upset," Nelson says. </w:t>
      </w:r>
      <w:proofErr w:type="gramStart"/>
      <w:r w:rsidRPr="00EB3EB0">
        <w:rPr>
          <w:rFonts w:ascii="Calibri" w:hAnsi="Calibri" w:cs="Calibri"/>
          <w:i/>
          <w:color w:val="000000"/>
          <w:sz w:val="22"/>
          <w:szCs w:val="22"/>
        </w:rPr>
        <w:t>So</w:t>
      </w:r>
      <w:proofErr w:type="gramEnd"/>
      <w:r w:rsidRPr="00EB3EB0">
        <w:rPr>
          <w:rFonts w:ascii="Calibri" w:hAnsi="Calibri" w:cs="Calibri"/>
          <w:i/>
          <w:color w:val="000000"/>
          <w:sz w:val="22"/>
          <w:szCs w:val="22"/>
        </w:rPr>
        <w:t xml:space="preserve"> areas of the brain involved in vision and language and emotion don't get wired correctly.   </w:t>
      </w:r>
    </w:p>
    <w:p w14:paraId="0C8B4B57"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Izidor Ruckel says he suspects the wiring in his brain was changed by his time in the orphanage. And that may have contributed to his troubles after leaving the institution.</w:t>
      </w:r>
    </w:p>
    <w:p w14:paraId="56D5ED65"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lastRenderedPageBreak/>
        <w:t xml:space="preserve">In 1991, when he was 11, Ruckel was adopted by an American family and moved to San Diego. At first things went </w:t>
      </w:r>
      <w:proofErr w:type="gramStart"/>
      <w:r w:rsidRPr="00EB3EB0">
        <w:rPr>
          <w:rFonts w:ascii="Calibri" w:hAnsi="Calibri" w:cs="Calibri"/>
          <w:i/>
          <w:color w:val="000000"/>
          <w:sz w:val="22"/>
          <w:szCs w:val="22"/>
        </w:rPr>
        <w:t>pretty well</w:t>
      </w:r>
      <w:proofErr w:type="gramEnd"/>
      <w:r w:rsidRPr="00EB3EB0">
        <w:rPr>
          <w:rFonts w:ascii="Calibri" w:hAnsi="Calibri" w:cs="Calibri"/>
          <w:i/>
          <w:color w:val="000000"/>
          <w:sz w:val="22"/>
          <w:szCs w:val="22"/>
        </w:rPr>
        <w:t>, he says. Then he began to have a lot of conflict with his adoptive parents. Ruckel says it wasn't their fault.</w:t>
      </w:r>
    </w:p>
    <w:p w14:paraId="68011CA6"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 xml:space="preserve">"I respond better when you beat me, or when you smack me around," he says. "That never happened. When you show me kindness, when you show me love, compassion, it </w:t>
      </w:r>
      <w:proofErr w:type="gramStart"/>
      <w:r w:rsidRPr="00EB3EB0">
        <w:rPr>
          <w:rFonts w:ascii="Calibri" w:hAnsi="Calibri" w:cs="Calibri"/>
          <w:i/>
          <w:color w:val="000000"/>
          <w:sz w:val="22"/>
          <w:szCs w:val="22"/>
        </w:rPr>
        <w:t>seemed</w:t>
      </w:r>
      <w:proofErr w:type="gramEnd"/>
      <w:r w:rsidRPr="00EB3EB0">
        <w:rPr>
          <w:rFonts w:ascii="Calibri" w:hAnsi="Calibri" w:cs="Calibri"/>
          <w:i/>
          <w:color w:val="000000"/>
          <w:sz w:val="22"/>
          <w:szCs w:val="22"/>
        </w:rPr>
        <w:t xml:space="preserve"> to make me </w:t>
      </w:r>
      <w:proofErr w:type="gramStart"/>
      <w:r w:rsidRPr="00EB3EB0">
        <w:rPr>
          <w:rFonts w:ascii="Calibri" w:hAnsi="Calibri" w:cs="Calibri"/>
          <w:i/>
          <w:color w:val="000000"/>
          <w:sz w:val="22"/>
          <w:szCs w:val="22"/>
        </w:rPr>
        <w:t>even more angrier</w:t>
      </w:r>
      <w:proofErr w:type="gramEnd"/>
      <w:r w:rsidRPr="00EB3EB0">
        <w:rPr>
          <w:rFonts w:ascii="Calibri" w:hAnsi="Calibri" w:cs="Calibri"/>
          <w:i/>
          <w:color w:val="000000"/>
          <w:sz w:val="22"/>
          <w:szCs w:val="22"/>
        </w:rPr>
        <w:t>."</w:t>
      </w:r>
    </w:p>
    <w:p w14:paraId="0DB4E7CC"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 xml:space="preserve">And those feelings became increasingly intense. "I felt angry to a point where I could feel my heart is turning black," Ruckel says. "And at the same </w:t>
      </w:r>
      <w:proofErr w:type="gramStart"/>
      <w:r w:rsidRPr="00EB3EB0">
        <w:rPr>
          <w:rFonts w:ascii="Calibri" w:hAnsi="Calibri" w:cs="Calibri"/>
          <w:i/>
          <w:color w:val="000000"/>
          <w:sz w:val="22"/>
          <w:szCs w:val="22"/>
        </w:rPr>
        <w:t>time</w:t>
      </w:r>
      <w:proofErr w:type="gramEnd"/>
      <w:r w:rsidRPr="00EB3EB0">
        <w:rPr>
          <w:rFonts w:ascii="Calibri" w:hAnsi="Calibri" w:cs="Calibri"/>
          <w:i/>
          <w:color w:val="000000"/>
          <w:sz w:val="22"/>
          <w:szCs w:val="22"/>
        </w:rPr>
        <w:t xml:space="preserve"> I have been raised in a Christian home. And you know with my Christian faith I always wondered, am I a child from hell? What went wrong with me?"</w:t>
      </w:r>
    </w:p>
    <w:p w14:paraId="702D2844"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Scientists can't answer that question for Ruckel or any other individual. But they now know that, as a group, neglected or abandoned children tend to have abnormal circuitry in areas of the brain involved in parental bonding.</w:t>
      </w:r>
      <w:r w:rsidRPr="00EB3EB0">
        <w:rPr>
          <w:rStyle w:val="FootnoteReference"/>
          <w:rFonts w:eastAsia="Calibri" w:cs="Calibri"/>
          <w:i/>
          <w:color w:val="000000"/>
          <w:sz w:val="22"/>
          <w:szCs w:val="22"/>
        </w:rPr>
        <w:footnoteReference w:id="1"/>
      </w:r>
    </w:p>
    <w:p w14:paraId="0F6EAA86" w14:textId="77777777" w:rsidR="002B7A46" w:rsidRDefault="002B7A46" w:rsidP="002B7A46">
      <w:pPr>
        <w:pStyle w:val="NormalWeb"/>
        <w:shd w:val="clear" w:color="auto" w:fill="FFFFFF"/>
        <w:spacing w:before="0" w:beforeAutospacing="0" w:after="0" w:afterAutospacing="0"/>
        <w:textAlignment w:val="baseline"/>
        <w:rPr>
          <w:rFonts w:ascii="Helvetica" w:hAnsi="Helvetica" w:cs="Helvetica"/>
          <w:color w:val="000000"/>
          <w:sz w:val="19"/>
          <w:szCs w:val="19"/>
        </w:rPr>
      </w:pPr>
    </w:p>
    <w:p w14:paraId="6E046B10" w14:textId="27EC3B54" w:rsidR="002B7A46" w:rsidRPr="00F4388E" w:rsidRDefault="00F4388E" w:rsidP="002B7A46">
      <w:pPr>
        <w:pStyle w:val="NormalWeb"/>
        <w:shd w:val="clear" w:color="auto" w:fill="FFFFFF"/>
        <w:spacing w:after="0"/>
        <w:textAlignment w:val="baseline"/>
        <w:rPr>
          <w:rFonts w:asciiTheme="minorHAnsi" w:hAnsiTheme="minorHAnsi" w:cstheme="minorHAnsi"/>
          <w:b/>
          <w:bCs/>
          <w:color w:val="000000"/>
          <w:sz w:val="28"/>
          <w:szCs w:val="28"/>
        </w:rPr>
      </w:pPr>
      <w:r w:rsidRPr="00F4388E">
        <w:rPr>
          <w:rFonts w:asciiTheme="minorHAnsi" w:hAnsiTheme="minorHAnsi" w:cstheme="minorHAnsi"/>
          <w:b/>
          <w:bCs/>
          <w:color w:val="000000"/>
          <w:sz w:val="28"/>
          <w:szCs w:val="28"/>
        </w:rPr>
        <w:t>When Childhood Goes Wrong - Bucharest</w:t>
      </w:r>
    </w:p>
    <w:p w14:paraId="3A8C3ECC"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Character education isn’t just about what we teach in classrooms; it’s about the foundation laid in a child’s earliest years. When kids don’t get the love and care they need from the start, it can lead to abnormal behaviors that stick with them, making it harder to build traits like responsibility, gratitude, and resilience. I’ve seen this firsthand, visiting a children’s home where kids were just staring into space, no interaction, no play. It broke my heart, and it’s why I’m diving into studies like the Bucharest Early Intervention Project. This research is a wake-up call: neglect in those first years can derail character development, but early help can make a difference.</w:t>
      </w:r>
    </w:p>
    <w:p w14:paraId="3151E6DC"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The Bucharest Project: A Cautionary Tale</w:t>
      </w:r>
    </w:p>
    <w:p w14:paraId="2E125C17"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Back in 2000, researchers Nathan Fox, Charles Nelson, and Charles Zeanah started the Bucharest Early Intervention Project after discovering 170,000 children in Romanian institutions following the fall of dictator Nicolae </w:t>
      </w:r>
      <w:proofErr w:type="spellStart"/>
      <w:r w:rsidRPr="002B7A46">
        <w:rPr>
          <w:rFonts w:asciiTheme="minorHAnsi" w:hAnsiTheme="minorHAnsi" w:cstheme="minorHAnsi"/>
          <w:color w:val="000000"/>
          <w:sz w:val="22"/>
          <w:szCs w:val="22"/>
        </w:rPr>
        <w:t>Ceauşescu</w:t>
      </w:r>
      <w:proofErr w:type="spellEnd"/>
      <w:r w:rsidRPr="002B7A46">
        <w:rPr>
          <w:rFonts w:asciiTheme="minorHAnsi" w:hAnsiTheme="minorHAnsi" w:cstheme="minorHAnsi"/>
          <w:color w:val="000000"/>
          <w:sz w:val="22"/>
          <w:szCs w:val="22"/>
        </w:rPr>
        <w:t xml:space="preserve"> in 1989. They studied 136 kids, aged 6 months to nearly 3 years, splitting them: half stayed in institutions, half went to foster families the team supported. They also compared them to local kids who’d never been institutionalized.</w:t>
      </w:r>
    </w:p>
    <w:p w14:paraId="1163B3DA" w14:textId="77777777" w:rsid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What they found was stark. Kids left in institutions had delays in learning, moving, speaking, and getting along with others. They had more mental health issues, and their brain activity, measured by EEG, was off. MRI showed their brains were smaller, with less gray and white matter, proving neglect stunts brain growth. But here’s the hope: kids moved to foster care, especially before age 2, saw big improvements. </w:t>
      </w:r>
      <w:r w:rsidRPr="002B7A46">
        <w:rPr>
          <w:rFonts w:asciiTheme="minorHAnsi" w:hAnsiTheme="minorHAnsi" w:cstheme="minorHAnsi"/>
          <w:color w:val="000000"/>
          <w:sz w:val="22"/>
          <w:szCs w:val="22"/>
        </w:rPr>
        <w:lastRenderedPageBreak/>
        <w:t xml:space="preserve">Their language, IQ, and emotional skills got better, and by age 8, </w:t>
      </w:r>
      <w:proofErr w:type="gramStart"/>
      <w:r w:rsidRPr="002B7A46">
        <w:rPr>
          <w:rFonts w:asciiTheme="minorHAnsi" w:hAnsiTheme="minorHAnsi" w:cstheme="minorHAnsi"/>
          <w:color w:val="000000"/>
          <w:sz w:val="22"/>
          <w:szCs w:val="22"/>
        </w:rPr>
        <w:t>if</w:t>
      </w:r>
      <w:proofErr w:type="gramEnd"/>
      <w:r w:rsidRPr="002B7A46">
        <w:rPr>
          <w:rFonts w:asciiTheme="minorHAnsi" w:hAnsiTheme="minorHAnsi" w:cstheme="minorHAnsi"/>
          <w:color w:val="000000"/>
          <w:sz w:val="22"/>
          <w:szCs w:val="22"/>
        </w:rPr>
        <w:t xml:space="preserve"> moved early, their brain activity looked normal compared to controls.</w:t>
      </w:r>
    </w:p>
    <w:p w14:paraId="0A45FCE1" w14:textId="77777777" w:rsidR="00F4388E" w:rsidRPr="002B7A46" w:rsidRDefault="00F4388E" w:rsidP="00F4388E">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The study involved 136 children who had lived in Bucharest’s institutions from birth, with ages ranging from 6 months to nearly 3 years, averaging 22 months. Half were randomly assigned to foster families, recruited and financially supported by the researchers, while the other half remained in institutional care. A control group of local children who had never been institutionalized was also evaluated for comparison, providing a baseline for normal development.</w:t>
      </w:r>
    </w:p>
    <w:p w14:paraId="3A0308BF" w14:textId="77777777" w:rsidR="00F4388E" w:rsidRPr="00F4388E" w:rsidRDefault="00F4388E" w:rsidP="00F4388E">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Scientific Findings: Impact of Early Deprivation on Abnormal Behavior</w:t>
      </w:r>
    </w:p>
    <w:p w14:paraId="21736C64" w14:textId="77777777" w:rsidR="00F4388E" w:rsidRPr="002B7A46" w:rsidRDefault="00F4388E" w:rsidP="00F4388E">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The BEIP findings, detailed in multiple publications, revealed profound effects of early institutionalization, directly contributing to abnormal childhood behaviors. Institutionalized children exhibited delays in cognitive function, motor development, and language, alongside deficits in socio-emotional behaviors and higher rates of psychiatric disorders. EEG measurements showed altered patterns of electrical activity in their brains, indicating neurological impacts (APA Monitor on Psychology). Structural MRI further revealed that these children had smaller brains, with reduced volumes of gray matter (neuron cell bodies) and white matter (nerve fibers transmitting signals), underscoring a history of institutionalization significantly affecting brain growth, as Fox stated.</w:t>
      </w:r>
    </w:p>
    <w:p w14:paraId="18081CCF" w14:textId="23755720" w:rsidR="00F4388E" w:rsidRPr="002B7A46" w:rsidRDefault="00F4388E"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For children moved to foster care, outcomes were notably better, particularly for those placed before age 2. These children showed improvements in language, IQ, and social-emotional functioning, forming secure attachment relationships with caregivers and making dramatic gains in emotional expression. By age 8, </w:t>
      </w:r>
      <w:proofErr w:type="gramStart"/>
      <w:r w:rsidRPr="002B7A46">
        <w:rPr>
          <w:rFonts w:asciiTheme="minorHAnsi" w:hAnsiTheme="minorHAnsi" w:cstheme="minorHAnsi"/>
          <w:color w:val="000000"/>
          <w:sz w:val="22"/>
          <w:szCs w:val="22"/>
        </w:rPr>
        <w:t>those</w:t>
      </w:r>
      <w:proofErr w:type="gramEnd"/>
      <w:r w:rsidRPr="002B7A46">
        <w:rPr>
          <w:rFonts w:asciiTheme="minorHAnsi" w:hAnsiTheme="minorHAnsi" w:cstheme="minorHAnsi"/>
          <w:color w:val="000000"/>
          <w:sz w:val="22"/>
          <w:szCs w:val="22"/>
        </w:rPr>
        <w:t xml:space="preserve"> moved before their second birthdays exhibited brain electrical activity indistinguishable from community controls, suggesting a critical window for recovery (Bucharest Early Intervention Project). However, foster care children still </w:t>
      </w:r>
      <w:proofErr w:type="gramStart"/>
      <w:r w:rsidRPr="002B7A46">
        <w:rPr>
          <w:rFonts w:asciiTheme="minorHAnsi" w:hAnsiTheme="minorHAnsi" w:cstheme="minorHAnsi"/>
          <w:color w:val="000000"/>
          <w:sz w:val="22"/>
          <w:szCs w:val="22"/>
        </w:rPr>
        <w:t>lagged behind</w:t>
      </w:r>
      <w:proofErr w:type="gramEnd"/>
      <w:r w:rsidRPr="002B7A46">
        <w:rPr>
          <w:rFonts w:asciiTheme="minorHAnsi" w:hAnsiTheme="minorHAnsi" w:cstheme="minorHAnsi"/>
          <w:color w:val="000000"/>
          <w:sz w:val="22"/>
          <w:szCs w:val="22"/>
        </w:rPr>
        <w:t xml:space="preserve"> the never-institutionalized control group, with variability in outcomes. Those removed before age 2 made the biggest gains, supporting Fox’s assertion of “a bit of plasticity in the system,” with the caveat that “the earlier, the better” for reversing neglect’s effects.</w:t>
      </w:r>
    </w:p>
    <w:p w14:paraId="38F76F56"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The Bigger Picture: Neglect’s Lasting Impact</w:t>
      </w:r>
    </w:p>
    <w:p w14:paraId="0777187A"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This isn’t just a Romania story. UNICEF says up to 8 million kids worldwide grow up in institutions, and in the US, over 676,000 kids were reported for maltreatment in 2011, with over 78% neglected. Experts like David Wolfe list the fallout: poor impulse control, social withdrawal, emotional struggles, low self-esteem, and behaviors like tantrums or stealing. These aren’t just problems; they’re barriers to character, making it tough for kids to learn values like honesty or perseverance.</w:t>
      </w:r>
    </w:p>
    <w:p w14:paraId="7EF2B8D0"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Even with foster care, kids still </w:t>
      </w:r>
      <w:proofErr w:type="gramStart"/>
      <w:r w:rsidRPr="002B7A46">
        <w:rPr>
          <w:rFonts w:asciiTheme="minorHAnsi" w:hAnsiTheme="minorHAnsi" w:cstheme="minorHAnsi"/>
          <w:color w:val="000000"/>
          <w:sz w:val="22"/>
          <w:szCs w:val="22"/>
        </w:rPr>
        <w:t>lagged behind</w:t>
      </w:r>
      <w:proofErr w:type="gramEnd"/>
      <w:r w:rsidRPr="002B7A46">
        <w:rPr>
          <w:rFonts w:asciiTheme="minorHAnsi" w:hAnsiTheme="minorHAnsi" w:cstheme="minorHAnsi"/>
          <w:color w:val="000000"/>
          <w:sz w:val="22"/>
          <w:szCs w:val="22"/>
        </w:rPr>
        <w:t xml:space="preserve"> peers who’d never been neglected, showing early deprivation leaves marks. That’s why this is a cautionary tale: if we don’t act early, we risk kids growing up with abnormal behaviors that hinder their character. But it’s also a story of hope—early intervention, like moving kids to loving homes before age 2, can help them catch up.</w:t>
      </w:r>
    </w:p>
    <w:p w14:paraId="40A9021E"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What This Means for Character Education</w:t>
      </w:r>
    </w:p>
    <w:p w14:paraId="2EC30ACC"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For us in character education, this means starting at the beginning. Parents, play with your kids, read to them, talk to them—every moment counts, especially in those first years. Schools need to recognize </w:t>
      </w:r>
      <w:r w:rsidRPr="002B7A46">
        <w:rPr>
          <w:rFonts w:asciiTheme="minorHAnsi" w:hAnsiTheme="minorHAnsi" w:cstheme="minorHAnsi"/>
          <w:color w:val="000000"/>
          <w:sz w:val="22"/>
          <w:szCs w:val="22"/>
        </w:rPr>
        <w:lastRenderedPageBreak/>
        <w:t xml:space="preserve">some </w:t>
      </w:r>
      <w:proofErr w:type="gramStart"/>
      <w:r w:rsidRPr="002B7A46">
        <w:rPr>
          <w:rFonts w:asciiTheme="minorHAnsi" w:hAnsiTheme="minorHAnsi" w:cstheme="minorHAnsi"/>
          <w:color w:val="000000"/>
          <w:sz w:val="22"/>
          <w:szCs w:val="22"/>
        </w:rPr>
        <w:t>kids</w:t>
      </w:r>
      <w:proofErr w:type="gramEnd"/>
      <w:r w:rsidRPr="002B7A46">
        <w:rPr>
          <w:rFonts w:asciiTheme="minorHAnsi" w:hAnsiTheme="minorHAnsi" w:cstheme="minorHAnsi"/>
          <w:color w:val="000000"/>
          <w:sz w:val="22"/>
          <w:szCs w:val="22"/>
        </w:rPr>
        <w:t xml:space="preserve"> come in with challenges from early neglect and offer extra support. We can’t assume everyone’s on the same page; we need programs that build trust, emotional skills, and values from day one.</w:t>
      </w:r>
    </w:p>
    <w:p w14:paraId="0B81FC0B"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This research shows us the stakes: neglect can lead to abnormal behaviors that derail character, but with early care, we can help kids become the best versions of themselves. So, let’s get </w:t>
      </w:r>
      <w:proofErr w:type="gramStart"/>
      <w:r w:rsidRPr="002B7A46">
        <w:rPr>
          <w:rFonts w:asciiTheme="minorHAnsi" w:hAnsiTheme="minorHAnsi" w:cstheme="minorHAnsi"/>
          <w:color w:val="000000"/>
          <w:sz w:val="22"/>
          <w:szCs w:val="22"/>
        </w:rPr>
        <w:t>involved—volunteer</w:t>
      </w:r>
      <w:proofErr w:type="gramEnd"/>
      <w:r w:rsidRPr="002B7A46">
        <w:rPr>
          <w:rFonts w:asciiTheme="minorHAnsi" w:hAnsiTheme="minorHAnsi" w:cstheme="minorHAnsi"/>
          <w:color w:val="000000"/>
          <w:sz w:val="22"/>
          <w:szCs w:val="22"/>
        </w:rPr>
        <w:t>, support foster care, advocate for policies that protect kids. It’s about the future of our society, and we’ve got work to do.</w:t>
      </w:r>
    </w:p>
    <w:p w14:paraId="04D855DA"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These abnormal behaviors directly impact character development, as they hinder the formation of traits like responsibility, empathy, and resilience. For instance, children with poor impulse control may struggle with self-discipline, a key character trait, while social withdrawal can impede the development of community-oriented values like cooperation and gratitude.</w:t>
      </w:r>
    </w:p>
    <w:p w14:paraId="7A623D1F"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Implications for Character Education: Addressing Abnormal Behavior</w:t>
      </w:r>
    </w:p>
    <w:p w14:paraId="25CFBF8E"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For character education, the BEIP underscores that early experiences shape foundational traits essential for moral and social development. Neglect’s impact on brain development and behavior aligns with Higgins’ critique of modern education’s focus on test scores over moral formation, suggesting early intervention through loving environments is essential. The study’s emphasis on foster care’s benefits, especially before age 2, supports Higgins’ call for community and family involvement, potentially through supporting foster programs or advocating for child welfare policies.</w:t>
      </w:r>
    </w:p>
    <w:p w14:paraId="2DF476A4"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In practice, character education programs must be sensitive to children with histories of neglect, offering additional support to build trust, emotional regulation, and social skills. This might include narrative-based learning, play-based activities, and mentorship, all of which can help mitigate abnormal behaviors and foster character traits. The study’s findings also suggest that prevention is key: ensuring all children have nurturing early environments can reduce the incidence of abnormal behavior, aligning with Higgins’ advocacy for early childhood support.</w:t>
      </w:r>
    </w:p>
    <w:p w14:paraId="6793CDAD"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Key Citations</w:t>
      </w:r>
    </w:p>
    <w:p w14:paraId="2C466740"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Bucharest Early Intervention Project Overview</w:t>
      </w:r>
    </w:p>
    <w:p w14:paraId="23F3D054"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APA Monitor on Psychology Article on Neglect’s lasting impact</w:t>
      </w:r>
    </w:p>
    <w:p w14:paraId="5B8BE455"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Science Daily Report on Foster care improving outcomes for children raised in orphanages</w:t>
      </w:r>
    </w:p>
    <w:p w14:paraId="20C3651A"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U.S. Department of Health and Human Services Child Maltreatment Report 2011</w:t>
      </w:r>
    </w:p>
    <w:p w14:paraId="030A5038"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 xml:space="preserve">Child Abuse &amp; Neglect Journal Article on Consequences of </w:t>
      </w:r>
      <w:proofErr w:type="gramStart"/>
      <w:r w:rsidRPr="00F4388E">
        <w:rPr>
          <w:rFonts w:asciiTheme="minorHAnsi" w:hAnsiTheme="minorHAnsi" w:cstheme="minorHAnsi"/>
          <w:color w:val="000000"/>
          <w:sz w:val="22"/>
          <w:szCs w:val="22"/>
          <w:highlight w:val="yellow"/>
        </w:rPr>
        <w:t>neglect</w:t>
      </w:r>
      <w:proofErr w:type="gramEnd"/>
    </w:p>
    <w:p w14:paraId="5B3BA571" w14:textId="3DB4298B" w:rsidR="002B7A46" w:rsidRPr="00F4388E" w:rsidRDefault="002B7A46" w:rsidP="00F4388E">
      <w:pPr>
        <w:pStyle w:val="NormalWeb"/>
        <w:numPr>
          <w:ilvl w:val="0"/>
          <w:numId w:val="13"/>
        </w:numPr>
        <w:shd w:val="clear" w:color="auto" w:fill="FFFFFF"/>
        <w:spacing w:before="0" w:beforeAutospacing="0" w:after="0" w:afterAutospacing="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UNICEF Data on Institutional Care</w:t>
      </w:r>
    </w:p>
    <w:p w14:paraId="0DBE1FC7" w14:textId="77777777" w:rsidR="002B7A46" w:rsidRPr="00F06C3F" w:rsidRDefault="002B7A46" w:rsidP="002B7A46">
      <w:pPr>
        <w:rPr>
          <w:highlight w:val="yellow"/>
        </w:rPr>
      </w:pPr>
    </w:p>
    <w:p w14:paraId="7F1B98E0" w14:textId="41645C51" w:rsidR="005F5B42" w:rsidRPr="00F4388E" w:rsidRDefault="005F5B42" w:rsidP="005F5B42">
      <w:pPr>
        <w:shd w:val="clear" w:color="auto" w:fill="FFFFFF"/>
        <w:spacing w:before="120" w:after="120" w:line="240" w:lineRule="auto"/>
        <w:rPr>
          <w:rFonts w:eastAsia="Times New Roman" w:cs="Calibri"/>
          <w:b/>
          <w:color w:val="222222"/>
        </w:rPr>
      </w:pPr>
      <w:r w:rsidRPr="00EB3EB0">
        <w:rPr>
          <w:rFonts w:eastAsia="Times New Roman" w:cs="Calibri"/>
          <w:b/>
          <w:color w:val="222222"/>
        </w:rPr>
        <w:t>The Pioneers of Ego Theory</w:t>
      </w:r>
    </w:p>
    <w:p w14:paraId="60C4C7B4" w14:textId="77777777" w:rsidR="005F5B42" w:rsidRPr="00B34779" w:rsidRDefault="005F5B42" w:rsidP="005F5B42">
      <w:pPr>
        <w:rPr>
          <w:rFonts w:cs="Calibri"/>
        </w:rPr>
      </w:pPr>
      <w:r w:rsidRPr="00B34779">
        <w:rPr>
          <w:rFonts w:cs="Calibri"/>
        </w:rPr>
        <w:t>Freud, Jung and others defined and explained the ego in depth. It’s important to spend a little time on what the ego is, why it’s a uniquely human phenomenon and explain some extremes in which our ego shows up in our lives. Our ego is the voice in our head that we hear all the time that tells us who we are.  Freud defined it as a set of psychic functions, including judgment, control, planning, defense. The ego tells us what is real and helps us make sense of the world.  Freud defined the ego as</w:t>
      </w:r>
    </w:p>
    <w:p w14:paraId="782E27D1" w14:textId="77777777" w:rsidR="005F5B42" w:rsidRDefault="005F5B42" w:rsidP="005F5B42">
      <w:pPr>
        <w:pStyle w:val="NormalWeb"/>
        <w:shd w:val="clear" w:color="auto" w:fill="FFFFFF"/>
        <w:spacing w:before="120" w:beforeAutospacing="0" w:after="120" w:afterAutospacing="0"/>
        <w:rPr>
          <w:rFonts w:ascii="Calibri" w:hAnsi="Calibri" w:cs="Calibri"/>
          <w:i/>
          <w:color w:val="222222"/>
          <w:sz w:val="22"/>
          <w:szCs w:val="22"/>
        </w:rPr>
      </w:pPr>
      <w:r w:rsidRPr="00B34779">
        <w:rPr>
          <w:rFonts w:ascii="Calibri" w:hAnsi="Calibri" w:cs="Calibri"/>
          <w:i/>
          <w:color w:val="222222"/>
          <w:sz w:val="22"/>
          <w:szCs w:val="22"/>
        </w:rPr>
        <w:lastRenderedPageBreak/>
        <w:t>"The ego is that part of the id which has been modified by the direct influence of the external world. ...The ego represents what may be called reason and common sense, in contrast to the id, which contains the passions...in its relation to the id it is like a person on horseback, who has to hold in check the superior strength of the horse; with this difference, that the rider tries to do so with their own strength, while the ego uses borrowed forces."</w:t>
      </w:r>
      <w:hyperlink r:id="rId7" w:anchor="cite_note-26" w:history="1"/>
      <w:r w:rsidRPr="00B34779">
        <w:rPr>
          <w:rFonts w:ascii="Calibri" w:hAnsi="Calibri" w:cs="Calibri"/>
          <w:i/>
          <w:color w:val="222222"/>
          <w:sz w:val="22"/>
          <w:szCs w:val="22"/>
          <w:vertAlign w:val="superscript"/>
        </w:rPr>
        <w:t xml:space="preserve"> </w:t>
      </w:r>
      <w:r w:rsidRPr="00B34779">
        <w:rPr>
          <w:rFonts w:ascii="Calibri" w:hAnsi="Calibri" w:cs="Calibri"/>
          <w:color w:val="222222"/>
          <w:sz w:val="22"/>
          <w:szCs w:val="22"/>
        </w:rPr>
        <w:t xml:space="preserve">He continued, </w:t>
      </w:r>
      <w:r w:rsidRPr="00B34779">
        <w:rPr>
          <w:rFonts w:ascii="Calibri" w:hAnsi="Calibri" w:cs="Calibri"/>
          <w:i/>
          <w:color w:val="222222"/>
          <w:sz w:val="22"/>
          <w:szCs w:val="22"/>
        </w:rPr>
        <w:t>"it serves three severe masters...the external world, the super-ego and the id."</w:t>
      </w:r>
    </w:p>
    <w:p w14:paraId="1DBA7E8E" w14:textId="77777777" w:rsidR="005F5B42" w:rsidRPr="00B34779"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color w:val="222222"/>
          <w:sz w:val="22"/>
          <w:szCs w:val="22"/>
        </w:rPr>
        <w:t xml:space="preserve">Freud felt that the ego’s role was to find balance between our impulsive nature and what was required to function in society. The ego allows us to make sense of our reality. Think of the ego as our defense mechanism that starts to build as soon as your parent beats the stuffed animal to get you to eat. The developing child knows that it needs to protect </w:t>
      </w:r>
      <w:proofErr w:type="spellStart"/>
      <w:proofErr w:type="gramStart"/>
      <w:r w:rsidRPr="00B34779">
        <w:rPr>
          <w:rFonts w:ascii="Calibri" w:hAnsi="Calibri" w:cs="Calibri"/>
          <w:color w:val="222222"/>
          <w:sz w:val="22"/>
          <w:szCs w:val="22"/>
        </w:rPr>
        <w:t>it’s</w:t>
      </w:r>
      <w:proofErr w:type="spellEnd"/>
      <w:proofErr w:type="gramEnd"/>
      <w:r w:rsidRPr="00B34779">
        <w:rPr>
          <w:rFonts w:ascii="Calibri" w:hAnsi="Calibri" w:cs="Calibri"/>
          <w:color w:val="222222"/>
          <w:sz w:val="22"/>
          <w:szCs w:val="22"/>
        </w:rPr>
        <w:t xml:space="preserve"> psyche and mom/dad are no longer safe and they need to adjust to the new, uncertain environment. The ego is where our feelings of anxiety, guilt, inferiority, jealousy, envy, wrath and basically </w:t>
      </w:r>
      <w:proofErr w:type="gramStart"/>
      <w:r w:rsidRPr="00B34779">
        <w:rPr>
          <w:rFonts w:ascii="Calibri" w:hAnsi="Calibri" w:cs="Calibri"/>
          <w:color w:val="222222"/>
          <w:sz w:val="22"/>
          <w:szCs w:val="22"/>
        </w:rPr>
        <w:t>all of</w:t>
      </w:r>
      <w:proofErr w:type="gramEnd"/>
      <w:r w:rsidRPr="00B34779">
        <w:rPr>
          <w:rFonts w:ascii="Calibri" w:hAnsi="Calibri" w:cs="Calibri"/>
          <w:color w:val="222222"/>
          <w:sz w:val="22"/>
          <w:szCs w:val="22"/>
        </w:rPr>
        <w:t xml:space="preserve"> the 7 deadly sins. </w:t>
      </w:r>
    </w:p>
    <w:p w14:paraId="1695CA5B" w14:textId="77777777" w:rsidR="005F5B42" w:rsidRPr="00B34779"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i/>
          <w:color w:val="222222"/>
          <w:sz w:val="22"/>
          <w:szCs w:val="22"/>
        </w:rPr>
        <w:t>"Thus the ego, driven by the id, confined by the super-ego, repulsed by reality, struggles...[in] bringing about harmony among the forces and influences working in and upon it,"</w:t>
      </w:r>
      <w:r w:rsidRPr="00B34779">
        <w:rPr>
          <w:rFonts w:ascii="Calibri" w:hAnsi="Calibri" w:cs="Calibri"/>
          <w:color w:val="222222"/>
          <w:sz w:val="22"/>
          <w:szCs w:val="22"/>
        </w:rPr>
        <w:t xml:space="preserve"> and readily </w:t>
      </w:r>
      <w:r w:rsidRPr="00B34779">
        <w:rPr>
          <w:rFonts w:ascii="Calibri" w:hAnsi="Calibri" w:cs="Calibri"/>
          <w:i/>
          <w:color w:val="222222"/>
          <w:sz w:val="22"/>
          <w:szCs w:val="22"/>
        </w:rPr>
        <w:t>"breaks out in anxiety—realistic anxiety regarding the external world, moral anxiety regarding the super-ego, and neurotic anxiety regarding the strength of the passions in the id."</w:t>
      </w:r>
      <w:hyperlink r:id="rId8" w:anchor="cite_note-27" w:history="1"/>
      <w:r w:rsidRPr="00B34779">
        <w:rPr>
          <w:rFonts w:ascii="Calibri" w:hAnsi="Calibri" w:cs="Calibri"/>
          <w:color w:val="222222"/>
          <w:sz w:val="22"/>
          <w:szCs w:val="22"/>
          <w:vertAlign w:val="superscript"/>
        </w:rPr>
        <w:t xml:space="preserve"> </w:t>
      </w:r>
      <w:r w:rsidRPr="00B34779">
        <w:rPr>
          <w:rFonts w:ascii="Calibri" w:hAnsi="Calibri" w:cs="Calibri"/>
          <w:color w:val="222222"/>
          <w:sz w:val="22"/>
          <w:szCs w:val="22"/>
        </w:rPr>
        <w:t xml:space="preserve"> Freud theorized that the ego has to do its best to suit the impulsive nature of what he called the id and the super ego. The super ego, according to </w:t>
      </w:r>
      <w:proofErr w:type="gramStart"/>
      <w:r w:rsidRPr="00B34779">
        <w:rPr>
          <w:rFonts w:ascii="Calibri" w:hAnsi="Calibri" w:cs="Calibri"/>
          <w:color w:val="222222"/>
          <w:sz w:val="22"/>
          <w:szCs w:val="22"/>
        </w:rPr>
        <w:t>Freud</w:t>
      </w:r>
      <w:proofErr w:type="gramEnd"/>
      <w:r w:rsidRPr="00B34779">
        <w:rPr>
          <w:rFonts w:ascii="Calibri" w:hAnsi="Calibri" w:cs="Calibri"/>
          <w:color w:val="222222"/>
          <w:sz w:val="22"/>
          <w:szCs w:val="22"/>
        </w:rPr>
        <w:t xml:space="preserve"> plays the moralizing role. Think of it like the old cartoon with the person with the little devil on one shoulder (id) and the angle on the other (super-ego) and you are the person in the middle (ego). </w:t>
      </w:r>
    </w:p>
    <w:p w14:paraId="0B80C474" w14:textId="77777777" w:rsidR="005F5B42" w:rsidRPr="00B34779"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color w:val="222222"/>
          <w:sz w:val="22"/>
          <w:szCs w:val="22"/>
        </w:rPr>
        <w:t xml:space="preserve">Freud’s theory summed up as; the ego is like a man on horseback, who </w:t>
      </w:r>
      <w:proofErr w:type="gramStart"/>
      <w:r w:rsidRPr="00B34779">
        <w:rPr>
          <w:rFonts w:ascii="Calibri" w:hAnsi="Calibri" w:cs="Calibri"/>
          <w:color w:val="222222"/>
          <w:sz w:val="22"/>
          <w:szCs w:val="22"/>
        </w:rPr>
        <w:t>has to</w:t>
      </w:r>
      <w:proofErr w:type="gramEnd"/>
      <w:r w:rsidRPr="00B34779">
        <w:rPr>
          <w:rFonts w:ascii="Calibri" w:hAnsi="Calibri" w:cs="Calibri"/>
          <w:color w:val="222222"/>
          <w:sz w:val="22"/>
          <w:szCs w:val="22"/>
        </w:rPr>
        <w:t xml:space="preserve"> hold in check the superior strength of the horse. The rider (ego), trying to control the massive horse (id) with his own strength against the horse, the super-ego doesn’t use force but intellect to control the beast.  Often, a rider, if he is not </w:t>
      </w:r>
      <w:proofErr w:type="gramStart"/>
      <w:r w:rsidRPr="00B34779">
        <w:rPr>
          <w:rFonts w:ascii="Calibri" w:hAnsi="Calibri" w:cs="Calibri"/>
          <w:color w:val="222222"/>
          <w:sz w:val="22"/>
          <w:szCs w:val="22"/>
        </w:rPr>
        <w:t>to be parted</w:t>
      </w:r>
      <w:proofErr w:type="gramEnd"/>
      <w:r w:rsidRPr="00B34779">
        <w:rPr>
          <w:rFonts w:ascii="Calibri" w:hAnsi="Calibri" w:cs="Calibri"/>
          <w:color w:val="222222"/>
          <w:sz w:val="22"/>
          <w:szCs w:val="22"/>
        </w:rPr>
        <w:t xml:space="preserve"> from his horse, is obliged to guide [the horse] where it wants to go; so, in the same way, the ego is in the habit of transforming the id's will into action, as if it were its own. </w:t>
      </w:r>
      <w:r w:rsidRPr="00B34779">
        <w:rPr>
          <w:rStyle w:val="FootnoteReference"/>
          <w:rFonts w:eastAsia="Calibri" w:cs="Calibri"/>
          <w:color w:val="222222"/>
          <w:sz w:val="22"/>
          <w:szCs w:val="22"/>
        </w:rPr>
        <w:footnoteReference w:id="2"/>
      </w:r>
      <w:r w:rsidRPr="00B34779">
        <w:rPr>
          <w:rFonts w:ascii="Calibri" w:hAnsi="Calibri" w:cs="Calibri"/>
          <w:color w:val="222222"/>
          <w:sz w:val="22"/>
          <w:szCs w:val="22"/>
        </w:rPr>
        <w:t>.</w:t>
      </w:r>
      <w:hyperlink r:id="rId9" w:anchor="cite_note-:0-2" w:history="1"/>
      <w:r w:rsidRPr="00B34779">
        <w:rPr>
          <w:rFonts w:ascii="Calibri" w:hAnsi="Calibri" w:cs="Calibri"/>
          <w:color w:val="222222"/>
          <w:sz w:val="22"/>
          <w:szCs w:val="22"/>
          <w:vertAlign w:val="superscript"/>
        </w:rPr>
        <w:t xml:space="preserve"> </w:t>
      </w:r>
    </w:p>
    <w:p w14:paraId="65FD3CE0" w14:textId="77777777" w:rsidR="005F5B42"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color w:val="222222"/>
          <w:sz w:val="22"/>
          <w:szCs w:val="22"/>
        </w:rPr>
        <w:t xml:space="preserve">Ego defense mechanisms are often used by </w:t>
      </w:r>
      <w:proofErr w:type="gramStart"/>
      <w:r w:rsidRPr="00B34779">
        <w:rPr>
          <w:rFonts w:ascii="Calibri" w:hAnsi="Calibri" w:cs="Calibri"/>
          <w:color w:val="222222"/>
          <w:sz w:val="22"/>
          <w:szCs w:val="22"/>
        </w:rPr>
        <w:t>the ego</w:t>
      </w:r>
      <w:proofErr w:type="gramEnd"/>
      <w:r w:rsidRPr="00B34779">
        <w:rPr>
          <w:rFonts w:ascii="Calibri" w:hAnsi="Calibri" w:cs="Calibri"/>
          <w:color w:val="222222"/>
          <w:sz w:val="22"/>
          <w:szCs w:val="22"/>
        </w:rPr>
        <w:t xml:space="preserve"> when id behavior conflicts with reality and either society's morals, norms, and taboos or the individual's expectations </w:t>
      </w:r>
      <w:proofErr w:type="gramStart"/>
      <w:r w:rsidRPr="00B34779">
        <w:rPr>
          <w:rFonts w:ascii="Calibri" w:hAnsi="Calibri" w:cs="Calibri"/>
          <w:color w:val="222222"/>
          <w:sz w:val="22"/>
          <w:szCs w:val="22"/>
        </w:rPr>
        <w:t>as a result of</w:t>
      </w:r>
      <w:proofErr w:type="gramEnd"/>
      <w:r w:rsidRPr="00B34779">
        <w:rPr>
          <w:rFonts w:ascii="Calibri" w:hAnsi="Calibri" w:cs="Calibri"/>
          <w:color w:val="222222"/>
          <w:sz w:val="22"/>
          <w:szCs w:val="22"/>
        </w:rPr>
        <w:t xml:space="preserve"> the internalization of these morals, norms, and their taboos.</w:t>
      </w:r>
    </w:p>
    <w:p w14:paraId="3F155A0E" w14:textId="77777777" w:rsidR="005F5B42"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Pr>
          <w:rFonts w:ascii="Calibri" w:hAnsi="Calibri" w:cs="Calibri"/>
          <w:color w:val="222222"/>
          <w:sz w:val="22"/>
          <w:szCs w:val="22"/>
        </w:rPr>
        <w:t xml:space="preserve">Jung, once a protégé of Freud’s diverged from his teacher in a few </w:t>
      </w:r>
      <w:proofErr w:type="gramStart"/>
      <w:r>
        <w:rPr>
          <w:rFonts w:ascii="Calibri" w:hAnsi="Calibri" w:cs="Calibri"/>
          <w:color w:val="222222"/>
          <w:sz w:val="22"/>
          <w:szCs w:val="22"/>
        </w:rPr>
        <w:t>key ways</w:t>
      </w:r>
      <w:proofErr w:type="gramEnd"/>
      <w:r>
        <w:rPr>
          <w:rFonts w:ascii="Calibri" w:hAnsi="Calibri" w:cs="Calibri"/>
          <w:color w:val="222222"/>
          <w:sz w:val="22"/>
          <w:szCs w:val="22"/>
        </w:rPr>
        <w:t xml:space="preserve"> and furthered the definition and purpose of the ego. Jung defined our Persona which functions much like the ego. The Persona arises for reasons of adaptation or personal convenience and masks we put on for various situations. The Shadow, as Jung defines </w:t>
      </w:r>
      <w:proofErr w:type="gramStart"/>
      <w:r>
        <w:rPr>
          <w:rFonts w:ascii="Calibri" w:hAnsi="Calibri" w:cs="Calibri"/>
          <w:color w:val="222222"/>
          <w:sz w:val="22"/>
          <w:szCs w:val="22"/>
        </w:rPr>
        <w:t>it</w:t>
      </w:r>
      <w:proofErr w:type="gramEnd"/>
      <w:r>
        <w:rPr>
          <w:rFonts w:ascii="Calibri" w:hAnsi="Calibri" w:cs="Calibri"/>
          <w:color w:val="222222"/>
          <w:sz w:val="22"/>
          <w:szCs w:val="22"/>
        </w:rPr>
        <w:t xml:space="preserve"> is similar to Freud’s id, and represses aspects of the personality that we think </w:t>
      </w:r>
      <w:proofErr w:type="gramStart"/>
      <w:r>
        <w:rPr>
          <w:rFonts w:ascii="Calibri" w:hAnsi="Calibri" w:cs="Calibri"/>
          <w:color w:val="222222"/>
          <w:sz w:val="22"/>
          <w:szCs w:val="22"/>
        </w:rPr>
        <w:t>of  as</w:t>
      </w:r>
      <w:proofErr w:type="gramEnd"/>
      <w:r>
        <w:rPr>
          <w:rFonts w:ascii="Calibri" w:hAnsi="Calibri" w:cs="Calibri"/>
          <w:color w:val="222222"/>
          <w:sz w:val="22"/>
          <w:szCs w:val="22"/>
        </w:rPr>
        <w:t xml:space="preserve"> negative. Doing shadow work is the process of becoming aware of these deeply repressed feelings so that they can be brought into the light, then dealt with. His </w:t>
      </w:r>
      <w:proofErr w:type="gramStart"/>
      <w:r>
        <w:rPr>
          <w:rFonts w:ascii="Calibri" w:hAnsi="Calibri" w:cs="Calibri"/>
          <w:color w:val="222222"/>
          <w:sz w:val="22"/>
          <w:szCs w:val="22"/>
        </w:rPr>
        <w:t>term</w:t>
      </w:r>
      <w:proofErr w:type="gramEnd"/>
      <w:r>
        <w:rPr>
          <w:rFonts w:ascii="Calibri" w:hAnsi="Calibri" w:cs="Calibri"/>
          <w:color w:val="222222"/>
          <w:sz w:val="22"/>
          <w:szCs w:val="22"/>
        </w:rPr>
        <w:t xml:space="preserve"> for this awareness of both the conscious and unconscious is the process of fulfillment when both are being addressed and worked on.  Jung believed the Ego was the center of our self in consciousness and it’s, again, the voice in our head which interprets everything going on. For Jung, all these ideas came into the idea of the self. The self is the overarching concept that balances all the parts of who we are (individuation realized). The self is the conscious (ego), the unconscious (the shadow or id), the collective unconscious of all humans (myths, lizard brain) and the combination of our male (anima) and female (animus) which all combine to make us uniquely who we are. </w:t>
      </w:r>
    </w:p>
    <w:p w14:paraId="7EE4D7F9" w14:textId="77777777" w:rsidR="00F4388E" w:rsidRPr="00F4388E" w:rsidRDefault="00F4388E" w:rsidP="005F5B42">
      <w:pPr>
        <w:rPr>
          <w:rFonts w:cs="Calibri"/>
          <w:b/>
          <w:bCs/>
          <w:color w:val="222222"/>
          <w:sz w:val="36"/>
          <w:szCs w:val="36"/>
        </w:rPr>
      </w:pPr>
      <w:r w:rsidRPr="00F4388E">
        <w:rPr>
          <w:rFonts w:cs="Calibri"/>
          <w:b/>
          <w:bCs/>
          <w:color w:val="222222"/>
          <w:sz w:val="36"/>
          <w:szCs w:val="36"/>
        </w:rPr>
        <w:lastRenderedPageBreak/>
        <w:t>We All Worship Something</w:t>
      </w:r>
    </w:p>
    <w:p w14:paraId="70BDCF43" w14:textId="77777777" w:rsidR="00F4388E" w:rsidRDefault="00F4388E" w:rsidP="005F5B42">
      <w:pPr>
        <w:rPr>
          <w:rFonts w:cs="Calibri"/>
          <w:color w:val="222222"/>
        </w:rPr>
      </w:pPr>
    </w:p>
    <w:p w14:paraId="312CAE84" w14:textId="2C3E6538" w:rsidR="005F5B42" w:rsidRPr="00D95533" w:rsidRDefault="005F5B42" w:rsidP="005F5B42">
      <w:r w:rsidRPr="00D95533">
        <w:t xml:space="preserve">The idea of having conscious and unconscious aspects of our personality can be seen across cultures and across time. Clearly something is going on in people and modern thinkers like Freud and Jung helped to interpret a range of emotions, as well conscious and unconscious thoughts that occur in all of us. To </w:t>
      </w:r>
      <w:r w:rsidRPr="00634608">
        <w:rPr>
          <w:highlight w:val="yellow"/>
        </w:rPr>
        <w:t>think that we have everything figured out and are so much more advanced than previous societies is at times an allusion.</w:t>
      </w:r>
      <w:r>
        <w:t xml:space="preserve"> TIBET</w:t>
      </w:r>
    </w:p>
    <w:p w14:paraId="1A2FD938" w14:textId="77777777" w:rsidR="005F5B42" w:rsidRPr="00D95533" w:rsidRDefault="005F5B42" w:rsidP="005F5B42">
      <w:r w:rsidRPr="00D95533">
        <w:t xml:space="preserve">This idea of the basic duality of human personality is culturally and historically almost universal. The ancient Chinese called these two independent consciousnesses </w:t>
      </w:r>
      <w:proofErr w:type="spellStart"/>
      <w:r w:rsidRPr="00D95533">
        <w:t>hun</w:t>
      </w:r>
      <w:proofErr w:type="spellEnd"/>
      <w:r w:rsidRPr="00D95533">
        <w:t xml:space="preserve"> and po. The Egyptians had ka and </w:t>
      </w:r>
      <w:proofErr w:type="spellStart"/>
      <w:r w:rsidRPr="00D95533">
        <w:t>ba</w:t>
      </w:r>
      <w:proofErr w:type="spellEnd"/>
      <w:r w:rsidRPr="00D95533">
        <w:t xml:space="preserve">, and the Greeks Daemon and Eidolon.  In each case, the two entities shared their senses and perceptions of the external world but interpreted those perceptions </w:t>
      </w:r>
      <w:proofErr w:type="gramStart"/>
      <w:r w:rsidRPr="00D95533">
        <w:t>with regard to</w:t>
      </w:r>
      <w:proofErr w:type="gramEnd"/>
      <w:r w:rsidRPr="00D95533">
        <w:t xml:space="preserve"> their own history, knowledge, and personality. </w:t>
      </w:r>
    </w:p>
    <w:p w14:paraId="38ACF5F6" w14:textId="77777777" w:rsidR="005F5B42" w:rsidRPr="00D95533" w:rsidRDefault="005F5B42" w:rsidP="005F5B42">
      <w:r w:rsidRPr="00D95533">
        <w:t xml:space="preserve">For the Greeks, the relationship was an unequal one. The higher self, the Daemon, acted as a form of guardian or higher self over its lower self, the Eidolon. </w:t>
      </w:r>
    </w:p>
    <w:p w14:paraId="5E64B62E" w14:textId="77777777" w:rsidR="005F5B42" w:rsidRDefault="005F5B42" w:rsidP="005F5B42">
      <w:r w:rsidRPr="00D95533">
        <w:t>The Stoic philosopher Epictetus wrote: God has placed at every man's side a guardian, the Daemon of each man, who is charged to watch over him; a Daemon that cannot sleep, nor be deceived. To what greater and more watchful guardian could He have entrusted each of us? So, when you have shut the doors, and made darkness in the house, remember, never to say that you are alone; for you are not alone. But God is there, and your Daemon is there (Epictetus, 1998/2nd century, 14:11) The belief was that the Daemon had foreknowledge of future circumstances and events and as such could warn its Eidolon of the dangers. It was as if in some way the Daemon had already lived the life of its Eidolon.</w:t>
      </w:r>
      <w:r w:rsidRPr="00D95533">
        <w:rPr>
          <w:rStyle w:val="FootnoteReference"/>
        </w:rPr>
        <w:footnoteReference w:id="3"/>
      </w:r>
    </w:p>
    <w:p w14:paraId="58ADFE6B" w14:textId="77777777" w:rsidR="005F5B42" w:rsidRDefault="005F5B42" w:rsidP="005F5B42">
      <w:r>
        <w:t xml:space="preserve">These concepts and </w:t>
      </w:r>
      <w:proofErr w:type="gramStart"/>
      <w:r>
        <w:t>idea</w:t>
      </w:r>
      <w:proofErr w:type="gramEnd"/>
      <w:r>
        <w:t xml:space="preserve"> have been explored by eastern and western thinkers from as far back as recorded history. It seems that man has a burning desire to understand what separates us from the animals. In the end, theologian and Apologist Ravi Zacharia organized the sense of what we as humans are looking for in his idea of 3, 4, 5. </w:t>
      </w:r>
      <w:proofErr w:type="gramStart"/>
      <w:r>
        <w:t>In order to</w:t>
      </w:r>
      <w:proofErr w:type="gramEnd"/>
      <w:r>
        <w:t xml:space="preserve"> make sense of our world, we search to address:</w:t>
      </w:r>
    </w:p>
    <w:p w14:paraId="26062471" w14:textId="77777777" w:rsidR="005F5B42" w:rsidRDefault="005F5B42" w:rsidP="005F5B42">
      <w:pPr>
        <w:numPr>
          <w:ilvl w:val="1"/>
          <w:numId w:val="3"/>
        </w:numPr>
      </w:pPr>
      <w:r>
        <w:t>Where do I come from?</w:t>
      </w:r>
    </w:p>
    <w:p w14:paraId="54B0C729" w14:textId="77777777" w:rsidR="005F5B42" w:rsidRDefault="005F5B42" w:rsidP="005F5B42">
      <w:pPr>
        <w:numPr>
          <w:ilvl w:val="1"/>
          <w:numId w:val="3"/>
        </w:numPr>
      </w:pPr>
      <w:r>
        <w:t>What does life mean?</w:t>
      </w:r>
    </w:p>
    <w:p w14:paraId="1CD54E02" w14:textId="77777777" w:rsidR="005F5B42" w:rsidRDefault="005F5B42" w:rsidP="005F5B42">
      <w:pPr>
        <w:numPr>
          <w:ilvl w:val="1"/>
          <w:numId w:val="3"/>
        </w:numPr>
      </w:pPr>
      <w:r>
        <w:t>How do we define good or bad?</w:t>
      </w:r>
    </w:p>
    <w:p w14:paraId="3E1E5B99" w14:textId="77777777" w:rsidR="005F5B42" w:rsidRDefault="005F5B42" w:rsidP="005F5B42">
      <w:pPr>
        <w:numPr>
          <w:ilvl w:val="1"/>
          <w:numId w:val="3"/>
        </w:numPr>
      </w:pPr>
      <w:r>
        <w:t>Where do I go when I die?</w:t>
      </w:r>
    </w:p>
    <w:p w14:paraId="2DACD141" w14:textId="77777777" w:rsidR="005F5B42" w:rsidRDefault="005F5B42" w:rsidP="005F5B42">
      <w:r>
        <w:t xml:space="preserve">To answer these questions, whatever the theory or religion of philosophy we subscribe to, it </w:t>
      </w:r>
      <w:proofErr w:type="gramStart"/>
      <w:r>
        <w:t>has to</w:t>
      </w:r>
      <w:proofErr w:type="gramEnd"/>
      <w:r>
        <w:t xml:space="preserve"> be:</w:t>
      </w:r>
    </w:p>
    <w:p w14:paraId="59E467D4" w14:textId="77777777" w:rsidR="005F5B42" w:rsidRDefault="005F5B42" w:rsidP="005F5B42">
      <w:pPr>
        <w:numPr>
          <w:ilvl w:val="0"/>
          <w:numId w:val="5"/>
        </w:numPr>
      </w:pPr>
      <w:r>
        <w:lastRenderedPageBreak/>
        <w:t>Logically consistent when put to debate</w:t>
      </w:r>
    </w:p>
    <w:p w14:paraId="2A701937" w14:textId="77777777" w:rsidR="005F5B42" w:rsidRDefault="005F5B42" w:rsidP="005F5B42">
      <w:pPr>
        <w:numPr>
          <w:ilvl w:val="0"/>
          <w:numId w:val="5"/>
        </w:numPr>
      </w:pPr>
      <w:r>
        <w:t xml:space="preserve">There </w:t>
      </w:r>
      <w:proofErr w:type="gramStart"/>
      <w:r>
        <w:t>has to</w:t>
      </w:r>
      <w:proofErr w:type="gramEnd"/>
      <w:r>
        <w:t xml:space="preserve"> be a way to test the ideas as </w:t>
      </w:r>
      <w:proofErr w:type="gramStart"/>
      <w:r>
        <w:t>truths</w:t>
      </w:r>
      <w:proofErr w:type="gramEnd"/>
    </w:p>
    <w:p w14:paraId="29842DB8" w14:textId="77777777" w:rsidR="005F5B42" w:rsidRDefault="005F5B42" w:rsidP="005F5B42">
      <w:pPr>
        <w:numPr>
          <w:ilvl w:val="0"/>
          <w:numId w:val="5"/>
        </w:numPr>
      </w:pPr>
      <w:r>
        <w:t xml:space="preserve">And we </w:t>
      </w:r>
      <w:proofErr w:type="gramStart"/>
      <w:r>
        <w:t>have to</w:t>
      </w:r>
      <w:proofErr w:type="gramEnd"/>
      <w:r>
        <w:t xml:space="preserve"> experience the answers as relevant to our lives.</w:t>
      </w:r>
    </w:p>
    <w:p w14:paraId="4EDAC469" w14:textId="77777777" w:rsidR="005F5B42" w:rsidRDefault="005F5B42" w:rsidP="005F5B42">
      <w:r>
        <w:t xml:space="preserve">And finally, as we build out these foundations, we </w:t>
      </w:r>
      <w:proofErr w:type="gramStart"/>
      <w:r>
        <w:t>have to</w:t>
      </w:r>
      <w:proofErr w:type="gramEnd"/>
      <w:r>
        <w:t xml:space="preserve"> pass these ideas through the following five lenses of our human experience. These lenses include:</w:t>
      </w:r>
    </w:p>
    <w:p w14:paraId="39ADBE72" w14:textId="77777777" w:rsidR="005F5B42" w:rsidRPr="00D95533" w:rsidRDefault="005F5B42" w:rsidP="005F5B42">
      <w:pPr>
        <w:numPr>
          <w:ilvl w:val="0"/>
          <w:numId w:val="6"/>
        </w:numPr>
      </w:pPr>
      <w:r w:rsidRPr="00D95533">
        <w:t xml:space="preserve">Knowledge </w:t>
      </w:r>
      <w:r>
        <w:t>or</w:t>
      </w:r>
      <w:r w:rsidRPr="00D95533">
        <w:t xml:space="preserve"> Epistemology – How do we verify or know what’s true. Scien</w:t>
      </w:r>
      <w:r>
        <w:t xml:space="preserve">ce lab to philosophical debates, settled history accounts with repeated patterns. The details in this chapter about the ego </w:t>
      </w:r>
      <w:proofErr w:type="gramStart"/>
      <w:r>
        <w:t>is</w:t>
      </w:r>
      <w:proofErr w:type="gramEnd"/>
      <w:r>
        <w:t xml:space="preserve"> a body of knowledge that should be accepted as true. </w:t>
      </w:r>
    </w:p>
    <w:p w14:paraId="596FEE22" w14:textId="77777777" w:rsidR="005F5B42" w:rsidRPr="00D95533" w:rsidRDefault="005F5B42" w:rsidP="005F5B42">
      <w:pPr>
        <w:numPr>
          <w:ilvl w:val="0"/>
          <w:numId w:val="6"/>
        </w:numPr>
      </w:pPr>
      <w:r w:rsidRPr="00D95533">
        <w:t xml:space="preserve">Ethics – Moral reasoning. </w:t>
      </w:r>
      <w:r>
        <w:t xml:space="preserve">What does it mean to exist in </w:t>
      </w:r>
      <w:proofErr w:type="gramStart"/>
      <w:r>
        <w:t>a society</w:t>
      </w:r>
      <w:proofErr w:type="gramEnd"/>
      <w:r>
        <w:t xml:space="preserve">? Are we inherently good as Rousseau, or modern researcher Nicholas Christakis argues are we in a brutish state of nature as Hobbs suggests?  Where do we get our sense of right or wrong? Out of thin air, which would mean things are up to interpretation from society to society or person to person or rooted in a foundational document like the Bible or Koran?  Nietzsche wrestled with this idea when he suggested ‘God is Dead’. </w:t>
      </w:r>
    </w:p>
    <w:p w14:paraId="360F7C92" w14:textId="77777777" w:rsidR="005F5B42" w:rsidRPr="00D95533" w:rsidRDefault="005F5B42" w:rsidP="005F5B42">
      <w:pPr>
        <w:numPr>
          <w:ilvl w:val="0"/>
          <w:numId w:val="6"/>
        </w:numPr>
      </w:pPr>
      <w:proofErr w:type="gramStart"/>
      <w:r w:rsidRPr="00D95533">
        <w:t>Human kind</w:t>
      </w:r>
      <w:proofErr w:type="gramEnd"/>
      <w:r w:rsidRPr="00D95533">
        <w:t xml:space="preserve"> – what does it mean to be human. </w:t>
      </w:r>
      <w:r>
        <w:t xml:space="preserve">Feelings, development, emotions, tribalism, ego and on and on.  This is basically our textbooks filled with archeology, dates, facts, wars, civilization rising and falling. </w:t>
      </w:r>
    </w:p>
    <w:p w14:paraId="0B2ACE4D" w14:textId="77777777" w:rsidR="005F5B42" w:rsidRPr="00D95533" w:rsidRDefault="005F5B42" w:rsidP="005F5B42">
      <w:pPr>
        <w:numPr>
          <w:ilvl w:val="0"/>
          <w:numId w:val="6"/>
        </w:numPr>
      </w:pPr>
      <w:r w:rsidRPr="00D95533">
        <w:t>Metaphysics – If it c</w:t>
      </w:r>
      <w:r>
        <w:t>an’t be proven – How do we know?</w:t>
      </w:r>
      <w:r w:rsidRPr="00D95533">
        <w:t xml:space="preserve"> Enlightenment, Faith, Mythology</w:t>
      </w:r>
      <w:r>
        <w:t xml:space="preserve">. From Joseph Campbell, Carl Jung to Abraham, Mohammed and Jesus what is going on in the world beyond our knowing? What was before the big bang?  </w:t>
      </w:r>
    </w:p>
    <w:p w14:paraId="04390A9C" w14:textId="77777777" w:rsidR="005F5B42" w:rsidRPr="00D95533" w:rsidRDefault="005F5B42" w:rsidP="005F5B42">
      <w:pPr>
        <w:numPr>
          <w:ilvl w:val="0"/>
          <w:numId w:val="6"/>
        </w:numPr>
      </w:pPr>
      <w:r w:rsidRPr="00D95533">
        <w:t>Theology – Spiritual</w:t>
      </w:r>
      <w:r>
        <w:t xml:space="preserve"> – Is it a truth that we are spiritual beings? Pan theism pops up in the Mayan and Inca societies, as it does in Ancient Egypt and tribal Africa. These are societies that developed in isolation from each other and yet had similar deities that they worshiped.  Humans have worshiped the Sun, Wind, or the Abraham God all in a way of making sense of their lives. </w:t>
      </w:r>
    </w:p>
    <w:p w14:paraId="3758EA12" w14:textId="77777777" w:rsidR="005F5B42" w:rsidRDefault="005F5B42" w:rsidP="005F5B42">
      <w:pPr>
        <w:pStyle w:val="ListParagraph"/>
        <w:ind w:left="0"/>
      </w:pPr>
    </w:p>
    <w:p w14:paraId="2633FC18" w14:textId="77777777" w:rsidR="001D1AAE" w:rsidRDefault="001D1AAE" w:rsidP="005F5B42">
      <w:pPr>
        <w:pStyle w:val="ListParagraph"/>
        <w:ind w:left="0"/>
      </w:pPr>
    </w:p>
    <w:p w14:paraId="4135B00A" w14:textId="77777777" w:rsidR="001D1AAE" w:rsidRDefault="001D1AAE" w:rsidP="005F5B42">
      <w:pPr>
        <w:pStyle w:val="ListParagraph"/>
        <w:ind w:left="0"/>
      </w:pPr>
    </w:p>
    <w:p w14:paraId="37EA29E3" w14:textId="77777777" w:rsidR="001D1AAE" w:rsidRDefault="001D1AAE" w:rsidP="005F5B42">
      <w:pPr>
        <w:pStyle w:val="ListParagraph"/>
        <w:ind w:left="0"/>
      </w:pPr>
    </w:p>
    <w:p w14:paraId="4CB6EA14" w14:textId="77777777" w:rsidR="001D1AAE" w:rsidRDefault="001D1AAE" w:rsidP="005F5B42">
      <w:pPr>
        <w:pStyle w:val="ListParagraph"/>
        <w:ind w:left="0"/>
      </w:pPr>
    </w:p>
    <w:p w14:paraId="275FA15C" w14:textId="77777777" w:rsidR="001D1AAE" w:rsidRDefault="001D1AAE" w:rsidP="005F5B42">
      <w:pPr>
        <w:pStyle w:val="ListParagraph"/>
        <w:ind w:left="0"/>
      </w:pPr>
    </w:p>
    <w:p w14:paraId="09788C92" w14:textId="77777777" w:rsidR="001D1AAE" w:rsidRDefault="001D1AAE" w:rsidP="005F5B42">
      <w:pPr>
        <w:pStyle w:val="ListParagraph"/>
        <w:ind w:left="0"/>
      </w:pPr>
    </w:p>
    <w:p w14:paraId="7A291AF4" w14:textId="77777777" w:rsidR="001D1AAE" w:rsidRDefault="001D1AAE" w:rsidP="005F5B42">
      <w:pPr>
        <w:pStyle w:val="ListParagraph"/>
        <w:ind w:left="0"/>
      </w:pPr>
    </w:p>
    <w:p w14:paraId="7C799314" w14:textId="77777777" w:rsidR="001D1AAE" w:rsidRDefault="001D1AAE" w:rsidP="005F5B42">
      <w:pPr>
        <w:pStyle w:val="ListParagraph"/>
        <w:ind w:left="0"/>
      </w:pPr>
    </w:p>
    <w:p w14:paraId="7A6D73C8" w14:textId="77777777" w:rsidR="001D1AAE" w:rsidRDefault="001D1AAE" w:rsidP="005F5B42">
      <w:pPr>
        <w:pStyle w:val="ListParagraph"/>
        <w:ind w:left="0"/>
      </w:pPr>
    </w:p>
    <w:p w14:paraId="15844BD7" w14:textId="77777777" w:rsidR="001D1AAE" w:rsidRDefault="001D1AAE" w:rsidP="005F5B42">
      <w:pPr>
        <w:pStyle w:val="ListParagraph"/>
        <w:ind w:left="0"/>
      </w:pPr>
    </w:p>
    <w:p w14:paraId="2E06E019" w14:textId="77777777" w:rsidR="001D1AAE" w:rsidRDefault="001D1AAE" w:rsidP="005F5B42">
      <w:pPr>
        <w:pStyle w:val="ListParagraph"/>
        <w:ind w:left="0"/>
      </w:pPr>
    </w:p>
    <w:p w14:paraId="1052AE25" w14:textId="7AB2E123" w:rsidR="001D1AAE" w:rsidRPr="001D1AAE" w:rsidRDefault="001D1AAE" w:rsidP="005F5B42">
      <w:pPr>
        <w:pStyle w:val="ListParagraph"/>
        <w:ind w:left="0"/>
        <w:rPr>
          <w:b/>
          <w:bCs/>
          <w:sz w:val="32"/>
          <w:szCs w:val="32"/>
        </w:rPr>
      </w:pPr>
      <w:r w:rsidRPr="001D1AAE">
        <w:rPr>
          <w:b/>
          <w:bCs/>
          <w:sz w:val="32"/>
          <w:szCs w:val="32"/>
        </w:rPr>
        <w:lastRenderedPageBreak/>
        <w:t xml:space="preserve">Introducing Alfred Adler – The Foundation </w:t>
      </w:r>
      <w:proofErr w:type="gramStart"/>
      <w:r w:rsidRPr="001D1AAE">
        <w:rPr>
          <w:b/>
          <w:bCs/>
          <w:sz w:val="32"/>
          <w:szCs w:val="32"/>
        </w:rPr>
        <w:t>Of</w:t>
      </w:r>
      <w:proofErr w:type="gramEnd"/>
      <w:r w:rsidRPr="001D1AAE">
        <w:rPr>
          <w:b/>
          <w:bCs/>
          <w:sz w:val="32"/>
          <w:szCs w:val="32"/>
        </w:rPr>
        <w:t xml:space="preserve"> Our Character Education Model</w:t>
      </w:r>
    </w:p>
    <w:p w14:paraId="69187CEB" w14:textId="77777777" w:rsidR="005F5B42" w:rsidRDefault="005F5B42" w:rsidP="005F5B42">
      <w:pPr>
        <w:pStyle w:val="ListParagraph"/>
        <w:ind w:left="0"/>
      </w:pPr>
    </w:p>
    <w:p w14:paraId="6B7D2F0A" w14:textId="77777777" w:rsidR="005F5B42" w:rsidRPr="00530DE1" w:rsidRDefault="005F5B42" w:rsidP="005F5B42">
      <w:pPr>
        <w:pStyle w:val="ListParagraph"/>
        <w:ind w:left="0"/>
        <w:rPr>
          <w:rFonts w:cs="Calibri"/>
        </w:rPr>
      </w:pPr>
      <w:r w:rsidRPr="00530DE1">
        <w:rPr>
          <w:rFonts w:cs="Calibri"/>
        </w:rPr>
        <w:t xml:space="preserve">Now that we’ve set up the theory of the two self’s and the importance of aligning and at least being aware of the duality of man, it’s time to show what this looks like in our children and in our schools. Alfred Adler was part of the Vienna Psychoanalytic Society or </w:t>
      </w:r>
      <w:proofErr w:type="gramStart"/>
      <w:r w:rsidRPr="00530DE1">
        <w:rPr>
          <w:rFonts w:cs="Calibri"/>
        </w:rPr>
        <w:t>the  </w:t>
      </w:r>
      <w:r w:rsidRPr="00530DE1">
        <w:rPr>
          <w:rFonts w:cs="Calibri"/>
          <w:b/>
          <w:bCs/>
        </w:rPr>
        <w:t>Wednesday</w:t>
      </w:r>
      <w:proofErr w:type="gramEnd"/>
      <w:r w:rsidRPr="00530DE1">
        <w:rPr>
          <w:rFonts w:cs="Calibri"/>
          <w:b/>
          <w:bCs/>
        </w:rPr>
        <w:t xml:space="preserve"> Psychological Society.</w:t>
      </w:r>
      <w:r w:rsidRPr="00530DE1">
        <w:rPr>
          <w:rFonts w:cs="Calibri"/>
        </w:rPr>
        <w:t xml:space="preserve"> During its 36-year history, between 1902 and 1938, the Society had a total of 150 members including Carl Jung. Freud was the original President and Adler replaced him. </w:t>
      </w:r>
      <w:r w:rsidRPr="00530DE1">
        <w:rPr>
          <w:rFonts w:cs="Calibri"/>
          <w:color w:val="222222"/>
          <w:shd w:val="clear" w:color="auto" w:fill="FFFFFF"/>
        </w:rPr>
        <w:t xml:space="preserve">In November 1902, Sigmund Freud wrote to Alfred Adler, "A small circle of colleagues and supporters afford me the great pleasure of coming to my house in the evening (8:30 PM after dinner) to discuss interesting topics in psychology and neuropathology... Would you be so kind as to join us?" </w:t>
      </w:r>
      <w:r w:rsidRPr="00530DE1">
        <w:rPr>
          <w:rFonts w:cs="Calibri"/>
        </w:rPr>
        <w:t xml:space="preserve">If you talk about historic times and places, this period in Vienna sparked some of the greatest minds in the field of psychology. </w:t>
      </w:r>
    </w:p>
    <w:p w14:paraId="3C829383" w14:textId="77777777" w:rsidR="005F5B42" w:rsidRPr="00530DE1" w:rsidRDefault="005F5B42" w:rsidP="005F5B42">
      <w:pPr>
        <w:pStyle w:val="ListParagraph"/>
        <w:ind w:left="0"/>
        <w:rPr>
          <w:rFonts w:cs="Calibri"/>
        </w:rPr>
      </w:pPr>
    </w:p>
    <w:p w14:paraId="7861CC3F" w14:textId="77777777" w:rsidR="005F5B42" w:rsidRPr="00530DE1" w:rsidRDefault="005F5B42" w:rsidP="005F5B42">
      <w:pPr>
        <w:pStyle w:val="ListParagraph"/>
        <w:ind w:left="0"/>
        <w:rPr>
          <w:rFonts w:cs="Calibri"/>
        </w:rPr>
      </w:pPr>
      <w:proofErr w:type="gramStart"/>
      <w:r w:rsidRPr="00530DE1">
        <w:rPr>
          <w:rFonts w:cs="Calibri"/>
        </w:rPr>
        <w:t>Adler,</w:t>
      </w:r>
      <w:proofErr w:type="gramEnd"/>
      <w:r w:rsidRPr="00530DE1">
        <w:rPr>
          <w:rFonts w:cs="Calibri"/>
        </w:rPr>
        <w:t xml:space="preserve"> was a colleague of Freud and they famously parted ways as did Jung a few years later. I can only imagine the debates going on in these Wednesday meetings. </w:t>
      </w:r>
      <w:r>
        <w:rPr>
          <w:rFonts w:cs="Calibri"/>
        </w:rPr>
        <w:t>These men gathered to explore an entirely new concept, how the human psyche is formed and malformed.  Adler and Freud differed in that Adler focuses on the social realm and downplays the role of the ego, id</w:t>
      </w:r>
      <w:proofErr w:type="gramStart"/>
      <w:r>
        <w:rPr>
          <w:rFonts w:cs="Calibri"/>
        </w:rPr>
        <w:t xml:space="preserve"> and in particular</w:t>
      </w:r>
      <w:proofErr w:type="gramEnd"/>
      <w:r>
        <w:rPr>
          <w:rFonts w:cs="Calibri"/>
        </w:rPr>
        <w:t xml:space="preserve"> Freud’s fascination with sexuality. Adler basically said, ‘Ok, life dealt you some bad cards, you’ve had some wounds, you have to suck it up and make your own life happen.’  Adler’s ideas include: </w:t>
      </w:r>
      <w:r>
        <w:rPr>
          <w:rFonts w:ascii="Arial" w:hAnsi="Arial" w:cs="Arial"/>
          <w:color w:val="222222"/>
          <w:sz w:val="13"/>
          <w:szCs w:val="13"/>
          <w:shd w:val="clear" w:color="auto" w:fill="FFFFFF"/>
        </w:rPr>
        <w:t xml:space="preserve"> </w:t>
      </w:r>
    </w:p>
    <w:p w14:paraId="5AE58DE9" w14:textId="77777777" w:rsidR="005F5B42" w:rsidRPr="00D96C39" w:rsidRDefault="005F5B42" w:rsidP="005F5B42">
      <w:pPr>
        <w:pStyle w:val="ListParagraph"/>
        <w:ind w:left="0"/>
      </w:pPr>
    </w:p>
    <w:p w14:paraId="33821BC1" w14:textId="77777777" w:rsidR="005F5B42" w:rsidRPr="00D96C39" w:rsidRDefault="005F5B42" w:rsidP="005F5B42">
      <w:pPr>
        <w:pStyle w:val="ListParagraph"/>
        <w:ind w:left="0"/>
      </w:pPr>
      <w:r w:rsidRPr="00D96C39">
        <w:t xml:space="preserve">Don’t Let </w:t>
      </w:r>
      <w:proofErr w:type="gramStart"/>
      <w:r w:rsidRPr="00D96C39">
        <w:t>The</w:t>
      </w:r>
      <w:proofErr w:type="gramEnd"/>
      <w:r w:rsidRPr="00D96C39">
        <w:t xml:space="preserve"> Past Define You</w:t>
      </w:r>
    </w:p>
    <w:p w14:paraId="216F9B79" w14:textId="77777777" w:rsidR="005F5B42" w:rsidRPr="00D96C39" w:rsidRDefault="005F5B42" w:rsidP="005F5B42">
      <w:pPr>
        <w:pStyle w:val="ListParagraph"/>
        <w:ind w:left="0"/>
      </w:pPr>
      <w:r w:rsidRPr="00D96C39">
        <w:t>Set Goals – Self Ideal conscious and unconscious.</w:t>
      </w:r>
    </w:p>
    <w:p w14:paraId="51AC3B0F" w14:textId="77777777" w:rsidR="005F5B42" w:rsidRPr="00D96C39" w:rsidRDefault="005F5B42" w:rsidP="005F5B42">
      <w:pPr>
        <w:pStyle w:val="ListParagraph"/>
        <w:ind w:left="0"/>
      </w:pPr>
      <w:r>
        <w:t>We are b</w:t>
      </w:r>
      <w:r w:rsidRPr="00D96C39">
        <w:t>orn with inferiority – weak and helpless and</w:t>
      </w:r>
      <w:r>
        <w:t xml:space="preserve"> our life’s goal is to</w:t>
      </w:r>
      <w:r w:rsidRPr="00D96C39">
        <w:t xml:space="preserve"> strive to power</w:t>
      </w:r>
    </w:p>
    <w:p w14:paraId="5762A0F0" w14:textId="77777777" w:rsidR="005F5B42" w:rsidRPr="00D96C39" w:rsidRDefault="005F5B42" w:rsidP="005F5B42">
      <w:pPr>
        <w:pStyle w:val="ListParagraph"/>
        <w:ind w:left="0"/>
      </w:pPr>
      <w:r>
        <w:t xml:space="preserve">Adler coined the idea of - </w:t>
      </w:r>
      <w:r w:rsidRPr="00D96C39">
        <w:t xml:space="preserve">“Inferiority Complex” </w:t>
      </w:r>
      <w:r>
        <w:t xml:space="preserve">and </w:t>
      </w:r>
      <w:r w:rsidRPr="00D96C39">
        <w:t>hopeless</w:t>
      </w:r>
    </w:p>
    <w:p w14:paraId="7DC50601" w14:textId="77777777" w:rsidR="005F5B42" w:rsidRPr="00D96C39" w:rsidRDefault="005F5B42" w:rsidP="005F5B42">
      <w:pPr>
        <w:pStyle w:val="ListParagraph"/>
        <w:ind w:left="0"/>
      </w:pPr>
      <w:r>
        <w:t xml:space="preserve">Adler defined and gave examples of </w:t>
      </w:r>
      <w:r w:rsidRPr="00D96C39">
        <w:t>Birth Order</w:t>
      </w:r>
    </w:p>
    <w:p w14:paraId="0A844702" w14:textId="77777777" w:rsidR="005F5B42" w:rsidRDefault="005F5B42" w:rsidP="005F5B42">
      <w:pPr>
        <w:pStyle w:val="ListParagraph"/>
        <w:ind w:left="0"/>
      </w:pPr>
    </w:p>
    <w:p w14:paraId="0FA4C7E9" w14:textId="77777777" w:rsidR="005F5B42" w:rsidRDefault="005F5B42" w:rsidP="005F5B42">
      <w:pPr>
        <w:pStyle w:val="ListParagraph"/>
        <w:ind w:left="0"/>
      </w:pPr>
      <w:r>
        <w:t>Adler built his ideas on that we as humans are all striving for:</w:t>
      </w:r>
    </w:p>
    <w:p w14:paraId="3F95E141" w14:textId="77777777" w:rsidR="005F5B42" w:rsidRDefault="005F5B42" w:rsidP="001D1AAE">
      <w:pPr>
        <w:pStyle w:val="ListParagraph"/>
      </w:pPr>
      <w:r w:rsidRPr="00D96C39">
        <w:t>1</w:t>
      </w:r>
      <w:proofErr w:type="gramStart"/>
      <w:r w:rsidRPr="00D96C39">
        <w:t>.  Belonging</w:t>
      </w:r>
      <w:proofErr w:type="gramEnd"/>
      <w:r w:rsidRPr="00D96C39">
        <w:t xml:space="preserve"> (we are all social)            </w:t>
      </w:r>
    </w:p>
    <w:p w14:paraId="73EF4983" w14:textId="77777777" w:rsidR="005F5B42" w:rsidRDefault="005F5B42" w:rsidP="001D1AAE">
      <w:pPr>
        <w:pStyle w:val="ListParagraph"/>
      </w:pPr>
      <w:r w:rsidRPr="00D96C39">
        <w:t xml:space="preserve">2. Active participants                              </w:t>
      </w:r>
    </w:p>
    <w:p w14:paraId="3DE40AB2" w14:textId="77777777" w:rsidR="005F5B42" w:rsidRDefault="005F5B42" w:rsidP="001D1AAE">
      <w:pPr>
        <w:pStyle w:val="ListParagraph"/>
      </w:pPr>
      <w:r w:rsidRPr="00D96C39">
        <w:t xml:space="preserve">3. Goal directed behavior                     </w:t>
      </w:r>
    </w:p>
    <w:p w14:paraId="707B1BEA" w14:textId="77777777" w:rsidR="005F5B42" w:rsidRDefault="005F5B42" w:rsidP="001D1AAE">
      <w:pPr>
        <w:pStyle w:val="ListParagraph"/>
      </w:pPr>
      <w:r w:rsidRPr="00D96C39">
        <w:t>4</w:t>
      </w:r>
      <w:proofErr w:type="gramStart"/>
      <w:r w:rsidRPr="00D96C39">
        <w:t>.  Meaning</w:t>
      </w:r>
      <w:proofErr w:type="gramEnd"/>
      <w:r w:rsidRPr="00D96C39">
        <w:t xml:space="preserve"> to life.</w:t>
      </w:r>
      <w:r>
        <w:t xml:space="preserve">                               </w:t>
      </w:r>
      <w:r w:rsidRPr="00D96C39">
        <w:t xml:space="preserve"> </w:t>
      </w:r>
    </w:p>
    <w:p w14:paraId="3DEAC443" w14:textId="77777777" w:rsidR="005F5B42" w:rsidRPr="00D96C39" w:rsidRDefault="005F5B42" w:rsidP="001D1AAE">
      <w:pPr>
        <w:pStyle w:val="ListParagraph"/>
      </w:pPr>
      <w:r w:rsidRPr="00D96C39">
        <w:t xml:space="preserve">5. People are </w:t>
      </w:r>
      <w:proofErr w:type="gramStart"/>
      <w:r w:rsidRPr="00D96C39">
        <w:t>comple</w:t>
      </w:r>
      <w:r>
        <w:t>x</w:t>
      </w:r>
      <w:proofErr w:type="gramEnd"/>
      <w:r>
        <w:t xml:space="preserve"> and we must look at whole.</w:t>
      </w:r>
      <w:r>
        <w:br/>
        <w:t xml:space="preserve">6. </w:t>
      </w:r>
      <w:r w:rsidRPr="00D96C39">
        <w:t xml:space="preserve">Encouragement – people can control their own fate. </w:t>
      </w:r>
    </w:p>
    <w:p w14:paraId="727819AD" w14:textId="77777777" w:rsidR="005F5B42" w:rsidRDefault="005F5B42" w:rsidP="005F5B42">
      <w:pPr>
        <w:pStyle w:val="ListParagraph"/>
        <w:ind w:left="0"/>
      </w:pPr>
    </w:p>
    <w:p w14:paraId="047DEBCD" w14:textId="77777777" w:rsidR="005F5B42" w:rsidRPr="00CC4595" w:rsidRDefault="005F5B42" w:rsidP="005F5B42">
      <w:pPr>
        <w:pStyle w:val="NormalWeb"/>
        <w:shd w:val="clear" w:color="auto" w:fill="FFFFFF"/>
        <w:spacing w:before="120" w:beforeAutospacing="0" w:after="120" w:afterAutospacing="0"/>
        <w:rPr>
          <w:rFonts w:ascii="Calibri" w:hAnsi="Calibri" w:cs="Calibri"/>
          <w:color w:val="222222"/>
          <w:sz w:val="22"/>
          <w:szCs w:val="22"/>
          <w:shd w:val="clear" w:color="auto" w:fill="FFFFFF"/>
        </w:rPr>
      </w:pPr>
      <w:r w:rsidRPr="00CC4595">
        <w:rPr>
          <w:rFonts w:ascii="Calibri" w:hAnsi="Calibri" w:cs="Calibri"/>
          <w:color w:val="222222"/>
          <w:sz w:val="22"/>
          <w:szCs w:val="22"/>
          <w:shd w:val="clear" w:color="auto" w:fill="FFFFFF"/>
        </w:rPr>
        <w:t xml:space="preserve">Adler's methods focused not on dreams (Jung) or child development (Freud’s Oral, Anal, Phallic) but focused on prevention by preempting future problems in the child. Prevention strategies include encouraging and promoting social interest, belonging, and a cultural shift within families and communities that leads to the eradication of pampering and neglect in the form of firm discipline.  Adler's gained prominence because he was optimistic. He often wrote for the lay public. Adler always retained a pragmatic approach that was </w:t>
      </w:r>
      <w:proofErr w:type="gramStart"/>
      <w:r w:rsidRPr="00CC4595">
        <w:rPr>
          <w:rFonts w:ascii="Calibri" w:hAnsi="Calibri" w:cs="Calibri"/>
          <w:color w:val="222222"/>
          <w:sz w:val="22"/>
          <w:szCs w:val="22"/>
          <w:shd w:val="clear" w:color="auto" w:fill="FFFFFF"/>
        </w:rPr>
        <w:t>task-oriented</w:t>
      </w:r>
      <w:proofErr w:type="gramEnd"/>
      <w:r w:rsidRPr="00CC4595">
        <w:rPr>
          <w:rFonts w:ascii="Calibri" w:hAnsi="Calibri" w:cs="Calibri"/>
          <w:color w:val="222222"/>
          <w:sz w:val="22"/>
          <w:szCs w:val="22"/>
          <w:shd w:val="clear" w:color="auto" w:fill="FFFFFF"/>
        </w:rPr>
        <w:t xml:space="preserve">. Adler argued that we can change our future by mastering simple "Life tasks" are occupation/work, society/friendship, and love/sexuality. Their success </w:t>
      </w:r>
      <w:r w:rsidRPr="00CC4595">
        <w:rPr>
          <w:rFonts w:ascii="Calibri" w:hAnsi="Calibri" w:cs="Calibri"/>
          <w:color w:val="222222"/>
          <w:sz w:val="22"/>
          <w:szCs w:val="22"/>
          <w:shd w:val="clear" w:color="auto" w:fill="FFFFFF"/>
        </w:rPr>
        <w:lastRenderedPageBreak/>
        <w:t xml:space="preserve">depends on cooperation. The tasks of life are not to be considered in isolation since, as Adler famously commented, "they all throw cross-lights on one another". </w:t>
      </w:r>
      <w:r w:rsidRPr="00CC4595">
        <w:rPr>
          <w:rStyle w:val="FootnoteReference"/>
          <w:rFonts w:eastAsia="Calibri" w:cs="Calibri"/>
          <w:color w:val="222222"/>
          <w:sz w:val="22"/>
          <w:szCs w:val="22"/>
          <w:shd w:val="clear" w:color="auto" w:fill="FFFFFF"/>
        </w:rPr>
        <w:footnoteReference w:id="4"/>
      </w:r>
      <w:r w:rsidRPr="00CC4595">
        <w:rPr>
          <w:rFonts w:ascii="Calibri" w:hAnsi="Calibri" w:cs="Calibri"/>
          <w:color w:val="222222"/>
          <w:sz w:val="22"/>
          <w:szCs w:val="22"/>
          <w:shd w:val="clear" w:color="auto" w:fill="FFFFFF"/>
        </w:rPr>
        <w:t xml:space="preserve">  Adler argued the organizing your life, connecting with society and basically taking control of your future is the answer to happiness.  Adler believed our actions are rooted in a will to power.  A child throwing a tantrum is an attempt to gain power in the child/parent relationship. If the parent capitulates, the toddler has the power in the relationship.  If the young man develops a phobia about leaving the house, Adler </w:t>
      </w:r>
      <w:proofErr w:type="gramStart"/>
      <w:r w:rsidRPr="00CC4595">
        <w:rPr>
          <w:rFonts w:ascii="Calibri" w:hAnsi="Calibri" w:cs="Calibri"/>
          <w:color w:val="222222"/>
          <w:sz w:val="22"/>
          <w:szCs w:val="22"/>
          <w:shd w:val="clear" w:color="auto" w:fill="FFFFFF"/>
        </w:rPr>
        <w:t>would</w:t>
      </w:r>
      <w:proofErr w:type="gramEnd"/>
      <w:r w:rsidRPr="00CC4595">
        <w:rPr>
          <w:rFonts w:ascii="Calibri" w:hAnsi="Calibri" w:cs="Calibri"/>
          <w:color w:val="222222"/>
          <w:sz w:val="22"/>
          <w:szCs w:val="22"/>
          <w:shd w:val="clear" w:color="auto" w:fill="FFFFFF"/>
        </w:rPr>
        <w:t xml:space="preserve"> say that the man is using his victim psychosis to make his parents feel sorry for him. The more the young man manifest, the more power he is exerting. </w:t>
      </w:r>
    </w:p>
    <w:p w14:paraId="6DCBC4F4" w14:textId="77777777" w:rsidR="005F5B42" w:rsidRDefault="005F5B42" w:rsidP="005F5B42">
      <w:pPr>
        <w:pStyle w:val="NormalWeb"/>
        <w:shd w:val="clear" w:color="auto" w:fill="FFFFFF"/>
        <w:spacing w:before="120" w:beforeAutospacing="0" w:after="120" w:afterAutospacing="0"/>
        <w:rPr>
          <w:rFonts w:ascii="Calibri" w:hAnsi="Calibri" w:cs="Calibri"/>
          <w:color w:val="222222"/>
          <w:shd w:val="clear" w:color="auto" w:fill="FFFFFF"/>
        </w:rPr>
      </w:pPr>
    </w:p>
    <w:p w14:paraId="3D4FA84C" w14:textId="24FACEC7" w:rsidR="005F5B42" w:rsidRPr="000C4DE0" w:rsidRDefault="001D1AAE" w:rsidP="005F5B42">
      <w:pPr>
        <w:pStyle w:val="NormalWeb"/>
        <w:shd w:val="clear" w:color="auto" w:fill="FFFFFF"/>
        <w:spacing w:before="120" w:beforeAutospacing="0" w:after="120" w:afterAutospacing="0"/>
        <w:rPr>
          <w:rFonts w:ascii="Calibri" w:hAnsi="Calibri" w:cs="Calibri"/>
          <w:color w:val="222222"/>
          <w:sz w:val="22"/>
          <w:szCs w:val="22"/>
          <w:highlight w:val="yellow"/>
        </w:rPr>
      </w:pPr>
      <w:r>
        <w:rPr>
          <w:rFonts w:ascii="Calibri" w:hAnsi="Calibri" w:cs="Calibri"/>
          <w:color w:val="222222"/>
          <w:sz w:val="22"/>
          <w:szCs w:val="22"/>
          <w:highlight w:val="yellow"/>
        </w:rPr>
        <w:t xml:space="preserve">Connecting the </w:t>
      </w:r>
      <w:r w:rsidR="005F5B42" w:rsidRPr="000C4DE0">
        <w:rPr>
          <w:rFonts w:ascii="Calibri" w:hAnsi="Calibri" w:cs="Calibri"/>
          <w:color w:val="222222"/>
          <w:sz w:val="22"/>
          <w:szCs w:val="22"/>
          <w:highlight w:val="yellow"/>
        </w:rPr>
        <w:t>Adlerian-</w:t>
      </w:r>
      <w:proofErr w:type="gramStart"/>
      <w:r w:rsidR="005F5B42" w:rsidRPr="000C4DE0">
        <w:rPr>
          <w:rFonts w:ascii="Calibri" w:hAnsi="Calibri" w:cs="Calibri"/>
          <w:color w:val="222222"/>
          <w:sz w:val="22"/>
          <w:szCs w:val="22"/>
          <w:highlight w:val="yellow"/>
        </w:rPr>
        <w:t>based,</w:t>
      </w:r>
      <w:proofErr w:type="gramEnd"/>
      <w:r w:rsidR="005F5B42" w:rsidRPr="000C4DE0">
        <w:rPr>
          <w:rFonts w:ascii="Calibri" w:hAnsi="Calibri" w:cs="Calibri"/>
          <w:color w:val="222222"/>
          <w:sz w:val="22"/>
          <w:szCs w:val="22"/>
          <w:highlight w:val="yellow"/>
        </w:rPr>
        <w:t xml:space="preserve"> practices </w:t>
      </w:r>
      <w:r w:rsidR="006E0606">
        <w:rPr>
          <w:rFonts w:ascii="Calibri" w:hAnsi="Calibri" w:cs="Calibri"/>
          <w:color w:val="222222"/>
          <w:sz w:val="22"/>
          <w:szCs w:val="22"/>
          <w:highlight w:val="yellow"/>
        </w:rPr>
        <w:t>to the Ethos Logos character</w:t>
      </w:r>
      <w:r w:rsidR="005F5B42" w:rsidRPr="000C4DE0">
        <w:rPr>
          <w:rFonts w:ascii="Calibri" w:hAnsi="Calibri" w:cs="Calibri"/>
          <w:color w:val="222222"/>
          <w:sz w:val="22"/>
          <w:szCs w:val="22"/>
          <w:highlight w:val="yellow"/>
        </w:rPr>
        <w:t xml:space="preserve"> model:</w:t>
      </w:r>
    </w:p>
    <w:p w14:paraId="33F83591"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Social interest and community feeling</w:t>
      </w:r>
      <w:r w:rsidRPr="000C4DE0">
        <w:rPr>
          <w:rFonts w:eastAsia="Times New Roman" w:cs="Calibri"/>
          <w:color w:val="222222"/>
        </w:rPr>
        <w:t xml:space="preserve"> – Our schools create internal community between our students with our House System, student senate, and intentional reviews and surveys on the health of our culture. We also intentionally focus on </w:t>
      </w:r>
      <w:proofErr w:type="gramStart"/>
      <w:r w:rsidRPr="000C4DE0">
        <w:rPr>
          <w:rFonts w:eastAsia="Times New Roman" w:cs="Calibri"/>
          <w:color w:val="222222"/>
        </w:rPr>
        <w:t>welcoming in</w:t>
      </w:r>
      <w:proofErr w:type="gramEnd"/>
      <w:r w:rsidRPr="000C4DE0">
        <w:rPr>
          <w:rFonts w:eastAsia="Times New Roman" w:cs="Calibri"/>
          <w:color w:val="222222"/>
        </w:rPr>
        <w:t xml:space="preserve"> our surrounding community with rental of our facilities to community groups, theater groups, the arts communities, churches, chambers of commerce and for hosting government forums.</w:t>
      </w:r>
    </w:p>
    <w:p w14:paraId="542BB9DE"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Holism and the creative self</w:t>
      </w:r>
      <w:r>
        <w:rPr>
          <w:rFonts w:eastAsia="Times New Roman" w:cs="Calibri"/>
          <w:color w:val="222222"/>
        </w:rPr>
        <w:t xml:space="preserve"> – The Classical model </w:t>
      </w:r>
      <w:proofErr w:type="gramStart"/>
      <w:r>
        <w:rPr>
          <w:rFonts w:eastAsia="Times New Roman" w:cs="Calibri"/>
          <w:color w:val="222222"/>
        </w:rPr>
        <w:t>is</w:t>
      </w:r>
      <w:proofErr w:type="gramEnd"/>
      <w:r>
        <w:rPr>
          <w:rFonts w:eastAsia="Times New Roman" w:cs="Calibri"/>
          <w:color w:val="222222"/>
        </w:rPr>
        <w:t xml:space="preserve"> the true liberal arts education where music is just as critical as math and art is as important as English. The pursuit of the good, true and beautiful can be found in all we do.  Our leadership team does an annual book study on Seth Goden’s book, Linchpin. In the book Goden makes the case for the future belonging to the artists and creators. If we as leaders can encourage and create a school where </w:t>
      </w:r>
      <w:proofErr w:type="gramStart"/>
      <w:r>
        <w:rPr>
          <w:rFonts w:eastAsia="Times New Roman" w:cs="Calibri"/>
          <w:color w:val="222222"/>
        </w:rPr>
        <w:t>teacher’s</w:t>
      </w:r>
      <w:proofErr w:type="gramEnd"/>
      <w:r>
        <w:rPr>
          <w:rFonts w:eastAsia="Times New Roman" w:cs="Calibri"/>
          <w:color w:val="222222"/>
        </w:rPr>
        <w:t xml:space="preserve"> creativity is rewarded supported, it will be the students who benefit. </w:t>
      </w:r>
    </w:p>
    <w:p w14:paraId="2C864A59"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Psychological and social encouragement</w:t>
      </w:r>
      <w:r>
        <w:rPr>
          <w:rFonts w:eastAsia="Times New Roman" w:cs="Calibri"/>
          <w:color w:val="222222"/>
        </w:rPr>
        <w:t xml:space="preserve"> – Encouragement versus praise is foundational in our teacher and student relationships. It is very </w:t>
      </w:r>
      <w:proofErr w:type="gramStart"/>
      <w:r>
        <w:rPr>
          <w:rFonts w:eastAsia="Times New Roman" w:cs="Calibri"/>
          <w:color w:val="222222"/>
        </w:rPr>
        <w:t>nuanced</w:t>
      </w:r>
      <w:proofErr w:type="gramEnd"/>
      <w:r>
        <w:rPr>
          <w:rFonts w:eastAsia="Times New Roman" w:cs="Calibri"/>
          <w:color w:val="222222"/>
        </w:rPr>
        <w:t xml:space="preserve"> but I bet you can tell when someone gives you hallow praise and versus sincere encouragement. Encouragement helps the student to intrinsically believe that they can achieve a difficult task, praise is fleeting and </w:t>
      </w:r>
      <w:proofErr w:type="gramStart"/>
      <w:r>
        <w:rPr>
          <w:rFonts w:eastAsia="Times New Roman" w:cs="Calibri"/>
          <w:color w:val="222222"/>
        </w:rPr>
        <w:t>last</w:t>
      </w:r>
      <w:proofErr w:type="gramEnd"/>
      <w:r>
        <w:rPr>
          <w:rFonts w:eastAsia="Times New Roman" w:cs="Calibri"/>
          <w:color w:val="222222"/>
        </w:rPr>
        <w:t xml:space="preserve"> for the moment. </w:t>
      </w:r>
    </w:p>
    <w:p w14:paraId="36DF03DC"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Private logic and common sense</w:t>
      </w:r>
      <w:r w:rsidRPr="00F55761">
        <w:rPr>
          <w:rFonts w:eastAsia="Times New Roman" w:cs="Calibri"/>
          <w:color w:val="222222"/>
        </w:rPr>
        <w:t xml:space="preserve"> (based in part on Kant's "</w:t>
      </w:r>
      <w:r w:rsidRPr="00F55761">
        <w:rPr>
          <w:rFonts w:eastAsia="Times New Roman" w:cs="Calibri"/>
          <w:i/>
          <w:iCs/>
          <w:color w:val="222222"/>
          <w:lang w:val="la-Latn"/>
        </w:rPr>
        <w:t>sensus communis</w:t>
      </w:r>
      <w:r w:rsidRPr="00F55761">
        <w:rPr>
          <w:rFonts w:eastAsia="Times New Roman" w:cs="Calibri"/>
          <w:color w:val="222222"/>
        </w:rPr>
        <w:t>")</w:t>
      </w:r>
      <w:r w:rsidRPr="00864E26">
        <w:rPr>
          <w:rFonts w:eastAsia="Times New Roman" w:cs="Calibri"/>
          <w:color w:val="222222"/>
        </w:rPr>
        <w:t xml:space="preserve"> </w:t>
      </w:r>
      <w:r w:rsidRPr="00864E26">
        <w:rPr>
          <w:rFonts w:cs="Calibri"/>
          <w:color w:val="222222"/>
          <w:shd w:val="clear" w:color="auto" w:fill="FFFFFF"/>
        </w:rPr>
        <w:t>This concept is the process of aligning the </w:t>
      </w:r>
      <w:r w:rsidRPr="00864E26">
        <w:rPr>
          <w:rFonts w:cs="Calibri"/>
          <w:b/>
          <w:bCs/>
          <w:color w:val="222222"/>
          <w:shd w:val="clear" w:color="auto" w:fill="FFFFFF"/>
        </w:rPr>
        <w:t>private logic</w:t>
      </w:r>
      <w:r w:rsidRPr="00864E26">
        <w:rPr>
          <w:rFonts w:cs="Calibri"/>
          <w:color w:val="222222"/>
          <w:shd w:val="clear" w:color="auto" w:fill="FFFFFF"/>
        </w:rPr>
        <w:t xml:space="preserve"> which is defined as the </w:t>
      </w:r>
      <w:proofErr w:type="gramStart"/>
      <w:r w:rsidRPr="00864E26">
        <w:rPr>
          <w:rFonts w:cs="Calibri"/>
          <w:color w:val="222222"/>
          <w:shd w:val="clear" w:color="auto" w:fill="FFFFFF"/>
        </w:rPr>
        <w:t>students  unique</w:t>
      </w:r>
      <w:proofErr w:type="gramEnd"/>
      <w:r w:rsidRPr="00864E26">
        <w:rPr>
          <w:rFonts w:cs="Calibri"/>
          <w:color w:val="222222"/>
          <w:shd w:val="clear" w:color="auto" w:fill="FFFFFF"/>
        </w:rPr>
        <w:t xml:space="preserve"> evaluation of self, others, and the world, and what is required of him or her. </w:t>
      </w:r>
      <w:r w:rsidRPr="00864E26">
        <w:rPr>
          <w:rFonts w:cs="Calibri"/>
          <w:b/>
          <w:bCs/>
          <w:color w:val="222222"/>
          <w:shd w:val="clear" w:color="auto" w:fill="FFFFFF"/>
        </w:rPr>
        <w:t>Common sense</w:t>
      </w:r>
      <w:r w:rsidRPr="00864E26">
        <w:rPr>
          <w:rFonts w:cs="Calibri"/>
          <w:color w:val="222222"/>
          <w:shd w:val="clear" w:color="auto" w:fill="FFFFFF"/>
        </w:rPr>
        <w:t> is that understanding and evaluation of life which is held in </w:t>
      </w:r>
      <w:r w:rsidRPr="00864E26">
        <w:rPr>
          <w:rFonts w:cs="Calibri"/>
          <w:b/>
          <w:bCs/>
          <w:color w:val="222222"/>
          <w:shd w:val="clear" w:color="auto" w:fill="FFFFFF"/>
        </w:rPr>
        <w:t>common</w:t>
      </w:r>
      <w:r w:rsidRPr="00864E26">
        <w:rPr>
          <w:rFonts w:cs="Calibri"/>
          <w:color w:val="222222"/>
          <w:shd w:val="clear" w:color="auto" w:fill="FFFFFF"/>
        </w:rPr>
        <w:t xml:space="preserve"> by the broader community. The marriage of the two in our schools is modeling our appreciation of the individual but understanding that we are also trying to model strong communal values and virtues which are taught by teachers via classical stories and our entire social and emotional learning curriculum. </w:t>
      </w:r>
    </w:p>
    <w:p w14:paraId="24A3EC5C" w14:textId="2FDD94E9" w:rsidR="005F5B42"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Socratic questioning</w:t>
      </w:r>
      <w:r>
        <w:rPr>
          <w:rFonts w:eastAsia="Times New Roman" w:cs="Calibri"/>
          <w:color w:val="222222"/>
        </w:rPr>
        <w:t xml:space="preserve"> – The Classical model is all about the power of the question. We could give facts and </w:t>
      </w:r>
      <w:proofErr w:type="gramStart"/>
      <w:r>
        <w:rPr>
          <w:rFonts w:eastAsia="Times New Roman" w:cs="Calibri"/>
          <w:color w:val="222222"/>
        </w:rPr>
        <w:t>answers</w:t>
      </w:r>
      <w:proofErr w:type="gramEnd"/>
      <w:r>
        <w:rPr>
          <w:rFonts w:eastAsia="Times New Roman" w:cs="Calibri"/>
          <w:color w:val="222222"/>
        </w:rPr>
        <w:t xml:space="preserve"> but good teachers know that getting our kids to think and </w:t>
      </w:r>
      <w:proofErr w:type="gramStart"/>
      <w:r>
        <w:rPr>
          <w:rFonts w:eastAsia="Times New Roman" w:cs="Calibri"/>
          <w:color w:val="222222"/>
        </w:rPr>
        <w:t>ponder on</w:t>
      </w:r>
      <w:proofErr w:type="gramEnd"/>
      <w:r>
        <w:rPr>
          <w:rFonts w:eastAsia="Times New Roman" w:cs="Calibri"/>
          <w:color w:val="222222"/>
        </w:rPr>
        <w:t xml:space="preserve"> deep rich questions is where all the personal learning happened. Socrates, famous for being annoying because he was always asking deeper and deeper </w:t>
      </w:r>
      <w:proofErr w:type="gramStart"/>
      <w:r>
        <w:rPr>
          <w:rFonts w:eastAsia="Times New Roman" w:cs="Calibri"/>
          <w:color w:val="222222"/>
        </w:rPr>
        <w:t>questions</w:t>
      </w:r>
      <w:proofErr w:type="gramEnd"/>
      <w:r>
        <w:rPr>
          <w:rFonts w:eastAsia="Times New Roman" w:cs="Calibri"/>
          <w:color w:val="222222"/>
        </w:rPr>
        <w:t xml:space="preserve"> is where the idea of the </w:t>
      </w:r>
      <w:r w:rsidR="006E0606">
        <w:rPr>
          <w:rFonts w:eastAsia="Times New Roman" w:cs="Calibri"/>
          <w:color w:val="222222"/>
        </w:rPr>
        <w:t>Socratic</w:t>
      </w:r>
      <w:r>
        <w:rPr>
          <w:rFonts w:eastAsia="Times New Roman" w:cs="Calibri"/>
          <w:color w:val="222222"/>
        </w:rPr>
        <w:t xml:space="preserve"> Circle comes in. I’ve seen teachers as young as 3</w:t>
      </w:r>
      <w:r w:rsidRPr="00473ACE">
        <w:rPr>
          <w:rFonts w:eastAsia="Times New Roman" w:cs="Calibri"/>
          <w:color w:val="222222"/>
          <w:vertAlign w:val="superscript"/>
        </w:rPr>
        <w:t>rd</w:t>
      </w:r>
      <w:r>
        <w:rPr>
          <w:rFonts w:eastAsia="Times New Roman" w:cs="Calibri"/>
          <w:color w:val="222222"/>
        </w:rPr>
        <w:t xml:space="preserve"> grade attempt to hold true Socratic discussions but the seminars </w:t>
      </w:r>
      <w:proofErr w:type="gramStart"/>
      <w:r>
        <w:rPr>
          <w:rFonts w:eastAsia="Times New Roman" w:cs="Calibri"/>
          <w:color w:val="222222"/>
        </w:rPr>
        <w:t>re</w:t>
      </w:r>
      <w:proofErr w:type="gramEnd"/>
      <w:r>
        <w:rPr>
          <w:rFonts w:eastAsia="Times New Roman" w:cs="Calibri"/>
          <w:color w:val="222222"/>
        </w:rPr>
        <w:t xml:space="preserve"> more common in middle and high school. We have partnered with the Great Books Foundation for some of our history, science and English instruction. Great Books </w:t>
      </w:r>
      <w:proofErr w:type="gramStart"/>
      <w:r>
        <w:rPr>
          <w:rFonts w:eastAsia="Times New Roman" w:cs="Calibri"/>
          <w:color w:val="222222"/>
        </w:rPr>
        <w:t>has</w:t>
      </w:r>
      <w:proofErr w:type="gramEnd"/>
      <w:r>
        <w:rPr>
          <w:rFonts w:eastAsia="Times New Roman" w:cs="Calibri"/>
          <w:color w:val="222222"/>
        </w:rPr>
        <w:t xml:space="preserve"> their Shared Inquiry Model with which is similar to the Socratic </w:t>
      </w:r>
      <w:proofErr w:type="gramStart"/>
      <w:r>
        <w:rPr>
          <w:rFonts w:eastAsia="Times New Roman" w:cs="Calibri"/>
          <w:color w:val="222222"/>
        </w:rPr>
        <w:t>method  except</w:t>
      </w:r>
      <w:proofErr w:type="gramEnd"/>
      <w:r>
        <w:rPr>
          <w:rFonts w:eastAsia="Times New Roman" w:cs="Calibri"/>
          <w:color w:val="222222"/>
        </w:rPr>
        <w:t xml:space="preserve"> that the teacher is guiding and directing the responses that he/she is looking for. Over the three stages of learning (Trivium) a </w:t>
      </w:r>
      <w:r>
        <w:rPr>
          <w:rFonts w:eastAsia="Times New Roman" w:cs="Calibri"/>
          <w:color w:val="222222"/>
        </w:rPr>
        <w:lastRenderedPageBreak/>
        <w:t xml:space="preserve">Classically educated scholar can dissect and communicate an idea in writing and orally with grace and eloquence. </w:t>
      </w:r>
    </w:p>
    <w:p w14:paraId="3FAF4C4E" w14:textId="77777777" w:rsidR="005F5B42"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Adlerian approaches to classroom management</w:t>
      </w:r>
      <w:r w:rsidRPr="00820F8E">
        <w:rPr>
          <w:rFonts w:eastAsia="Times New Roman" w:cs="Calibri"/>
          <w:b/>
          <w:color w:val="222222"/>
        </w:rPr>
        <w:t>.</w:t>
      </w:r>
      <w:r>
        <w:rPr>
          <w:rFonts w:eastAsia="Times New Roman" w:cs="Calibri"/>
          <w:color w:val="222222"/>
        </w:rPr>
        <w:t xml:space="preserve"> The works of Dr. Dreikurs and Dr. Glasser are detailed below. These two researchers spell out specific Adlerian concepts and instances where our teachers can and do use them to manage their classrooms and their discipline techniques. </w:t>
      </w:r>
    </w:p>
    <w:p w14:paraId="430F1FBB" w14:textId="77777777" w:rsidR="005F5B42"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Inferiority, superiority and compensation</w:t>
      </w:r>
      <w:r>
        <w:rPr>
          <w:rFonts w:eastAsia="Times New Roman" w:cs="Calibri"/>
          <w:color w:val="222222"/>
        </w:rPr>
        <w:t xml:space="preserve"> – Many bullying programs address the occurrences of </w:t>
      </w:r>
      <w:proofErr w:type="gramStart"/>
      <w:r>
        <w:rPr>
          <w:rFonts w:eastAsia="Times New Roman" w:cs="Calibri"/>
          <w:color w:val="222222"/>
        </w:rPr>
        <w:t>bullying</w:t>
      </w:r>
      <w:proofErr w:type="gramEnd"/>
      <w:r>
        <w:rPr>
          <w:rFonts w:eastAsia="Times New Roman" w:cs="Calibri"/>
          <w:color w:val="222222"/>
        </w:rPr>
        <w:t xml:space="preserve"> but we try to get to our students belief systems before the bullying even occurs. The root of adverse behaviors, including bullying, in Adlerian psychology is the will to power. Address and temper the will to power and good things happen. </w:t>
      </w:r>
    </w:p>
    <w:p w14:paraId="36412924" w14:textId="77777777" w:rsidR="005F5B42" w:rsidRPr="006E0606"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Democratic approaches to parenting and families</w:t>
      </w:r>
      <w:r w:rsidRPr="00820F8E">
        <w:rPr>
          <w:rFonts w:eastAsia="Times New Roman" w:cs="Calibri"/>
          <w:b/>
          <w:color w:val="222222"/>
        </w:rPr>
        <w:t>.</w:t>
      </w:r>
      <w:r w:rsidRPr="00820F8E">
        <w:rPr>
          <w:rFonts w:eastAsia="Times New Roman" w:cs="Calibri"/>
          <w:color w:val="222222"/>
        </w:rPr>
        <w:t xml:space="preserve"> In our school family students have say in at our campuses through student government. </w:t>
      </w:r>
      <w:proofErr w:type="gramStart"/>
      <w:r w:rsidRPr="00820F8E">
        <w:rPr>
          <w:rFonts w:eastAsia="Times New Roman" w:cs="Calibri"/>
          <w:color w:val="222222"/>
        </w:rPr>
        <w:t>Each house,</w:t>
      </w:r>
      <w:proofErr w:type="gramEnd"/>
      <w:r w:rsidRPr="00820F8E">
        <w:rPr>
          <w:rFonts w:eastAsia="Times New Roman" w:cs="Calibri"/>
          <w:color w:val="222222"/>
        </w:rPr>
        <w:t xml:space="preserve"> elects Senators in the tradition of ancient Rome. On a more individual level, Dr. Glas</w:t>
      </w:r>
      <w:r>
        <w:rPr>
          <w:rFonts w:eastAsia="Times New Roman" w:cs="Calibri"/>
          <w:color w:val="222222"/>
        </w:rPr>
        <w:t>s</w:t>
      </w:r>
      <w:r w:rsidRPr="00820F8E">
        <w:rPr>
          <w:rFonts w:eastAsia="Times New Roman" w:cs="Calibri"/>
          <w:color w:val="222222"/>
        </w:rPr>
        <w:t xml:space="preserve">er’s Choice </w:t>
      </w:r>
      <w:proofErr w:type="gramStart"/>
      <w:r w:rsidRPr="00820F8E">
        <w:rPr>
          <w:rFonts w:eastAsia="Times New Roman" w:cs="Calibri"/>
          <w:color w:val="222222"/>
        </w:rPr>
        <w:t>Theory</w:t>
      </w:r>
      <w:proofErr w:type="gramEnd"/>
      <w:r w:rsidRPr="00820F8E">
        <w:rPr>
          <w:rFonts w:eastAsia="Times New Roman" w:cs="Calibri"/>
          <w:color w:val="222222"/>
        </w:rPr>
        <w:t xml:space="preserve"> </w:t>
      </w:r>
      <w:r w:rsidRPr="00820F8E">
        <w:rPr>
          <w:rFonts w:cs="Calibri"/>
          <w:b/>
          <w:bCs/>
          <w:color w:val="222222"/>
          <w:shd w:val="clear" w:color="auto" w:fill="FFFFFF"/>
        </w:rPr>
        <w:t>which he puts forth that</w:t>
      </w:r>
      <w:r w:rsidRPr="00820F8E">
        <w:rPr>
          <w:rFonts w:cs="Calibri"/>
          <w:color w:val="222222"/>
          <w:shd w:val="clear" w:color="auto" w:fill="FFFFFF"/>
        </w:rPr>
        <w:t xml:space="preserve"> all humans have 5 basic needs (survival, freedom, fun, power, and love/belonging) that we attempt to satisfy through our behavioral </w:t>
      </w:r>
      <w:r w:rsidRPr="00820F8E">
        <w:rPr>
          <w:rFonts w:cs="Calibri"/>
          <w:b/>
          <w:bCs/>
          <w:color w:val="222222"/>
          <w:shd w:val="clear" w:color="auto" w:fill="FFFFFF"/>
        </w:rPr>
        <w:t>choices</w:t>
      </w:r>
      <w:r w:rsidRPr="00820F8E">
        <w:rPr>
          <w:rFonts w:cs="Calibri"/>
          <w:color w:val="222222"/>
          <w:shd w:val="clear" w:color="auto" w:fill="FFFFFF"/>
        </w:rPr>
        <w:t xml:space="preserve">. In the classroom, this looks like the teacher avoiding hard directives and creating ultimatums in exchange for offering students a choice of possible outcomes. His classroom techniques centered around a strong student and teacher relationship as the basis for strong classroom management. </w:t>
      </w:r>
    </w:p>
    <w:p w14:paraId="6CB122FA" w14:textId="77777777" w:rsidR="005F5B42" w:rsidRPr="006E0606" w:rsidRDefault="005F5B42" w:rsidP="006E0606">
      <w:pPr>
        <w:shd w:val="clear" w:color="auto" w:fill="FFFFFF"/>
        <w:spacing w:before="100" w:beforeAutospacing="1" w:after="24" w:line="240" w:lineRule="auto"/>
        <w:ind w:left="384"/>
        <w:rPr>
          <w:rFonts w:eastAsia="Times New Roman" w:cs="Calibri"/>
          <w:color w:val="222222"/>
        </w:rPr>
      </w:pPr>
    </w:p>
    <w:p w14:paraId="6297D00C" w14:textId="77777777" w:rsidR="005F5B42" w:rsidRPr="00F55761" w:rsidRDefault="005F5B42" w:rsidP="005F5B42">
      <w:pPr>
        <w:pStyle w:val="ListParagraph"/>
        <w:ind w:left="0"/>
        <w:rPr>
          <w:rFonts w:cs="Calibri"/>
        </w:rPr>
      </w:pPr>
    </w:p>
    <w:p w14:paraId="751546AE" w14:textId="262A5FCF" w:rsidR="005F5B42" w:rsidRDefault="005F5B42" w:rsidP="005F5B42">
      <w:pPr>
        <w:pStyle w:val="ListParagraph"/>
        <w:ind w:left="0"/>
        <w:rPr>
          <w:rFonts w:cs="Calibri"/>
        </w:rPr>
      </w:pPr>
      <w:r w:rsidRPr="008F6EF9">
        <w:rPr>
          <w:rFonts w:cs="Calibri"/>
          <w:noProof/>
          <w:lang w:eastAsia="zh-TW"/>
        </w:rPr>
        <mc:AlternateContent>
          <mc:Choice Requires="wps">
            <w:drawing>
              <wp:anchor distT="0" distB="0" distL="114300" distR="114300" simplePos="0" relativeHeight="251660288" behindDoc="0" locked="0" layoutInCell="1" allowOverlap="1" wp14:anchorId="1C637662" wp14:editId="456DF3AF">
                <wp:simplePos x="0" y="0"/>
                <wp:positionH relativeFrom="column">
                  <wp:posOffset>3632200</wp:posOffset>
                </wp:positionH>
                <wp:positionV relativeFrom="paragraph">
                  <wp:posOffset>219710</wp:posOffset>
                </wp:positionV>
                <wp:extent cx="2128520" cy="975360"/>
                <wp:effectExtent l="12700" t="12065" r="11430" b="12700"/>
                <wp:wrapSquare wrapText="bothSides"/>
                <wp:docPr id="16956594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8520" cy="975360"/>
                        </a:xfrm>
                        <a:prstGeom prst="rect">
                          <a:avLst/>
                        </a:prstGeom>
                        <a:solidFill>
                          <a:srgbClr val="FFFFFF"/>
                        </a:solidFill>
                        <a:ln w="9525">
                          <a:solidFill>
                            <a:srgbClr val="000000"/>
                          </a:solidFill>
                          <a:miter lim="800000"/>
                          <a:headEnd/>
                          <a:tailEnd/>
                        </a:ln>
                      </wps:spPr>
                      <wps:txbx>
                        <w:txbxContent>
                          <w:p w14:paraId="08FC216D" w14:textId="77777777" w:rsidR="005F5B42" w:rsidRPr="00D22452" w:rsidRDefault="005F5B42" w:rsidP="005F5B42">
                            <w:pPr>
                              <w:jc w:val="center"/>
                            </w:pPr>
                            <w:r w:rsidRPr="00D22452">
                              <w:t xml:space="preserve">We cannot protect our child from </w:t>
                            </w:r>
                            <w:proofErr w:type="gramStart"/>
                            <w:r w:rsidRPr="00D22452">
                              <w:t>life,</w:t>
                            </w:r>
                            <w:proofErr w:type="gramEnd"/>
                            <w:r w:rsidRPr="00D22452">
                              <w:t xml:space="preserve"> therefore we must prepare them for it.</w:t>
                            </w:r>
                          </w:p>
                          <w:p w14:paraId="4B9B08B2" w14:textId="77777777" w:rsidR="005F5B42" w:rsidRPr="00D22452" w:rsidRDefault="005F5B42" w:rsidP="005F5B42">
                            <w:pPr>
                              <w:rPr>
                                <w:i/>
                              </w:rPr>
                            </w:pPr>
                            <w:r w:rsidRPr="00D22452">
                              <w:rPr>
                                <w:i/>
                              </w:rPr>
                              <w:t xml:space="preserve">Dr. Rudolf </w:t>
                            </w:r>
                            <w:proofErr w:type="spellStart"/>
                            <w:r w:rsidRPr="00D22452">
                              <w:rPr>
                                <w:i/>
                              </w:rPr>
                              <w:t>Druikers</w:t>
                            </w:r>
                            <w:proofErr w:type="spellEnd"/>
                            <w:r w:rsidRPr="00D22452">
                              <w:rPr>
                                <w: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637662" id="_x0000_t202" coordsize="21600,21600" o:spt="202" path="m,l,21600r21600,l21600,xe">
                <v:stroke joinstyle="miter"/>
                <v:path gradientshapeok="t" o:connecttype="rect"/>
              </v:shapetype>
              <v:shape id="Text Box 3" o:spid="_x0000_s1026" type="#_x0000_t202" style="position:absolute;margin-left:286pt;margin-top:17.3pt;width:167.6pt;height:7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">
                <v:textbox>
                  <w:txbxContent>
                    <w:p w14:paraId="08FC216D" w14:textId="77777777" w:rsidR="005F5B42" w:rsidRPr="00D22452" w:rsidRDefault="005F5B42" w:rsidP="005F5B42">
                      <w:pPr>
                        <w:jc w:val="center"/>
                      </w:pPr>
                      <w:r w:rsidRPr="00D22452">
                        <w:t xml:space="preserve">We cannot protect our child from </w:t>
                      </w:r>
                      <w:proofErr w:type="gramStart"/>
                      <w:r w:rsidRPr="00D22452">
                        <w:t>life,</w:t>
                      </w:r>
                      <w:proofErr w:type="gramEnd"/>
                      <w:r w:rsidRPr="00D22452">
                        <w:t xml:space="preserve"> therefore we must prepare them for it.</w:t>
                      </w:r>
                    </w:p>
                    <w:p w14:paraId="4B9B08B2" w14:textId="77777777" w:rsidR="005F5B42" w:rsidRPr="00D22452" w:rsidRDefault="005F5B42" w:rsidP="005F5B42">
                      <w:pPr>
                        <w:rPr>
                          <w:i/>
                        </w:rPr>
                      </w:pPr>
                      <w:r w:rsidRPr="00D22452">
                        <w:rPr>
                          <w:i/>
                        </w:rPr>
                        <w:t xml:space="preserve">Dr. Rudolf </w:t>
                      </w:r>
                      <w:proofErr w:type="spellStart"/>
                      <w:r w:rsidRPr="00D22452">
                        <w:rPr>
                          <w:i/>
                        </w:rPr>
                        <w:t>Druikers</w:t>
                      </w:r>
                      <w:proofErr w:type="spellEnd"/>
                      <w:r w:rsidRPr="00D22452">
                        <w:rPr>
                          <w:i/>
                        </w:rPr>
                        <w:t>.</w:t>
                      </w:r>
                    </w:p>
                  </w:txbxContent>
                </v:textbox>
                <w10:wrap type="square"/>
              </v:shape>
            </w:pict>
          </mc:Fallback>
        </mc:AlternateContent>
      </w:r>
      <w:r w:rsidRPr="008F6EF9">
        <w:rPr>
          <w:rFonts w:cs="Calibri"/>
        </w:rPr>
        <w:t xml:space="preserve">The foundational aspects of </w:t>
      </w:r>
      <w:proofErr w:type="gramStart"/>
      <w:r w:rsidRPr="008F6EF9">
        <w:rPr>
          <w:rFonts w:cs="Calibri"/>
        </w:rPr>
        <w:t>the our</w:t>
      </w:r>
      <w:proofErr w:type="gramEnd"/>
      <w:r w:rsidRPr="008F6EF9">
        <w:rPr>
          <w:rFonts w:cs="Calibri"/>
        </w:rPr>
        <w:t xml:space="preserve"> schools lie in </w:t>
      </w:r>
      <w:proofErr w:type="gramStart"/>
      <w:r w:rsidRPr="008F6EF9">
        <w:rPr>
          <w:rFonts w:cs="Calibri"/>
        </w:rPr>
        <w:t>works</w:t>
      </w:r>
      <w:proofErr w:type="gramEnd"/>
      <w:r w:rsidRPr="008F6EF9">
        <w:rPr>
          <w:rFonts w:cs="Calibri"/>
        </w:rPr>
        <w:t xml:space="preserve"> of Dr. </w:t>
      </w:r>
      <w:proofErr w:type="spellStart"/>
      <w:r w:rsidRPr="008F6EF9">
        <w:rPr>
          <w:rFonts w:cs="Calibri"/>
        </w:rPr>
        <w:t>Ruldof</w:t>
      </w:r>
      <w:proofErr w:type="spellEnd"/>
      <w:r w:rsidRPr="008F6EF9">
        <w:rPr>
          <w:rFonts w:cs="Calibri"/>
        </w:rPr>
        <w:t xml:space="preserve"> Dreik</w:t>
      </w:r>
      <w:r>
        <w:rPr>
          <w:rFonts w:cs="Calibri"/>
        </w:rPr>
        <w:t>u</w:t>
      </w:r>
      <w:r w:rsidRPr="008F6EF9">
        <w:rPr>
          <w:rFonts w:cs="Calibri"/>
        </w:rPr>
        <w:t>rs and Dr. David Glasser. Dreik</w:t>
      </w:r>
      <w:r>
        <w:rPr>
          <w:rFonts w:cs="Calibri"/>
        </w:rPr>
        <w:t>u</w:t>
      </w:r>
      <w:r w:rsidRPr="008F6EF9">
        <w:rPr>
          <w:rFonts w:cs="Calibri"/>
        </w:rPr>
        <w:t xml:space="preserve">rs and Glasser are practitioners of Adlerian psychology as it applies into the American classroom. </w:t>
      </w:r>
    </w:p>
    <w:p w14:paraId="5164217D" w14:textId="77777777" w:rsidR="006E0606" w:rsidRPr="008F6EF9" w:rsidRDefault="006E0606" w:rsidP="005F5B42">
      <w:pPr>
        <w:pStyle w:val="ListParagraph"/>
        <w:ind w:left="0"/>
        <w:rPr>
          <w:rFonts w:cs="Calibri"/>
        </w:rPr>
      </w:pPr>
    </w:p>
    <w:p w14:paraId="4C4577BF" w14:textId="77777777" w:rsidR="005F5B42" w:rsidRDefault="005F5B42" w:rsidP="005F5B42">
      <w:pPr>
        <w:pStyle w:val="ListParagraph"/>
        <w:ind w:left="0"/>
        <w:rPr>
          <w:rFonts w:cs="Calibri"/>
          <w:shd w:val="clear" w:color="auto" w:fill="FFFFFF"/>
        </w:rPr>
      </w:pPr>
      <w:r w:rsidRPr="008F6EF9">
        <w:rPr>
          <w:rFonts w:cs="Calibri"/>
        </w:rPr>
        <w:t xml:space="preserve">Dr. </w:t>
      </w:r>
      <w:proofErr w:type="spellStart"/>
      <w:r w:rsidRPr="008F6EF9">
        <w:rPr>
          <w:rFonts w:cs="Calibri"/>
        </w:rPr>
        <w:t>Dreikers</w:t>
      </w:r>
      <w:proofErr w:type="spellEnd"/>
      <w:r w:rsidRPr="008F6EF9">
        <w:rPr>
          <w:rFonts w:cs="Calibri"/>
        </w:rPr>
        <w:t xml:space="preserve"> </w:t>
      </w:r>
      <w:r w:rsidRPr="008F6EF9">
        <w:rPr>
          <w:rFonts w:cs="Calibri"/>
          <w:shd w:val="clear" w:color="auto" w:fill="FFFFFF"/>
        </w:rPr>
        <w:t>organized and lead the North American Society of Adlerian Psychology in 1952 and lead it until his death in 1972. Dreikurs suggested that human misbehavior is the result of feeling a lack of belonging to one's social group. When this happens the child acts from one of four "mistaken goals": undue attention, power, revenge or avoidance (inadequacy). His overall goal was that students would learn to cooperate reasonably without being penalized or rewarded because they would feel that they are valuable contributors to the classroom.</w:t>
      </w:r>
    </w:p>
    <w:p w14:paraId="200FC204" w14:textId="77777777" w:rsidR="005F5B42" w:rsidRDefault="005F5B42" w:rsidP="005F5B42">
      <w:pPr>
        <w:pStyle w:val="ListParagraph"/>
        <w:ind w:left="0"/>
        <w:rPr>
          <w:rFonts w:cs="Calibri"/>
          <w:shd w:val="clear" w:color="auto" w:fill="FFFFFF"/>
        </w:rPr>
      </w:pPr>
    </w:p>
    <w:p w14:paraId="1792CEF3" w14:textId="77777777" w:rsidR="005F5B42" w:rsidRPr="000A3191" w:rsidRDefault="005F5B42" w:rsidP="005F5B42">
      <w:pPr>
        <w:pStyle w:val="ListParagraph"/>
        <w:ind w:left="0"/>
        <w:rPr>
          <w:rFonts w:cs="Calibri"/>
          <w:shd w:val="clear" w:color="auto" w:fill="FFFFFF"/>
        </w:rPr>
      </w:pPr>
      <w:r w:rsidRPr="000A3191">
        <w:rPr>
          <w:rFonts w:cs="Calibri"/>
          <w:shd w:val="clear" w:color="auto" w:fill="FFFFFF"/>
        </w:rPr>
        <w:t xml:space="preserve">Dr. Dreikurs saw the family as the first social setting where education takes place. Our schools honor that idea and as part of our mission, we chose to partner with supportive parents. We approach our efforts as school as secondary to the role of the parents. </w:t>
      </w:r>
      <w:r w:rsidRPr="000A3191">
        <w:rPr>
          <w:rFonts w:cs="Calibri"/>
          <w:color w:val="212529"/>
        </w:rPr>
        <w:t xml:space="preserve">He is most </w:t>
      </w:r>
      <w:proofErr w:type="spellStart"/>
      <w:r w:rsidRPr="000A3191">
        <w:rPr>
          <w:rFonts w:cs="Calibri"/>
          <w:color w:val="212529"/>
        </w:rPr>
        <w:t>well known</w:t>
      </w:r>
      <w:proofErr w:type="spellEnd"/>
      <w:r w:rsidRPr="000A3191">
        <w:rPr>
          <w:rFonts w:cs="Calibri"/>
          <w:color w:val="212529"/>
        </w:rPr>
        <w:t xml:space="preserve"> for his simplification and application of Adler's ideas for use by parents and educators. In 1964, along with Vicki Soltz, he wrote </w:t>
      </w:r>
      <w:r w:rsidRPr="000A3191">
        <w:rPr>
          <w:rFonts w:cs="Calibri"/>
          <w:i/>
          <w:iCs/>
          <w:color w:val="212529"/>
        </w:rPr>
        <w:t>Children: The Challenge,</w:t>
      </w:r>
      <w:r w:rsidRPr="000A3191">
        <w:rPr>
          <w:rFonts w:cs="Calibri"/>
          <w:color w:val="212529"/>
        </w:rPr>
        <w:t> and in 1968, he and Loren Grey wrote </w:t>
      </w:r>
      <w:r w:rsidRPr="000A3191">
        <w:rPr>
          <w:rFonts w:cs="Calibri"/>
          <w:i/>
          <w:iCs/>
          <w:color w:val="212529"/>
        </w:rPr>
        <w:t>A Parent's Guide to Child Discipline.</w:t>
      </w:r>
    </w:p>
    <w:p w14:paraId="7619FC4B"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t xml:space="preserve">Adler and Dreikurs firmly believed that encouragement was the key to getting </w:t>
      </w:r>
      <w:proofErr w:type="gramStart"/>
      <w:r w:rsidRPr="000A3191">
        <w:rPr>
          <w:rFonts w:ascii="Calibri" w:hAnsi="Calibri" w:cs="Calibri"/>
          <w:color w:val="212529"/>
          <w:sz w:val="22"/>
          <w:szCs w:val="22"/>
        </w:rPr>
        <w:t>proper  behavior</w:t>
      </w:r>
      <w:proofErr w:type="gramEnd"/>
      <w:r w:rsidRPr="000A3191">
        <w:rPr>
          <w:rFonts w:ascii="Calibri" w:hAnsi="Calibri" w:cs="Calibri"/>
          <w:color w:val="212529"/>
          <w:sz w:val="22"/>
          <w:szCs w:val="22"/>
        </w:rPr>
        <w:t xml:space="preserve"> and human relationships. Their basic assumption was that human behavior is not predetermined by genetics, adverse life events or the result of outside forces beyond one's control. They argued that behavior is a result of a search for significance within a social setting. </w:t>
      </w:r>
    </w:p>
    <w:p w14:paraId="5DF0B60A"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lastRenderedPageBreak/>
        <w:t xml:space="preserve">Dreikurs arrange their life to bring about what they expect. He said "anticipation influences outcome—the fear of making a mistake leads to mistakes. Anyone who can alter the expectations of people can change their behavior." Thereby encouragement and positive support have a direct correlation with improved behavior in others. A sort of ‘broken windows theory’ for social groups. Teachers know that if they lose control of one or more kids, the entire class can go along with </w:t>
      </w:r>
      <w:proofErr w:type="gramStart"/>
      <w:r w:rsidRPr="000A3191">
        <w:rPr>
          <w:rFonts w:ascii="Calibri" w:hAnsi="Calibri" w:cs="Calibri"/>
          <w:color w:val="212529"/>
          <w:sz w:val="22"/>
          <w:szCs w:val="22"/>
        </w:rPr>
        <w:t>the bad</w:t>
      </w:r>
      <w:proofErr w:type="gramEnd"/>
      <w:r w:rsidRPr="000A3191">
        <w:rPr>
          <w:rFonts w:ascii="Calibri" w:hAnsi="Calibri" w:cs="Calibri"/>
          <w:color w:val="212529"/>
          <w:sz w:val="22"/>
          <w:szCs w:val="22"/>
        </w:rPr>
        <w:t xml:space="preserve"> behavior if not addressed.  Dreikurs believed that "all behavior has a purpose." He constructed what is often considered the most effective tool in helping to understand children's behavior: The Four Goals of Misbehavior and the techniques of effectively revealing these to a misbehaving child. The development of the system of natural and logical consequences, and the application of these techniques, may well be Dreikurs' finest contribution to the betterment of human society.</w:t>
      </w:r>
    </w:p>
    <w:p w14:paraId="768493F1" w14:textId="77777777" w:rsidR="005F5B42" w:rsidRDefault="005F5B42" w:rsidP="005F5B42">
      <w:pPr>
        <w:pStyle w:val="Heading3"/>
        <w:shd w:val="clear" w:color="auto" w:fill="FFFFFF"/>
        <w:rPr>
          <w:rFonts w:ascii="Segoe UI" w:hAnsi="Segoe UI" w:cs="Segoe UI"/>
          <w:b/>
          <w:bCs/>
          <w:color w:val="000000"/>
        </w:rPr>
      </w:pPr>
      <w:r>
        <w:rPr>
          <w:rStyle w:val="mw-headline"/>
          <w:rFonts w:ascii="Segoe UI" w:hAnsi="Segoe UI" w:cs="Segoe UI"/>
          <w:b/>
          <w:bCs/>
          <w:color w:val="000000"/>
        </w:rPr>
        <w:t>Roots of misbehavior</w:t>
      </w:r>
    </w:p>
    <w:p w14:paraId="572C7D7C" w14:textId="77777777" w:rsidR="005F5B42" w:rsidRPr="0084447F" w:rsidRDefault="005F5B42" w:rsidP="005F5B42">
      <w:pPr>
        <w:pStyle w:val="NormalWeb"/>
        <w:shd w:val="clear" w:color="auto" w:fill="FFFFFF"/>
        <w:rPr>
          <w:rFonts w:ascii="Calibri" w:hAnsi="Calibri" w:cs="Calibri"/>
          <w:color w:val="212529"/>
          <w:sz w:val="22"/>
          <w:szCs w:val="22"/>
        </w:rPr>
      </w:pPr>
      <w:r w:rsidRPr="0084447F">
        <w:rPr>
          <w:rFonts w:ascii="Calibri" w:hAnsi="Calibri" w:cs="Calibri"/>
          <w:color w:val="212529"/>
          <w:sz w:val="22"/>
          <w:szCs w:val="22"/>
        </w:rPr>
        <w:t>Dreikurs suggested that human misbehavior is the result of not having one's basic need of belonging to, and contributing to, a social group. The child then resorts to one of four mistaken goals: Attention, power, revenge, and avoidance of failure.</w:t>
      </w:r>
    </w:p>
    <w:p w14:paraId="60D6DE7A" w14:textId="77777777" w:rsidR="005F5B42" w:rsidRPr="0084447F" w:rsidRDefault="005F5B42" w:rsidP="005F5B42">
      <w:pPr>
        <w:pStyle w:val="NormalWeb"/>
        <w:shd w:val="clear" w:color="auto" w:fill="FFFFFF"/>
        <w:rPr>
          <w:rFonts w:ascii="Calibri" w:hAnsi="Calibri" w:cs="Calibri"/>
          <w:color w:val="212529"/>
          <w:sz w:val="22"/>
          <w:szCs w:val="22"/>
        </w:rPr>
      </w:pPr>
      <w:r w:rsidRPr="0084447F">
        <w:rPr>
          <w:rFonts w:ascii="Calibri" w:hAnsi="Calibri" w:cs="Calibri"/>
          <w:color w:val="212529"/>
          <w:sz w:val="22"/>
          <w:szCs w:val="22"/>
        </w:rPr>
        <w:t xml:space="preserve">Dreikurs' main theory dealt with misbehavior of pre-adolescents. He reasoned that these students will “act out” based on these four, principled "mistaken goals." The first reason for their misbehavior is that they desire attention. If they do not receive the attention they crave through their actions (good or bad, e.g. doing well on a paper or throwing a tantrum), they move </w:t>
      </w:r>
      <w:proofErr w:type="gramStart"/>
      <w:r w:rsidRPr="0084447F">
        <w:rPr>
          <w:rFonts w:ascii="Calibri" w:hAnsi="Calibri" w:cs="Calibri"/>
          <w:color w:val="212529"/>
          <w:sz w:val="22"/>
          <w:szCs w:val="22"/>
        </w:rPr>
        <w:t>onto</w:t>
      </w:r>
      <w:proofErr w:type="gramEnd"/>
      <w:r w:rsidRPr="0084447F">
        <w:rPr>
          <w:rFonts w:ascii="Calibri" w:hAnsi="Calibri" w:cs="Calibri"/>
          <w:color w:val="212529"/>
          <w:sz w:val="22"/>
          <w:szCs w:val="22"/>
        </w:rPr>
        <w:t xml:space="preserve"> seeking power (e.g. they may refuse to complete a paper). If their power struggle is thwarted, they seek revenge. If even revenge does not achieve the desired response, they begin to feel inadequate.</w:t>
      </w:r>
    </w:p>
    <w:p w14:paraId="2E21E5C2" w14:textId="77777777" w:rsidR="005F5B42" w:rsidRPr="0084447F" w:rsidRDefault="005F5B42" w:rsidP="005F5B42">
      <w:pPr>
        <w:pStyle w:val="NormalWeb"/>
        <w:shd w:val="clear" w:color="auto" w:fill="FFFFFF"/>
        <w:rPr>
          <w:rFonts w:ascii="Calibri" w:hAnsi="Calibri" w:cs="Calibri"/>
          <w:color w:val="212529"/>
          <w:sz w:val="22"/>
          <w:szCs w:val="22"/>
        </w:rPr>
      </w:pPr>
      <w:r w:rsidRPr="0084447F">
        <w:rPr>
          <w:rFonts w:ascii="Calibri" w:hAnsi="Calibri" w:cs="Calibri"/>
          <w:color w:val="212529"/>
          <w:sz w:val="22"/>
          <w:szCs w:val="22"/>
        </w:rPr>
        <w:t>His books list many ways to combat these behaviors. The first step is for teachers to identify the mistaken goal, noting their own response to the misbehavior, and observe the student's reactions. Secondly, a teacher should confront the mistaken goal by providing an explanation of it, together with a discussion of the faulty logic involved. By doing so, students are given an opportunity to examine and change their behavior. Thirdly, Dreikurs emphasized the importance of avoiding power struggles with students. One way is simply by withdrawing as an authority figure; teachers can also redirect students’ ambitions for power by having them participate in making decisions or giving directions. This was called "democratic teaching." Dreikurs also recommended taking positive steps against revenge seeking behavior. The teacher is instructed to set up situations where the students can exhibit talents and strengths and ultimately experience acceptance. Lastly, teachers should encourage students who display inadequacy, by offering these students encouragement and support for even minimal efforts. His overall goal was that students would learn to cooperate reasonably, without being penalized or rewarded, because they would feel that they are valuable contributors to the classroom.</w:t>
      </w:r>
    </w:p>
    <w:p w14:paraId="65780B7B" w14:textId="77777777" w:rsidR="005F5B42" w:rsidRDefault="005F5B42" w:rsidP="005F5B42">
      <w:pPr>
        <w:pStyle w:val="ListParagraph"/>
        <w:ind w:left="0"/>
      </w:pPr>
    </w:p>
    <w:p w14:paraId="495D5CE0" w14:textId="6AB94DE5" w:rsidR="005F5B42" w:rsidRPr="000A3191" w:rsidRDefault="005F5B42" w:rsidP="005F5B42">
      <w:pPr>
        <w:pStyle w:val="ListParagraph"/>
        <w:ind w:left="0"/>
        <w:rPr>
          <w:b/>
        </w:rPr>
      </w:pPr>
      <w:r w:rsidRPr="000A3191">
        <w:rPr>
          <w:b/>
        </w:rPr>
        <w:t xml:space="preserve">How The </w:t>
      </w:r>
      <w:r w:rsidR="002B7A46" w:rsidRPr="000A3191">
        <w:rPr>
          <w:b/>
        </w:rPr>
        <w:t>Dreikurs</w:t>
      </w:r>
      <w:r w:rsidRPr="000A3191">
        <w:rPr>
          <w:b/>
        </w:rPr>
        <w:t xml:space="preserve"> ideas fit into our Classrooms</w:t>
      </w:r>
    </w:p>
    <w:p w14:paraId="1DC0EC7F" w14:textId="77777777" w:rsidR="005F5B42" w:rsidRDefault="005F5B42" w:rsidP="005F5B42">
      <w:pPr>
        <w:pStyle w:val="ListParagraph"/>
        <w:ind w:left="0"/>
      </w:pPr>
    </w:p>
    <w:p w14:paraId="0D3D85ED" w14:textId="77777777" w:rsidR="005F5B42" w:rsidRDefault="005F5B42" w:rsidP="005F5B42">
      <w:pPr>
        <w:pStyle w:val="ListParagraph"/>
        <w:ind w:left="0"/>
      </w:pPr>
      <w:r>
        <w:t xml:space="preserve">With adverse behaviors that include acting out, bullying and other disruptions, the </w:t>
      </w:r>
      <w:proofErr w:type="spellStart"/>
      <w:r>
        <w:t>Druikurs</w:t>
      </w:r>
      <w:proofErr w:type="spellEnd"/>
      <w:r>
        <w:t xml:space="preserve">/Glasser model addresses the student acting out, the victim (in the case of bullying) and bystander who watches without stepping in. A strong social and emotional learning plan will address all, the three stake holders, the Bully, the Victim and the Engaged and Unengaged Bystander are each addressed using the Dreikurs/Glasser model. </w:t>
      </w:r>
    </w:p>
    <w:p w14:paraId="0C479B02" w14:textId="77777777" w:rsidR="005F5B42" w:rsidRDefault="005F5B42" w:rsidP="005F5B42">
      <w:pPr>
        <w:pStyle w:val="ListParagraph"/>
        <w:ind w:left="0"/>
      </w:pPr>
      <w:r>
        <w:lastRenderedPageBreak/>
        <w:br/>
        <w:t xml:space="preserve">Dreikurs reasons that students act out in the first place:  </w:t>
      </w:r>
    </w:p>
    <w:p w14:paraId="32126143" w14:textId="77777777" w:rsidR="005F5B42" w:rsidRDefault="005F5B42" w:rsidP="005F5B42">
      <w:pPr>
        <w:pStyle w:val="ListParagraph"/>
        <w:numPr>
          <w:ilvl w:val="0"/>
          <w:numId w:val="7"/>
        </w:numPr>
      </w:pPr>
      <w:r>
        <w:t>Attention getting,</w:t>
      </w:r>
    </w:p>
    <w:p w14:paraId="062A1066" w14:textId="77777777" w:rsidR="005F5B42" w:rsidRDefault="005F5B42" w:rsidP="005F5B42">
      <w:pPr>
        <w:pStyle w:val="ListParagraph"/>
        <w:numPr>
          <w:ilvl w:val="0"/>
          <w:numId w:val="7"/>
        </w:numPr>
      </w:pPr>
      <w:r>
        <w:t>Power and Control</w:t>
      </w:r>
    </w:p>
    <w:p w14:paraId="16C3D05B" w14:textId="77777777" w:rsidR="005F5B42" w:rsidRDefault="005F5B42" w:rsidP="005F5B42">
      <w:pPr>
        <w:pStyle w:val="ListParagraph"/>
        <w:numPr>
          <w:ilvl w:val="0"/>
          <w:numId w:val="7"/>
        </w:numPr>
      </w:pPr>
      <w:r>
        <w:t>Revenge</w:t>
      </w:r>
    </w:p>
    <w:p w14:paraId="711CE87B" w14:textId="77777777" w:rsidR="005F5B42" w:rsidRDefault="005F5B42" w:rsidP="005F5B42">
      <w:pPr>
        <w:pStyle w:val="ListParagraph"/>
        <w:numPr>
          <w:ilvl w:val="0"/>
          <w:numId w:val="7"/>
        </w:numPr>
      </w:pPr>
      <w:r>
        <w:t>Helpless or Inadequate</w:t>
      </w:r>
    </w:p>
    <w:p w14:paraId="7D0FA413" w14:textId="77777777" w:rsidR="005F5B42" w:rsidRDefault="005F5B42" w:rsidP="005F5B42">
      <w:pPr>
        <w:pStyle w:val="ListParagraph"/>
      </w:pPr>
    </w:p>
    <w:p w14:paraId="5C167499" w14:textId="0AEE55CB" w:rsidR="005F5B42" w:rsidRDefault="005F5B42" w:rsidP="005F5B42">
      <w:pPr>
        <w:pStyle w:val="ListParagraph"/>
        <w:ind w:left="0"/>
      </w:pPr>
      <w:r>
        <w:t xml:space="preserve">Both </w:t>
      </w:r>
      <w:r w:rsidR="002B7A46">
        <w:t>Dreikurs</w:t>
      </w:r>
      <w:r>
        <w:t xml:space="preserve"> and Glasser stress the importance of managing the classroom and school cultures with some clearly defined axioms:</w:t>
      </w:r>
    </w:p>
    <w:p w14:paraId="6483E99F" w14:textId="77777777" w:rsidR="005F5B42" w:rsidRDefault="005F5B42" w:rsidP="005F5B42">
      <w:pPr>
        <w:pStyle w:val="ListParagraph"/>
        <w:numPr>
          <w:ilvl w:val="0"/>
          <w:numId w:val="7"/>
        </w:numPr>
      </w:pPr>
      <w:r>
        <w:t>Speaking in positive terms,</w:t>
      </w:r>
    </w:p>
    <w:p w14:paraId="33A66303" w14:textId="77777777" w:rsidR="005F5B42" w:rsidRDefault="005F5B42" w:rsidP="005F5B42">
      <w:pPr>
        <w:pStyle w:val="ListParagraph"/>
        <w:numPr>
          <w:ilvl w:val="0"/>
          <w:numId w:val="7"/>
        </w:numPr>
      </w:pPr>
      <w:r>
        <w:t>Strive for improvement and not perfection</w:t>
      </w:r>
    </w:p>
    <w:p w14:paraId="1131334C" w14:textId="77777777" w:rsidR="005F5B42" w:rsidRDefault="005F5B42" w:rsidP="005F5B42">
      <w:pPr>
        <w:pStyle w:val="ListParagraph"/>
        <w:numPr>
          <w:ilvl w:val="0"/>
          <w:numId w:val="7"/>
        </w:numPr>
      </w:pPr>
      <w:r>
        <w:t>Focus on student strengths</w:t>
      </w:r>
    </w:p>
    <w:p w14:paraId="2789AFD8" w14:textId="77777777" w:rsidR="005F5B42" w:rsidRDefault="005F5B42" w:rsidP="005F5B42">
      <w:pPr>
        <w:pStyle w:val="ListParagraph"/>
        <w:numPr>
          <w:ilvl w:val="0"/>
          <w:numId w:val="7"/>
        </w:numPr>
      </w:pPr>
      <w:r>
        <w:t>Learn from mistakes</w:t>
      </w:r>
    </w:p>
    <w:p w14:paraId="682BC503" w14:textId="77777777" w:rsidR="005F5B42" w:rsidRDefault="005F5B42" w:rsidP="005F5B42">
      <w:pPr>
        <w:pStyle w:val="ListParagraph"/>
        <w:numPr>
          <w:ilvl w:val="0"/>
          <w:numId w:val="7"/>
        </w:numPr>
      </w:pPr>
      <w:r>
        <w:t>Accept no Excuses and model Responsibility</w:t>
      </w:r>
    </w:p>
    <w:p w14:paraId="7231F23B" w14:textId="77777777" w:rsidR="005F5B42" w:rsidRDefault="005F5B42" w:rsidP="005F5B42">
      <w:pPr>
        <w:pStyle w:val="ListParagraph"/>
        <w:numPr>
          <w:ilvl w:val="0"/>
          <w:numId w:val="7"/>
        </w:numPr>
      </w:pPr>
      <w:r>
        <w:t>Peer support and positive peer influences are to be celebrated</w:t>
      </w:r>
    </w:p>
    <w:p w14:paraId="0126C217" w14:textId="77777777" w:rsidR="005F5B42" w:rsidRDefault="005F5B42" w:rsidP="005F5B42">
      <w:pPr>
        <w:pStyle w:val="ListParagraph"/>
        <w:numPr>
          <w:ilvl w:val="0"/>
          <w:numId w:val="7"/>
        </w:numPr>
      </w:pPr>
      <w:r>
        <w:t xml:space="preserve">Structure with consequences and alternatives laid out clearly.  </w:t>
      </w:r>
    </w:p>
    <w:p w14:paraId="46F09B30" w14:textId="77777777" w:rsidR="005F5B42" w:rsidRDefault="005F5B42" w:rsidP="005F5B42">
      <w:pPr>
        <w:pStyle w:val="ListParagraph"/>
        <w:ind w:left="0"/>
      </w:pPr>
    </w:p>
    <w:p w14:paraId="177E4813" w14:textId="77777777" w:rsidR="005F5B42" w:rsidRDefault="005F5B42" w:rsidP="005F5B42">
      <w:pPr>
        <w:pStyle w:val="ListParagraph"/>
        <w:ind w:left="0"/>
      </w:pPr>
      <w:r>
        <w:t xml:space="preserve">At the core of our schools relational and discipline programs are the ideas of modeling and teaching personal responsibility.  These skills </w:t>
      </w:r>
      <w:proofErr w:type="gramStart"/>
      <w:r>
        <w:t>expected</w:t>
      </w:r>
      <w:proofErr w:type="gramEnd"/>
      <w:r>
        <w:t xml:space="preserve"> in all our adult interactions as well as between teacher and student.  Findings suggest that a character and bullying program should go beyond external controls that involve the carrot or stick approach to changing behaviors and help teachers to learn how to internalize students’ poor choices. (Roth, Kanat-Maymon, &amp; Bibi, 2011). </w:t>
      </w:r>
    </w:p>
    <w:p w14:paraId="629FB25A" w14:textId="77777777" w:rsidR="005F5B42" w:rsidRPr="003E14B1" w:rsidRDefault="005F5B42" w:rsidP="005F5B42">
      <w:pPr>
        <w:pStyle w:val="ListParagraph"/>
        <w:ind w:left="0"/>
        <w:rPr>
          <w:rFonts w:cs="Calibri"/>
        </w:rPr>
      </w:pPr>
    </w:p>
    <w:p w14:paraId="238A2267" w14:textId="29C94F1A" w:rsidR="005F5B42" w:rsidRDefault="005F5B42" w:rsidP="005F5B42">
      <w:pPr>
        <w:pStyle w:val="ListParagraph"/>
        <w:ind w:left="0"/>
        <w:rPr>
          <w:rFonts w:cs="Calibri"/>
          <w:shd w:val="clear" w:color="auto" w:fill="FFFFFF"/>
        </w:rPr>
      </w:pPr>
      <w:r w:rsidRPr="003E14B1">
        <w:rPr>
          <w:rFonts w:cs="Calibri"/>
          <w:shd w:val="clear" w:color="auto" w:fill="FFFFFF"/>
        </w:rPr>
        <w:t>Dreikurs did not believe in the use of punishment, reinforcement or praise. Instead, Dreikurs</w:t>
      </w:r>
      <w:r>
        <w:rPr>
          <w:rFonts w:cs="Calibri"/>
          <w:shd w:val="clear" w:color="auto" w:fill="FFFFFF"/>
        </w:rPr>
        <w:t>’</w:t>
      </w:r>
      <w:r w:rsidRPr="003E14B1">
        <w:rPr>
          <w:rFonts w:cs="Calibri"/>
          <w:shd w:val="clear" w:color="auto" w:fill="FFFFFF"/>
        </w:rPr>
        <w:t xml:space="preserve"> research focused on natural/logical consequences. He advocated that encouragement was the most useful technique a teacher can employ to prevent discipline problems. According to Dreikurs, encouragement is more important than any other aspect of child raising because a misbehaving child is a discouraged child.  Children seek approval and encouragement is a legitimate way to do it. Encouragement focuses on effort rather than achievement, so it gives positive feedback to children who are trying hard but may be unsuccessful.  </w:t>
      </w:r>
      <w:r>
        <w:rPr>
          <w:rFonts w:cs="Calibri"/>
          <w:shd w:val="clear" w:color="auto" w:fill="FFFFFF"/>
        </w:rPr>
        <w:t xml:space="preserve">In our schools, we do </w:t>
      </w:r>
      <w:proofErr w:type="gramStart"/>
      <w:r>
        <w:rPr>
          <w:rFonts w:cs="Calibri"/>
          <w:shd w:val="clear" w:color="auto" w:fill="FFFFFF"/>
        </w:rPr>
        <w:t xml:space="preserve">not </w:t>
      </w:r>
      <w:r w:rsidRPr="003E14B1">
        <w:rPr>
          <w:rFonts w:cs="Calibri"/>
          <w:shd w:val="clear" w:color="auto" w:fill="FFFFFF"/>
        </w:rPr>
        <w:t xml:space="preserve"> recommend</w:t>
      </w:r>
      <w:proofErr w:type="gramEnd"/>
      <w:r w:rsidRPr="003E14B1">
        <w:rPr>
          <w:rFonts w:cs="Calibri"/>
          <w:shd w:val="clear" w:color="auto" w:fill="FFFFFF"/>
        </w:rPr>
        <w:t xml:space="preserve"> common classroom management techniques like sticker charts, names on the board or prize boxes  as those praise or scolding tactics only train children to react to get a positive or negative consequence</w:t>
      </w:r>
      <w:r>
        <w:rPr>
          <w:rFonts w:cs="Calibri"/>
          <w:shd w:val="clear" w:color="auto" w:fill="FFFFFF"/>
        </w:rPr>
        <w:t>. The</w:t>
      </w:r>
      <w:r w:rsidRPr="003E14B1">
        <w:rPr>
          <w:rFonts w:cs="Calibri"/>
          <w:shd w:val="clear" w:color="auto" w:fill="FFFFFF"/>
        </w:rPr>
        <w:t xml:space="preserve"> Dr</w:t>
      </w:r>
      <w:r w:rsidR="006E0606">
        <w:rPr>
          <w:rFonts w:cs="Calibri"/>
          <w:shd w:val="clear" w:color="auto" w:fill="FFFFFF"/>
        </w:rPr>
        <w:t>eikurs</w:t>
      </w:r>
      <w:proofErr w:type="gramStart"/>
      <w:r w:rsidR="006E0606">
        <w:rPr>
          <w:rFonts w:cs="Calibri"/>
          <w:shd w:val="clear" w:color="auto" w:fill="FFFFFF"/>
        </w:rPr>
        <w:t xml:space="preserve">’  </w:t>
      </w:r>
      <w:r w:rsidRPr="003E14B1">
        <w:rPr>
          <w:rFonts w:cs="Calibri"/>
          <w:shd w:val="clear" w:color="auto" w:fill="FFFFFF"/>
        </w:rPr>
        <w:t>model</w:t>
      </w:r>
      <w:proofErr w:type="gramEnd"/>
      <w:r w:rsidRPr="003E14B1">
        <w:rPr>
          <w:rFonts w:cs="Calibri"/>
          <w:shd w:val="clear" w:color="auto" w:fill="FFFFFF"/>
        </w:rPr>
        <w:t xml:space="preserve"> focuses on the intrinsic lifelong lessons learned. </w:t>
      </w:r>
      <w:r>
        <w:rPr>
          <w:rFonts w:cs="Calibri"/>
          <w:shd w:val="clear" w:color="auto" w:fill="FFFFFF"/>
        </w:rPr>
        <w:t xml:space="preserve"> The feedback from our new teachers who came from these carrot and stick classroom management systems has been that they are nervous at </w:t>
      </w:r>
      <w:proofErr w:type="gramStart"/>
      <w:r>
        <w:rPr>
          <w:rFonts w:cs="Calibri"/>
          <w:shd w:val="clear" w:color="auto" w:fill="FFFFFF"/>
        </w:rPr>
        <w:t>first  and</w:t>
      </w:r>
      <w:proofErr w:type="gramEnd"/>
      <w:r>
        <w:rPr>
          <w:rFonts w:cs="Calibri"/>
          <w:shd w:val="clear" w:color="auto" w:fill="FFFFFF"/>
        </w:rPr>
        <w:t xml:space="preserve"> making the transition takes some time but once they moved to the </w:t>
      </w:r>
      <w:r w:rsidR="006E0606">
        <w:rPr>
          <w:rFonts w:cs="Calibri"/>
          <w:shd w:val="clear" w:color="auto" w:fill="FFFFFF"/>
        </w:rPr>
        <w:t>Dreikurs</w:t>
      </w:r>
      <w:r>
        <w:rPr>
          <w:rFonts w:cs="Calibri"/>
          <w:shd w:val="clear" w:color="auto" w:fill="FFFFFF"/>
        </w:rPr>
        <w:t xml:space="preserve">/Glasser model they think the classroom discipline issues are much less.  One of our </w:t>
      </w:r>
      <w:proofErr w:type="gramStart"/>
      <w:r>
        <w:rPr>
          <w:rFonts w:cs="Calibri"/>
          <w:shd w:val="clear" w:color="auto" w:fill="FFFFFF"/>
        </w:rPr>
        <w:t>first grade</w:t>
      </w:r>
      <w:proofErr w:type="gramEnd"/>
      <w:r>
        <w:rPr>
          <w:rFonts w:cs="Calibri"/>
          <w:shd w:val="clear" w:color="auto" w:fill="FFFFFF"/>
        </w:rPr>
        <w:t xml:space="preserve"> teachers told me that she had to tell one of our new students asked, “What do I get for being good.” And her response was “</w:t>
      </w:r>
      <w:proofErr w:type="gramStart"/>
      <w:r>
        <w:rPr>
          <w:rFonts w:cs="Calibri"/>
          <w:shd w:val="clear" w:color="auto" w:fill="FFFFFF"/>
        </w:rPr>
        <w:t>Nothing!,</w:t>
      </w:r>
      <w:proofErr w:type="gramEnd"/>
      <w:r>
        <w:rPr>
          <w:rFonts w:cs="Calibri"/>
          <w:shd w:val="clear" w:color="auto" w:fill="FFFFFF"/>
        </w:rPr>
        <w:t xml:space="preserve"> you do the right thing because its’ the right thing. Not for the sticker.”</w:t>
      </w:r>
    </w:p>
    <w:p w14:paraId="05569EFD" w14:textId="77777777" w:rsidR="005F5B42" w:rsidRPr="006E0606" w:rsidRDefault="005F5B42" w:rsidP="005F5B42">
      <w:pPr>
        <w:pStyle w:val="Heading3"/>
        <w:shd w:val="clear" w:color="auto" w:fill="FFFFFF"/>
        <w:rPr>
          <w:rFonts w:cs="Calibri"/>
          <w:b/>
          <w:color w:val="000000"/>
          <w:sz w:val="22"/>
          <w:szCs w:val="22"/>
        </w:rPr>
      </w:pPr>
      <w:r w:rsidRPr="006E0606">
        <w:rPr>
          <w:rStyle w:val="mw-headline"/>
          <w:rFonts w:cs="Calibri"/>
          <w:b/>
          <w:color w:val="000000"/>
          <w:sz w:val="22"/>
          <w:szCs w:val="22"/>
        </w:rPr>
        <w:lastRenderedPageBreak/>
        <w:t>Logical and natural consequences</w:t>
      </w:r>
    </w:p>
    <w:p w14:paraId="671E1405" w14:textId="77777777" w:rsidR="005F5B42" w:rsidRPr="000A3191" w:rsidRDefault="005F5B42" w:rsidP="005F5B42">
      <w:pPr>
        <w:pStyle w:val="NormalWeb"/>
        <w:shd w:val="clear" w:color="auto" w:fill="FFFFFF"/>
        <w:rPr>
          <w:rStyle w:val="ezoic-ad"/>
          <w:rFonts w:ascii="Calibri" w:hAnsi="Calibri" w:cs="Calibri"/>
          <w:color w:val="212529"/>
          <w:sz w:val="22"/>
          <w:szCs w:val="22"/>
          <w:bdr w:val="none" w:sz="0" w:space="0" w:color="auto" w:frame="1"/>
        </w:rPr>
      </w:pPr>
      <w:r w:rsidRPr="000A3191">
        <w:rPr>
          <w:rFonts w:ascii="Calibri" w:hAnsi="Calibri" w:cs="Calibri"/>
          <w:color w:val="212529"/>
          <w:sz w:val="22"/>
          <w:szCs w:val="22"/>
        </w:rPr>
        <w:t>Dreikurs described two types of consequences: Logical and natural. Logical consequences referred to “reasonable results that follow behavior either desirable or non-desirable.” They typically require students to make right of what they have done wrong. For example, if students do not complete their work during class, they are required to do it for homework. In a democratic classroom, the students would know in advance the consequences of their misbehavior because as part of the classroom they helped formulate the consequences.</w:t>
      </w:r>
    </w:p>
    <w:p w14:paraId="07F2E1EE" w14:textId="77777777" w:rsidR="005F5B42" w:rsidRPr="000A3191" w:rsidRDefault="005F5B42" w:rsidP="005F5B42">
      <w:pPr>
        <w:pStyle w:val="NormalWeb"/>
        <w:shd w:val="clear" w:color="auto" w:fill="FFFFFF"/>
        <w:rPr>
          <w:rFonts w:ascii="Calibri" w:hAnsi="Calibri" w:cs="Calibri"/>
          <w:sz w:val="22"/>
          <w:szCs w:val="22"/>
        </w:rPr>
      </w:pPr>
      <w:r w:rsidRPr="000A3191">
        <w:rPr>
          <w:rFonts w:ascii="Calibri" w:hAnsi="Calibri" w:cs="Calibri"/>
          <w:color w:val="212529"/>
          <w:sz w:val="22"/>
          <w:szCs w:val="22"/>
        </w:rPr>
        <w:t>Natural consequences differ from logical consequences in that the results following the behavior occur naturally. For example, if a student tips his chair backward and falls, leaving him hurt or embarrassed would be a natural consequence, because the hurt and embarrassment alone is sufficient consequence for his misbehavior.</w:t>
      </w:r>
    </w:p>
    <w:p w14:paraId="0BD22056"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t>Dreikurs did not consider</w:t>
      </w:r>
      <w:r>
        <w:rPr>
          <w:rFonts w:ascii="Calibri" w:hAnsi="Calibri" w:cs="Calibri"/>
          <w:color w:val="212529"/>
          <w:sz w:val="22"/>
          <w:szCs w:val="22"/>
        </w:rPr>
        <w:t xml:space="preserve"> punishment</w:t>
      </w:r>
      <w:r w:rsidRPr="000A3191">
        <w:rPr>
          <w:rFonts w:ascii="Calibri" w:hAnsi="Calibri" w:cs="Calibri"/>
          <w:color w:val="212529"/>
          <w:sz w:val="22"/>
          <w:szCs w:val="22"/>
        </w:rPr>
        <w:t xml:space="preserve"> an effective method of discipline. He viewed punishment as an action taken by the teacher as an act of revenge and to show the students who </w:t>
      </w:r>
      <w:proofErr w:type="gramStart"/>
      <w:r w:rsidRPr="000A3191">
        <w:rPr>
          <w:rFonts w:ascii="Calibri" w:hAnsi="Calibri" w:cs="Calibri"/>
          <w:color w:val="212529"/>
          <w:sz w:val="22"/>
          <w:szCs w:val="22"/>
        </w:rPr>
        <w:t>is</w:t>
      </w:r>
      <w:proofErr w:type="gramEnd"/>
      <w:r w:rsidRPr="000A3191">
        <w:rPr>
          <w:rFonts w:ascii="Calibri" w:hAnsi="Calibri" w:cs="Calibri"/>
          <w:color w:val="212529"/>
          <w:sz w:val="22"/>
          <w:szCs w:val="22"/>
        </w:rPr>
        <w:t xml:space="preserve"> in charge. He believed that punishment was humiliating and offensive to students.</w:t>
      </w:r>
    </w:p>
    <w:p w14:paraId="172F318D"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t xml:space="preserve">Dreikurs believed in prevention, and his </w:t>
      </w:r>
      <w:proofErr w:type="gramStart"/>
      <w:r w:rsidRPr="000A3191">
        <w:rPr>
          <w:rFonts w:ascii="Calibri" w:hAnsi="Calibri" w:cs="Calibri"/>
          <w:color w:val="212529"/>
          <w:sz w:val="22"/>
          <w:szCs w:val="22"/>
        </w:rPr>
        <w:t>main focus</w:t>
      </w:r>
      <w:proofErr w:type="gramEnd"/>
      <w:r w:rsidRPr="000A3191">
        <w:rPr>
          <w:rFonts w:ascii="Calibri" w:hAnsi="Calibri" w:cs="Calibri"/>
          <w:color w:val="212529"/>
          <w:sz w:val="22"/>
          <w:szCs w:val="22"/>
        </w:rPr>
        <w:t xml:space="preserve"> was on constructive behavior rather than coercive discipline. He recommended that teachers have a democratic classroom and teaching style, </w:t>
      </w:r>
      <w:proofErr w:type="gramStart"/>
      <w:r w:rsidRPr="000A3191">
        <w:rPr>
          <w:rFonts w:ascii="Calibri" w:hAnsi="Calibri" w:cs="Calibri"/>
          <w:color w:val="212529"/>
          <w:sz w:val="22"/>
          <w:szCs w:val="22"/>
        </w:rPr>
        <w:t>in order to</w:t>
      </w:r>
      <w:proofErr w:type="gramEnd"/>
      <w:r w:rsidRPr="000A3191">
        <w:rPr>
          <w:rFonts w:ascii="Calibri" w:hAnsi="Calibri" w:cs="Calibri"/>
          <w:color w:val="212529"/>
          <w:sz w:val="22"/>
          <w:szCs w:val="22"/>
        </w:rPr>
        <w:t xml:space="preserve"> help students gain a sense of belonging (genuine goal). In this manner students would have a social interest: A condition in which students would realize themselves that it is to their advantage to contribute to the welfare of a group. Therefore, to understand children, they must be observed in a social setting, in relationship to others, to discover the reasons for their behavior.</w:t>
      </w:r>
      <w:r w:rsidRPr="000A3191">
        <w:rPr>
          <w:rStyle w:val="FootnoteReference"/>
          <w:rFonts w:eastAsia="Calibri" w:cs="Calibri"/>
          <w:color w:val="212529"/>
          <w:sz w:val="22"/>
          <w:szCs w:val="22"/>
        </w:rPr>
        <w:footnoteReference w:id="5"/>
      </w:r>
    </w:p>
    <w:p w14:paraId="088CAB71" w14:textId="77777777" w:rsidR="005F5B42" w:rsidRDefault="005F5B42" w:rsidP="005F5B42">
      <w:pPr>
        <w:pStyle w:val="ListParagraph"/>
        <w:ind w:left="0"/>
        <w:rPr>
          <w:rFonts w:cs="Calibri"/>
          <w:shd w:val="clear" w:color="auto" w:fill="FFFFFF"/>
        </w:rPr>
      </w:pPr>
    </w:p>
    <w:p w14:paraId="1799D0E4" w14:textId="77777777" w:rsidR="005F5B42" w:rsidRDefault="005F5B42" w:rsidP="005F5B42">
      <w:pPr>
        <w:pStyle w:val="ListParagraph"/>
        <w:ind w:left="0"/>
        <w:rPr>
          <w:rFonts w:cs="Calibri"/>
          <w:shd w:val="clear" w:color="auto" w:fill="FFFFFF"/>
        </w:rPr>
      </w:pPr>
      <w:r>
        <w:rPr>
          <w:rFonts w:cs="Calibri"/>
          <w:shd w:val="clear" w:color="auto" w:fill="FFFFFF"/>
        </w:rPr>
        <w:t>The subtle changes are nuanced but important to achieving lasting positive results. To exemplify the difference:</w:t>
      </w:r>
    </w:p>
    <w:p w14:paraId="02EF6F35" w14:textId="77777777" w:rsidR="005F5B42" w:rsidRDefault="005F5B42" w:rsidP="005F5B42">
      <w:pPr>
        <w:pStyle w:val="ListParagraph"/>
        <w:ind w:left="0"/>
        <w:rPr>
          <w:rFonts w:cs="Calibri"/>
          <w:shd w:val="clear" w:color="auto" w:fill="FFFFFF"/>
        </w:rPr>
      </w:pPr>
    </w:p>
    <w:p w14:paraId="3689F675" w14:textId="77777777" w:rsidR="005F5B42" w:rsidRPr="00894BE7" w:rsidRDefault="005F5B42" w:rsidP="005F5B42">
      <w:pPr>
        <w:pStyle w:val="ListParagraph"/>
        <w:ind w:left="0"/>
        <w:rPr>
          <w:rFonts w:cs="Calibri"/>
          <w:b/>
          <w:shd w:val="clear" w:color="auto" w:fill="FFFFFF"/>
        </w:rPr>
      </w:pPr>
      <w:r w:rsidRPr="00894BE7">
        <w:rPr>
          <w:rFonts w:cs="Calibri"/>
          <w:b/>
          <w:shd w:val="clear" w:color="auto" w:fill="FFFFFF"/>
        </w:rPr>
        <w:t>Praise is:</w:t>
      </w:r>
    </w:p>
    <w:p w14:paraId="65C0B4CE"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 xml:space="preserve">A reward given for a </w:t>
      </w:r>
      <w:proofErr w:type="gramStart"/>
      <w:r>
        <w:rPr>
          <w:rFonts w:cs="Calibri"/>
          <w:shd w:val="clear" w:color="auto" w:fill="FFFFFF"/>
        </w:rPr>
        <w:t>completed</w:t>
      </w:r>
      <w:proofErr w:type="gramEnd"/>
      <w:r>
        <w:rPr>
          <w:rFonts w:cs="Calibri"/>
          <w:shd w:val="clear" w:color="auto" w:fill="FFFFFF"/>
        </w:rPr>
        <w:t xml:space="preserve"> achievement</w:t>
      </w:r>
    </w:p>
    <w:p w14:paraId="2CE52C90" w14:textId="77777777" w:rsidR="005F5B42" w:rsidRDefault="005F5B42" w:rsidP="005F5B42">
      <w:pPr>
        <w:pStyle w:val="ListParagraph"/>
        <w:numPr>
          <w:ilvl w:val="0"/>
          <w:numId w:val="8"/>
        </w:numPr>
        <w:rPr>
          <w:rFonts w:cs="Calibri"/>
          <w:shd w:val="clear" w:color="auto" w:fill="FFFFFF"/>
        </w:rPr>
      </w:pPr>
      <w:proofErr w:type="gramStart"/>
      <w:r>
        <w:rPr>
          <w:rFonts w:cs="Calibri"/>
          <w:shd w:val="clear" w:color="auto" w:fill="FFFFFF"/>
        </w:rPr>
        <w:t>Tells</w:t>
      </w:r>
      <w:proofErr w:type="gramEnd"/>
      <w:r>
        <w:rPr>
          <w:rFonts w:cs="Calibri"/>
          <w:shd w:val="clear" w:color="auto" w:fill="FFFFFF"/>
        </w:rPr>
        <w:t xml:space="preserve"> students they have satisfied the request of others</w:t>
      </w:r>
    </w:p>
    <w:p w14:paraId="6EEB4F1A"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Patronizing the person who praises has a superior position</w:t>
      </w:r>
    </w:p>
    <w:p w14:paraId="54467A87"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Stimulates competition that can be unhealthy if taken to extremes</w:t>
      </w:r>
    </w:p>
    <w:p w14:paraId="2ED75E0B"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Stimulates selfishness</w:t>
      </w:r>
    </w:p>
    <w:p w14:paraId="173F8D09" w14:textId="77777777" w:rsidR="005F5B42" w:rsidRDefault="005F5B42" w:rsidP="005F5B42">
      <w:pPr>
        <w:pStyle w:val="ListParagraph"/>
        <w:rPr>
          <w:rFonts w:cs="Calibri"/>
          <w:shd w:val="clear" w:color="auto" w:fill="FFFFFF"/>
        </w:rPr>
      </w:pPr>
    </w:p>
    <w:p w14:paraId="7C125F38" w14:textId="77777777" w:rsidR="005F5B42" w:rsidRPr="00894BE7" w:rsidRDefault="005F5B42" w:rsidP="005F5B42">
      <w:pPr>
        <w:pStyle w:val="ListParagraph"/>
        <w:ind w:left="0"/>
        <w:rPr>
          <w:rFonts w:cs="Calibri"/>
          <w:b/>
          <w:shd w:val="clear" w:color="auto" w:fill="FFFFFF"/>
        </w:rPr>
      </w:pPr>
      <w:r w:rsidRPr="00894BE7">
        <w:rPr>
          <w:rFonts w:cs="Calibri"/>
          <w:b/>
          <w:shd w:val="clear" w:color="auto" w:fill="FFFFFF"/>
        </w:rPr>
        <w:t>Encouragement is:</w:t>
      </w:r>
    </w:p>
    <w:p w14:paraId="67DBD616"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An acknowledgement of a child’s effort and hard work</w:t>
      </w:r>
    </w:p>
    <w:p w14:paraId="77B0F5D0"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Helps students evaluate their own performance</w:t>
      </w:r>
    </w:p>
    <w:p w14:paraId="5AD31503"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A message between equals</w:t>
      </w:r>
    </w:p>
    <w:p w14:paraId="6ED9F605"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Stimulates cooperation and helpfulness.</w:t>
      </w:r>
    </w:p>
    <w:p w14:paraId="3AC0072B" w14:textId="77777777" w:rsidR="005F5B42" w:rsidRDefault="005F5B42" w:rsidP="005F5B42">
      <w:pPr>
        <w:pStyle w:val="ListParagraph"/>
        <w:ind w:left="0"/>
        <w:rPr>
          <w:rFonts w:cs="Calibri"/>
          <w:shd w:val="clear" w:color="auto" w:fill="FFFFFF"/>
        </w:rPr>
      </w:pPr>
    </w:p>
    <w:p w14:paraId="73DFBF14" w14:textId="55C2764D" w:rsidR="005F5B42" w:rsidRPr="004E0284" w:rsidRDefault="005F5B42" w:rsidP="005F5B42">
      <w:pPr>
        <w:pStyle w:val="ListParagraph"/>
        <w:ind w:left="0"/>
        <w:rPr>
          <w:rFonts w:cs="Calibri"/>
          <w:color w:val="252525"/>
          <w:shd w:val="clear" w:color="auto" w:fill="FFFFFF"/>
        </w:rPr>
      </w:pPr>
      <w:r w:rsidRPr="00E72E30">
        <w:rPr>
          <w:noProof/>
          <w:color w:val="252525"/>
          <w:shd w:val="clear" w:color="auto" w:fill="FFFFFF"/>
          <w:lang w:eastAsia="zh-TW"/>
        </w:rPr>
        <w:lastRenderedPageBreak/>
        <mc:AlternateContent>
          <mc:Choice Requires="wps">
            <w:drawing>
              <wp:anchor distT="0" distB="0" distL="114300" distR="114300" simplePos="0" relativeHeight="251661312" behindDoc="0" locked="0" layoutInCell="1" allowOverlap="1" wp14:anchorId="2EC143ED" wp14:editId="23FF2A9C">
                <wp:simplePos x="0" y="0"/>
                <wp:positionH relativeFrom="column">
                  <wp:posOffset>-30480</wp:posOffset>
                </wp:positionH>
                <wp:positionV relativeFrom="paragraph">
                  <wp:posOffset>16510</wp:posOffset>
                </wp:positionV>
                <wp:extent cx="2359025" cy="1190625"/>
                <wp:effectExtent l="11430" t="5715" r="10795" b="13335"/>
                <wp:wrapSquare wrapText="bothSides"/>
                <wp:docPr id="2786046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025" cy="1190625"/>
                        </a:xfrm>
                        <a:prstGeom prst="rect">
                          <a:avLst/>
                        </a:prstGeom>
                        <a:solidFill>
                          <a:srgbClr val="FFFFFF"/>
                        </a:solidFill>
                        <a:ln w="9525">
                          <a:solidFill>
                            <a:srgbClr val="000000"/>
                          </a:solidFill>
                          <a:miter lim="800000"/>
                          <a:headEnd/>
                          <a:tailEnd/>
                        </a:ln>
                      </wps:spPr>
                      <wps:txbx>
                        <w:txbxContent>
                          <w:p w14:paraId="20D5D2F8" w14:textId="77777777" w:rsidR="005F5B42" w:rsidRPr="008D2EEA" w:rsidRDefault="005F5B42" w:rsidP="005F5B42">
                            <w:pPr>
                              <w:shd w:val="clear" w:color="auto" w:fill="FFFFFF"/>
                              <w:spacing w:line="348" w:lineRule="atLeast"/>
                              <w:textAlignment w:val="baseline"/>
                              <w:rPr>
                                <w:rFonts w:eastAsia="Times New Roman" w:cs="Calibri"/>
                                <w:color w:val="000000"/>
                                <w:sz w:val="20"/>
                                <w:szCs w:val="20"/>
                              </w:rPr>
                            </w:pPr>
                            <w:r w:rsidRPr="008D2EEA">
                              <w:rPr>
                                <w:rFonts w:eastAsia="Times New Roman" w:cs="Calibri"/>
                                <w:color w:val="000000"/>
                                <w:sz w:val="20"/>
                                <w:szCs w:val="20"/>
                              </w:rPr>
                              <w:t>To educate a person in mind and not in morals is to educate a menace to society.</w:t>
                            </w:r>
                          </w:p>
                          <w:p w14:paraId="460B2911" w14:textId="77777777" w:rsidR="005F5B42" w:rsidRPr="008D2EEA" w:rsidRDefault="005F5B42" w:rsidP="005F5B42">
                            <w:pPr>
                              <w:shd w:val="clear" w:color="auto" w:fill="FFFFFF"/>
                              <w:spacing w:after="180" w:line="348" w:lineRule="atLeast"/>
                              <w:textAlignment w:val="baseline"/>
                              <w:rPr>
                                <w:rFonts w:eastAsia="Times New Roman" w:cs="Calibri"/>
                                <w:color w:val="000000"/>
                                <w:sz w:val="20"/>
                                <w:szCs w:val="20"/>
                              </w:rPr>
                            </w:pPr>
                            <w:r w:rsidRPr="008D2EEA">
                              <w:rPr>
                                <w:rFonts w:eastAsia="Times New Roman" w:cs="Calibri"/>
                                <w:color w:val="000000"/>
                                <w:sz w:val="20"/>
                                <w:szCs w:val="20"/>
                              </w:rPr>
                              <w:t>—Theodore Roosevelt</w:t>
                            </w:r>
                          </w:p>
                          <w:p w14:paraId="35335B20" w14:textId="77777777" w:rsidR="005F5B42" w:rsidRDefault="005F5B42" w:rsidP="005F5B42"/>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2EC143ED" id="Text Box 4" o:spid="_x0000_s1027" type="#_x0000_t202" style="position:absolute;margin-left:-2.4pt;margin-top:1.3pt;width:185.75pt;height:93.7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">
                <v:textbox>
                  <w:txbxContent>
                    <w:p w14:paraId="20D5D2F8" w14:textId="77777777" w:rsidR="005F5B42" w:rsidRPr="008D2EEA" w:rsidRDefault="005F5B42" w:rsidP="005F5B42">
                      <w:pPr>
                        <w:shd w:val="clear" w:color="auto" w:fill="FFFFFF"/>
                        <w:spacing w:line="348" w:lineRule="atLeast"/>
                        <w:textAlignment w:val="baseline"/>
                        <w:rPr>
                          <w:rFonts w:eastAsia="Times New Roman" w:cs="Calibri"/>
                          <w:color w:val="000000"/>
                          <w:sz w:val="20"/>
                          <w:szCs w:val="20"/>
                        </w:rPr>
                      </w:pPr>
                      <w:r w:rsidRPr="008D2EEA">
                        <w:rPr>
                          <w:rFonts w:eastAsia="Times New Roman" w:cs="Calibri"/>
                          <w:color w:val="000000"/>
                          <w:sz w:val="20"/>
                          <w:szCs w:val="20"/>
                        </w:rPr>
                        <w:t>To educate a person in mind and not in morals is to educate a menace to society.</w:t>
                      </w:r>
                    </w:p>
                    <w:p w14:paraId="460B2911" w14:textId="77777777" w:rsidR="005F5B42" w:rsidRPr="008D2EEA" w:rsidRDefault="005F5B42" w:rsidP="005F5B42">
                      <w:pPr>
                        <w:shd w:val="clear" w:color="auto" w:fill="FFFFFF"/>
                        <w:spacing w:after="180" w:line="348" w:lineRule="atLeast"/>
                        <w:textAlignment w:val="baseline"/>
                        <w:rPr>
                          <w:rFonts w:eastAsia="Times New Roman" w:cs="Calibri"/>
                          <w:color w:val="000000"/>
                          <w:sz w:val="20"/>
                          <w:szCs w:val="20"/>
                        </w:rPr>
                      </w:pPr>
                      <w:r w:rsidRPr="008D2EEA">
                        <w:rPr>
                          <w:rFonts w:eastAsia="Times New Roman" w:cs="Calibri"/>
                          <w:color w:val="000000"/>
                          <w:sz w:val="20"/>
                          <w:szCs w:val="20"/>
                        </w:rPr>
                        <w:t>—Theodore Roosevelt</w:t>
                      </w:r>
                    </w:p>
                    <w:p w14:paraId="35335B20" w14:textId="77777777" w:rsidR="005F5B42" w:rsidRDefault="005F5B42" w:rsidP="005F5B42"/>
                  </w:txbxContent>
                </v:textbox>
                <w10:wrap type="square"/>
              </v:shape>
            </w:pict>
          </mc:Fallback>
        </mc:AlternateContent>
      </w:r>
      <w:r w:rsidR="002B7A46" w:rsidRPr="00E72E30">
        <w:rPr>
          <w:color w:val="252525"/>
          <w:shd w:val="clear" w:color="auto" w:fill="FFFFFF"/>
        </w:rPr>
        <w:t>Dreikurs</w:t>
      </w:r>
      <w:r w:rsidRPr="00E72E30">
        <w:rPr>
          <w:color w:val="252525"/>
          <w:shd w:val="clear" w:color="auto" w:fill="FFFFFF"/>
        </w:rPr>
        <w:t xml:space="preserve"> theorized that every action of the child is grounded in the idea that he is seeking his place in the group.</w:t>
      </w:r>
      <w:r>
        <w:rPr>
          <w:color w:val="252525"/>
          <w:sz w:val="19"/>
          <w:szCs w:val="19"/>
          <w:shd w:val="clear" w:color="auto" w:fill="FFFFFF"/>
        </w:rPr>
        <w:t xml:space="preserve"> A well-</w:t>
      </w:r>
      <w:r w:rsidRPr="004E0284">
        <w:rPr>
          <w:rFonts w:cs="Calibri"/>
          <w:color w:val="252525"/>
          <w:shd w:val="clear" w:color="auto" w:fill="FFFFFF"/>
        </w:rPr>
        <w:t xml:space="preserve">adjusted child will conform to the requirements of the group by making valuable contributions. A </w:t>
      </w:r>
      <w:proofErr w:type="gramStart"/>
      <w:r w:rsidRPr="004E0284">
        <w:rPr>
          <w:rFonts w:cs="Calibri"/>
          <w:color w:val="252525"/>
          <w:shd w:val="clear" w:color="auto" w:fill="FFFFFF"/>
        </w:rPr>
        <w:t>child, who</w:t>
      </w:r>
      <w:proofErr w:type="gramEnd"/>
      <w:r w:rsidRPr="004E0284">
        <w:rPr>
          <w:rFonts w:cs="Calibri"/>
          <w:color w:val="252525"/>
          <w:shd w:val="clear" w:color="auto" w:fill="FFFFFF"/>
        </w:rPr>
        <w:t xml:space="preserve"> misbehaves, will defy the needs of the group situation </w:t>
      </w:r>
      <w:proofErr w:type="gramStart"/>
      <w:r w:rsidRPr="004E0284">
        <w:rPr>
          <w:rFonts w:cs="Calibri"/>
          <w:color w:val="252525"/>
          <w:shd w:val="clear" w:color="auto" w:fill="FFFFFF"/>
        </w:rPr>
        <w:t>in order to</w:t>
      </w:r>
      <w:proofErr w:type="gramEnd"/>
      <w:r w:rsidRPr="004E0284">
        <w:rPr>
          <w:rFonts w:cs="Calibri"/>
          <w:color w:val="252525"/>
          <w:shd w:val="clear" w:color="auto" w:fill="FFFFFF"/>
        </w:rPr>
        <w:t xml:space="preserve"> maintain social status. Whichever choice the student makes, the child believes that this is the only way he can function within the group </w:t>
      </w:r>
      <w:proofErr w:type="gramStart"/>
      <w:r w:rsidRPr="004E0284">
        <w:rPr>
          <w:rFonts w:cs="Calibri"/>
          <w:color w:val="252525"/>
          <w:shd w:val="clear" w:color="auto" w:fill="FFFFFF"/>
        </w:rPr>
        <w:t>dynamic</w:t>
      </w:r>
      <w:proofErr w:type="gramEnd"/>
      <w:r w:rsidRPr="004E0284">
        <w:rPr>
          <w:rFonts w:cs="Calibri"/>
          <w:color w:val="252525"/>
          <w:shd w:val="clear" w:color="auto" w:fill="FFFFFF"/>
        </w:rPr>
        <w:t xml:space="preserve"> successfully. Dreikurs states that "his goal may occasionally vary with the circumstances: he may act to attract attention at one </w:t>
      </w:r>
      <w:proofErr w:type="gramStart"/>
      <w:r w:rsidRPr="004E0284">
        <w:rPr>
          <w:rFonts w:cs="Calibri"/>
          <w:color w:val="252525"/>
          <w:shd w:val="clear" w:color="auto" w:fill="FFFFFF"/>
        </w:rPr>
        <w:t>moment, and</w:t>
      </w:r>
      <w:proofErr w:type="gramEnd"/>
      <w:r w:rsidRPr="004E0284">
        <w:rPr>
          <w:rFonts w:cs="Calibri"/>
          <w:color w:val="252525"/>
          <w:shd w:val="clear" w:color="auto" w:fill="FFFFFF"/>
        </w:rPr>
        <w:t xml:space="preserve"> assert his power or seek revenge at another" (Dreikurs, 1968, p.27).  </w:t>
      </w:r>
      <w:proofErr w:type="gramStart"/>
      <w:r w:rsidRPr="004E0284">
        <w:rPr>
          <w:rFonts w:cs="Calibri"/>
          <w:color w:val="252525"/>
          <w:shd w:val="clear" w:color="auto" w:fill="FFFFFF"/>
        </w:rPr>
        <w:t>Regardless</w:t>
      </w:r>
      <w:proofErr w:type="gramEnd"/>
      <w:r w:rsidRPr="004E0284">
        <w:rPr>
          <w:rFonts w:cs="Calibri"/>
          <w:color w:val="252525"/>
          <w:shd w:val="clear" w:color="auto" w:fill="FFFFFF"/>
        </w:rPr>
        <w:t xml:space="preserve"> </w:t>
      </w:r>
      <w:proofErr w:type="gramStart"/>
      <w:r w:rsidRPr="004E0284">
        <w:rPr>
          <w:rFonts w:cs="Calibri"/>
          <w:color w:val="252525"/>
          <w:shd w:val="clear" w:color="auto" w:fill="FFFFFF"/>
        </w:rPr>
        <w:t>if</w:t>
      </w:r>
      <w:proofErr w:type="gramEnd"/>
      <w:r w:rsidRPr="004E0284">
        <w:rPr>
          <w:rFonts w:cs="Calibri"/>
          <w:color w:val="252525"/>
          <w:shd w:val="clear" w:color="auto" w:fill="FFFFFF"/>
        </w:rPr>
        <w:t xml:space="preserve"> the child is well-adjusted or is misbehaving, his main purpose will be social acceptance.</w:t>
      </w:r>
    </w:p>
    <w:p w14:paraId="69B266E3" w14:textId="77777777" w:rsidR="005F5B42" w:rsidRPr="004E0284" w:rsidRDefault="005F5B42" w:rsidP="005F5B42">
      <w:pPr>
        <w:shd w:val="clear" w:color="auto" w:fill="FFFFFF"/>
        <w:spacing w:after="0" w:line="240" w:lineRule="auto"/>
        <w:rPr>
          <w:rFonts w:eastAsia="Times New Roman" w:cs="Calibri"/>
          <w:color w:val="222222"/>
        </w:rPr>
      </w:pPr>
      <w:r w:rsidRPr="004E0284">
        <w:rPr>
          <w:rFonts w:eastAsia="Times New Roman" w:cs="Calibri"/>
          <w:b/>
          <w:bCs/>
          <w:color w:val="252525"/>
        </w:rPr>
        <w:t>The following are techniques that can be used to address the four goals of misbehavior:</w:t>
      </w:r>
    </w:p>
    <w:p w14:paraId="7C21FFC8"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Attention Getting</w:t>
      </w:r>
    </w:p>
    <w:p w14:paraId="3F5E9C62"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Minimize the Attention - Ignore the behavior, stand close by, write a note</w:t>
      </w:r>
    </w:p>
    <w:p w14:paraId="2BA237D7"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Legitimize the Behavior - Create a lesson out of the behavior, have the class join in the behaviors</w:t>
      </w:r>
    </w:p>
    <w:p w14:paraId="0944FD96"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Do the Unexpected - Turn out the lights, play a musical instrument, talk to the wall</w:t>
      </w:r>
    </w:p>
    <w:p w14:paraId="36C12C19"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Distract the Student - Ask a question or a favor, change the activity</w:t>
      </w:r>
    </w:p>
    <w:p w14:paraId="2BC5954C"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Recogni</w:t>
      </w:r>
      <w:r>
        <w:rPr>
          <w:rFonts w:eastAsia="Times New Roman" w:cs="Calibri"/>
          <w:color w:val="252525"/>
        </w:rPr>
        <w:t>ze Appropriate Behavior - Thank</w:t>
      </w:r>
      <w:r w:rsidRPr="004E0284">
        <w:rPr>
          <w:rFonts w:eastAsia="Times New Roman" w:cs="Calibri"/>
          <w:color w:val="252525"/>
        </w:rPr>
        <w:t xml:space="preserve"> students, give </w:t>
      </w:r>
      <w:proofErr w:type="gramStart"/>
      <w:r w:rsidRPr="004E0284">
        <w:rPr>
          <w:rFonts w:eastAsia="Times New Roman" w:cs="Calibri"/>
          <w:color w:val="252525"/>
        </w:rPr>
        <w:t>the a</w:t>
      </w:r>
      <w:proofErr w:type="gramEnd"/>
      <w:r w:rsidRPr="004E0284">
        <w:rPr>
          <w:rFonts w:eastAsia="Times New Roman" w:cs="Calibri"/>
          <w:color w:val="252525"/>
        </w:rPr>
        <w:t xml:space="preserve"> written note of congratulations</w:t>
      </w:r>
    </w:p>
    <w:p w14:paraId="55FD52C2"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 xml:space="preserve">Move the Student - Ask the student to sit </w:t>
      </w:r>
      <w:proofErr w:type="gramStart"/>
      <w:r w:rsidRPr="004E0284">
        <w:rPr>
          <w:rFonts w:eastAsia="Times New Roman" w:cs="Calibri"/>
          <w:color w:val="252525"/>
        </w:rPr>
        <w:t>at</w:t>
      </w:r>
      <w:proofErr w:type="gramEnd"/>
      <w:r w:rsidRPr="004E0284">
        <w:rPr>
          <w:rFonts w:eastAsia="Times New Roman" w:cs="Calibri"/>
          <w:color w:val="252525"/>
        </w:rPr>
        <w:t xml:space="preserve"> another seat, send the student to a "thinking chair"</w:t>
      </w:r>
    </w:p>
    <w:p w14:paraId="725CC79F"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Seeking Power and Control</w:t>
      </w:r>
    </w:p>
    <w:p w14:paraId="6C631539"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Make a Graceful Exit - Acknowledge student's power, remove audience, table matter for later discussion</w:t>
      </w:r>
    </w:p>
    <w:p w14:paraId="30320C4A"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 xml:space="preserve">Use </w:t>
      </w:r>
      <w:proofErr w:type="gramStart"/>
      <w:r w:rsidRPr="004E0284">
        <w:rPr>
          <w:rFonts w:eastAsia="Times New Roman" w:cs="Calibri"/>
          <w:color w:val="252525"/>
        </w:rPr>
        <w:t>a Time</w:t>
      </w:r>
      <w:proofErr w:type="gramEnd"/>
      <w:r w:rsidRPr="004E0284">
        <w:rPr>
          <w:rFonts w:eastAsia="Times New Roman" w:cs="Calibri"/>
          <w:color w:val="252525"/>
        </w:rPr>
        <w:t>-Out</w:t>
      </w:r>
    </w:p>
    <w:p w14:paraId="0B0E51F8" w14:textId="77777777" w:rsidR="005F5B42" w:rsidRPr="004E0284"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Apply the Consequence</w:t>
      </w:r>
    </w:p>
    <w:p w14:paraId="3F6B5DD4" w14:textId="77777777" w:rsidR="005F5B42" w:rsidRDefault="005F5B42" w:rsidP="005F5B42">
      <w:pPr>
        <w:shd w:val="clear" w:color="auto" w:fill="FFFFFF"/>
        <w:spacing w:after="0" w:line="240" w:lineRule="auto"/>
        <w:ind w:left="-360"/>
        <w:rPr>
          <w:rFonts w:eastAsia="Times New Roman" w:cs="Calibri"/>
          <w:color w:val="252525"/>
        </w:rPr>
      </w:pPr>
    </w:p>
    <w:p w14:paraId="14FB537A"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Seeking Revenge</w:t>
      </w:r>
      <w:r>
        <w:rPr>
          <w:rFonts w:eastAsia="Times New Roman" w:cs="Calibri"/>
          <w:color w:val="222222"/>
        </w:rPr>
        <w:t xml:space="preserve"> </w:t>
      </w:r>
    </w:p>
    <w:p w14:paraId="08BE3169"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Same as for "Contest for Power"</w:t>
      </w:r>
    </w:p>
    <w:p w14:paraId="037A4491"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Displaying Inadequacy</w:t>
      </w:r>
    </w:p>
    <w:p w14:paraId="04A523BB"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Modify Instructional Methods</w:t>
      </w:r>
    </w:p>
    <w:p w14:paraId="4E586120"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Use Concrete Learning Materials and Computer-Enhanced Instruction</w:t>
      </w:r>
    </w:p>
    <w:p w14:paraId="2F92D833"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Teach One Step at a Time (or break instruction into smaller parts)</w:t>
      </w:r>
    </w:p>
    <w:p w14:paraId="2F7CF29F"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Provide Tutoring</w:t>
      </w:r>
    </w:p>
    <w:p w14:paraId="67748C49" w14:textId="77777777" w:rsidR="005F5B42" w:rsidRPr="004E0284"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Teach Positive Self-Talk and Speec</w:t>
      </w:r>
      <w:r>
        <w:rPr>
          <w:rFonts w:eastAsia="Times New Roman" w:cs="Calibri"/>
          <w:color w:val="252525"/>
        </w:rPr>
        <w:t>h</w:t>
      </w:r>
    </w:p>
    <w:p w14:paraId="7D36B424"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Teach that Mistakes are Okay</w:t>
      </w:r>
    </w:p>
    <w:p w14:paraId="36A9D14C"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Build Student's Confidence</w:t>
      </w:r>
    </w:p>
    <w:p w14:paraId="2BCF3324"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Focus on Past Successes</w:t>
      </w:r>
    </w:p>
    <w:p w14:paraId="46E9C073"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Make Learning Tangible</w:t>
      </w:r>
    </w:p>
    <w:p w14:paraId="1088C37D" w14:textId="77777777" w:rsidR="005F5B42" w:rsidRPr="006E0606" w:rsidRDefault="005F5B42" w:rsidP="005F5B42">
      <w:pPr>
        <w:numPr>
          <w:ilvl w:val="1"/>
          <w:numId w:val="10"/>
        </w:numPr>
        <w:shd w:val="clear" w:color="auto" w:fill="FFFFFF"/>
        <w:spacing w:after="0" w:line="240" w:lineRule="auto"/>
        <w:rPr>
          <w:rFonts w:eastAsia="Times New Roman" w:cs="Calibri"/>
          <w:color w:val="222222"/>
        </w:rPr>
      </w:pPr>
      <w:proofErr w:type="gramStart"/>
      <w:r w:rsidRPr="004E0284">
        <w:rPr>
          <w:rFonts w:eastAsia="Times New Roman" w:cs="Calibri"/>
          <w:color w:val="252525"/>
        </w:rPr>
        <w:t>Recognize</w:t>
      </w:r>
      <w:proofErr w:type="gramEnd"/>
      <w:r w:rsidRPr="004E0284">
        <w:rPr>
          <w:rFonts w:eastAsia="Times New Roman" w:cs="Calibri"/>
          <w:color w:val="252525"/>
        </w:rPr>
        <w:t xml:space="preserve"> Achievement</w:t>
      </w:r>
    </w:p>
    <w:p w14:paraId="491D6C65" w14:textId="77777777" w:rsidR="006E0606" w:rsidRPr="004E0284" w:rsidRDefault="006E0606" w:rsidP="005F5B42">
      <w:pPr>
        <w:numPr>
          <w:ilvl w:val="1"/>
          <w:numId w:val="10"/>
        </w:numPr>
        <w:shd w:val="clear" w:color="auto" w:fill="FFFFFF"/>
        <w:spacing w:after="0" w:line="240" w:lineRule="auto"/>
        <w:rPr>
          <w:rFonts w:eastAsia="Times New Roman" w:cs="Calibri"/>
          <w:color w:val="222222"/>
        </w:rPr>
      </w:pPr>
    </w:p>
    <w:p w14:paraId="69C03F5D" w14:textId="77777777" w:rsidR="005F5B42" w:rsidRPr="00E72E30" w:rsidRDefault="005F5B42" w:rsidP="005F5B42">
      <w:pPr>
        <w:pStyle w:val="Heading3"/>
        <w:shd w:val="clear" w:color="auto" w:fill="FFFFFF"/>
        <w:spacing w:before="180" w:after="0"/>
        <w:rPr>
          <w:rFonts w:cs="Calibri"/>
          <w:b/>
          <w:color w:val="222222"/>
          <w:sz w:val="22"/>
          <w:szCs w:val="22"/>
        </w:rPr>
      </w:pPr>
      <w:r w:rsidRPr="00E72E30">
        <w:rPr>
          <w:rFonts w:cs="Calibri"/>
          <w:b/>
          <w:color w:val="222222"/>
          <w:sz w:val="22"/>
          <w:szCs w:val="22"/>
        </w:rPr>
        <w:lastRenderedPageBreak/>
        <w:t>SOCIAL DISCIPLINE MODEL - RUDOLF DREIKURS January 9, 2015 (http://psychologicalresources.blogspot.com)</w:t>
      </w:r>
    </w:p>
    <w:p w14:paraId="0F4BD264" w14:textId="77777777" w:rsidR="005F5B42" w:rsidRDefault="005F5B42" w:rsidP="005F5B42"/>
    <w:p w14:paraId="6AD3069D" w14:textId="77777777" w:rsidR="005F5B42" w:rsidRPr="00F85571" w:rsidRDefault="005F5B42" w:rsidP="005F5B42">
      <w:pPr>
        <w:rPr>
          <w:rFonts w:cs="Calibri"/>
          <w:b/>
        </w:rPr>
      </w:pPr>
      <w:r w:rsidRPr="00F85571">
        <w:rPr>
          <w:rFonts w:cs="Calibri"/>
          <w:b/>
        </w:rPr>
        <w:t xml:space="preserve">Dr. William Glasser – Choice Theory </w:t>
      </w:r>
    </w:p>
    <w:p w14:paraId="3CB1AF65" w14:textId="77777777" w:rsidR="005F5B42" w:rsidRPr="008D1C61" w:rsidRDefault="005F5B42" w:rsidP="005F5B42">
      <w:pPr>
        <w:shd w:val="clear" w:color="auto" w:fill="FFFFFF"/>
        <w:spacing w:after="216" w:line="240" w:lineRule="auto"/>
        <w:rPr>
          <w:rFonts w:cs="Calibri"/>
        </w:rPr>
      </w:pPr>
      <w:r w:rsidRPr="00DD5894">
        <w:rPr>
          <w:rFonts w:cs="Calibri"/>
        </w:rPr>
        <w:t xml:space="preserve">Dr. William Glasser, another Adlerian disciple, built his choice theory on a series of beliefs.  Over his life he instructed tens of thousands of people around the world to apply his concepts in their schools, prisons, non-profits, jobs and families. </w:t>
      </w:r>
      <w:r w:rsidRPr="00DD5894">
        <w:rPr>
          <w:rFonts w:cs="Calibri"/>
          <w:color w:val="2C2D30"/>
        </w:rPr>
        <w:t>He was among the in the field of psychiatry to question and doubt the existence of the mental diseases described in all editions of the DSM, and the subsequent use, overuse, and abuse of powerful, mind-altering medications.</w:t>
      </w:r>
      <w:r w:rsidRPr="00DD5894">
        <w:rPr>
          <w:rFonts w:eastAsia="Times New Roman" w:cs="Calibri"/>
          <w:color w:val="2C2D30"/>
        </w:rPr>
        <w:t xml:space="preserve">  Much like Alfred </w:t>
      </w:r>
      <w:r w:rsidRPr="008D1C61">
        <w:rPr>
          <w:rFonts w:eastAsia="Times New Roman" w:cs="Calibri"/>
          <w:color w:val="2C2D30"/>
        </w:rPr>
        <w:t xml:space="preserve">Adler, </w:t>
      </w:r>
      <w:r w:rsidRPr="00DD5894">
        <w:rPr>
          <w:rFonts w:eastAsia="Times New Roman" w:cs="Calibri"/>
          <w:color w:val="2C2D30"/>
        </w:rPr>
        <w:t xml:space="preserve">Dr. </w:t>
      </w:r>
      <w:r w:rsidRPr="008D1C61">
        <w:rPr>
          <w:rFonts w:eastAsia="Times New Roman" w:cs="Calibri"/>
          <w:color w:val="2C2D30"/>
        </w:rPr>
        <w:t xml:space="preserve">Glasser </w:t>
      </w:r>
      <w:r w:rsidRPr="00DD5894">
        <w:rPr>
          <w:rFonts w:eastAsia="Times New Roman" w:cs="Calibri"/>
          <w:color w:val="2C2D30"/>
        </w:rPr>
        <w:t>believed in a</w:t>
      </w:r>
      <w:r w:rsidRPr="008D1C61">
        <w:rPr>
          <w:rFonts w:eastAsia="Times New Roman" w:cs="Calibri"/>
          <w:color w:val="2C2D30"/>
        </w:rPr>
        <w:t xml:space="preserve"> public health approach to mental health versus the mental illness and the heavy reliance on powerful, brain-altering medications that mask symptoms and still fail to lead to good mental health and happiness.</w:t>
      </w:r>
      <w:r w:rsidRPr="00DD5894">
        <w:rPr>
          <w:rFonts w:eastAsia="Times New Roman" w:cs="Calibri"/>
          <w:color w:val="2C2D30"/>
        </w:rPr>
        <w:t xml:space="preserve"> </w:t>
      </w:r>
      <w:r w:rsidRPr="00DD5894">
        <w:rPr>
          <w:rStyle w:val="FootnoteReference"/>
          <w:rFonts w:cs="Calibri"/>
          <w:color w:val="2C2D30"/>
        </w:rPr>
        <w:footnoteReference w:id="6"/>
      </w:r>
      <w:r w:rsidRPr="00DD5894">
        <w:rPr>
          <w:rFonts w:eastAsia="Times New Roman" w:cs="Calibri"/>
          <w:color w:val="2C2D30"/>
        </w:rPr>
        <w:t xml:space="preserve"> </w:t>
      </w:r>
    </w:p>
    <w:p w14:paraId="07A28100"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The only person whose behavior we can control is our own.</w:t>
      </w:r>
    </w:p>
    <w:p w14:paraId="003B7F2C"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we can give another person is information.</w:t>
      </w:r>
    </w:p>
    <w:p w14:paraId="058A67DF"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long-lasting psychological problems are relationship problems.</w:t>
      </w:r>
    </w:p>
    <w:p w14:paraId="29BF81EC"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The problem relationship is always part of our present life.</w:t>
      </w:r>
    </w:p>
    <w:p w14:paraId="32E80D84"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What happened in the past has everything to do with what we are today, but we can only satisfy our basic needs right now and plan to continue satisfying them in the future.</w:t>
      </w:r>
    </w:p>
    <w:p w14:paraId="0B5B5F41"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We can only satisfy our needs by satisfying the pictures in our Quality World.</w:t>
      </w:r>
    </w:p>
    <w:p w14:paraId="4B61F7B9"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we do is behave.</w:t>
      </w:r>
    </w:p>
    <w:p w14:paraId="086951C2"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behavior is Total Behavior and is made up of four components: acting, thinking, feeling and physiology</w:t>
      </w:r>
    </w:p>
    <w:p w14:paraId="4B723DAB"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 xml:space="preserve">All Total Behavior is chosen, but we only have direct control over the acting and thinking components. We can only control our </w:t>
      </w:r>
      <w:proofErr w:type="gramStart"/>
      <w:r w:rsidRPr="00820F8E">
        <w:rPr>
          <w:rFonts w:eastAsia="Times New Roman" w:cs="Calibri"/>
          <w:color w:val="222222"/>
        </w:rPr>
        <w:t>feeling</w:t>
      </w:r>
      <w:proofErr w:type="gramEnd"/>
      <w:r w:rsidRPr="00820F8E">
        <w:rPr>
          <w:rFonts w:eastAsia="Times New Roman" w:cs="Calibri"/>
          <w:color w:val="222222"/>
        </w:rPr>
        <w:t xml:space="preserve"> and physiology indirectly through how we choose to act and think.</w:t>
      </w:r>
    </w:p>
    <w:p w14:paraId="78B499D1"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Total Behavior is designated by verbs and named by the part that is the most recognizable.</w:t>
      </w:r>
      <w:r w:rsidRPr="00DD5894">
        <w:rPr>
          <w:rStyle w:val="FootnoteReference"/>
          <w:rFonts w:cs="Calibri"/>
          <w:color w:val="222222"/>
        </w:rPr>
        <w:footnoteReference w:id="7"/>
      </w:r>
    </w:p>
    <w:p w14:paraId="437DD8D1" w14:textId="77777777" w:rsidR="005F5B42" w:rsidRPr="00DD5894" w:rsidRDefault="005F5B42" w:rsidP="005F5B42">
      <w:pPr>
        <w:rPr>
          <w:rFonts w:cs="Calibri"/>
          <w:color w:val="222222"/>
          <w:shd w:val="clear" w:color="auto" w:fill="FFFFFF"/>
        </w:rPr>
      </w:pPr>
    </w:p>
    <w:p w14:paraId="4DF3A75C" w14:textId="77777777" w:rsidR="005F5B42" w:rsidRPr="008D1C61" w:rsidRDefault="005F5B42" w:rsidP="005F5B42">
      <w:pPr>
        <w:rPr>
          <w:rFonts w:cs="Calibri"/>
          <w:color w:val="222222"/>
          <w:shd w:val="clear" w:color="auto" w:fill="FFFFFF"/>
        </w:rPr>
      </w:pPr>
      <w:r w:rsidRPr="00DD5894">
        <w:rPr>
          <w:rFonts w:cs="Calibri"/>
          <w:color w:val="222222"/>
          <w:shd w:val="clear" w:color="auto" w:fill="FFFFFF"/>
        </w:rPr>
        <w:t>William Gla</w:t>
      </w:r>
      <w:r>
        <w:rPr>
          <w:rFonts w:cs="Calibri"/>
          <w:color w:val="222222"/>
          <w:shd w:val="clear" w:color="auto" w:fill="FFFFFF"/>
        </w:rPr>
        <w:t>s</w:t>
      </w:r>
      <w:r w:rsidRPr="00DD5894">
        <w:rPr>
          <w:rFonts w:cs="Calibri"/>
          <w:color w:val="222222"/>
          <w:shd w:val="clear" w:color="auto" w:fill="FFFFFF"/>
        </w:rPr>
        <w:t xml:space="preserve">ser’s choice theory </w:t>
      </w:r>
      <w:proofErr w:type="gramStart"/>
      <w:r w:rsidRPr="00DD5894">
        <w:rPr>
          <w:rFonts w:cs="Calibri"/>
          <w:color w:val="222222"/>
          <w:shd w:val="clear" w:color="auto" w:fill="FFFFFF"/>
        </w:rPr>
        <w:t>begins:</w:t>
      </w:r>
      <w:proofErr w:type="gramEnd"/>
      <w:r w:rsidRPr="00DD5894">
        <w:rPr>
          <w:rFonts w:cs="Calibri"/>
          <w:color w:val="222222"/>
          <w:shd w:val="clear" w:color="auto" w:fill="FFFFFF"/>
        </w:rPr>
        <w:t xml:space="preserve"> behavior is not separate from choice; we all choose how to behave at any time. Second, we cannot control anyone's behavior but our own. In the classroom, it is important for teachers to "help students envision a quality existence in school and plan the choices that lead to it"</w:t>
      </w:r>
    </w:p>
    <w:p w14:paraId="176861AC" w14:textId="77777777" w:rsidR="005F5B42" w:rsidRPr="008D1C61" w:rsidRDefault="005F5B42" w:rsidP="005F5B42">
      <w:pPr>
        <w:shd w:val="clear" w:color="auto" w:fill="FFFFFF"/>
        <w:spacing w:after="216" w:line="240" w:lineRule="auto"/>
        <w:rPr>
          <w:rFonts w:eastAsia="Times New Roman" w:cs="Calibri"/>
          <w:color w:val="2C2D30"/>
        </w:rPr>
      </w:pPr>
      <w:r w:rsidRPr="008D1C61">
        <w:rPr>
          <w:rFonts w:eastAsia="Times New Roman" w:cs="Calibri"/>
          <w:color w:val="2C2D30"/>
        </w:rPr>
        <w:t>He states that the DSM (</w:t>
      </w:r>
      <w:r w:rsidRPr="00DD5894">
        <w:rPr>
          <w:rFonts w:eastAsia="Times New Roman" w:cs="Calibri"/>
          <w:i/>
          <w:iCs/>
          <w:color w:val="2C2D30"/>
        </w:rPr>
        <w:t>Diagnostic Statistical Manual</w:t>
      </w:r>
      <w:r w:rsidRPr="008D1C61">
        <w:rPr>
          <w:rFonts w:eastAsia="Times New Roman" w:cs="Calibri"/>
          <w:color w:val="2C2D30"/>
        </w:rPr>
        <w:t>), known as the bible for those dealing with insurance companies and people needing mental and emotional help, is a list of the many creative ways human beings have of dealing with their unhappiness. The recent controversy within the mental health community dealing with the imminent release of the DSM-V is simply more voices added to Dr. Glasser’s own skeptical doubt of the validity of this manual.</w:t>
      </w:r>
    </w:p>
    <w:p w14:paraId="1A77B085" w14:textId="77777777" w:rsidR="005F5B42" w:rsidRPr="00DD5894" w:rsidRDefault="005F5B42" w:rsidP="005F5B42">
      <w:pPr>
        <w:shd w:val="clear" w:color="auto" w:fill="FFFFFF"/>
        <w:spacing w:after="216" w:line="240" w:lineRule="auto"/>
        <w:rPr>
          <w:rFonts w:eastAsia="Times New Roman" w:cs="Calibri"/>
          <w:color w:val="2C2D30"/>
        </w:rPr>
      </w:pPr>
      <w:r w:rsidRPr="008D1C61">
        <w:rPr>
          <w:rFonts w:eastAsia="Times New Roman" w:cs="Calibri"/>
          <w:color w:val="2C2D30"/>
        </w:rPr>
        <w:lastRenderedPageBreak/>
        <w:t>Glasser’s Choice Theory Psychology</w:t>
      </w:r>
      <w:r w:rsidRPr="00DD5894">
        <w:rPr>
          <w:rFonts w:eastAsia="Times New Roman" w:cs="Calibri"/>
          <w:color w:val="2C2D30"/>
        </w:rPr>
        <w:t>, as it applies to schools, argues</w:t>
      </w:r>
      <w:r w:rsidRPr="008D1C61">
        <w:rPr>
          <w:rFonts w:eastAsia="Times New Roman" w:cs="Calibri"/>
          <w:color w:val="2C2D30"/>
        </w:rPr>
        <w:t xml:space="preserve"> that when a </w:t>
      </w:r>
      <w:r w:rsidRPr="00DD5894">
        <w:rPr>
          <w:rFonts w:eastAsia="Times New Roman" w:cs="Calibri"/>
          <w:color w:val="2C2D30"/>
        </w:rPr>
        <w:t xml:space="preserve">child </w:t>
      </w:r>
      <w:r w:rsidRPr="008D1C61">
        <w:rPr>
          <w:rFonts w:eastAsia="Times New Roman" w:cs="Calibri"/>
          <w:color w:val="2C2D30"/>
        </w:rPr>
        <w:t>is unable to meet his</w:t>
      </w:r>
      <w:r w:rsidRPr="00DD5894">
        <w:rPr>
          <w:rFonts w:eastAsia="Times New Roman" w:cs="Calibri"/>
          <w:color w:val="2C2D30"/>
        </w:rPr>
        <w:t xml:space="preserve"> or her</w:t>
      </w:r>
      <w:r w:rsidRPr="008D1C61">
        <w:rPr>
          <w:rFonts w:eastAsia="Times New Roman" w:cs="Calibri"/>
          <w:color w:val="2C2D30"/>
        </w:rPr>
        <w:t xml:space="preserve"> needs for safety, love, power, fun, he</w:t>
      </w:r>
      <w:r w:rsidRPr="00DD5894">
        <w:rPr>
          <w:rFonts w:eastAsia="Times New Roman" w:cs="Calibri"/>
          <w:color w:val="2C2D30"/>
        </w:rPr>
        <w:t xml:space="preserve"> or she</w:t>
      </w:r>
      <w:r w:rsidRPr="008D1C61">
        <w:rPr>
          <w:rFonts w:eastAsia="Times New Roman" w:cs="Calibri"/>
          <w:color w:val="2C2D30"/>
        </w:rPr>
        <w:t xml:space="preserve"> will be unhappy—not mentally ill. </w:t>
      </w:r>
      <w:proofErr w:type="gramStart"/>
      <w:r w:rsidRPr="008D1C61">
        <w:rPr>
          <w:rFonts w:eastAsia="Times New Roman" w:cs="Calibri"/>
          <w:color w:val="2C2D30"/>
        </w:rPr>
        <w:t>All of</w:t>
      </w:r>
      <w:proofErr w:type="gramEnd"/>
      <w:r w:rsidRPr="008D1C61">
        <w:rPr>
          <w:rFonts w:eastAsia="Times New Roman" w:cs="Calibri"/>
          <w:color w:val="2C2D30"/>
        </w:rPr>
        <w:t xml:space="preserve"> the subsequent ways this unhappy</w:t>
      </w:r>
      <w:r w:rsidRPr="00DD5894">
        <w:rPr>
          <w:rFonts w:eastAsia="Times New Roman" w:cs="Calibri"/>
          <w:color w:val="2C2D30"/>
        </w:rPr>
        <w:t xml:space="preserve"> student tries to</w:t>
      </w:r>
      <w:r w:rsidRPr="008D1C61">
        <w:rPr>
          <w:rFonts w:eastAsia="Times New Roman" w:cs="Calibri"/>
          <w:color w:val="2C2D30"/>
        </w:rPr>
        <w:t xml:space="preserve"> meet </w:t>
      </w:r>
      <w:r w:rsidRPr="00DD5894">
        <w:rPr>
          <w:rFonts w:eastAsia="Times New Roman" w:cs="Calibri"/>
          <w:color w:val="2C2D30"/>
        </w:rPr>
        <w:t>their</w:t>
      </w:r>
      <w:r w:rsidRPr="008D1C61">
        <w:rPr>
          <w:rFonts w:eastAsia="Times New Roman" w:cs="Calibri"/>
          <w:color w:val="2C2D30"/>
        </w:rPr>
        <w:t xml:space="preserve"> needs unsuccessfully and ineffectively</w:t>
      </w:r>
      <w:r w:rsidRPr="00DD5894">
        <w:rPr>
          <w:rFonts w:eastAsia="Times New Roman" w:cs="Calibri"/>
          <w:color w:val="2C2D30"/>
        </w:rPr>
        <w:t xml:space="preserve"> show how deeply these needs are </w:t>
      </w:r>
      <w:proofErr w:type="gramStart"/>
      <w:r w:rsidRPr="00DD5894">
        <w:rPr>
          <w:rFonts w:eastAsia="Times New Roman" w:cs="Calibri"/>
          <w:color w:val="2C2D30"/>
        </w:rPr>
        <w:t>to</w:t>
      </w:r>
      <w:proofErr w:type="gramEnd"/>
      <w:r w:rsidRPr="00DD5894">
        <w:rPr>
          <w:rFonts w:eastAsia="Times New Roman" w:cs="Calibri"/>
          <w:color w:val="2C2D30"/>
        </w:rPr>
        <w:t xml:space="preserve"> kids and just how far they will go to meet these needs. If we can channel these negative but creative experiences into positivity, through the correct choices, then the entire class or school benefits.  Glasser would argue that a teacher that attempts to control their students through yelling hard discipline will never find harmony. Butting heads is not the answer. The only person whose behavior we can control is our own.</w:t>
      </w:r>
    </w:p>
    <w:p w14:paraId="7CBB9828" w14:textId="77777777" w:rsidR="005F5B42" w:rsidRDefault="005F5B42" w:rsidP="005F5B42">
      <w:pPr>
        <w:shd w:val="clear" w:color="auto" w:fill="FFFFFF"/>
        <w:spacing w:after="216" w:line="240" w:lineRule="auto"/>
        <w:rPr>
          <w:rFonts w:eastAsia="Times New Roman" w:cs="Calibri"/>
          <w:color w:val="2C2D30"/>
        </w:rPr>
      </w:pPr>
      <w:r w:rsidRPr="00DD5894">
        <w:rPr>
          <w:rFonts w:eastAsia="Times New Roman" w:cs="Calibri"/>
          <w:color w:val="2C2D30"/>
        </w:rPr>
        <w:t xml:space="preserve">Teachers know that without </w:t>
      </w:r>
      <w:proofErr w:type="gramStart"/>
      <w:r w:rsidRPr="00DD5894">
        <w:rPr>
          <w:rFonts w:eastAsia="Times New Roman" w:cs="Calibri"/>
          <w:color w:val="2C2D30"/>
        </w:rPr>
        <w:t>a firm</w:t>
      </w:r>
      <w:proofErr w:type="gramEnd"/>
      <w:r w:rsidRPr="00DD5894">
        <w:rPr>
          <w:rFonts w:eastAsia="Times New Roman" w:cs="Calibri"/>
          <w:color w:val="2C2D30"/>
        </w:rPr>
        <w:t xml:space="preserve"> handles on their classroom management techniques no learning will take place. </w:t>
      </w:r>
    </w:p>
    <w:p w14:paraId="43C93F6D" w14:textId="77777777" w:rsidR="005F5B42" w:rsidRPr="00B21D39" w:rsidRDefault="005F5B42" w:rsidP="005F5B42">
      <w:pPr>
        <w:pStyle w:val="NormalWeb"/>
        <w:shd w:val="clear" w:color="auto" w:fill="FFFFFF"/>
        <w:rPr>
          <w:rFonts w:ascii="Calibri" w:hAnsi="Calibri" w:cs="Calibri"/>
          <w:color w:val="000000"/>
          <w:sz w:val="22"/>
          <w:szCs w:val="22"/>
        </w:rPr>
      </w:pPr>
      <w:r w:rsidRPr="00B21D39">
        <w:rPr>
          <w:rFonts w:ascii="Calibri" w:hAnsi="Calibri" w:cs="Calibri"/>
          <w:color w:val="000000"/>
          <w:sz w:val="22"/>
          <w:szCs w:val="22"/>
        </w:rPr>
        <w:t xml:space="preserve">In Glasser’s book Control theory (1986), </w:t>
      </w:r>
      <w:r>
        <w:rPr>
          <w:rFonts w:ascii="Calibri" w:hAnsi="Calibri" w:cs="Calibri"/>
          <w:color w:val="000000"/>
          <w:sz w:val="22"/>
          <w:szCs w:val="22"/>
        </w:rPr>
        <w:t>he weighed in on the classrooms of the 1980’s with</w:t>
      </w:r>
      <w:r w:rsidRPr="00B21D39">
        <w:rPr>
          <w:rFonts w:ascii="Calibri" w:hAnsi="Calibri" w:cs="Calibri"/>
          <w:color w:val="000000"/>
          <w:sz w:val="22"/>
          <w:szCs w:val="22"/>
        </w:rPr>
        <w:t>, “We are far too concerned with discipline, with how to ‘make’ students follow rules, and not enough concerned with providing the satisfying education that would make our over</w:t>
      </w:r>
      <w:r>
        <w:rPr>
          <w:rFonts w:ascii="Calibri" w:hAnsi="Calibri" w:cs="Calibri"/>
          <w:color w:val="000000"/>
          <w:sz w:val="22"/>
          <w:szCs w:val="22"/>
        </w:rPr>
        <w:t xml:space="preserve"> </w:t>
      </w:r>
      <w:r w:rsidRPr="00B21D39">
        <w:rPr>
          <w:rFonts w:ascii="Calibri" w:hAnsi="Calibri" w:cs="Calibri"/>
          <w:color w:val="000000"/>
          <w:sz w:val="22"/>
          <w:szCs w:val="22"/>
        </w:rPr>
        <w:t>concern with discipline unnecessary.</w:t>
      </w:r>
      <w:r>
        <w:rPr>
          <w:rFonts w:ascii="Calibri" w:hAnsi="Calibri" w:cs="Calibri"/>
          <w:color w:val="000000"/>
          <w:sz w:val="22"/>
          <w:szCs w:val="22"/>
        </w:rPr>
        <w:t>”</w:t>
      </w:r>
      <w:r w:rsidRPr="00B21D39">
        <w:rPr>
          <w:rFonts w:ascii="Calibri" w:hAnsi="Calibri" w:cs="Calibri"/>
          <w:color w:val="000000"/>
          <w:sz w:val="22"/>
          <w:szCs w:val="22"/>
        </w:rPr>
        <w:t xml:space="preserve">  </w:t>
      </w:r>
      <w:r>
        <w:rPr>
          <w:rFonts w:ascii="Calibri" w:hAnsi="Calibri" w:cs="Calibri"/>
          <w:color w:val="000000"/>
          <w:sz w:val="22"/>
          <w:szCs w:val="22"/>
        </w:rPr>
        <w:t xml:space="preserve">Glasser’s </w:t>
      </w:r>
      <w:r w:rsidRPr="00B21D39">
        <w:rPr>
          <w:rFonts w:ascii="Calibri" w:hAnsi="Calibri" w:cs="Calibri"/>
          <w:color w:val="000000"/>
          <w:sz w:val="22"/>
          <w:szCs w:val="22"/>
        </w:rPr>
        <w:t xml:space="preserve">Control theory attempts to explain why </w:t>
      </w:r>
      <w:proofErr w:type="spellStart"/>
      <w:proofErr w:type="gramStart"/>
      <w:r w:rsidRPr="00B21D39">
        <w:rPr>
          <w:rFonts w:ascii="Calibri" w:hAnsi="Calibri" w:cs="Calibri"/>
          <w:color w:val="000000"/>
          <w:sz w:val="22"/>
          <w:szCs w:val="22"/>
        </w:rPr>
        <w:t>students</w:t>
      </w:r>
      <w:proofErr w:type="spellEnd"/>
      <w:proofErr w:type="gramEnd"/>
      <w:r w:rsidRPr="00B21D39">
        <w:rPr>
          <w:rFonts w:ascii="Calibri" w:hAnsi="Calibri" w:cs="Calibri"/>
          <w:color w:val="000000"/>
          <w:sz w:val="22"/>
          <w:szCs w:val="22"/>
        </w:rPr>
        <w:t xml:space="preserve"> </w:t>
      </w:r>
      <w:r>
        <w:rPr>
          <w:rFonts w:ascii="Calibri" w:hAnsi="Calibri" w:cs="Calibri"/>
          <w:color w:val="000000"/>
          <w:sz w:val="22"/>
          <w:szCs w:val="22"/>
        </w:rPr>
        <w:t>performance and ideas towards school wasn’t working</w:t>
      </w:r>
      <w:r w:rsidRPr="00B21D39">
        <w:rPr>
          <w:rFonts w:ascii="Calibri" w:hAnsi="Calibri" w:cs="Calibri"/>
          <w:color w:val="000000"/>
          <w:sz w:val="22"/>
          <w:szCs w:val="22"/>
        </w:rPr>
        <w:t>.</w:t>
      </w:r>
      <w:r>
        <w:rPr>
          <w:rFonts w:ascii="Calibri" w:hAnsi="Calibri" w:cs="Calibri"/>
          <w:color w:val="000000"/>
          <w:sz w:val="22"/>
          <w:szCs w:val="22"/>
        </w:rPr>
        <w:t xml:space="preserve"> </w:t>
      </w:r>
      <w:r w:rsidRPr="00B21D39">
        <w:rPr>
          <w:rFonts w:ascii="Calibri" w:hAnsi="Calibri" w:cs="Calibri"/>
          <w:color w:val="000000"/>
          <w:sz w:val="22"/>
          <w:szCs w:val="22"/>
        </w:rPr>
        <w:t xml:space="preserve">He maintains in his Choice Theory (1998) that 95% of all behavior problems in the classroom are students attempting to fulfill their need for power. </w:t>
      </w:r>
      <w:r>
        <w:rPr>
          <w:rFonts w:ascii="Calibri" w:hAnsi="Calibri" w:cs="Calibri"/>
          <w:color w:val="000000"/>
          <w:sz w:val="22"/>
          <w:szCs w:val="22"/>
        </w:rPr>
        <w:t>There’s the ‘</w:t>
      </w:r>
      <w:proofErr w:type="gramStart"/>
      <w:r>
        <w:rPr>
          <w:rFonts w:ascii="Calibri" w:hAnsi="Calibri" w:cs="Calibri"/>
          <w:color w:val="000000"/>
          <w:sz w:val="22"/>
          <w:szCs w:val="22"/>
        </w:rPr>
        <w:t>will to</w:t>
      </w:r>
      <w:proofErr w:type="gramEnd"/>
      <w:r>
        <w:rPr>
          <w:rFonts w:ascii="Calibri" w:hAnsi="Calibri" w:cs="Calibri"/>
          <w:color w:val="000000"/>
          <w:sz w:val="22"/>
          <w:szCs w:val="22"/>
        </w:rPr>
        <w:t xml:space="preserve"> power’ theory from Adler. </w:t>
      </w:r>
    </w:p>
    <w:p w14:paraId="1A930D0B" w14:textId="77777777" w:rsidR="005F5B42" w:rsidRPr="00B21D39" w:rsidRDefault="005F5B42" w:rsidP="005F5B42">
      <w:pPr>
        <w:pStyle w:val="NormalWeb"/>
        <w:shd w:val="clear" w:color="auto" w:fill="FFFFFF"/>
        <w:rPr>
          <w:rFonts w:ascii="Calibri" w:hAnsi="Calibri" w:cs="Calibri"/>
          <w:color w:val="000000"/>
          <w:sz w:val="22"/>
          <w:szCs w:val="22"/>
        </w:rPr>
      </w:pPr>
      <w:r w:rsidRPr="00B21D39">
        <w:rPr>
          <w:rFonts w:ascii="Calibri" w:hAnsi="Calibri" w:cs="Calibri"/>
          <w:color w:val="000000"/>
          <w:sz w:val="22"/>
          <w:szCs w:val="22"/>
        </w:rPr>
        <w:t xml:space="preserve">Glasser views that all student choices are based on five basic and universal needs. These needs </w:t>
      </w:r>
      <w:proofErr w:type="gramStart"/>
      <w:r w:rsidRPr="00B21D39">
        <w:rPr>
          <w:rFonts w:ascii="Calibri" w:hAnsi="Calibri" w:cs="Calibri"/>
          <w:color w:val="000000"/>
          <w:sz w:val="22"/>
          <w:szCs w:val="22"/>
        </w:rPr>
        <w:t>are:</w:t>
      </w:r>
      <w:proofErr w:type="gramEnd"/>
      <w:r w:rsidRPr="00B21D39">
        <w:rPr>
          <w:rFonts w:ascii="Calibri" w:hAnsi="Calibri" w:cs="Calibri"/>
          <w:color w:val="000000"/>
          <w:sz w:val="22"/>
          <w:szCs w:val="22"/>
        </w:rPr>
        <w:t xml:space="preserve"> survival, love/belonging, freedom, fun, and power (William Glasser Institute, 2005). The most </w:t>
      </w:r>
      <w:proofErr w:type="gramStart"/>
      <w:r w:rsidRPr="00B21D39">
        <w:rPr>
          <w:rFonts w:ascii="Calibri" w:hAnsi="Calibri" w:cs="Calibri"/>
          <w:color w:val="000000"/>
          <w:sz w:val="22"/>
          <w:szCs w:val="22"/>
        </w:rPr>
        <w:t>important</w:t>
      </w:r>
      <w:proofErr w:type="gramEnd"/>
      <w:r w:rsidRPr="00B21D39">
        <w:rPr>
          <w:rFonts w:ascii="Calibri" w:hAnsi="Calibri" w:cs="Calibri"/>
          <w:color w:val="000000"/>
          <w:sz w:val="22"/>
          <w:szCs w:val="22"/>
        </w:rPr>
        <w:t xml:space="preserve"> is the need to be loved and belong since Glasser feels that having that close relationship is essential to meeting any of the other needs. </w:t>
      </w:r>
      <w:r>
        <w:rPr>
          <w:rFonts w:ascii="Calibri" w:hAnsi="Calibri" w:cs="Calibri"/>
          <w:color w:val="000000"/>
          <w:sz w:val="22"/>
          <w:szCs w:val="22"/>
        </w:rPr>
        <w:t xml:space="preserve">Glasser details </w:t>
      </w:r>
      <w:proofErr w:type="spellStart"/>
      <w:proofErr w:type="gramStart"/>
      <w:r>
        <w:rPr>
          <w:rFonts w:ascii="Calibri" w:hAnsi="Calibri" w:cs="Calibri"/>
          <w:color w:val="000000"/>
          <w:sz w:val="22"/>
          <w:szCs w:val="22"/>
        </w:rPr>
        <w:t>our</w:t>
      </w:r>
      <w:proofErr w:type="spellEnd"/>
      <w:r>
        <w:rPr>
          <w:rFonts w:ascii="Calibri" w:hAnsi="Calibri" w:cs="Calibri"/>
          <w:color w:val="000000"/>
          <w:sz w:val="22"/>
          <w:szCs w:val="22"/>
        </w:rPr>
        <w:t xml:space="preserve"> the</w:t>
      </w:r>
      <w:proofErr w:type="gramEnd"/>
      <w:r>
        <w:rPr>
          <w:rFonts w:ascii="Calibri" w:hAnsi="Calibri" w:cs="Calibri"/>
          <w:color w:val="000000"/>
          <w:sz w:val="22"/>
          <w:szCs w:val="22"/>
        </w:rPr>
        <w:t xml:space="preserve"> </w:t>
      </w:r>
      <w:r w:rsidRPr="00B21D39">
        <w:rPr>
          <w:rFonts w:ascii="Calibri" w:hAnsi="Calibri" w:cs="Calibri"/>
          <w:color w:val="000000"/>
          <w:sz w:val="22"/>
          <w:szCs w:val="22"/>
        </w:rPr>
        <w:t>seven habits that teachers should have in the classroom. These Seven Caring Habits are:</w:t>
      </w:r>
    </w:p>
    <w:p w14:paraId="16682DAC" w14:textId="77777777" w:rsidR="005F5B42" w:rsidRPr="00B21D39" w:rsidRDefault="005F5B42" w:rsidP="006E0606">
      <w:pPr>
        <w:pStyle w:val="NormalWeb"/>
        <w:shd w:val="clear" w:color="auto" w:fill="FFFFFF"/>
        <w:ind w:left="720"/>
        <w:rPr>
          <w:rFonts w:ascii="Calibri" w:hAnsi="Calibri" w:cs="Calibri"/>
          <w:color w:val="000000"/>
          <w:sz w:val="22"/>
          <w:szCs w:val="22"/>
        </w:rPr>
      </w:pPr>
      <w:r w:rsidRPr="00B21D39">
        <w:rPr>
          <w:rFonts w:ascii="Calibri" w:hAnsi="Calibri" w:cs="Calibri"/>
          <w:color w:val="000000"/>
          <w:sz w:val="22"/>
          <w:szCs w:val="22"/>
        </w:rPr>
        <w:t>1) Supporting;</w:t>
      </w:r>
      <w:r w:rsidRPr="00B21D39">
        <w:rPr>
          <w:rFonts w:ascii="Calibri" w:hAnsi="Calibri" w:cs="Calibri"/>
          <w:color w:val="000000"/>
          <w:sz w:val="22"/>
          <w:szCs w:val="22"/>
        </w:rPr>
        <w:br/>
        <w:t>2) Encouraging;</w:t>
      </w:r>
      <w:r w:rsidRPr="00B21D39">
        <w:rPr>
          <w:rFonts w:ascii="Calibri" w:hAnsi="Calibri" w:cs="Calibri"/>
          <w:color w:val="000000"/>
          <w:sz w:val="22"/>
          <w:szCs w:val="22"/>
        </w:rPr>
        <w:br/>
        <w:t>3) Listening;</w:t>
      </w:r>
      <w:r w:rsidRPr="00B21D39">
        <w:rPr>
          <w:rFonts w:ascii="Calibri" w:hAnsi="Calibri" w:cs="Calibri"/>
          <w:color w:val="000000"/>
          <w:sz w:val="22"/>
          <w:szCs w:val="22"/>
        </w:rPr>
        <w:br/>
        <w:t>4) Accepting;</w:t>
      </w:r>
      <w:r w:rsidRPr="00B21D39">
        <w:rPr>
          <w:rFonts w:ascii="Calibri" w:hAnsi="Calibri" w:cs="Calibri"/>
          <w:color w:val="000000"/>
          <w:sz w:val="22"/>
          <w:szCs w:val="22"/>
        </w:rPr>
        <w:br/>
        <w:t>5) Trusting;</w:t>
      </w:r>
      <w:r w:rsidRPr="00B21D39">
        <w:rPr>
          <w:rFonts w:ascii="Calibri" w:hAnsi="Calibri" w:cs="Calibri"/>
          <w:color w:val="000000"/>
          <w:sz w:val="22"/>
          <w:szCs w:val="22"/>
        </w:rPr>
        <w:br/>
        <w:t>6) Respecting; and</w:t>
      </w:r>
      <w:r w:rsidRPr="00B21D39">
        <w:rPr>
          <w:rFonts w:ascii="Calibri" w:hAnsi="Calibri" w:cs="Calibri"/>
          <w:color w:val="000000"/>
          <w:sz w:val="22"/>
          <w:szCs w:val="22"/>
        </w:rPr>
        <w:br/>
        <w:t>7) Negotiating differences,</w:t>
      </w:r>
      <w:r w:rsidRPr="00B21D39">
        <w:rPr>
          <w:rFonts w:ascii="Calibri" w:hAnsi="Calibri" w:cs="Calibri"/>
          <w:color w:val="000000"/>
          <w:sz w:val="22"/>
          <w:szCs w:val="22"/>
        </w:rPr>
        <w:br/>
      </w:r>
      <w:r w:rsidRPr="00B21D39">
        <w:rPr>
          <w:rFonts w:ascii="Calibri" w:hAnsi="Calibri" w:cs="Calibri"/>
          <w:color w:val="000000"/>
          <w:sz w:val="22"/>
          <w:szCs w:val="22"/>
        </w:rPr>
        <w:br/>
        <w:t>while also listing his Seven Deadly Habits:</w:t>
      </w:r>
    </w:p>
    <w:p w14:paraId="35ACEEAF" w14:textId="77777777" w:rsidR="005F5B42" w:rsidRPr="00B21D39" w:rsidRDefault="005F5B42" w:rsidP="006E0606">
      <w:pPr>
        <w:pStyle w:val="NormalWeb"/>
        <w:shd w:val="clear" w:color="auto" w:fill="FFFFFF"/>
        <w:ind w:left="720"/>
        <w:rPr>
          <w:rFonts w:ascii="Calibri" w:hAnsi="Calibri" w:cs="Calibri"/>
          <w:color w:val="000000"/>
          <w:sz w:val="22"/>
          <w:szCs w:val="22"/>
        </w:rPr>
      </w:pPr>
      <w:r w:rsidRPr="00B21D39">
        <w:rPr>
          <w:rFonts w:ascii="Calibri" w:hAnsi="Calibri" w:cs="Calibri"/>
          <w:color w:val="000000"/>
          <w:sz w:val="22"/>
          <w:szCs w:val="22"/>
        </w:rPr>
        <w:t>1) Criticizing;</w:t>
      </w:r>
      <w:r w:rsidRPr="00B21D39">
        <w:rPr>
          <w:rFonts w:ascii="Calibri" w:hAnsi="Calibri" w:cs="Calibri"/>
          <w:color w:val="000000"/>
          <w:sz w:val="22"/>
          <w:szCs w:val="22"/>
        </w:rPr>
        <w:br/>
        <w:t>2) Blaming;</w:t>
      </w:r>
      <w:r w:rsidRPr="00B21D39">
        <w:rPr>
          <w:rFonts w:ascii="Calibri" w:hAnsi="Calibri" w:cs="Calibri"/>
          <w:color w:val="000000"/>
          <w:sz w:val="22"/>
          <w:szCs w:val="22"/>
        </w:rPr>
        <w:br/>
        <w:t>3) Complaining;</w:t>
      </w:r>
      <w:r w:rsidRPr="00B21D39">
        <w:rPr>
          <w:rFonts w:ascii="Calibri" w:hAnsi="Calibri" w:cs="Calibri"/>
          <w:color w:val="000000"/>
          <w:sz w:val="22"/>
          <w:szCs w:val="22"/>
        </w:rPr>
        <w:br/>
        <w:t>4) Nagging;</w:t>
      </w:r>
      <w:r w:rsidRPr="00B21D39">
        <w:rPr>
          <w:rFonts w:ascii="Calibri" w:hAnsi="Calibri" w:cs="Calibri"/>
          <w:color w:val="000000"/>
          <w:sz w:val="22"/>
          <w:szCs w:val="22"/>
        </w:rPr>
        <w:br/>
        <w:t>5) Threatening;</w:t>
      </w:r>
      <w:r w:rsidRPr="00B21D39">
        <w:rPr>
          <w:rFonts w:ascii="Calibri" w:hAnsi="Calibri" w:cs="Calibri"/>
          <w:color w:val="000000"/>
          <w:sz w:val="22"/>
          <w:szCs w:val="22"/>
        </w:rPr>
        <w:br/>
        <w:t>6) Punishing; and</w:t>
      </w:r>
      <w:r w:rsidRPr="00B21D39">
        <w:rPr>
          <w:rFonts w:ascii="Calibri" w:hAnsi="Calibri" w:cs="Calibri"/>
          <w:color w:val="000000"/>
          <w:sz w:val="22"/>
          <w:szCs w:val="22"/>
        </w:rPr>
        <w:br/>
        <w:t>7) Bribing or rewarding to control.</w:t>
      </w:r>
    </w:p>
    <w:p w14:paraId="464D8930" w14:textId="77777777" w:rsidR="005F5B42" w:rsidRPr="00B21D39" w:rsidRDefault="005F5B42" w:rsidP="005F5B42">
      <w:pPr>
        <w:pStyle w:val="NormalWeb"/>
        <w:shd w:val="clear" w:color="auto" w:fill="FFFFFF"/>
        <w:rPr>
          <w:rFonts w:ascii="Calibri" w:hAnsi="Calibri" w:cs="Calibri"/>
          <w:color w:val="000000"/>
          <w:sz w:val="22"/>
          <w:szCs w:val="22"/>
        </w:rPr>
      </w:pPr>
      <w:r w:rsidRPr="00B21D39">
        <w:rPr>
          <w:rFonts w:ascii="Calibri" w:hAnsi="Calibri" w:cs="Calibri"/>
          <w:color w:val="000000"/>
          <w:sz w:val="22"/>
          <w:szCs w:val="22"/>
        </w:rPr>
        <w:t xml:space="preserve">When dealing with misbehaving students, Glasser has teachers employ the methods of Reality Therapy. The main part of this approach is to avoid past actions and force the </w:t>
      </w:r>
      <w:proofErr w:type="gramStart"/>
      <w:r w:rsidRPr="00B21D39">
        <w:rPr>
          <w:rFonts w:ascii="Calibri" w:hAnsi="Calibri" w:cs="Calibri"/>
          <w:color w:val="000000"/>
          <w:sz w:val="22"/>
          <w:szCs w:val="22"/>
        </w:rPr>
        <w:t>student</w:t>
      </w:r>
      <w:proofErr w:type="gramEnd"/>
      <w:r w:rsidRPr="00B21D39">
        <w:rPr>
          <w:rFonts w:ascii="Calibri" w:hAnsi="Calibri" w:cs="Calibri"/>
          <w:color w:val="000000"/>
          <w:sz w:val="22"/>
          <w:szCs w:val="22"/>
        </w:rPr>
        <w:t xml:space="preserve"> to respond to what they are doing, what need they are fulfilling by doing it, and what they are going to do to correct this behavior. These “what" questions avoid the negative teacher reactions defined in the Seven Deadly </w:t>
      </w:r>
      <w:r w:rsidRPr="00B21D39">
        <w:rPr>
          <w:rFonts w:ascii="Calibri" w:hAnsi="Calibri" w:cs="Calibri"/>
          <w:color w:val="000000"/>
          <w:sz w:val="22"/>
          <w:szCs w:val="22"/>
        </w:rPr>
        <w:lastRenderedPageBreak/>
        <w:t xml:space="preserve">Habits while forcing responsibility on the students. Glasser then has the teacher make a contract with the student that the student creates revolving around what will be done to correct the problem. Glasser feels this is necessary because it forces the student, who has become so lost in the symptom causing the behavior, to “reconnect" with what the student </w:t>
      </w:r>
      <w:proofErr w:type="gramStart"/>
      <w:r w:rsidRPr="00B21D39">
        <w:rPr>
          <w:rFonts w:ascii="Calibri" w:hAnsi="Calibri" w:cs="Calibri"/>
          <w:color w:val="000000"/>
          <w:sz w:val="22"/>
          <w:szCs w:val="22"/>
        </w:rPr>
        <w:t>actually needs</w:t>
      </w:r>
      <w:proofErr w:type="gramEnd"/>
      <w:r w:rsidRPr="00B21D39">
        <w:rPr>
          <w:rFonts w:ascii="Calibri" w:hAnsi="Calibri" w:cs="Calibri"/>
          <w:color w:val="000000"/>
          <w:sz w:val="22"/>
          <w:szCs w:val="22"/>
        </w:rPr>
        <w:t>.</w:t>
      </w:r>
    </w:p>
    <w:p w14:paraId="2794D992" w14:textId="77777777" w:rsidR="005F5B42" w:rsidRDefault="005F5B42" w:rsidP="005F5B42">
      <w:pPr>
        <w:pStyle w:val="NormalWeb"/>
        <w:shd w:val="clear" w:color="auto" w:fill="FFFFFF"/>
      </w:pPr>
      <w:r w:rsidRPr="00B21D39">
        <w:rPr>
          <w:rFonts w:ascii="Calibri" w:hAnsi="Calibri" w:cs="Calibri"/>
          <w:color w:val="000000"/>
          <w:sz w:val="22"/>
          <w:szCs w:val="22"/>
        </w:rPr>
        <w:t xml:space="preserve">Reinforcement is not a part of Glasser’s overall approach, as he feels any consequence of an action, whether positive or negative, should be the natural one instead of </w:t>
      </w:r>
      <w:proofErr w:type="gramStart"/>
      <w:r w:rsidRPr="00B21D39">
        <w:rPr>
          <w:rFonts w:ascii="Calibri" w:hAnsi="Calibri" w:cs="Calibri"/>
          <w:color w:val="000000"/>
          <w:sz w:val="22"/>
          <w:szCs w:val="22"/>
        </w:rPr>
        <w:t>teacher-given</w:t>
      </w:r>
      <w:proofErr w:type="gramEnd"/>
      <w:r w:rsidRPr="00B21D39">
        <w:rPr>
          <w:rFonts w:ascii="Calibri" w:hAnsi="Calibri" w:cs="Calibri"/>
          <w:color w:val="000000"/>
          <w:sz w:val="22"/>
          <w:szCs w:val="22"/>
        </w:rPr>
        <w:t>. If a teacher were to interfere, this would be letting “the student of the hook. The use of punishment is also dismissed as effective management because of its inabilities to provide the student with responsibility and because he feels that it has been proven ineffective by the American judicial system.</w:t>
      </w:r>
      <w:r>
        <w:rPr>
          <w:rStyle w:val="FootnoteReference"/>
          <w:rFonts w:eastAsia="Calibri" w:cs="Calibri"/>
          <w:color w:val="000000"/>
          <w:sz w:val="22"/>
          <w:szCs w:val="22"/>
        </w:rPr>
        <w:footnoteReference w:id="8"/>
      </w:r>
      <w:r w:rsidRPr="00B21D39">
        <w:rPr>
          <w:rFonts w:ascii="Calibri" w:hAnsi="Calibri" w:cs="Calibri"/>
          <w:color w:val="000000"/>
          <w:sz w:val="22"/>
          <w:szCs w:val="22"/>
        </w:rPr>
        <w:br/>
      </w:r>
    </w:p>
    <w:p w14:paraId="08FAD566" w14:textId="77777777" w:rsidR="002B7A46" w:rsidRDefault="002B7A46" w:rsidP="002B7A46">
      <w:pPr>
        <w:rPr>
          <w:rFonts w:cs="Calibri"/>
        </w:rPr>
      </w:pPr>
      <w:r>
        <w:rPr>
          <w:rFonts w:cs="Calibri"/>
        </w:rPr>
        <w:t>The three that I think line up to what I’m seeing with my own kids and in our classrooms are Skinner, Piaget and Joseph Clinton Pearce and Eric Erickson. I’ll briefly explain each one’s work and then summarize how they intersect and what each of these men’s work has contributed to our efforts in our schools.</w:t>
      </w:r>
    </w:p>
    <w:p w14:paraId="2402B5D7" w14:textId="77777777" w:rsidR="00F4388E" w:rsidRPr="00773957" w:rsidRDefault="00F4388E" w:rsidP="00F4388E">
      <w:pPr>
        <w:pStyle w:val="NormalWeb"/>
        <w:rPr>
          <w:rFonts w:ascii="Calibri" w:hAnsi="Calibri" w:cs="Calibri"/>
          <w:b/>
          <w:sz w:val="22"/>
          <w:szCs w:val="22"/>
        </w:rPr>
      </w:pPr>
      <w:r w:rsidRPr="00773957">
        <w:rPr>
          <w:rFonts w:ascii="Calibri" w:hAnsi="Calibri" w:cs="Calibri"/>
          <w:b/>
          <w:sz w:val="22"/>
          <w:szCs w:val="22"/>
        </w:rPr>
        <w:t>My Little Dragons Theory</w:t>
      </w:r>
    </w:p>
    <w:p w14:paraId="1706CA8E"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My journey into education coupled with my role as a father and drawing from personal experiences, I have a theory that dealing with adversity and life’s challenges is like </w:t>
      </w:r>
      <w:proofErr w:type="gramStart"/>
      <w:r w:rsidRPr="00773957">
        <w:rPr>
          <w:rFonts w:ascii="Calibri" w:hAnsi="Calibri" w:cs="Calibri"/>
          <w:sz w:val="22"/>
          <w:szCs w:val="22"/>
        </w:rPr>
        <w:t>a muscle</w:t>
      </w:r>
      <w:proofErr w:type="gramEnd"/>
      <w:r w:rsidRPr="00773957">
        <w:rPr>
          <w:rFonts w:ascii="Calibri" w:hAnsi="Calibri" w:cs="Calibri"/>
          <w:sz w:val="22"/>
          <w:szCs w:val="22"/>
        </w:rPr>
        <w:t>. You get stronger as you slay the appropriate dragons that appear as you’re growing up.</w:t>
      </w:r>
    </w:p>
    <w:p w14:paraId="7A956E11" w14:textId="4E839AEA"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A close friend of ours seemed to have everything. He had a great wife, his dad left him a thriving insurance company, they had </w:t>
      </w:r>
      <w:r w:rsidR="006E0606" w:rsidRPr="00773957">
        <w:rPr>
          <w:rFonts w:ascii="Calibri" w:hAnsi="Calibri" w:cs="Calibri"/>
          <w:sz w:val="22"/>
          <w:szCs w:val="22"/>
        </w:rPr>
        <w:t>a</w:t>
      </w:r>
      <w:r w:rsidRPr="00773957">
        <w:rPr>
          <w:rFonts w:ascii="Calibri" w:hAnsi="Calibri" w:cs="Calibri"/>
          <w:sz w:val="22"/>
          <w:szCs w:val="22"/>
        </w:rPr>
        <w:t xml:space="preserve"> nice house, traveled the world, three kids that they put through college and by all appearances a happy life. Until one day, we got a call from his wife that he went </w:t>
      </w:r>
      <w:r w:rsidR="006E0606" w:rsidRPr="00773957">
        <w:rPr>
          <w:rFonts w:ascii="Calibri" w:hAnsi="Calibri" w:cs="Calibri"/>
          <w:sz w:val="22"/>
          <w:szCs w:val="22"/>
        </w:rPr>
        <w:t>missing,</w:t>
      </w:r>
      <w:r w:rsidRPr="00773957">
        <w:rPr>
          <w:rFonts w:ascii="Calibri" w:hAnsi="Calibri" w:cs="Calibri"/>
          <w:sz w:val="22"/>
          <w:szCs w:val="22"/>
        </w:rPr>
        <w:t xml:space="preserve"> and she had no idea where he may be. Eventually, they found his truck near a remote mountain trail but </w:t>
      </w:r>
      <w:proofErr w:type="gramStart"/>
      <w:r w:rsidRPr="00773957">
        <w:rPr>
          <w:rFonts w:ascii="Calibri" w:hAnsi="Calibri" w:cs="Calibri"/>
          <w:sz w:val="22"/>
          <w:szCs w:val="22"/>
        </w:rPr>
        <w:t>no</w:t>
      </w:r>
      <w:proofErr w:type="gramEnd"/>
      <w:r w:rsidRPr="00773957">
        <w:rPr>
          <w:rFonts w:ascii="Calibri" w:hAnsi="Calibri" w:cs="Calibri"/>
          <w:sz w:val="22"/>
          <w:szCs w:val="22"/>
        </w:rPr>
        <w:t xml:space="preserve"> sign of her husband. </w:t>
      </w:r>
    </w:p>
    <w:p w14:paraId="51AC8320" w14:textId="078697F2"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In helping to straighten out our </w:t>
      </w:r>
      <w:r w:rsidR="006E0606" w:rsidRPr="00773957">
        <w:rPr>
          <w:rFonts w:ascii="Calibri" w:hAnsi="Calibri" w:cs="Calibri"/>
          <w:sz w:val="22"/>
          <w:szCs w:val="22"/>
        </w:rPr>
        <w:t>friend’s</w:t>
      </w:r>
      <w:r w:rsidRPr="00773957">
        <w:rPr>
          <w:rFonts w:ascii="Calibri" w:hAnsi="Calibri" w:cs="Calibri"/>
          <w:sz w:val="22"/>
          <w:szCs w:val="22"/>
        </w:rPr>
        <w:t xml:space="preserve"> life, we learned that her husband’s business was slowing </w:t>
      </w:r>
      <w:proofErr w:type="gramStart"/>
      <w:r w:rsidRPr="00773957">
        <w:rPr>
          <w:rFonts w:ascii="Calibri" w:hAnsi="Calibri" w:cs="Calibri"/>
          <w:sz w:val="22"/>
          <w:szCs w:val="22"/>
        </w:rPr>
        <w:t>declining</w:t>
      </w:r>
      <w:proofErr w:type="gramEnd"/>
      <w:r w:rsidRPr="00773957">
        <w:rPr>
          <w:rFonts w:ascii="Calibri" w:hAnsi="Calibri" w:cs="Calibri"/>
          <w:sz w:val="22"/>
          <w:szCs w:val="22"/>
        </w:rPr>
        <w:t xml:space="preserve"> and he decided not to dig in and find a solution. He was running up credit cards, lying to keep up their lifestyle and hid the fear, shame and desperation from his friends and family. We think he went off and killed himself but without evidence there is not closure for the family.  </w:t>
      </w:r>
    </w:p>
    <w:p w14:paraId="622F53B1"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Over dinner, our friend’s wife asked me as a man, what on earth would cause her husband to do something so drastic. I explained my little dragon theory. </w:t>
      </w:r>
    </w:p>
    <w:p w14:paraId="4CAA8AD0" w14:textId="4888F52D"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Our job as parents and as teachers is to put challenges in front of our kids and allow them to struggle and work through problems.  The little dragon of </w:t>
      </w:r>
      <w:r w:rsidR="006E0606" w:rsidRPr="00773957">
        <w:rPr>
          <w:rFonts w:ascii="Calibri" w:hAnsi="Calibri" w:cs="Calibri"/>
          <w:sz w:val="22"/>
          <w:szCs w:val="22"/>
        </w:rPr>
        <w:t>getting a</w:t>
      </w:r>
      <w:r w:rsidRPr="00773957">
        <w:rPr>
          <w:rFonts w:ascii="Calibri" w:hAnsi="Calibri" w:cs="Calibri"/>
          <w:sz w:val="22"/>
          <w:szCs w:val="22"/>
        </w:rPr>
        <w:t xml:space="preserve"> bad grade or not turning in a homework assignment </w:t>
      </w:r>
      <w:proofErr w:type="gramStart"/>
      <w:r w:rsidRPr="00773957">
        <w:rPr>
          <w:rFonts w:ascii="Calibri" w:hAnsi="Calibri" w:cs="Calibri"/>
          <w:sz w:val="22"/>
          <w:szCs w:val="22"/>
        </w:rPr>
        <w:t>are</w:t>
      </w:r>
      <w:proofErr w:type="gramEnd"/>
      <w:r w:rsidRPr="00773957">
        <w:rPr>
          <w:rFonts w:ascii="Calibri" w:hAnsi="Calibri" w:cs="Calibri"/>
          <w:sz w:val="22"/>
          <w:szCs w:val="22"/>
        </w:rPr>
        <w:t xml:space="preserve"> part of growing up. Fights between friends, </w:t>
      </w:r>
      <w:r w:rsidR="006E0606" w:rsidRPr="00773957">
        <w:rPr>
          <w:rFonts w:ascii="Calibri" w:hAnsi="Calibri" w:cs="Calibri"/>
          <w:sz w:val="22"/>
          <w:szCs w:val="22"/>
        </w:rPr>
        <w:t>getting feelings</w:t>
      </w:r>
      <w:r w:rsidRPr="00773957">
        <w:rPr>
          <w:rFonts w:ascii="Calibri" w:hAnsi="Calibri" w:cs="Calibri"/>
          <w:sz w:val="22"/>
          <w:szCs w:val="22"/>
        </w:rPr>
        <w:t xml:space="preserve"> hurt, working to earn money </w:t>
      </w:r>
      <w:r w:rsidRPr="00773957">
        <w:rPr>
          <w:rFonts w:ascii="Calibri" w:hAnsi="Calibri" w:cs="Calibri"/>
          <w:sz w:val="22"/>
          <w:szCs w:val="22"/>
        </w:rPr>
        <w:lastRenderedPageBreak/>
        <w:t xml:space="preserve">to buy the latest toy </w:t>
      </w:r>
      <w:proofErr w:type="gramStart"/>
      <w:r w:rsidRPr="00773957">
        <w:rPr>
          <w:rFonts w:ascii="Calibri" w:hAnsi="Calibri" w:cs="Calibri"/>
          <w:sz w:val="22"/>
          <w:szCs w:val="22"/>
        </w:rPr>
        <w:t>our video</w:t>
      </w:r>
      <w:proofErr w:type="gramEnd"/>
      <w:r w:rsidRPr="00773957">
        <w:rPr>
          <w:rFonts w:ascii="Calibri" w:hAnsi="Calibri" w:cs="Calibri"/>
          <w:sz w:val="22"/>
          <w:szCs w:val="22"/>
        </w:rPr>
        <w:t xml:space="preserve"> games are all little life lessons that help your child to grow and gain confidence in their ability to survive and achieve. </w:t>
      </w:r>
    </w:p>
    <w:p w14:paraId="459C1B6A"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Nietzsche said that what doesn’t kill us makes us stronger.  My explanation to a wife who lost her husband was that he didn’t have all the little dragons in life that prepared him for the big one that eventually hit. He was unprepared to start over, get uncomfortable and pick himself back up. The Grit that Angela Duckworth talks about was missing. He buckled and broke instead of rising from the ashes. </w:t>
      </w:r>
    </w:p>
    <w:p w14:paraId="10D480C9"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Look at your own life, how have events in your past shaped your ability to handle adversity? How long do setbacks paralyze you until you get to the point that this too will pass? </w:t>
      </w:r>
    </w:p>
    <w:p w14:paraId="435D593D"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Bad things are going to happen; it’s a part of life. Our job as parents and educators is to let our kids fail, encourage them to keep going. The alarming trend of helicopter parents who call to yell at teachers or push coaches to put their </w:t>
      </w:r>
      <w:proofErr w:type="spellStart"/>
      <w:proofErr w:type="gramStart"/>
      <w:r w:rsidRPr="00773957">
        <w:rPr>
          <w:rFonts w:ascii="Calibri" w:hAnsi="Calibri" w:cs="Calibri"/>
          <w:sz w:val="22"/>
          <w:szCs w:val="22"/>
        </w:rPr>
        <w:t>all star</w:t>
      </w:r>
      <w:proofErr w:type="spellEnd"/>
      <w:proofErr w:type="gramEnd"/>
      <w:r w:rsidRPr="00773957">
        <w:rPr>
          <w:rFonts w:ascii="Calibri" w:hAnsi="Calibri" w:cs="Calibri"/>
          <w:sz w:val="22"/>
          <w:szCs w:val="22"/>
        </w:rPr>
        <w:t xml:space="preserve"> kid into the game is not good for your child or our society. What happens when these kids who lived in their parent’s protective bubble leave </w:t>
      </w:r>
      <w:proofErr w:type="gramStart"/>
      <w:r w:rsidRPr="00773957">
        <w:rPr>
          <w:rFonts w:ascii="Calibri" w:hAnsi="Calibri" w:cs="Calibri"/>
          <w:sz w:val="22"/>
          <w:szCs w:val="22"/>
        </w:rPr>
        <w:t>to</w:t>
      </w:r>
      <w:proofErr w:type="gramEnd"/>
      <w:r w:rsidRPr="00773957">
        <w:rPr>
          <w:rFonts w:ascii="Calibri" w:hAnsi="Calibri" w:cs="Calibri"/>
          <w:sz w:val="22"/>
          <w:szCs w:val="22"/>
        </w:rPr>
        <w:t xml:space="preserve"> college or to start their lives?  The fact that our colleges have turned from places for intellectual debates and for expanding ideas into sectioned off safe spaces where kids are easily offended should tell you how the trend of shielding kids from life’s dragons is working out. </w:t>
      </w:r>
    </w:p>
    <w:p w14:paraId="6F35582B" w14:textId="77777777" w:rsidR="00F4388E" w:rsidRPr="00F4388E" w:rsidRDefault="00F4388E" w:rsidP="00F4388E">
      <w:pPr>
        <w:pStyle w:val="NormalWeb"/>
        <w:rPr>
          <w:rFonts w:ascii="Calibri" w:hAnsi="Calibri" w:cs="Calibri"/>
          <w:sz w:val="22"/>
          <w:szCs w:val="22"/>
        </w:rPr>
      </w:pPr>
      <w:r w:rsidRPr="006E0606">
        <w:rPr>
          <w:rFonts w:ascii="Calibri" w:hAnsi="Calibri" w:cs="Calibri"/>
          <w:sz w:val="22"/>
          <w:szCs w:val="22"/>
          <w:highlight w:val="yellow"/>
        </w:rPr>
        <w:t xml:space="preserve">Ask yourselves why for the first time in more than 130 years, Americans between 18 and 34 are more likely to live with their parents than any other living situation. </w:t>
      </w:r>
      <w:hyperlink r:id="rId10" w:history="1">
        <w:r w:rsidRPr="006E0606">
          <w:rPr>
            <w:rStyle w:val="Hyperlink"/>
            <w:rFonts w:ascii="Calibri" w:eastAsia="Calibri" w:hAnsi="Calibri" w:cs="Calibri"/>
            <w:sz w:val="22"/>
            <w:szCs w:val="22"/>
            <w:highlight w:val="yellow"/>
          </w:rPr>
          <w:t>a new analysis by the Pew Research Center</w:t>
        </w:r>
      </w:hyperlink>
      <w:r w:rsidRPr="006E0606">
        <w:rPr>
          <w:rFonts w:ascii="Calibri" w:hAnsi="Calibri" w:cs="Calibri"/>
          <w:sz w:val="22"/>
          <w:szCs w:val="22"/>
          <w:highlight w:val="yellow"/>
        </w:rPr>
        <w:t>.</w:t>
      </w:r>
      <w:r w:rsidRPr="00773957">
        <w:rPr>
          <w:rFonts w:ascii="Calibri" w:hAnsi="Calibri" w:cs="Calibri"/>
          <w:sz w:val="22"/>
          <w:szCs w:val="22"/>
        </w:rPr>
        <w:t xml:space="preserve"> </w:t>
      </w:r>
    </w:p>
    <w:p w14:paraId="24CF7E23" w14:textId="43BA64FD" w:rsidR="00F4388E" w:rsidRDefault="00F4388E">
      <w:pPr>
        <w:rPr>
          <w:rFonts w:cs="Calibri"/>
        </w:rPr>
      </w:pPr>
    </w:p>
    <w:sectPr w:rsidR="00F4388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615A0" w14:textId="77777777" w:rsidR="00FC2FDB" w:rsidRDefault="00FC2FDB" w:rsidP="005F5B42">
      <w:pPr>
        <w:spacing w:after="0" w:line="240" w:lineRule="auto"/>
      </w:pPr>
      <w:r>
        <w:separator/>
      </w:r>
    </w:p>
  </w:endnote>
  <w:endnote w:type="continuationSeparator" w:id="0">
    <w:p w14:paraId="0C81DE95" w14:textId="77777777" w:rsidR="00FC2FDB" w:rsidRDefault="00FC2FDB" w:rsidP="005F5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42B06" w14:textId="77777777" w:rsidR="00FC2FDB" w:rsidRDefault="00FC2FDB" w:rsidP="005F5B42">
      <w:pPr>
        <w:spacing w:after="0" w:line="240" w:lineRule="auto"/>
      </w:pPr>
      <w:r>
        <w:separator/>
      </w:r>
    </w:p>
  </w:footnote>
  <w:footnote w:type="continuationSeparator" w:id="0">
    <w:p w14:paraId="1E74BD5C" w14:textId="77777777" w:rsidR="00FC2FDB" w:rsidRDefault="00FC2FDB" w:rsidP="005F5B42">
      <w:pPr>
        <w:spacing w:after="0" w:line="240" w:lineRule="auto"/>
      </w:pPr>
      <w:r>
        <w:continuationSeparator/>
      </w:r>
    </w:p>
  </w:footnote>
  <w:footnote w:id="1">
    <w:p w14:paraId="5ED9B3EE" w14:textId="77777777" w:rsidR="002B7A46" w:rsidRPr="00724682" w:rsidRDefault="002B7A46" w:rsidP="002B7A46">
      <w:pPr>
        <w:rPr>
          <w:rFonts w:ascii="Times New Roman" w:hAnsi="Times New Roman"/>
          <w:sz w:val="20"/>
          <w:szCs w:val="20"/>
        </w:rPr>
      </w:pPr>
      <w:r>
        <w:rPr>
          <w:rStyle w:val="FootnoteReference"/>
        </w:rPr>
        <w:footnoteRef/>
      </w:r>
      <w:r>
        <w:t xml:space="preserve"> </w:t>
      </w:r>
      <w:hyperlink r:id="rId1" w:history="1">
        <w:r w:rsidRPr="00724682">
          <w:rPr>
            <w:rStyle w:val="Hyperlink"/>
            <w:rFonts w:ascii="Times New Roman" w:hAnsi="Times New Roman"/>
            <w:sz w:val="20"/>
            <w:szCs w:val="20"/>
          </w:rPr>
          <w:t>https://www.npr.org/sections/health-shots/2014/02/20/280237833/orphans-lonely-beginnings-reveal-how-parents-shape-a-childs-brain</w:t>
        </w:r>
      </w:hyperlink>
    </w:p>
    <w:p w14:paraId="60D88946" w14:textId="77777777" w:rsidR="002B7A46" w:rsidRDefault="002B7A46" w:rsidP="002B7A46">
      <w:pPr>
        <w:pStyle w:val="FootnoteText"/>
      </w:pPr>
    </w:p>
  </w:footnote>
  <w:footnote w:id="2">
    <w:p w14:paraId="13A8257A" w14:textId="77777777" w:rsidR="005F5B42" w:rsidRPr="00A74FB2" w:rsidRDefault="005F5B42" w:rsidP="005F5B42">
      <w:pPr>
        <w:pStyle w:val="FootnoteText"/>
        <w:rPr>
          <w:sz w:val="16"/>
          <w:szCs w:val="16"/>
        </w:rPr>
      </w:pPr>
      <w:r w:rsidRPr="00A74FB2">
        <w:rPr>
          <w:rStyle w:val="FootnoteReference"/>
          <w:sz w:val="16"/>
          <w:szCs w:val="16"/>
        </w:rPr>
        <w:footnoteRef/>
      </w:r>
      <w:r w:rsidRPr="00A74FB2">
        <w:rPr>
          <w:sz w:val="16"/>
          <w:szCs w:val="16"/>
        </w:rPr>
        <w:t xml:space="preserve"> Freud, Sigmund (1978). The Standard Edition of the Complete Psychological Works of Sigmund Freud. Volume XIX (1923–26) The Ego and the Id and Other Works. Strachey, James., Freud, Anna, 1895–1982, Rothgeb, Carrie Lee, Richards, Angela., Scientific Literature Corporation. London: Hogarth Press. p. 19</w:t>
      </w:r>
    </w:p>
  </w:footnote>
  <w:footnote w:id="3">
    <w:p w14:paraId="34B2660E" w14:textId="77777777" w:rsidR="005F5B42" w:rsidRDefault="005F5B42" w:rsidP="005F5B42">
      <w:pPr>
        <w:pStyle w:val="FootnoteText"/>
      </w:pPr>
      <w:r>
        <w:rPr>
          <w:rStyle w:val="FootnoteReference"/>
        </w:rPr>
        <w:footnoteRef/>
      </w:r>
      <w:r>
        <w:t xml:space="preserve"> </w:t>
      </w:r>
      <w:hyperlink r:id="rId2" w:history="1">
        <w:r>
          <w:rPr>
            <w:rStyle w:val="Hyperlink"/>
          </w:rPr>
          <w:t>https://en.wikipedia.org/wiki/Ernest_Hilgard</w:t>
        </w:r>
      </w:hyperlink>
    </w:p>
  </w:footnote>
  <w:footnote w:id="4">
    <w:p w14:paraId="3B01EB6C" w14:textId="77777777" w:rsidR="005F5B42" w:rsidRDefault="005F5B42" w:rsidP="005F5B42">
      <w:pPr>
        <w:pStyle w:val="FootnoteText"/>
      </w:pPr>
      <w:r>
        <w:rPr>
          <w:rStyle w:val="FootnoteReference"/>
        </w:rPr>
        <w:footnoteRef/>
      </w:r>
      <w:r>
        <w:t xml:space="preserve"> </w:t>
      </w:r>
      <w:r>
        <w:rPr>
          <w:rFonts w:ascii="Arial" w:hAnsi="Arial" w:cs="Arial"/>
          <w:i/>
          <w:iCs/>
          <w:color w:val="222222"/>
          <w:sz w:val="11"/>
          <w:szCs w:val="11"/>
          <w:shd w:val="clear" w:color="auto" w:fill="EAF3FF"/>
        </w:rPr>
        <w:t>The Individual Psychology of Alfred Adler</w:t>
      </w:r>
      <w:r>
        <w:rPr>
          <w:rFonts w:ascii="Arial" w:hAnsi="Arial" w:cs="Arial"/>
          <w:color w:val="222222"/>
          <w:sz w:val="11"/>
          <w:szCs w:val="11"/>
          <w:shd w:val="clear" w:color="auto" w:fill="EAF3FF"/>
        </w:rPr>
        <w:t>, 1956, edited by H. L. Ansbacher, R. R. Ansbacher, pp. 132–133</w:t>
      </w:r>
    </w:p>
  </w:footnote>
  <w:footnote w:id="5">
    <w:p w14:paraId="53B15AE3" w14:textId="77777777" w:rsidR="005F5B42" w:rsidRDefault="005F5B42" w:rsidP="005F5B42">
      <w:pPr>
        <w:pStyle w:val="FootnoteText"/>
      </w:pPr>
      <w:r>
        <w:rPr>
          <w:rStyle w:val="FootnoteReference"/>
        </w:rPr>
        <w:footnoteRef/>
      </w:r>
      <w:r>
        <w:t xml:space="preserve"> </w:t>
      </w:r>
      <w:hyperlink r:id="rId3" w:history="1">
        <w:r>
          <w:rPr>
            <w:rStyle w:val="Hyperlink"/>
          </w:rPr>
          <w:t>https://www.newworldencyclopedia.org/entry/Rudolf_Dreikurs</w:t>
        </w:r>
      </w:hyperlink>
    </w:p>
  </w:footnote>
  <w:footnote w:id="6">
    <w:p w14:paraId="55F88956" w14:textId="77777777" w:rsidR="005F5B42" w:rsidRPr="00B21D39" w:rsidRDefault="005F5B42" w:rsidP="005F5B42">
      <w:pPr>
        <w:shd w:val="clear" w:color="auto" w:fill="FFFFFF"/>
        <w:spacing w:after="216" w:line="240" w:lineRule="auto"/>
        <w:rPr>
          <w:rFonts w:eastAsia="Times New Roman" w:cs="Calibri"/>
          <w:color w:val="2C2D30"/>
          <w:sz w:val="16"/>
          <w:szCs w:val="16"/>
        </w:rPr>
      </w:pPr>
      <w:r w:rsidRPr="00B21D39">
        <w:rPr>
          <w:rStyle w:val="FootnoteReference"/>
          <w:rFonts w:cs="Calibri"/>
          <w:sz w:val="16"/>
          <w:szCs w:val="16"/>
        </w:rPr>
        <w:footnoteRef/>
      </w:r>
      <w:r w:rsidRPr="00B21D39">
        <w:rPr>
          <w:rFonts w:cs="Calibri"/>
          <w:sz w:val="16"/>
          <w:szCs w:val="16"/>
        </w:rPr>
        <w:t xml:space="preserve"> </w:t>
      </w:r>
      <w:r w:rsidRPr="00B21D39">
        <w:rPr>
          <w:rFonts w:eastAsia="Times New Roman" w:cs="Calibri"/>
          <w:color w:val="2C2D30"/>
          <w:sz w:val="16"/>
          <w:szCs w:val="16"/>
        </w:rPr>
        <w:t xml:space="preserve"> </w:t>
      </w:r>
      <w:hyperlink r:id="rId4" w:history="1">
        <w:r w:rsidRPr="00B21D39">
          <w:rPr>
            <w:rStyle w:val="Hyperlink"/>
            <w:rFonts w:cs="Calibri"/>
            <w:sz w:val="16"/>
            <w:szCs w:val="16"/>
          </w:rPr>
          <w:t>https://www.psychologytoday.com/us/blog/peaceful-parenting/201308/william-glasser-md-1925-2013-8</w:t>
        </w:r>
      </w:hyperlink>
    </w:p>
  </w:footnote>
  <w:footnote w:id="7">
    <w:p w14:paraId="3AB97E09" w14:textId="77777777" w:rsidR="005F5B42" w:rsidRDefault="005F5B42" w:rsidP="005F5B42">
      <w:pPr>
        <w:pStyle w:val="FootnoteText"/>
      </w:pPr>
      <w:r w:rsidRPr="00B21D39">
        <w:rPr>
          <w:rStyle w:val="FootnoteReference"/>
          <w:rFonts w:cs="Calibri"/>
          <w:sz w:val="16"/>
          <w:szCs w:val="16"/>
        </w:rPr>
        <w:footnoteRef/>
      </w:r>
      <w:r w:rsidRPr="00B21D39">
        <w:rPr>
          <w:rFonts w:cs="Calibri"/>
          <w:sz w:val="16"/>
          <w:szCs w:val="16"/>
        </w:rPr>
        <w:t xml:space="preserve"> </w:t>
      </w:r>
      <w:hyperlink r:id="rId5" w:history="1">
        <w:r w:rsidRPr="00B21D39">
          <w:rPr>
            <w:rStyle w:val="Hyperlink"/>
            <w:rFonts w:cs="Calibri"/>
            <w:color w:val="663366"/>
            <w:sz w:val="16"/>
            <w:szCs w:val="16"/>
          </w:rPr>
          <w:t>"Choice Theory Psychology, Reality Therapy, Lead Management, &amp; Quality Schools"</w:t>
        </w:r>
      </w:hyperlink>
      <w:r w:rsidRPr="00B21D39">
        <w:rPr>
          <w:rFonts w:cs="Calibri"/>
          <w:color w:val="222222"/>
          <w:sz w:val="16"/>
          <w:szCs w:val="16"/>
          <w:shd w:val="clear" w:color="auto" w:fill="EAF3FF"/>
        </w:rPr>
        <w:t>.</w:t>
      </w:r>
    </w:p>
  </w:footnote>
  <w:footnote w:id="8">
    <w:p w14:paraId="7924F848" w14:textId="77777777" w:rsidR="005F5B42" w:rsidRDefault="005F5B42" w:rsidP="005F5B42">
      <w:pPr>
        <w:pStyle w:val="FootnoteText"/>
      </w:pPr>
      <w:r>
        <w:rPr>
          <w:rStyle w:val="FootnoteReference"/>
        </w:rPr>
        <w:footnoteRef/>
      </w:r>
      <w:r>
        <w:t xml:space="preserve"> </w:t>
      </w:r>
      <w:hyperlink r:id="rId6" w:history="1">
        <w:r>
          <w:rPr>
            <w:rStyle w:val="Hyperlink"/>
          </w:rPr>
          <w:t>https://www.psychologistanywhereanytime.com/famous_psychologist_and_psychologists/psychologist_famous_william_glasser.htm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D09"/>
    <w:multiLevelType w:val="multilevel"/>
    <w:tmpl w:val="10922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56919"/>
    <w:multiLevelType w:val="hybridMultilevel"/>
    <w:tmpl w:val="82884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23883"/>
    <w:multiLevelType w:val="hybridMultilevel"/>
    <w:tmpl w:val="8CA6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32936"/>
    <w:multiLevelType w:val="hybridMultilevel"/>
    <w:tmpl w:val="611CE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1119E"/>
    <w:multiLevelType w:val="hybridMultilevel"/>
    <w:tmpl w:val="BF22010A"/>
    <w:lvl w:ilvl="0" w:tplc="B68A4920">
      <w:start w:val="1"/>
      <w:numFmt w:val="decimal"/>
      <w:lvlText w:val="%1."/>
      <w:lvlJc w:val="left"/>
      <w:pPr>
        <w:ind w:left="720" w:hanging="360"/>
      </w:pPr>
      <w:rPr>
        <w:rFonts w:hint="default"/>
        <w:color w:val="252525"/>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C74DB3"/>
    <w:multiLevelType w:val="hybridMultilevel"/>
    <w:tmpl w:val="173A7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31E6935"/>
    <w:multiLevelType w:val="hybridMultilevel"/>
    <w:tmpl w:val="02CCB2A4"/>
    <w:lvl w:ilvl="0" w:tplc="04090001">
      <w:start w:val="1"/>
      <w:numFmt w:val="bullet"/>
      <w:lvlText w:val=""/>
      <w:lvlJc w:val="left"/>
      <w:pPr>
        <w:ind w:left="720" w:hanging="360"/>
      </w:pPr>
      <w:rPr>
        <w:rFonts w:ascii="Symbol" w:hAnsi="Symbol" w:hint="default"/>
      </w:rPr>
    </w:lvl>
    <w:lvl w:ilvl="1" w:tplc="F1AE296E">
      <w:numFmt w:val="bullet"/>
      <w:lvlText w:val="·"/>
      <w:lvlJc w:val="left"/>
      <w:pPr>
        <w:ind w:left="1620" w:hanging="54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9C3250"/>
    <w:multiLevelType w:val="hybridMultilevel"/>
    <w:tmpl w:val="F8D4A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9F4FB6"/>
    <w:multiLevelType w:val="multilevel"/>
    <w:tmpl w:val="70B2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C7EC2"/>
    <w:multiLevelType w:val="hybridMultilevel"/>
    <w:tmpl w:val="87DEB654"/>
    <w:lvl w:ilvl="0" w:tplc="1F3ECFB2">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053645"/>
    <w:multiLevelType w:val="multilevel"/>
    <w:tmpl w:val="60CE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7F2CBB"/>
    <w:multiLevelType w:val="multilevel"/>
    <w:tmpl w:val="579E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B189F"/>
    <w:multiLevelType w:val="multilevel"/>
    <w:tmpl w:val="8D4E7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65794">
    <w:abstractNumId w:val="1"/>
  </w:num>
  <w:num w:numId="2" w16cid:durableId="465121825">
    <w:abstractNumId w:val="0"/>
  </w:num>
  <w:num w:numId="3" w16cid:durableId="1384523097">
    <w:abstractNumId w:val="12"/>
  </w:num>
  <w:num w:numId="4" w16cid:durableId="1841963062">
    <w:abstractNumId w:val="10"/>
  </w:num>
  <w:num w:numId="5" w16cid:durableId="1684161655">
    <w:abstractNumId w:val="2"/>
  </w:num>
  <w:num w:numId="6" w16cid:durableId="1588686018">
    <w:abstractNumId w:val="7"/>
  </w:num>
  <w:num w:numId="7" w16cid:durableId="184097538">
    <w:abstractNumId w:val="9"/>
  </w:num>
  <w:num w:numId="8" w16cid:durableId="1262563498">
    <w:abstractNumId w:val="6"/>
  </w:num>
  <w:num w:numId="9" w16cid:durableId="367485580">
    <w:abstractNumId w:val="3"/>
  </w:num>
  <w:num w:numId="10" w16cid:durableId="1863275345">
    <w:abstractNumId w:val="4"/>
  </w:num>
  <w:num w:numId="11" w16cid:durableId="582182084">
    <w:abstractNumId w:val="11"/>
  </w:num>
  <w:num w:numId="12" w16cid:durableId="161316451">
    <w:abstractNumId w:val="8"/>
  </w:num>
  <w:num w:numId="13" w16cid:durableId="14657366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B42"/>
    <w:rsid w:val="00055D34"/>
    <w:rsid w:val="001D1AAE"/>
    <w:rsid w:val="00290093"/>
    <w:rsid w:val="002B7A46"/>
    <w:rsid w:val="00323C0D"/>
    <w:rsid w:val="00581CDF"/>
    <w:rsid w:val="005F5B42"/>
    <w:rsid w:val="006E0606"/>
    <w:rsid w:val="00B56FF3"/>
    <w:rsid w:val="00CB20DB"/>
    <w:rsid w:val="00CE19D2"/>
    <w:rsid w:val="00DC6577"/>
    <w:rsid w:val="00E93440"/>
    <w:rsid w:val="00F4388E"/>
    <w:rsid w:val="00FC2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014D2"/>
  <w15:chartTrackingRefBased/>
  <w15:docId w15:val="{E1FFAE5F-6C99-4652-878B-B152BC41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42"/>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5F5B4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F5B4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F5B4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F5B4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F5B4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F5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B4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F5B4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5F5B4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F5B4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F5B4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F5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B42"/>
    <w:rPr>
      <w:rFonts w:eastAsiaTheme="majorEastAsia" w:cstheme="majorBidi"/>
      <w:color w:val="272727" w:themeColor="text1" w:themeTint="D8"/>
    </w:rPr>
  </w:style>
  <w:style w:type="paragraph" w:styleId="Title">
    <w:name w:val="Title"/>
    <w:basedOn w:val="Normal"/>
    <w:next w:val="Normal"/>
    <w:link w:val="TitleChar"/>
    <w:uiPriority w:val="10"/>
    <w:qFormat/>
    <w:rsid w:val="005F5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B4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B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5B42"/>
    <w:rPr>
      <w:i/>
      <w:iCs/>
      <w:color w:val="404040" w:themeColor="text1" w:themeTint="BF"/>
    </w:rPr>
  </w:style>
  <w:style w:type="paragraph" w:styleId="ListParagraph">
    <w:name w:val="List Paragraph"/>
    <w:basedOn w:val="Normal"/>
    <w:uiPriority w:val="34"/>
    <w:qFormat/>
    <w:rsid w:val="005F5B42"/>
    <w:pPr>
      <w:ind w:left="720"/>
      <w:contextualSpacing/>
    </w:pPr>
  </w:style>
  <w:style w:type="character" w:styleId="IntenseEmphasis">
    <w:name w:val="Intense Emphasis"/>
    <w:basedOn w:val="DefaultParagraphFont"/>
    <w:uiPriority w:val="21"/>
    <w:qFormat/>
    <w:rsid w:val="005F5B42"/>
    <w:rPr>
      <w:i/>
      <w:iCs/>
      <w:color w:val="365F91" w:themeColor="accent1" w:themeShade="BF"/>
    </w:rPr>
  </w:style>
  <w:style w:type="paragraph" w:styleId="IntenseQuote">
    <w:name w:val="Intense Quote"/>
    <w:basedOn w:val="Normal"/>
    <w:next w:val="Normal"/>
    <w:link w:val="IntenseQuoteChar"/>
    <w:uiPriority w:val="30"/>
    <w:qFormat/>
    <w:rsid w:val="005F5B4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F5B42"/>
    <w:rPr>
      <w:i/>
      <w:iCs/>
      <w:color w:val="365F91" w:themeColor="accent1" w:themeShade="BF"/>
    </w:rPr>
  </w:style>
  <w:style w:type="character" w:styleId="IntenseReference">
    <w:name w:val="Intense Reference"/>
    <w:basedOn w:val="DefaultParagraphFont"/>
    <w:uiPriority w:val="32"/>
    <w:qFormat/>
    <w:rsid w:val="005F5B42"/>
    <w:rPr>
      <w:b/>
      <w:bCs/>
      <w:smallCaps/>
      <w:color w:val="365F91" w:themeColor="accent1" w:themeShade="BF"/>
      <w:spacing w:val="5"/>
    </w:rPr>
  </w:style>
  <w:style w:type="paragraph" w:styleId="NormalWeb">
    <w:name w:val="Normal (Web)"/>
    <w:basedOn w:val="Normal"/>
    <w:uiPriority w:val="99"/>
    <w:unhideWhenUsed/>
    <w:rsid w:val="005F5B42"/>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5F5B42"/>
    <w:rPr>
      <w:sz w:val="20"/>
      <w:szCs w:val="20"/>
    </w:rPr>
  </w:style>
  <w:style w:type="character" w:customStyle="1" w:styleId="FootnoteTextChar">
    <w:name w:val="Footnote Text Char"/>
    <w:basedOn w:val="DefaultParagraphFont"/>
    <w:link w:val="FootnoteText"/>
    <w:uiPriority w:val="99"/>
    <w:semiHidden/>
    <w:rsid w:val="005F5B42"/>
    <w:rPr>
      <w:rFonts w:ascii="Calibri" w:eastAsia="Calibri" w:hAnsi="Calibri" w:cs="Times New Roman"/>
      <w:kern w:val="0"/>
      <w:sz w:val="20"/>
      <w:szCs w:val="20"/>
      <w14:ligatures w14:val="none"/>
    </w:rPr>
  </w:style>
  <w:style w:type="character" w:styleId="FootnoteReference">
    <w:name w:val="footnote reference"/>
    <w:uiPriority w:val="99"/>
    <w:semiHidden/>
    <w:unhideWhenUsed/>
    <w:rsid w:val="005F5B42"/>
    <w:rPr>
      <w:vertAlign w:val="superscript"/>
    </w:rPr>
  </w:style>
  <w:style w:type="character" w:styleId="Emphasis">
    <w:name w:val="Emphasis"/>
    <w:uiPriority w:val="20"/>
    <w:qFormat/>
    <w:rsid w:val="005F5B42"/>
    <w:rPr>
      <w:i/>
      <w:iCs/>
    </w:rPr>
  </w:style>
  <w:style w:type="character" w:styleId="Hyperlink">
    <w:name w:val="Hyperlink"/>
    <w:uiPriority w:val="99"/>
    <w:unhideWhenUsed/>
    <w:rsid w:val="005F5B42"/>
    <w:rPr>
      <w:color w:val="0000FF"/>
      <w:u w:val="single"/>
    </w:rPr>
  </w:style>
  <w:style w:type="character" w:customStyle="1" w:styleId="mw-headline">
    <w:name w:val="mw-headline"/>
    <w:basedOn w:val="DefaultParagraphFont"/>
    <w:rsid w:val="005F5B42"/>
  </w:style>
  <w:style w:type="character" w:customStyle="1" w:styleId="reference-text">
    <w:name w:val="reference-text"/>
    <w:basedOn w:val="DefaultParagraphFont"/>
    <w:rsid w:val="005F5B42"/>
  </w:style>
  <w:style w:type="character" w:customStyle="1" w:styleId="ezoic-ad">
    <w:name w:val="ezoic-ad"/>
    <w:basedOn w:val="DefaultParagraphFont"/>
    <w:rsid w:val="005F5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d,_ego_and_super-ego" TargetMode="External"/><Relationship Id="rId3" Type="http://schemas.openxmlformats.org/officeDocument/2006/relationships/settings" Target="settings.xml"/><Relationship Id="rId7" Type="http://schemas.openxmlformats.org/officeDocument/2006/relationships/hyperlink" Target="https://en.wikipedia.org/wiki/Id,_ego_and_super-eg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ewsocialtrends.org/2016/05/24/for-first-time-in-modern-era-living-with-parents-edges-out-other-living-arrangements-for-18-to-34-year-olds/" TargetMode="External"/><Relationship Id="rId4" Type="http://schemas.openxmlformats.org/officeDocument/2006/relationships/webSettings" Target="webSettings.xml"/><Relationship Id="rId9" Type="http://schemas.openxmlformats.org/officeDocument/2006/relationships/hyperlink" Target="https://en.wikipedia.org/wiki/Id,_ego_and_super-eg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ewworldencyclopedia.org/entry/Rudolf_Dreikurs" TargetMode="External"/><Relationship Id="rId2" Type="http://schemas.openxmlformats.org/officeDocument/2006/relationships/hyperlink" Target="https://en.wikipedia.org/wiki/Ernest_Hilgard" TargetMode="External"/><Relationship Id="rId1" Type="http://schemas.openxmlformats.org/officeDocument/2006/relationships/hyperlink" Target="https://www.npr.org/sections/health-shots/2014/02/20/280237833/orphans-lonely-beginnings-reveal-how-parents-shape-a-childs-brain" TargetMode="External"/><Relationship Id="rId6" Type="http://schemas.openxmlformats.org/officeDocument/2006/relationships/hyperlink" Target="https://www.psychologistanywhereanytime.com/famous_psychologist_and_psychologists/psychologist_famous_william_glasser.htm" TargetMode="External"/><Relationship Id="rId5" Type="http://schemas.openxmlformats.org/officeDocument/2006/relationships/hyperlink" Target="http://www.choicetheory.com/" TargetMode="External"/><Relationship Id="rId4" Type="http://schemas.openxmlformats.org/officeDocument/2006/relationships/hyperlink" Target="https://www.psychologytoday.com/us/blog/peaceful-parenting/201308/william-glasser-md-1925-20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21</Pages>
  <Words>8489</Words>
  <Characters>48389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3</cp:revision>
  <dcterms:created xsi:type="dcterms:W3CDTF">2025-03-24T13:10:00Z</dcterms:created>
  <dcterms:modified xsi:type="dcterms:W3CDTF">2025-03-24T13:24:00Z</dcterms:modified>
</cp:coreProperties>
</file>