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086B33" w14:textId="77777777" w:rsidR="009B566E" w:rsidRDefault="009B566E" w:rsidP="009B566E">
      <w:pPr>
        <w:pStyle w:val="Heading1"/>
      </w:pPr>
      <w:r>
        <w:t>Chapter 4</w:t>
      </w:r>
    </w:p>
    <w:p w14:paraId="44055666" w14:textId="77777777" w:rsidR="009B566E" w:rsidRDefault="009B566E" w:rsidP="009B566E">
      <w:pPr>
        <w:pStyle w:val="NormalWeb"/>
        <w:shd w:val="clear" w:color="auto" w:fill="FFFFFF"/>
        <w:spacing w:before="120" w:beforeAutospacing="0" w:after="120" w:afterAutospacing="0"/>
        <w:rPr>
          <w:rFonts w:ascii="Calibri" w:hAnsi="Calibri" w:cs="Calibri"/>
          <w:color w:val="000000"/>
          <w:sz w:val="22"/>
          <w:szCs w:val="22"/>
        </w:rPr>
      </w:pPr>
      <w:r>
        <w:rPr>
          <w:rFonts w:ascii="Calibri" w:hAnsi="Calibri" w:cs="Calibri"/>
          <w:color w:val="000000"/>
          <w:sz w:val="22"/>
          <w:szCs w:val="22"/>
        </w:rPr>
        <w:t>Ethos Logos Social Emotional Learning</w:t>
      </w:r>
    </w:p>
    <w:p w14:paraId="1BD05CDA" w14:textId="77777777" w:rsidR="009B566E" w:rsidRPr="00511F90" w:rsidRDefault="009B566E" w:rsidP="009B566E">
      <w:pPr>
        <w:pStyle w:val="NormalWeb"/>
        <w:shd w:val="clear" w:color="auto" w:fill="FFFFFF"/>
        <w:spacing w:before="120" w:beforeAutospacing="0" w:after="120" w:afterAutospacing="0"/>
        <w:rPr>
          <w:rFonts w:ascii="Calibri" w:hAnsi="Calibri" w:cs="Calibri"/>
          <w:color w:val="000000"/>
          <w:sz w:val="22"/>
          <w:szCs w:val="22"/>
        </w:rPr>
      </w:pPr>
      <w:r>
        <w:rPr>
          <w:rFonts w:ascii="Calibri" w:hAnsi="Calibri" w:cs="Calibri"/>
          <w:color w:val="000000"/>
          <w:sz w:val="22"/>
          <w:szCs w:val="22"/>
        </w:rPr>
        <w:br w:type="page"/>
      </w:r>
    </w:p>
    <w:p w14:paraId="2386C9D9" w14:textId="77777777" w:rsidR="009B566E" w:rsidRPr="00511F90" w:rsidRDefault="009B566E" w:rsidP="009B566E">
      <w:pPr>
        <w:pStyle w:val="NormalWeb"/>
        <w:shd w:val="clear" w:color="auto" w:fill="FFFFFF"/>
        <w:spacing w:before="120" w:beforeAutospacing="0" w:after="120" w:afterAutospacing="0"/>
        <w:jc w:val="center"/>
        <w:rPr>
          <w:rFonts w:ascii="Calibri" w:hAnsi="Calibri" w:cs="Calibri"/>
          <w:b/>
          <w:color w:val="000000"/>
          <w:sz w:val="22"/>
          <w:szCs w:val="22"/>
        </w:rPr>
      </w:pPr>
      <w:r w:rsidRPr="00511F90">
        <w:rPr>
          <w:rFonts w:ascii="Calibri" w:hAnsi="Calibri" w:cs="Calibri"/>
          <w:b/>
          <w:color w:val="000000"/>
          <w:sz w:val="22"/>
          <w:szCs w:val="22"/>
        </w:rPr>
        <w:lastRenderedPageBreak/>
        <w:t>Social Emotional Learning is A Full Time Thing – Not Another Add On Directive</w:t>
      </w:r>
    </w:p>
    <w:p w14:paraId="04FA5B95" w14:textId="272840E3" w:rsidR="009B566E" w:rsidRDefault="009B566E" w:rsidP="009B566E">
      <w:pPr>
        <w:rPr>
          <w:rFonts w:cs="Calibri"/>
          <w:color w:val="000000"/>
        </w:rPr>
      </w:pPr>
      <w:r w:rsidRPr="00511F90">
        <w:rPr>
          <w:rFonts w:cs="Calibri"/>
          <w:color w:val="000000"/>
        </w:rPr>
        <w:t xml:space="preserve">To cultivate a student’s character, it becomes clear that we must focus on every aspect of a student’s experience on campus. From the way the staff communicates with the students, the dress code, the paint and posters on the wall, the activities during recess, the way technology is integrated, the school assemblies and the way students transfer orderly through the hallways all </w:t>
      </w:r>
      <w:r w:rsidR="00B27840" w:rsidRPr="00511F90">
        <w:rPr>
          <w:rFonts w:cs="Calibri"/>
          <w:color w:val="000000"/>
        </w:rPr>
        <w:t>reflect</w:t>
      </w:r>
      <w:r w:rsidRPr="00511F90">
        <w:rPr>
          <w:rFonts w:cs="Calibri"/>
          <w:color w:val="000000"/>
        </w:rPr>
        <w:t xml:space="preserve"> on what is important. The school leadership must focus on academic standards and social emotional learning in conjunction in order to prepare their students for the world.  Everything the school does teaches something. Everything the school does is educational.  All decisions, policies, curriculum, and all details </w:t>
      </w:r>
      <w:r w:rsidR="00B27840" w:rsidRPr="00511F90">
        <w:rPr>
          <w:rFonts w:cs="Calibri"/>
          <w:color w:val="000000"/>
        </w:rPr>
        <w:t>of school</w:t>
      </w:r>
      <w:r w:rsidRPr="00511F90">
        <w:rPr>
          <w:rFonts w:cs="Calibri"/>
          <w:color w:val="000000"/>
        </w:rPr>
        <w:t xml:space="preserve"> life should constantly be reviewed through the lens of teachable moments. </w:t>
      </w:r>
    </w:p>
    <w:p w14:paraId="13981D20" w14:textId="77777777" w:rsidR="009B566E" w:rsidRPr="00511F90" w:rsidRDefault="009B566E" w:rsidP="009B566E">
      <w:pPr>
        <w:jc w:val="center"/>
        <w:rPr>
          <w:rFonts w:cs="Calibri"/>
          <w:b/>
          <w:color w:val="000000"/>
        </w:rPr>
      </w:pPr>
      <w:r w:rsidRPr="00511F90">
        <w:rPr>
          <w:rFonts w:cs="Calibri"/>
          <w:b/>
          <w:color w:val="000000"/>
        </w:rPr>
        <w:t>Stand Alone Character Program vs. Integrated Into Classical Education Pedagogy</w:t>
      </w:r>
    </w:p>
    <w:p w14:paraId="6063C705" w14:textId="77777777" w:rsidR="000607F9" w:rsidRPr="000607F9" w:rsidRDefault="000607F9" w:rsidP="000607F9">
      <w:pPr>
        <w:rPr>
          <w:rFonts w:asciiTheme="minorHAnsi" w:eastAsiaTheme="minorHAnsi" w:hAnsiTheme="minorHAnsi" w:cstheme="minorBidi"/>
          <w:kern w:val="2"/>
          <w14:ligatures w14:val="standardContextual"/>
        </w:rPr>
      </w:pPr>
      <w:r w:rsidRPr="000607F9">
        <w:rPr>
          <w:rFonts w:asciiTheme="minorHAnsi" w:eastAsiaTheme="minorHAnsi" w:hAnsiTheme="minorHAnsi" w:cstheme="minorBidi"/>
          <w:kern w:val="2"/>
          <w14:ligatures w14:val="standardContextual"/>
        </w:rPr>
        <w:t>The Ethos Logos Character Program (ELCP) fits snugly into our Classical Education model but can stand alone in any public or private school with some intentional tweaks and teacher training. Unlike those off-the-shelf bullying programs—mandated by all 50 states—ours isn’t a once-a-month checkbox. Most anti-bullying kits I’ve seen gather dust; they don’t weave into the day-to-day. ELCP does. It’s in the principal’s morning greeting, the way kids hold doors, the cleanup after lunch. For us, character’s not an extra—it’s baked into the Classical pedagogy of big ideas, great books, and timeless virtues. Other schools can plug it in too, with a little elbow grease to align it to their setup.</w:t>
      </w:r>
    </w:p>
    <w:p w14:paraId="0E7F0646" w14:textId="0A53ACFD" w:rsidR="009B566E" w:rsidRPr="00511F90" w:rsidRDefault="009B566E" w:rsidP="009B566E">
      <w:pPr>
        <w:jc w:val="center"/>
        <w:rPr>
          <w:rFonts w:cs="Calibri"/>
          <w:b/>
          <w:color w:val="000000"/>
        </w:rPr>
      </w:pPr>
      <w:r w:rsidRPr="00511F90">
        <w:rPr>
          <w:rFonts w:cs="Calibri"/>
          <w:b/>
          <w:color w:val="000000"/>
        </w:rPr>
        <w:t>The Digital Curriculum</w:t>
      </w:r>
    </w:p>
    <w:p w14:paraId="65B5CAAC" w14:textId="77777777" w:rsidR="000607F9" w:rsidRPr="000607F9" w:rsidRDefault="000607F9" w:rsidP="000607F9">
      <w:pPr>
        <w:rPr>
          <w:rFonts w:asciiTheme="minorHAnsi" w:eastAsiaTheme="minorHAnsi" w:hAnsiTheme="minorHAnsi" w:cstheme="minorBidi"/>
          <w:kern w:val="2"/>
          <w14:ligatures w14:val="standardContextual"/>
        </w:rPr>
      </w:pPr>
      <w:r w:rsidRPr="000607F9">
        <w:rPr>
          <w:rFonts w:asciiTheme="minorHAnsi" w:eastAsiaTheme="minorHAnsi" w:hAnsiTheme="minorHAnsi" w:cstheme="minorBidi"/>
          <w:kern w:val="2"/>
          <w14:ligatures w14:val="standardContextual"/>
        </w:rPr>
        <w:t>Our secret sauce is the Medici Digital Curriculum, delivered through a Learning Management System (LMS) that keeps everything current and at our teachers’ fingertips. Named after the Medici family—those Renaissance powerhouses who bankrolled da Vinci and Galileo—it’s about fueling today’s artists: our educators. Like the Medicis ushered in a world of beauty and truth, we’re arming teachers with tools to spark the good, true, and beautiful in kids. My publishing outfit, Ethos Logos Partners, drives it with four modules:</w:t>
      </w:r>
    </w:p>
    <w:p w14:paraId="04DD735D" w14:textId="4997639A" w:rsidR="009B566E" w:rsidRPr="00511F90" w:rsidRDefault="009B566E" w:rsidP="009B566E">
      <w:pPr>
        <w:rPr>
          <w:rFonts w:cs="Calibri"/>
          <w:color w:val="000000"/>
        </w:rPr>
      </w:pPr>
      <w:r w:rsidRPr="00511F90">
        <w:rPr>
          <w:rFonts w:cs="Calibri"/>
          <w:color w:val="000000"/>
        </w:rPr>
        <w:t xml:space="preserve">There are four </w:t>
      </w:r>
      <w:r w:rsidR="00B27840" w:rsidRPr="00511F90">
        <w:rPr>
          <w:rFonts w:cs="Calibri"/>
          <w:color w:val="000000"/>
        </w:rPr>
        <w:t>standalone</w:t>
      </w:r>
      <w:r w:rsidRPr="00511F90">
        <w:rPr>
          <w:rFonts w:cs="Calibri"/>
          <w:color w:val="000000"/>
        </w:rPr>
        <w:t xml:space="preserve"> modules built into Medici Digital Curriculum aimed at addressing the unique issues of running a school in America today. These four modules include:</w:t>
      </w:r>
    </w:p>
    <w:p w14:paraId="3E9F7AD2" w14:textId="371FF042" w:rsidR="009B566E" w:rsidRPr="00511F90" w:rsidRDefault="009B566E" w:rsidP="009B566E">
      <w:pPr>
        <w:numPr>
          <w:ilvl w:val="0"/>
          <w:numId w:val="3"/>
        </w:numPr>
        <w:rPr>
          <w:rFonts w:cs="Calibri"/>
          <w:b/>
          <w:color w:val="000000"/>
        </w:rPr>
      </w:pPr>
      <w:r w:rsidRPr="00511F90">
        <w:rPr>
          <w:rFonts w:cs="Calibri"/>
          <w:b/>
          <w:color w:val="000000"/>
        </w:rPr>
        <w:t>Standards aligned and scaffolded literature from PreK to 12</w:t>
      </w:r>
      <w:r w:rsidRPr="00511F90">
        <w:rPr>
          <w:rFonts w:cs="Calibri"/>
          <w:b/>
          <w:color w:val="000000"/>
          <w:vertAlign w:val="superscript"/>
        </w:rPr>
        <w:t>th</w:t>
      </w:r>
      <w:r w:rsidRPr="00511F90">
        <w:rPr>
          <w:rFonts w:cs="Calibri"/>
          <w:b/>
          <w:color w:val="000000"/>
        </w:rPr>
        <w:t xml:space="preserve"> Grade</w:t>
      </w:r>
      <w:r w:rsidRPr="00511F90">
        <w:rPr>
          <w:rFonts w:cs="Calibri"/>
          <w:color w:val="000000"/>
        </w:rPr>
        <w:t xml:space="preserve">. Every subject and every lesson aligned to the thematic, yearlong deep dives into history. The historic foundations, coupled with the </w:t>
      </w:r>
      <w:r w:rsidR="00B27840" w:rsidRPr="00511F90">
        <w:rPr>
          <w:rFonts w:cs="Calibri"/>
          <w:color w:val="000000"/>
        </w:rPr>
        <w:t>age-appropriate</w:t>
      </w:r>
      <w:r w:rsidRPr="00511F90">
        <w:rPr>
          <w:rFonts w:cs="Calibri"/>
          <w:color w:val="000000"/>
        </w:rPr>
        <w:t xml:space="preserve"> great works of literature, art and music, give teachers a platform to pull from for customization or off the shelf lesson plans. </w:t>
      </w:r>
    </w:p>
    <w:p w14:paraId="0737A16F" w14:textId="3ED73B90" w:rsidR="009B566E" w:rsidRPr="00511F90" w:rsidRDefault="009B566E" w:rsidP="009B566E">
      <w:pPr>
        <w:numPr>
          <w:ilvl w:val="0"/>
          <w:numId w:val="3"/>
        </w:numPr>
        <w:rPr>
          <w:rFonts w:cs="Calibri"/>
          <w:b/>
          <w:color w:val="000000"/>
        </w:rPr>
      </w:pPr>
      <w:r w:rsidRPr="00511F90">
        <w:rPr>
          <w:rFonts w:cs="Calibri"/>
          <w:b/>
          <w:color w:val="000000"/>
        </w:rPr>
        <w:t xml:space="preserve">Character education with </w:t>
      </w:r>
      <w:r w:rsidR="00B27840" w:rsidRPr="00511F90">
        <w:rPr>
          <w:rFonts w:cs="Calibri"/>
          <w:b/>
          <w:color w:val="000000"/>
        </w:rPr>
        <w:t>standalone</w:t>
      </w:r>
      <w:r w:rsidRPr="00511F90">
        <w:rPr>
          <w:rFonts w:cs="Calibri"/>
          <w:b/>
          <w:color w:val="000000"/>
        </w:rPr>
        <w:t xml:space="preserve"> lessons</w:t>
      </w:r>
      <w:r w:rsidRPr="00511F90">
        <w:rPr>
          <w:rFonts w:cs="Calibri"/>
          <w:color w:val="000000"/>
        </w:rPr>
        <w:t xml:space="preserve"> built around a series of 20 Values and Virtues that are covered in the classroom and on the campus as a whole. For schools that use the curriculum and the character modules, the seamless handoff between academic and character formation are the most effective.</w:t>
      </w:r>
    </w:p>
    <w:p w14:paraId="7C38DC50" w14:textId="77777777" w:rsidR="009B566E" w:rsidRPr="00511F90" w:rsidRDefault="009B566E" w:rsidP="009B566E">
      <w:pPr>
        <w:numPr>
          <w:ilvl w:val="0"/>
          <w:numId w:val="3"/>
        </w:numPr>
        <w:rPr>
          <w:rFonts w:cs="Calibri"/>
          <w:b/>
          <w:color w:val="000000"/>
        </w:rPr>
      </w:pPr>
      <w:r w:rsidRPr="00511F90">
        <w:rPr>
          <w:rFonts w:cs="Calibri"/>
          <w:b/>
          <w:color w:val="000000"/>
        </w:rPr>
        <w:t>Teacher training and Professional Development module</w:t>
      </w:r>
      <w:r w:rsidRPr="00511F90">
        <w:rPr>
          <w:rFonts w:cs="Calibri"/>
          <w:color w:val="000000"/>
        </w:rPr>
        <w:t xml:space="preserve"> have over 80 classes built out that focus on the basics of teaching and move on to the more nuanced aspects of teaching Classically. From basics like classroom management, student engagement and planning to more specialized courses like The Power of Narration and Socratic Lessons for higher level verbal and written skills, the training modules ensure consistency and help develop strong teaching. </w:t>
      </w:r>
    </w:p>
    <w:p w14:paraId="2C68E3B9" w14:textId="77777777" w:rsidR="009B566E" w:rsidRPr="00511F90" w:rsidRDefault="009B566E" w:rsidP="009B566E">
      <w:pPr>
        <w:numPr>
          <w:ilvl w:val="0"/>
          <w:numId w:val="3"/>
        </w:numPr>
        <w:rPr>
          <w:rFonts w:cs="Calibri"/>
          <w:b/>
          <w:color w:val="000000"/>
        </w:rPr>
      </w:pPr>
      <w:r w:rsidRPr="00511F90">
        <w:rPr>
          <w:rFonts w:cs="Calibri"/>
          <w:b/>
          <w:color w:val="000000"/>
        </w:rPr>
        <w:t>Operations of a school today is as complex as any business</w:t>
      </w:r>
      <w:r w:rsidRPr="00511F90">
        <w:rPr>
          <w:rFonts w:cs="Calibri"/>
          <w:color w:val="000000"/>
        </w:rPr>
        <w:t xml:space="preserve">. From human resources to running a lunch program, the Medici Operational offerings are virtual operation manuals full of forms, </w:t>
      </w:r>
    </w:p>
    <w:p w14:paraId="4EF4F105" w14:textId="77777777" w:rsidR="009B566E" w:rsidRPr="00511F90" w:rsidRDefault="009B566E" w:rsidP="009B566E">
      <w:pPr>
        <w:ind w:left="36"/>
        <w:rPr>
          <w:rFonts w:cs="Calibri"/>
          <w:b/>
          <w:color w:val="000000"/>
        </w:rPr>
      </w:pPr>
    </w:p>
    <w:p w14:paraId="25CF2B3A" w14:textId="77777777" w:rsidR="009B566E" w:rsidRPr="00511F90" w:rsidRDefault="009B566E" w:rsidP="009B566E">
      <w:pPr>
        <w:ind w:left="36"/>
        <w:rPr>
          <w:rFonts w:cs="Calibri"/>
          <w:b/>
          <w:color w:val="000000"/>
        </w:rPr>
      </w:pPr>
    </w:p>
    <w:p w14:paraId="17BA24D1" w14:textId="77777777" w:rsidR="009B566E" w:rsidRPr="00511F90" w:rsidRDefault="009B566E" w:rsidP="009B566E">
      <w:pPr>
        <w:ind w:left="36"/>
        <w:jc w:val="center"/>
        <w:rPr>
          <w:rFonts w:cs="Calibri"/>
          <w:b/>
          <w:color w:val="000000"/>
        </w:rPr>
      </w:pPr>
      <w:r w:rsidRPr="00511F90">
        <w:rPr>
          <w:rFonts w:cs="Calibri"/>
          <w:b/>
          <w:color w:val="000000"/>
        </w:rPr>
        <w:t>The Foundations of the Ethos Logos Character Program</w:t>
      </w:r>
    </w:p>
    <w:p w14:paraId="5B232A1C" w14:textId="77777777" w:rsidR="009B566E" w:rsidRPr="00511F90" w:rsidRDefault="009B566E" w:rsidP="009B566E">
      <w:pPr>
        <w:rPr>
          <w:rFonts w:cs="Calibri"/>
          <w:color w:val="000000"/>
        </w:rPr>
      </w:pPr>
      <w:r w:rsidRPr="00511F90">
        <w:rPr>
          <w:rFonts w:cs="Calibri"/>
          <w:color w:val="000000"/>
        </w:rPr>
        <w:t>The major elements of the Ethos Logos Character Program (ELCP) include research based elements that are important to a successful program. The key elements include:</w:t>
      </w:r>
    </w:p>
    <w:p w14:paraId="04FDE3F1" w14:textId="77777777" w:rsidR="000607F9" w:rsidRPr="000607F9" w:rsidRDefault="000607F9" w:rsidP="000607F9">
      <w:pPr>
        <w:pStyle w:val="ListParagraph"/>
        <w:numPr>
          <w:ilvl w:val="0"/>
          <w:numId w:val="7"/>
        </w:numPr>
        <w:rPr>
          <w:rFonts w:asciiTheme="minorHAnsi" w:eastAsiaTheme="minorHAnsi" w:hAnsiTheme="minorHAnsi" w:cstheme="minorBidi"/>
          <w:kern w:val="2"/>
          <w14:ligatures w14:val="standardContextual"/>
        </w:rPr>
      </w:pPr>
      <w:r w:rsidRPr="000607F9">
        <w:rPr>
          <w:rFonts w:asciiTheme="minorHAnsi" w:eastAsiaTheme="minorHAnsi" w:hAnsiTheme="minorHAnsi" w:cstheme="minorBidi"/>
          <w:kern w:val="2"/>
          <w14:ligatures w14:val="standardContextual"/>
        </w:rPr>
        <w:t>Literature-Driven: Great Books—think Homer, Orwell—teach right from wrong through stories, a 5,000-year tradition. Vocabulary grows, morals stick.</w:t>
      </w:r>
    </w:p>
    <w:p w14:paraId="1B1E36F2" w14:textId="77777777" w:rsidR="000607F9" w:rsidRPr="000607F9" w:rsidRDefault="000607F9" w:rsidP="000607F9">
      <w:pPr>
        <w:pStyle w:val="ListParagraph"/>
        <w:numPr>
          <w:ilvl w:val="0"/>
          <w:numId w:val="7"/>
        </w:numPr>
        <w:rPr>
          <w:rFonts w:asciiTheme="minorHAnsi" w:eastAsiaTheme="minorHAnsi" w:hAnsiTheme="minorHAnsi" w:cstheme="minorBidi"/>
          <w:kern w:val="2"/>
          <w14:ligatures w14:val="standardContextual"/>
        </w:rPr>
      </w:pPr>
      <w:r w:rsidRPr="000607F9">
        <w:rPr>
          <w:rFonts w:asciiTheme="minorHAnsi" w:eastAsiaTheme="minorHAnsi" w:hAnsiTheme="minorHAnsi" w:cstheme="minorBidi"/>
          <w:kern w:val="2"/>
          <w14:ligatures w14:val="standardContextual"/>
        </w:rPr>
        <w:t>Content and Process: Each month, we spotlight a value/virtue—say, courage—school-wide and in-class, unpacking what it means, its flip side, and its ripple effects.</w:t>
      </w:r>
    </w:p>
    <w:p w14:paraId="712EA3B3" w14:textId="77777777" w:rsidR="000607F9" w:rsidRPr="000607F9" w:rsidRDefault="000607F9" w:rsidP="000607F9">
      <w:pPr>
        <w:pStyle w:val="ListParagraph"/>
        <w:numPr>
          <w:ilvl w:val="0"/>
          <w:numId w:val="7"/>
        </w:numPr>
        <w:rPr>
          <w:rFonts w:asciiTheme="minorHAnsi" w:eastAsiaTheme="minorHAnsi" w:hAnsiTheme="minorHAnsi" w:cstheme="minorBidi"/>
          <w:kern w:val="2"/>
          <w14:ligatures w14:val="standardContextual"/>
        </w:rPr>
      </w:pPr>
      <w:r w:rsidRPr="000607F9">
        <w:rPr>
          <w:rFonts w:asciiTheme="minorHAnsi" w:eastAsiaTheme="minorHAnsi" w:hAnsiTheme="minorHAnsi" w:cstheme="minorBidi"/>
          <w:kern w:val="2"/>
          <w14:ligatures w14:val="standardContextual"/>
        </w:rPr>
        <w:t>Positive Discipline: Drawing from Rudolf Dreikurs and William Glasser, we dig into why kids act out and respond with relationships, not punishment—high expectations, kind words.</w:t>
      </w:r>
    </w:p>
    <w:p w14:paraId="254AF64D" w14:textId="77777777" w:rsidR="000607F9" w:rsidRPr="000607F9" w:rsidRDefault="000607F9" w:rsidP="000607F9">
      <w:pPr>
        <w:pStyle w:val="ListParagraph"/>
        <w:numPr>
          <w:ilvl w:val="0"/>
          <w:numId w:val="7"/>
        </w:numPr>
        <w:rPr>
          <w:rFonts w:asciiTheme="minorHAnsi" w:eastAsiaTheme="minorHAnsi" w:hAnsiTheme="minorHAnsi" w:cstheme="minorBidi"/>
          <w:kern w:val="2"/>
          <w14:ligatures w14:val="standardContextual"/>
        </w:rPr>
      </w:pPr>
      <w:r w:rsidRPr="000607F9">
        <w:rPr>
          <w:rFonts w:asciiTheme="minorHAnsi" w:eastAsiaTheme="minorHAnsi" w:hAnsiTheme="minorHAnsi" w:cstheme="minorBidi"/>
          <w:kern w:val="2"/>
          <w14:ligatures w14:val="standardContextual"/>
        </w:rPr>
        <w:t>School Climate: Character’s everywhere—hallways, playgrounds, lunchrooms. Holding doors, saying thanks, it’s all culture.</w:t>
      </w:r>
    </w:p>
    <w:p w14:paraId="47D7AD95" w14:textId="77777777" w:rsidR="000607F9" w:rsidRPr="000607F9" w:rsidRDefault="000607F9" w:rsidP="000607F9">
      <w:pPr>
        <w:pStyle w:val="ListParagraph"/>
        <w:numPr>
          <w:ilvl w:val="0"/>
          <w:numId w:val="7"/>
        </w:numPr>
        <w:rPr>
          <w:rFonts w:asciiTheme="minorHAnsi" w:eastAsiaTheme="minorHAnsi" w:hAnsiTheme="minorHAnsi" w:cstheme="minorBidi"/>
          <w:kern w:val="2"/>
          <w14:ligatures w14:val="standardContextual"/>
        </w:rPr>
      </w:pPr>
      <w:r w:rsidRPr="000607F9">
        <w:rPr>
          <w:rFonts w:asciiTheme="minorHAnsi" w:eastAsiaTheme="minorHAnsi" w:hAnsiTheme="minorHAnsi" w:cstheme="minorBidi"/>
          <w:kern w:val="2"/>
          <w14:ligatures w14:val="standardContextual"/>
        </w:rPr>
        <w:t>Visual Reinforcement: Posters tie to stories we study, plus Values.com options for schools facing unique challenges.</w:t>
      </w:r>
    </w:p>
    <w:p w14:paraId="382AFD27" w14:textId="77777777" w:rsidR="000607F9" w:rsidRPr="000607F9" w:rsidRDefault="000607F9" w:rsidP="000607F9">
      <w:pPr>
        <w:pStyle w:val="ListParagraph"/>
        <w:numPr>
          <w:ilvl w:val="0"/>
          <w:numId w:val="7"/>
        </w:numPr>
        <w:rPr>
          <w:rFonts w:asciiTheme="minorHAnsi" w:eastAsiaTheme="minorHAnsi" w:hAnsiTheme="minorHAnsi" w:cstheme="minorBidi"/>
          <w:kern w:val="2"/>
          <w14:ligatures w14:val="standardContextual"/>
        </w:rPr>
      </w:pPr>
      <w:r w:rsidRPr="000607F9">
        <w:rPr>
          <w:rFonts w:asciiTheme="minorHAnsi" w:eastAsiaTheme="minorHAnsi" w:hAnsiTheme="minorHAnsi" w:cstheme="minorBidi"/>
          <w:kern w:val="2"/>
          <w14:ligatures w14:val="standardContextual"/>
        </w:rPr>
        <w:t>Teacher Support: Lesson plans flex standalone or blend into ELA, history, science—teachers know their kids best.</w:t>
      </w:r>
    </w:p>
    <w:p w14:paraId="643E9AB5" w14:textId="77777777" w:rsidR="000607F9" w:rsidRPr="000607F9" w:rsidRDefault="000607F9" w:rsidP="000607F9">
      <w:pPr>
        <w:pStyle w:val="ListParagraph"/>
        <w:numPr>
          <w:ilvl w:val="0"/>
          <w:numId w:val="7"/>
        </w:numPr>
        <w:rPr>
          <w:rFonts w:asciiTheme="minorHAnsi" w:eastAsiaTheme="minorHAnsi" w:hAnsiTheme="minorHAnsi" w:cstheme="minorBidi"/>
          <w:kern w:val="2"/>
          <w14:ligatures w14:val="standardContextual"/>
        </w:rPr>
      </w:pPr>
      <w:r w:rsidRPr="000607F9">
        <w:rPr>
          <w:rFonts w:asciiTheme="minorHAnsi" w:eastAsiaTheme="minorHAnsi" w:hAnsiTheme="minorHAnsi" w:cstheme="minorBidi"/>
          <w:kern w:val="2"/>
          <w14:ligatures w14:val="standardContextual"/>
        </w:rPr>
        <w:t>Parental Involvement: We pull parents in with events and service projects, partnering to spot bullying and teach prevention (Yeager et al., 2015).</w:t>
      </w:r>
    </w:p>
    <w:p w14:paraId="50C1EDEA" w14:textId="77777777" w:rsidR="000607F9" w:rsidRPr="000607F9" w:rsidRDefault="000607F9" w:rsidP="000607F9">
      <w:pPr>
        <w:pStyle w:val="ListParagraph"/>
        <w:numPr>
          <w:ilvl w:val="0"/>
          <w:numId w:val="7"/>
        </w:numPr>
        <w:rPr>
          <w:rFonts w:asciiTheme="minorHAnsi" w:eastAsiaTheme="minorHAnsi" w:hAnsiTheme="minorHAnsi" w:cstheme="minorBidi"/>
          <w:kern w:val="2"/>
          <w14:ligatures w14:val="standardContextual"/>
        </w:rPr>
      </w:pPr>
      <w:r w:rsidRPr="000607F9">
        <w:rPr>
          <w:rFonts w:asciiTheme="minorHAnsi" w:eastAsiaTheme="minorHAnsi" w:hAnsiTheme="minorHAnsi" w:cstheme="minorBidi"/>
          <w:kern w:val="2"/>
          <w14:ligatures w14:val="standardContextual"/>
        </w:rPr>
        <w:t>Scholar Ownership: Choice boosts engagement—kids pick projects, take the reins, and studies show it lifts test scores and belonging (growth mindset research).</w:t>
      </w:r>
    </w:p>
    <w:p w14:paraId="3AD113E2" w14:textId="77777777" w:rsidR="000607F9" w:rsidRPr="000607F9" w:rsidRDefault="000607F9" w:rsidP="000607F9">
      <w:pPr>
        <w:pStyle w:val="ListParagraph"/>
        <w:numPr>
          <w:ilvl w:val="0"/>
          <w:numId w:val="7"/>
        </w:numPr>
        <w:rPr>
          <w:rFonts w:asciiTheme="minorHAnsi" w:eastAsiaTheme="minorHAnsi" w:hAnsiTheme="minorHAnsi" w:cstheme="minorBidi"/>
          <w:kern w:val="2"/>
          <w14:ligatures w14:val="standardContextual"/>
        </w:rPr>
      </w:pPr>
      <w:r w:rsidRPr="000607F9">
        <w:rPr>
          <w:rFonts w:asciiTheme="minorHAnsi" w:eastAsiaTheme="minorHAnsi" w:hAnsiTheme="minorHAnsi" w:cstheme="minorBidi"/>
          <w:kern w:val="2"/>
          <w14:ligatures w14:val="standardContextual"/>
        </w:rPr>
        <w:t>Mental Health Monitoring: With youth suicide up 56% from 2007-2017 (CDC), we track wellness, spot struggles, and guide care—sometimes it’s lifesaving.</w:t>
      </w:r>
    </w:p>
    <w:p w14:paraId="01F491D5" w14:textId="77777777" w:rsidR="000607F9" w:rsidRPr="000607F9" w:rsidRDefault="000607F9" w:rsidP="000607F9">
      <w:pPr>
        <w:pStyle w:val="ListParagraph"/>
        <w:numPr>
          <w:ilvl w:val="0"/>
          <w:numId w:val="7"/>
        </w:numPr>
        <w:rPr>
          <w:rFonts w:asciiTheme="minorHAnsi" w:eastAsiaTheme="minorHAnsi" w:hAnsiTheme="minorHAnsi" w:cstheme="minorBidi"/>
          <w:kern w:val="2"/>
          <w14:ligatures w14:val="standardContextual"/>
        </w:rPr>
      </w:pPr>
      <w:r w:rsidRPr="000607F9">
        <w:rPr>
          <w:rFonts w:asciiTheme="minorHAnsi" w:eastAsiaTheme="minorHAnsi" w:hAnsiTheme="minorHAnsi" w:cstheme="minorBidi"/>
          <w:kern w:val="2"/>
          <w14:ligatures w14:val="standardContextual"/>
        </w:rPr>
        <w:t>Stoic Roots: Seneca, Epictetus, Aurelius inspire us—know yourself, think critically, live well. It’s preparation for life, not just exams.</w:t>
      </w:r>
    </w:p>
    <w:p w14:paraId="7A9FB1C1" w14:textId="77777777" w:rsidR="009B566E" w:rsidRPr="00511F90" w:rsidRDefault="009B566E" w:rsidP="009B566E">
      <w:pPr>
        <w:pStyle w:val="ListParagraph"/>
        <w:ind w:left="1080"/>
        <w:rPr>
          <w:rFonts w:cs="Calibri"/>
          <w:b/>
          <w:color w:val="000000"/>
        </w:rPr>
      </w:pPr>
    </w:p>
    <w:p w14:paraId="533B3CE0" w14:textId="77777777" w:rsidR="00B27840" w:rsidRDefault="00B27840" w:rsidP="009B566E">
      <w:pPr>
        <w:pStyle w:val="ListParagraph"/>
        <w:jc w:val="center"/>
        <w:rPr>
          <w:rFonts w:cs="Calibri"/>
          <w:b/>
          <w:color w:val="000000"/>
        </w:rPr>
      </w:pPr>
    </w:p>
    <w:p w14:paraId="364BFA0B" w14:textId="77777777" w:rsidR="00B27840" w:rsidRDefault="00B27840" w:rsidP="009B566E">
      <w:pPr>
        <w:pStyle w:val="ListParagraph"/>
        <w:jc w:val="center"/>
        <w:rPr>
          <w:rFonts w:cs="Calibri"/>
          <w:b/>
          <w:color w:val="000000"/>
        </w:rPr>
      </w:pPr>
    </w:p>
    <w:p w14:paraId="5B733F62" w14:textId="229B2E4D" w:rsidR="009B566E" w:rsidRPr="00511F90" w:rsidRDefault="009B566E" w:rsidP="009B566E">
      <w:pPr>
        <w:pStyle w:val="ListParagraph"/>
        <w:jc w:val="center"/>
        <w:rPr>
          <w:rFonts w:cs="Calibri"/>
          <w:b/>
          <w:color w:val="000000"/>
        </w:rPr>
      </w:pPr>
      <w:r w:rsidRPr="00511F90">
        <w:rPr>
          <w:rFonts w:cs="Calibri"/>
          <w:b/>
          <w:color w:val="000000"/>
        </w:rPr>
        <w:t>Social Emotional Education and Student Achievement</w:t>
      </w:r>
    </w:p>
    <w:p w14:paraId="6F537F9F" w14:textId="77777777" w:rsidR="009B566E" w:rsidRPr="00511F90" w:rsidRDefault="009B566E" w:rsidP="009B566E">
      <w:pPr>
        <w:pStyle w:val="ListParagraph"/>
        <w:rPr>
          <w:rFonts w:cs="Calibri"/>
          <w:color w:val="000000"/>
        </w:rPr>
      </w:pPr>
    </w:p>
    <w:p w14:paraId="308F5AFC" w14:textId="377A3F3A" w:rsidR="000607F9" w:rsidRPr="000607F9" w:rsidRDefault="000607F9" w:rsidP="000607F9">
      <w:pPr>
        <w:rPr>
          <w:rFonts w:asciiTheme="minorHAnsi" w:eastAsiaTheme="minorHAnsi" w:hAnsiTheme="minorHAnsi" w:cstheme="minorBidi"/>
          <w:kern w:val="2"/>
          <w14:ligatures w14:val="standardContextual"/>
        </w:rPr>
      </w:pPr>
      <w:r w:rsidRPr="000607F9">
        <w:rPr>
          <w:rFonts w:asciiTheme="minorHAnsi" w:eastAsiaTheme="minorHAnsi" w:hAnsiTheme="minorHAnsi" w:cstheme="minorBidi"/>
          <w:kern w:val="2"/>
          <w14:ligatures w14:val="standardContextual"/>
        </w:rPr>
        <w:t>The Collaborative for Academic, Social, and Emotional Learning (CASEL)—led by Timothy Shriver—nails SEL’s five competencies: self-awareness, self-management, social awareness, relationship skills, responsible decision-making. Our ELCP hits them all, balancing character with academics. CASEL’s 2008 meta-analysis of 317 studies (324,303 kids) found SEL boosts social skills, attitudes, behavior, and grades (11-17 percentile points) while cutting disruptions and distress (Payton et al., 2008). It works across ages, races, settings—urban, rural, you name it. The kicker? Integration. Standalone SEL flops—teachers make it sing when it’s part of their daily groove, not “one more thing.”</w:t>
      </w:r>
      <w:r>
        <w:rPr>
          <w:rFonts w:asciiTheme="minorHAnsi" w:eastAsiaTheme="minorHAnsi" w:hAnsiTheme="minorHAnsi" w:cstheme="minorBidi"/>
          <w:kern w:val="2"/>
          <w14:ligatures w14:val="standardContextual"/>
        </w:rPr>
        <w:t>:</w:t>
      </w:r>
    </w:p>
    <w:p w14:paraId="391D02C2" w14:textId="77777777" w:rsidR="009B566E" w:rsidRPr="00511F90" w:rsidRDefault="009B566E" w:rsidP="009B566E">
      <w:pPr>
        <w:pStyle w:val="ListParagraph"/>
        <w:ind w:left="0"/>
        <w:rPr>
          <w:rFonts w:cs="Calibri"/>
          <w:color w:val="000000"/>
        </w:rPr>
      </w:pPr>
    </w:p>
    <w:p w14:paraId="28FF9589" w14:textId="5433FF8B" w:rsidR="009B566E" w:rsidRPr="00511F90" w:rsidRDefault="009B566E" w:rsidP="009B566E">
      <w:pPr>
        <w:pStyle w:val="ListParagraph"/>
        <w:rPr>
          <w:rFonts w:cs="Calibri"/>
          <w:i/>
          <w:color w:val="000000"/>
        </w:rPr>
      </w:pPr>
      <w:r w:rsidRPr="00511F90">
        <w:rPr>
          <w:rFonts w:cs="Calibri"/>
          <w:b/>
          <w:i/>
          <w:color w:val="000000"/>
        </w:rPr>
        <w:t>• Self-awareness:</w:t>
      </w:r>
      <w:r w:rsidRPr="00511F90">
        <w:rPr>
          <w:rFonts w:cs="Calibri"/>
          <w:i/>
          <w:color w:val="000000"/>
        </w:rPr>
        <w:t xml:space="preserve"> accurately assessing one’s feelings, interests, values, and strengths; maintaining a well-grounded sense of self-confidence; </w:t>
      </w:r>
      <w:r>
        <w:t xml:space="preserve">Label and recognize own and others’ emotions, Identify what triggers own emotions, Analyze emotions and how they affect others, Accurately recognize own strengths and </w:t>
      </w:r>
      <w:r w:rsidR="00B27840">
        <w:t>limitations, Identify</w:t>
      </w:r>
      <w:r>
        <w:t xml:space="preserve"> own needs and values, Possess self-efficacy and self-esteem</w:t>
      </w:r>
    </w:p>
    <w:p w14:paraId="70186010" w14:textId="77777777" w:rsidR="009B566E" w:rsidRPr="00511F90" w:rsidRDefault="009B566E" w:rsidP="009B566E">
      <w:pPr>
        <w:pStyle w:val="ListParagraph"/>
        <w:rPr>
          <w:rFonts w:cs="Calibri"/>
          <w:i/>
          <w:color w:val="000000"/>
        </w:rPr>
      </w:pPr>
      <w:r w:rsidRPr="00511F90">
        <w:rPr>
          <w:rFonts w:cs="Calibri"/>
          <w:b/>
          <w:i/>
          <w:color w:val="000000"/>
        </w:rPr>
        <w:t>• Self-management:</w:t>
      </w:r>
      <w:r w:rsidRPr="00511F90">
        <w:rPr>
          <w:rFonts w:cs="Calibri"/>
          <w:i/>
          <w:color w:val="000000"/>
        </w:rPr>
        <w:t xml:space="preserve"> regulating one’s emotions to handle stress, controlling impulses, and persevering in addressing challenges; expressing emotions appropriately; and setting and monitoring progress toward personal and academic goals; </w:t>
      </w:r>
      <w:r>
        <w:rPr>
          <w:rFonts w:cs="Calibri"/>
          <w:i/>
          <w:color w:val="000000"/>
        </w:rPr>
        <w:t xml:space="preserve"> </w:t>
      </w:r>
      <w:r>
        <w:t>Set plans and work toward goals, Overcome obstacles and create strategies for more long-term goals,  Monitor progress toward personal and academic short- and long-term goals,  Regulate emotions such as impulses, aggression, and self-destructive behavior, Manage personal and interpersonal stress, Attention control (maintain optimal work performance),  Use feedback constructively, Exhibit positive motivation, hope, and optimism,  Seek help when needed,  Display grit, determination, or perseverance,  Advocate for oneself</w:t>
      </w:r>
    </w:p>
    <w:p w14:paraId="722A47F6" w14:textId="77777777" w:rsidR="009B566E" w:rsidRPr="00511F90" w:rsidRDefault="009B566E" w:rsidP="009B566E">
      <w:pPr>
        <w:pStyle w:val="ListParagraph"/>
        <w:rPr>
          <w:rFonts w:cs="Calibri"/>
          <w:i/>
          <w:color w:val="000000"/>
        </w:rPr>
      </w:pPr>
      <w:r w:rsidRPr="00511F90">
        <w:rPr>
          <w:rFonts w:cs="Calibri"/>
          <w:b/>
          <w:i/>
          <w:color w:val="000000"/>
        </w:rPr>
        <w:t>• Social awareness:</w:t>
      </w:r>
      <w:r w:rsidRPr="00511F90">
        <w:rPr>
          <w:rFonts w:cs="Calibri"/>
          <w:i/>
          <w:color w:val="000000"/>
        </w:rPr>
        <w:t xml:space="preserve"> being able to take the perspective of and empathize with others; recognizing and appreciating individual and group similarities and differences; and recognizing and making best use of family, school, and community resources; </w:t>
      </w:r>
      <w:r>
        <w:t>Identify social cues (verbal, physical) to determine how others feel, Predict others’ feelings and reactions, Evaluate others’ emotional reactions,  Respect others (e.g., listen carefully and accurately), Understand other points of view and perspectives,  Appreciate diversity (recognize individual and group similarities and differences),  Identify and use resources of family, school, and community</w:t>
      </w:r>
    </w:p>
    <w:p w14:paraId="5B1795D6" w14:textId="77777777" w:rsidR="009B566E" w:rsidRPr="00511F90" w:rsidRDefault="009B566E" w:rsidP="009B566E">
      <w:pPr>
        <w:pStyle w:val="ListParagraph"/>
        <w:rPr>
          <w:rFonts w:cs="Calibri"/>
          <w:i/>
          <w:color w:val="000000"/>
        </w:rPr>
      </w:pPr>
      <w:r w:rsidRPr="00511F90">
        <w:rPr>
          <w:rFonts w:cs="Calibri"/>
          <w:b/>
          <w:i/>
          <w:color w:val="000000"/>
        </w:rPr>
        <w:t>• Relationship skills:</w:t>
      </w:r>
      <w:r w:rsidRPr="00511F90">
        <w:rPr>
          <w:rFonts w:cs="Calibri"/>
          <w:i/>
          <w:color w:val="000000"/>
        </w:rPr>
        <w:t xml:space="preserve"> establishing and maintaining healthy and rewarding relationships based on cooperation; resisting inappropriate social pressure; preventing, managing, and resolving interpersonal conflict; and seeking help when needed; and </w:t>
      </w:r>
      <w:r>
        <w:t>Demonstrate capacity to make friends,  Exhibit cooperative learning and working toward group goals,  Evaluate own skills to communicate with others,  Manage and express emotions in relationships, respecting diverse viewpoints,  Communicate effectively,  Cultivate relationships with those who can be resources when help is needed,  Provide help to those who need it,  Demonstrate leadership skills when necessary, being assertive and persuasive,  Prevent interpersonal conflict, but manage and resolve it when it does occur,  Resist inappropriate social pressures</w:t>
      </w:r>
    </w:p>
    <w:p w14:paraId="32DC1B1E" w14:textId="77777777" w:rsidR="009B566E" w:rsidRPr="00511F90" w:rsidRDefault="009B566E" w:rsidP="009B566E">
      <w:pPr>
        <w:pStyle w:val="ListParagraph"/>
        <w:rPr>
          <w:rFonts w:cs="Calibri"/>
          <w:i/>
          <w:color w:val="000000"/>
        </w:rPr>
      </w:pPr>
      <w:r w:rsidRPr="00511F90">
        <w:rPr>
          <w:rFonts w:cs="Calibri"/>
          <w:b/>
          <w:i/>
          <w:color w:val="000000"/>
        </w:rPr>
        <w:t>• Responsible decision making:</w:t>
      </w:r>
      <w:r w:rsidRPr="00511F90">
        <w:rPr>
          <w:rFonts w:cs="Calibri"/>
          <w:i/>
          <w:color w:val="000000"/>
        </w:rPr>
        <w:t xml:space="preserve"> making decisions based on consideration of ethical standards, safety concerns, appropriate social norms, respect for others, and likely consequences of various actions; applying decision-making skills to academic and social situations; and contributing to the well-being of one’s school and community.</w:t>
      </w:r>
      <w:r>
        <w:rPr>
          <w:rFonts w:cs="Calibri"/>
          <w:i/>
          <w:color w:val="000000"/>
        </w:rPr>
        <w:t xml:space="preserve"> </w:t>
      </w:r>
      <w:r>
        <w:t>Identify decisions one makes at school,  Discuss strategies used to resist peer pressure,  Reflect on how current choices affect future,  Identify problems when making decisions, and generate alternatives,  Implement problem-solving skills when making decisions, when appropriate,  Become self-reflective and self-evaluative,  Make decisions based on moral, personal, and ethical standards,  Make responsible decisions that affect the individual, school, and community,  Negotiate fairly</w:t>
      </w:r>
    </w:p>
    <w:p w14:paraId="410928B6" w14:textId="77777777" w:rsidR="009B566E" w:rsidRPr="00511F90" w:rsidRDefault="009B566E" w:rsidP="009B566E">
      <w:pPr>
        <w:pStyle w:val="ListParagraph"/>
        <w:ind w:left="0"/>
        <w:rPr>
          <w:rFonts w:cs="Calibri"/>
          <w:color w:val="000000"/>
        </w:rPr>
      </w:pPr>
    </w:p>
    <w:p w14:paraId="176BADA7" w14:textId="76C5CA3C" w:rsidR="009B566E" w:rsidRPr="00511F90" w:rsidRDefault="009B566E" w:rsidP="009B566E">
      <w:pPr>
        <w:pStyle w:val="ListParagraph"/>
        <w:ind w:left="0"/>
        <w:rPr>
          <w:rFonts w:cs="Calibri"/>
          <w:color w:val="000000"/>
        </w:rPr>
      </w:pPr>
      <w:r w:rsidRPr="00511F90">
        <w:rPr>
          <w:rFonts w:cs="Calibri"/>
          <w:noProof/>
          <w:color w:val="000000"/>
          <w:lang w:eastAsia="zh-TW"/>
        </w:rPr>
        <mc:AlternateContent>
          <mc:Choice Requires="wps">
            <w:drawing>
              <wp:anchor distT="0" distB="0" distL="114300" distR="114300" simplePos="0" relativeHeight="251662336" behindDoc="0" locked="0" layoutInCell="1" allowOverlap="1" wp14:anchorId="76895EE7" wp14:editId="5BF89B0B">
                <wp:simplePos x="0" y="0"/>
                <wp:positionH relativeFrom="column">
                  <wp:posOffset>3731260</wp:posOffset>
                </wp:positionH>
                <wp:positionV relativeFrom="paragraph">
                  <wp:posOffset>20320</wp:posOffset>
                </wp:positionV>
                <wp:extent cx="2465705" cy="2809240"/>
                <wp:effectExtent l="6985" t="9525" r="13335" b="10160"/>
                <wp:wrapSquare wrapText="bothSides"/>
                <wp:docPr id="160341259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5705" cy="2809240"/>
                        </a:xfrm>
                        <a:prstGeom prst="rect">
                          <a:avLst/>
                        </a:prstGeom>
                        <a:solidFill>
                          <a:srgbClr val="FFFFFF"/>
                        </a:solidFill>
                        <a:ln w="9525">
                          <a:solidFill>
                            <a:srgbClr val="000000"/>
                          </a:solidFill>
                          <a:miter lim="800000"/>
                          <a:headEnd/>
                          <a:tailEnd/>
                        </a:ln>
                      </wps:spPr>
                      <wps:txbx>
                        <w:txbxContent>
                          <w:p w14:paraId="2B997397" w14:textId="77777777" w:rsidR="009B566E" w:rsidRPr="00C27501" w:rsidRDefault="009B566E" w:rsidP="009B566E">
                            <w:pPr>
                              <w:pStyle w:val="NormalWeb"/>
                              <w:rPr>
                                <w:rStyle w:val="Emphasis"/>
                                <w:rFonts w:ascii="Calibri" w:eastAsiaTheme="majorEastAsia" w:hAnsi="Calibri" w:cs="Calibri"/>
                                <w:bCs/>
                                <w:i w:val="0"/>
                                <w:sz w:val="22"/>
                                <w:szCs w:val="22"/>
                              </w:rPr>
                            </w:pPr>
                            <w:r w:rsidRPr="00C27501">
                              <w:rPr>
                                <w:rStyle w:val="Emphasis"/>
                                <w:rFonts w:ascii="Calibri" w:eastAsiaTheme="majorEastAsia" w:hAnsi="Calibri" w:cs="Calibri"/>
                                <w:bCs/>
                                <w:i w:val="0"/>
                                <w:sz w:val="22"/>
                                <w:szCs w:val="22"/>
                              </w:rPr>
                              <w:t>“I am a survivor of a concentration camp. My eyes saw what no person should witness: gas chambers built by learned engineers. Children poisoned by educated physicians. …So, I am suspicious of education.</w:t>
                            </w:r>
                            <w:r w:rsidRPr="00C27501">
                              <w:rPr>
                                <w:rFonts w:ascii="Calibri" w:hAnsi="Calibri" w:cs="Calibri"/>
                                <w:i/>
                                <w:sz w:val="22"/>
                                <w:szCs w:val="22"/>
                              </w:rPr>
                              <w:t xml:space="preserve"> </w:t>
                            </w:r>
                            <w:r w:rsidRPr="00C27501">
                              <w:rPr>
                                <w:rStyle w:val="Emphasis"/>
                                <w:rFonts w:ascii="Calibri" w:eastAsiaTheme="majorEastAsia" w:hAnsi="Calibri" w:cs="Calibri"/>
                                <w:bCs/>
                                <w:i w:val="0"/>
                                <w:sz w:val="22"/>
                                <w:szCs w:val="22"/>
                                <w:u w:val="single"/>
                              </w:rPr>
                              <w:t>My request is</w:t>
                            </w:r>
                            <w:r w:rsidRPr="00C27501">
                              <w:rPr>
                                <w:rStyle w:val="Emphasis"/>
                                <w:rFonts w:ascii="Calibri" w:eastAsiaTheme="majorEastAsia" w:hAnsi="Calibri" w:cs="Calibri"/>
                                <w:bCs/>
                                <w:i w:val="0"/>
                                <w:sz w:val="22"/>
                                <w:szCs w:val="22"/>
                              </w:rPr>
                              <w:t>:</w:t>
                            </w:r>
                            <w:r w:rsidRPr="00C27501">
                              <w:rPr>
                                <w:rFonts w:ascii="Calibri" w:hAnsi="Calibri" w:cs="Calibri"/>
                                <w:i/>
                                <w:sz w:val="22"/>
                                <w:szCs w:val="22"/>
                              </w:rPr>
                              <w:t xml:space="preserve"> </w:t>
                            </w:r>
                            <w:r w:rsidRPr="00C27501">
                              <w:rPr>
                                <w:rStyle w:val="Emphasis"/>
                                <w:rFonts w:ascii="Calibri" w:eastAsiaTheme="majorEastAsia" w:hAnsi="Calibri" w:cs="Calibri"/>
                                <w:bCs/>
                                <w:i w:val="0"/>
                                <w:sz w:val="22"/>
                                <w:szCs w:val="22"/>
                              </w:rPr>
                              <w:t>Help your children become human. Your efforts must never produce learned monsters, skilled psychopaths or educated Eichmann’s. Reading, writing, and arithmetic are important only if they serve to make our children more human.”</w:t>
                            </w:r>
                          </w:p>
                          <w:p w14:paraId="38F41F4E" w14:textId="77777777" w:rsidR="009B566E" w:rsidRPr="00C27501" w:rsidRDefault="009B566E" w:rsidP="009B566E">
                            <w:pPr>
                              <w:pStyle w:val="NormalWeb"/>
                              <w:jc w:val="right"/>
                              <w:rPr>
                                <w:rFonts w:ascii="Calibri" w:hAnsi="Calibri" w:cs="Calibri"/>
                                <w:i/>
                                <w:iCs/>
                                <w:sz w:val="20"/>
                                <w:szCs w:val="20"/>
                              </w:rPr>
                            </w:pPr>
                            <w:r w:rsidRPr="00C27501">
                              <w:rPr>
                                <w:rStyle w:val="Emphasis"/>
                                <w:rFonts w:ascii="Calibri" w:eastAsiaTheme="majorEastAsia" w:hAnsi="Calibri" w:cs="Calibri"/>
                                <w:sz w:val="20"/>
                                <w:szCs w:val="20"/>
                              </w:rPr>
                              <w:t xml:space="preserve">Exert from “Teacher and Child” </w:t>
                            </w:r>
                            <w:r w:rsidRPr="00C27501">
                              <w:rPr>
                                <w:rStyle w:val="Emphasis"/>
                                <w:rFonts w:ascii="Calibri" w:eastAsiaTheme="majorEastAsia" w:hAnsi="Calibri" w:cs="Calibri"/>
                                <w:sz w:val="20"/>
                                <w:szCs w:val="20"/>
                              </w:rPr>
                              <w:br/>
                              <w:t>by Dr. Haim Ginott</w:t>
                            </w:r>
                          </w:p>
                          <w:p w14:paraId="0861B6B3" w14:textId="77777777" w:rsidR="009B566E" w:rsidRDefault="009B566E" w:rsidP="009B56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6895EE7" id="_x0000_t202" coordsize="21600,21600" o:spt="202" path="m,l,21600r21600,l21600,xe">
                <v:stroke joinstyle="miter"/>
                <v:path gradientshapeok="t" o:connecttype="rect"/>
              </v:shapetype>
              <v:shape id="Text Box 5" o:spid="_x0000_s1026" type="#_x0000_t202" style="position:absolute;margin-left:293.8pt;margin-top:1.6pt;width:194.15pt;height:22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">
                <v:textbox>
                  <w:txbxContent>
                    <w:p w14:paraId="2B997397" w14:textId="77777777" w:rsidR="009B566E" w:rsidRPr="00C27501" w:rsidRDefault="009B566E" w:rsidP="009B566E">
                      <w:pPr>
                        <w:pStyle w:val="NormalWeb"/>
                        <w:rPr>
                          <w:rStyle w:val="Emphasis"/>
                          <w:rFonts w:ascii="Calibri" w:eastAsiaTheme="majorEastAsia" w:hAnsi="Calibri" w:cs="Calibri"/>
                          <w:bCs/>
                          <w:i w:val="0"/>
                          <w:sz w:val="22"/>
                          <w:szCs w:val="22"/>
                        </w:rPr>
                      </w:pPr>
                      <w:r w:rsidRPr="00C27501">
                        <w:rPr>
                          <w:rStyle w:val="Emphasis"/>
                          <w:rFonts w:ascii="Calibri" w:eastAsiaTheme="majorEastAsia" w:hAnsi="Calibri" w:cs="Calibri"/>
                          <w:bCs/>
                          <w:i w:val="0"/>
                          <w:sz w:val="22"/>
                          <w:szCs w:val="22"/>
                        </w:rPr>
                        <w:t>“I am a survivor of a concentration camp. My eyes saw what no person should witness: gas chambers built by learned engineers. Children poisoned by educated physicians. …So, I am suspicious of education.</w:t>
                      </w:r>
                      <w:r w:rsidRPr="00C27501">
                        <w:rPr>
                          <w:rFonts w:ascii="Calibri" w:hAnsi="Calibri" w:cs="Calibri"/>
                          <w:i/>
                          <w:sz w:val="22"/>
                          <w:szCs w:val="22"/>
                        </w:rPr>
                        <w:t xml:space="preserve"> </w:t>
                      </w:r>
                      <w:r w:rsidRPr="00C27501">
                        <w:rPr>
                          <w:rStyle w:val="Emphasis"/>
                          <w:rFonts w:ascii="Calibri" w:eastAsiaTheme="majorEastAsia" w:hAnsi="Calibri" w:cs="Calibri"/>
                          <w:bCs/>
                          <w:i w:val="0"/>
                          <w:sz w:val="22"/>
                          <w:szCs w:val="22"/>
                          <w:u w:val="single"/>
                        </w:rPr>
                        <w:t>My request is</w:t>
                      </w:r>
                      <w:r w:rsidRPr="00C27501">
                        <w:rPr>
                          <w:rStyle w:val="Emphasis"/>
                          <w:rFonts w:ascii="Calibri" w:eastAsiaTheme="majorEastAsia" w:hAnsi="Calibri" w:cs="Calibri"/>
                          <w:bCs/>
                          <w:i w:val="0"/>
                          <w:sz w:val="22"/>
                          <w:szCs w:val="22"/>
                        </w:rPr>
                        <w:t>:</w:t>
                      </w:r>
                      <w:r w:rsidRPr="00C27501">
                        <w:rPr>
                          <w:rFonts w:ascii="Calibri" w:hAnsi="Calibri" w:cs="Calibri"/>
                          <w:i/>
                          <w:sz w:val="22"/>
                          <w:szCs w:val="22"/>
                        </w:rPr>
                        <w:t xml:space="preserve"> </w:t>
                      </w:r>
                      <w:r w:rsidRPr="00C27501">
                        <w:rPr>
                          <w:rStyle w:val="Emphasis"/>
                          <w:rFonts w:ascii="Calibri" w:eastAsiaTheme="majorEastAsia" w:hAnsi="Calibri" w:cs="Calibri"/>
                          <w:bCs/>
                          <w:i w:val="0"/>
                          <w:sz w:val="22"/>
                          <w:szCs w:val="22"/>
                        </w:rPr>
                        <w:t>Help your children become human. Your efforts must never produce learned monsters, skilled psychopaths or educated Eichmann’s. Reading, writing, and arithmetic are important only if they serve to make our children more human.”</w:t>
                      </w:r>
                    </w:p>
                    <w:p w14:paraId="38F41F4E" w14:textId="77777777" w:rsidR="009B566E" w:rsidRPr="00C27501" w:rsidRDefault="009B566E" w:rsidP="009B566E">
                      <w:pPr>
                        <w:pStyle w:val="NormalWeb"/>
                        <w:jc w:val="right"/>
                        <w:rPr>
                          <w:rFonts w:ascii="Calibri" w:hAnsi="Calibri" w:cs="Calibri"/>
                          <w:i/>
                          <w:iCs/>
                          <w:sz w:val="20"/>
                          <w:szCs w:val="20"/>
                        </w:rPr>
                      </w:pPr>
                      <w:r w:rsidRPr="00C27501">
                        <w:rPr>
                          <w:rStyle w:val="Emphasis"/>
                          <w:rFonts w:ascii="Calibri" w:eastAsiaTheme="majorEastAsia" w:hAnsi="Calibri" w:cs="Calibri"/>
                          <w:sz w:val="20"/>
                          <w:szCs w:val="20"/>
                        </w:rPr>
                        <w:t xml:space="preserve">Exert from “Teacher and Child” </w:t>
                      </w:r>
                      <w:r w:rsidRPr="00C27501">
                        <w:rPr>
                          <w:rStyle w:val="Emphasis"/>
                          <w:rFonts w:ascii="Calibri" w:eastAsiaTheme="majorEastAsia" w:hAnsi="Calibri" w:cs="Calibri"/>
                          <w:sz w:val="20"/>
                          <w:szCs w:val="20"/>
                        </w:rPr>
                        <w:br/>
                        <w:t xml:space="preserve">by Dr. Haim </w:t>
                      </w:r>
                      <w:proofErr w:type="spellStart"/>
                      <w:r w:rsidRPr="00C27501">
                        <w:rPr>
                          <w:rStyle w:val="Emphasis"/>
                          <w:rFonts w:ascii="Calibri" w:eastAsiaTheme="majorEastAsia" w:hAnsi="Calibri" w:cs="Calibri"/>
                          <w:sz w:val="20"/>
                          <w:szCs w:val="20"/>
                        </w:rPr>
                        <w:t>Ginott</w:t>
                      </w:r>
                      <w:proofErr w:type="spellEnd"/>
                    </w:p>
                    <w:p w14:paraId="0861B6B3" w14:textId="77777777" w:rsidR="009B566E" w:rsidRDefault="009B566E" w:rsidP="009B566E"/>
                  </w:txbxContent>
                </v:textbox>
                <w10:wrap type="square"/>
              </v:shape>
            </w:pict>
          </mc:Fallback>
        </mc:AlternateContent>
      </w:r>
      <w:r w:rsidRPr="00511F90">
        <w:rPr>
          <w:rFonts w:cs="Calibri"/>
          <w:color w:val="000000"/>
        </w:rPr>
        <w:t xml:space="preserve">The focus on social emotional learning as well as academic achievement on standardized state tests is the goal of the Ethos Logos Character Program.  Research supports that </w:t>
      </w:r>
      <w:r w:rsidR="00B27840" w:rsidRPr="00511F90">
        <w:rPr>
          <w:rFonts w:cs="Calibri"/>
          <w:color w:val="000000"/>
        </w:rPr>
        <w:t>focusing on</w:t>
      </w:r>
      <w:r w:rsidRPr="00511F90">
        <w:rPr>
          <w:rFonts w:cs="Calibri"/>
          <w:color w:val="000000"/>
        </w:rPr>
        <w:t xml:space="preserve"> and teaching a student how to socially interact with their peers and adults leads to higher student achievement and a decrease in behavioral problems.</w:t>
      </w:r>
    </w:p>
    <w:p w14:paraId="18F1A9DA" w14:textId="77777777" w:rsidR="009B566E" w:rsidRPr="00511F90" w:rsidRDefault="009B566E" w:rsidP="009B566E">
      <w:pPr>
        <w:pStyle w:val="ListParagraph"/>
        <w:ind w:left="0"/>
        <w:rPr>
          <w:rFonts w:cs="Calibri"/>
          <w:color w:val="000000"/>
        </w:rPr>
      </w:pPr>
    </w:p>
    <w:p w14:paraId="0A0DBCEE" w14:textId="77777777" w:rsidR="009B566E" w:rsidRPr="00511F90" w:rsidRDefault="009B566E" w:rsidP="009B566E">
      <w:pPr>
        <w:pStyle w:val="ListParagraph"/>
        <w:ind w:left="0"/>
        <w:rPr>
          <w:rFonts w:cs="Calibri"/>
          <w:color w:val="000000"/>
        </w:rPr>
      </w:pPr>
      <w:r w:rsidRPr="00511F90">
        <w:rPr>
          <w:rFonts w:cs="Calibri"/>
          <w:color w:val="000000"/>
        </w:rPr>
        <w:t xml:space="preserve">The landmark analysis conducted by CASEL in 2008 reviewed 317 studies with 324,303 scholars and found that Social and Emotional Learning (SEL) programs yielded multiple benefits. (Payton, Weissberg, Durlak, </w:t>
      </w:r>
      <w:proofErr w:type="spellStart"/>
      <w:r w:rsidRPr="00511F90">
        <w:rPr>
          <w:rFonts w:cs="Calibri"/>
          <w:color w:val="000000"/>
        </w:rPr>
        <w:t>Dymnicki</w:t>
      </w:r>
      <w:proofErr w:type="spellEnd"/>
      <w:r w:rsidRPr="00511F90">
        <w:rPr>
          <w:rFonts w:cs="Calibri"/>
          <w:color w:val="000000"/>
        </w:rPr>
        <w:t xml:space="preserve">, Taylor, Schellinger, &amp; Pachan, 2008). </w:t>
      </w:r>
    </w:p>
    <w:p w14:paraId="4C15BACC" w14:textId="77777777" w:rsidR="009B566E" w:rsidRPr="00511F90" w:rsidRDefault="009B566E" w:rsidP="009B566E">
      <w:pPr>
        <w:pStyle w:val="ListParagraph"/>
        <w:ind w:left="0"/>
        <w:rPr>
          <w:rFonts w:cs="Calibri"/>
          <w:color w:val="000000"/>
        </w:rPr>
      </w:pPr>
    </w:p>
    <w:p w14:paraId="78ABF0C2" w14:textId="77777777" w:rsidR="009B566E" w:rsidRPr="00511F90" w:rsidRDefault="009B566E" w:rsidP="009B566E">
      <w:pPr>
        <w:pStyle w:val="ListParagraph"/>
        <w:ind w:left="0"/>
        <w:rPr>
          <w:rFonts w:cs="Calibri"/>
          <w:color w:val="000000"/>
        </w:rPr>
      </w:pPr>
      <w:r w:rsidRPr="00511F90">
        <w:rPr>
          <w:rFonts w:cs="Calibri"/>
          <w:color w:val="000000"/>
        </w:rPr>
        <w:t>The analysis found that SEL programs overwhelmingly work across all subsets of schools and ages:</w:t>
      </w:r>
    </w:p>
    <w:p w14:paraId="77403BB5" w14:textId="77777777" w:rsidR="009B566E" w:rsidRPr="00511F90" w:rsidRDefault="009B566E" w:rsidP="009B566E">
      <w:pPr>
        <w:pStyle w:val="ListParagraph"/>
        <w:ind w:left="0"/>
        <w:rPr>
          <w:rFonts w:cs="Calibri"/>
          <w:color w:val="000000"/>
        </w:rPr>
      </w:pPr>
    </w:p>
    <w:p w14:paraId="763F8B0F" w14:textId="77777777" w:rsidR="009B566E" w:rsidRPr="00511F90" w:rsidRDefault="009B566E" w:rsidP="009B566E">
      <w:pPr>
        <w:pStyle w:val="ListParagraph"/>
        <w:rPr>
          <w:rFonts w:cs="Calibri"/>
          <w:color w:val="000000"/>
        </w:rPr>
      </w:pPr>
      <w:r w:rsidRPr="00511F90">
        <w:rPr>
          <w:rFonts w:cs="Calibri"/>
          <w:i/>
          <w:color w:val="000000"/>
        </w:rPr>
        <w:t xml:space="preserve"> ..in each review and were effective in both school and after-school settings and for students with and without behavioral and emotional problems. They were also effective across the K-8 grade range and for racially and ethnically diverse students from urban, rural, and suburban settings. SEL programs improved students’ social-emotional skills, attitudes about self and others, connection to school, positive social behavior, and academic performance; they also reduced students’ conduct problems and emotional distress</w:t>
      </w:r>
      <w:r w:rsidRPr="00511F90">
        <w:rPr>
          <w:rFonts w:cs="Calibri"/>
          <w:color w:val="000000"/>
        </w:rPr>
        <w:t>.</w:t>
      </w:r>
      <w:r w:rsidRPr="00511F90">
        <w:rPr>
          <w:rFonts w:cs="Calibri"/>
          <w:i/>
          <w:color w:val="000000"/>
        </w:rPr>
        <w:t xml:space="preserve"> (Payton, Weissberg, Durlak, </w:t>
      </w:r>
      <w:proofErr w:type="spellStart"/>
      <w:r w:rsidRPr="00511F90">
        <w:rPr>
          <w:rFonts w:cs="Calibri"/>
          <w:i/>
          <w:color w:val="000000"/>
        </w:rPr>
        <w:t>Dymnicki</w:t>
      </w:r>
      <w:proofErr w:type="spellEnd"/>
      <w:r w:rsidRPr="00511F90">
        <w:rPr>
          <w:rFonts w:cs="Calibri"/>
          <w:i/>
          <w:color w:val="000000"/>
        </w:rPr>
        <w:t>, Taylor, Schellinger, &amp; Pachan, 2008).</w:t>
      </w:r>
    </w:p>
    <w:p w14:paraId="7EC6A579" w14:textId="77777777" w:rsidR="009B566E" w:rsidRPr="00511F90" w:rsidRDefault="009B566E" w:rsidP="009B566E">
      <w:pPr>
        <w:pStyle w:val="ListParagraph"/>
        <w:rPr>
          <w:rFonts w:cs="Calibri"/>
          <w:i/>
          <w:color w:val="000000"/>
        </w:rPr>
      </w:pPr>
    </w:p>
    <w:p w14:paraId="25C709DF" w14:textId="651FED24" w:rsidR="009B566E" w:rsidRPr="00511F90" w:rsidRDefault="009B566E" w:rsidP="009B566E">
      <w:pPr>
        <w:pStyle w:val="ListParagraph"/>
        <w:ind w:left="0"/>
        <w:rPr>
          <w:rFonts w:cs="Calibri"/>
          <w:color w:val="000000"/>
        </w:rPr>
      </w:pPr>
      <w:r w:rsidRPr="00511F90">
        <w:rPr>
          <w:rFonts w:cs="Calibri"/>
          <w:noProof/>
          <w:color w:val="000000"/>
          <w:lang w:eastAsia="zh-TW"/>
        </w:rPr>
        <mc:AlternateContent>
          <mc:Choice Requires="wps">
            <w:drawing>
              <wp:anchor distT="0" distB="0" distL="114300" distR="114300" simplePos="0" relativeHeight="251661312" behindDoc="0" locked="0" layoutInCell="1" allowOverlap="1" wp14:anchorId="0F0AC9F8" wp14:editId="01A2FF11">
                <wp:simplePos x="0" y="0"/>
                <wp:positionH relativeFrom="column">
                  <wp:posOffset>3743960</wp:posOffset>
                </wp:positionH>
                <wp:positionV relativeFrom="paragraph">
                  <wp:posOffset>10160</wp:posOffset>
                </wp:positionV>
                <wp:extent cx="2355215" cy="2280285"/>
                <wp:effectExtent l="11430" t="7620" r="5080" b="7620"/>
                <wp:wrapSquare wrapText="bothSides"/>
                <wp:docPr id="211693530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5215" cy="2280285"/>
                        </a:xfrm>
                        <a:prstGeom prst="rect">
                          <a:avLst/>
                        </a:prstGeom>
                        <a:solidFill>
                          <a:srgbClr val="FFFFFF"/>
                        </a:solidFill>
                        <a:ln w="9525">
                          <a:solidFill>
                            <a:srgbClr val="000000"/>
                          </a:solidFill>
                          <a:miter lim="800000"/>
                          <a:headEnd/>
                          <a:tailEnd/>
                        </a:ln>
                      </wps:spPr>
                      <wps:txbx>
                        <w:txbxContent>
                          <w:p w14:paraId="5A27C701" w14:textId="77777777" w:rsidR="009B566E" w:rsidRPr="00D22452" w:rsidRDefault="009B566E" w:rsidP="009B566E">
                            <w:r w:rsidRPr="00D22452">
                              <w:t>‘We must integrate character education into the fabric of the curriculum, into the extracurricular activities. We must train teachers in Character Education – both pre-service and in-service. And we most consciously set about creating a moral climate in our schools.’</w:t>
                            </w:r>
                          </w:p>
                          <w:p w14:paraId="430A68A6" w14:textId="77777777" w:rsidR="009B566E" w:rsidRDefault="009B566E" w:rsidP="009B566E">
                            <w:pPr>
                              <w:jc w:val="right"/>
                            </w:pPr>
                            <w:r>
                              <w:t>Bob Chase</w:t>
                            </w:r>
                            <w:r>
                              <w:br/>
                            </w:r>
                            <w:r w:rsidRPr="0020048D">
                              <w:rPr>
                                <w:sz w:val="18"/>
                                <w:szCs w:val="18"/>
                              </w:rPr>
                              <w:t>National Education Association (NEA)</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0F0AC9F8" id="Text Box 4" o:spid="_x0000_s1027" type="#_x0000_t202" style="position:absolute;margin-left:294.8pt;margin-top:.8pt;width:185.45pt;height:179.55pt;z-index:25166131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">
                <v:textbox style="mso-fit-shape-to-text:t">
                  <w:txbxContent>
                    <w:p w14:paraId="5A27C701" w14:textId="77777777" w:rsidR="009B566E" w:rsidRPr="00D22452" w:rsidRDefault="009B566E" w:rsidP="009B566E">
                      <w:r w:rsidRPr="00D22452">
                        <w:t>‘We must integrate character education into the fabric of the curriculum, into the extracurricular activities. We must train teachers in Character Education – both pre-service and in-service. And we most consciously set about creating a moral climate in our schools.’</w:t>
                      </w:r>
                    </w:p>
                    <w:p w14:paraId="430A68A6" w14:textId="77777777" w:rsidR="009B566E" w:rsidRDefault="009B566E" w:rsidP="009B566E">
                      <w:pPr>
                        <w:jc w:val="right"/>
                      </w:pPr>
                      <w:r>
                        <w:t>Bob Chase</w:t>
                      </w:r>
                      <w:r>
                        <w:br/>
                      </w:r>
                      <w:r w:rsidRPr="0020048D">
                        <w:rPr>
                          <w:sz w:val="18"/>
                          <w:szCs w:val="18"/>
                        </w:rPr>
                        <w:t>National Education Association (NEA)</w:t>
                      </w:r>
                    </w:p>
                  </w:txbxContent>
                </v:textbox>
                <w10:wrap type="square"/>
              </v:shape>
            </w:pict>
          </mc:Fallback>
        </mc:AlternateContent>
      </w:r>
      <w:r w:rsidRPr="00511F90">
        <w:rPr>
          <w:rFonts w:cs="Calibri"/>
          <w:color w:val="000000"/>
        </w:rPr>
        <w:t xml:space="preserve">The analysis by CASEL also clearly points out that integration is key to a successful program. </w:t>
      </w:r>
      <w:proofErr w:type="spellStart"/>
      <w:r w:rsidRPr="00511F90">
        <w:rPr>
          <w:rFonts w:cs="Calibri"/>
          <w:color w:val="000000"/>
        </w:rPr>
        <w:t>Stand alone</w:t>
      </w:r>
      <w:proofErr w:type="spellEnd"/>
      <w:r w:rsidRPr="00511F90">
        <w:rPr>
          <w:rFonts w:cs="Calibri"/>
          <w:color w:val="000000"/>
        </w:rPr>
        <w:t xml:space="preserve"> programs are not the answer because of the ‘one more thing’ phenomenon and the idea that SEL instruction is a standalone unit reserved for special times.  SEL must be integrated in the course of study and reinforced in and out of the classroom.</w:t>
      </w:r>
    </w:p>
    <w:p w14:paraId="5FD26DAD" w14:textId="77777777" w:rsidR="009B566E" w:rsidRPr="00511F90" w:rsidRDefault="009B566E" w:rsidP="009B566E">
      <w:pPr>
        <w:pStyle w:val="ListParagraph"/>
        <w:rPr>
          <w:rFonts w:cs="Calibri"/>
          <w:i/>
          <w:color w:val="000000"/>
        </w:rPr>
      </w:pPr>
    </w:p>
    <w:p w14:paraId="26C6727F" w14:textId="77777777" w:rsidR="009B566E" w:rsidRPr="00511F90" w:rsidRDefault="009B566E" w:rsidP="009B566E">
      <w:pPr>
        <w:pStyle w:val="ListParagraph"/>
        <w:rPr>
          <w:rFonts w:cs="Calibri"/>
          <w:i/>
          <w:color w:val="000000"/>
        </w:rPr>
      </w:pPr>
      <w:r w:rsidRPr="00511F90">
        <w:rPr>
          <w:rFonts w:cs="Calibri"/>
          <w:i/>
          <w:color w:val="000000"/>
        </w:rPr>
        <w:t xml:space="preserve">Furthermore, school staff (e.g., teachers, student support staff) carried out SEL programs effectively, indicating that </w:t>
      </w:r>
      <w:r w:rsidRPr="00511F90">
        <w:rPr>
          <w:rFonts w:cs="Calibri"/>
          <w:i/>
          <w:color w:val="000000"/>
          <w:u w:val="single"/>
        </w:rPr>
        <w:t>they can be incorporated into routine educational practice.</w:t>
      </w:r>
      <w:r w:rsidRPr="00511F90">
        <w:rPr>
          <w:rFonts w:cs="Calibri"/>
          <w:i/>
          <w:color w:val="000000"/>
        </w:rPr>
        <w:t xml:space="preserve"> In addition, SEL programming improved students’ achievement test scores by 11 to 17 percentile points, indicating that they offer students a practical educational benefit. </w:t>
      </w:r>
    </w:p>
    <w:p w14:paraId="26233427" w14:textId="77777777" w:rsidR="009B566E" w:rsidRPr="00511F90" w:rsidRDefault="009B566E" w:rsidP="009B566E">
      <w:pPr>
        <w:pStyle w:val="ListParagraph"/>
        <w:ind w:left="0"/>
        <w:rPr>
          <w:rFonts w:cs="Calibri"/>
          <w:color w:val="000000"/>
        </w:rPr>
      </w:pPr>
    </w:p>
    <w:p w14:paraId="2F94709E" w14:textId="77777777" w:rsidR="009B566E" w:rsidRPr="00511F90" w:rsidRDefault="009B566E" w:rsidP="009B566E">
      <w:pPr>
        <w:pStyle w:val="ListParagraph"/>
        <w:ind w:left="0"/>
        <w:rPr>
          <w:rFonts w:cs="Calibri"/>
          <w:color w:val="000000"/>
        </w:rPr>
      </w:pPr>
    </w:p>
    <w:p w14:paraId="6CB13CEE" w14:textId="77777777" w:rsidR="009B566E" w:rsidRDefault="009B566E" w:rsidP="009B566E">
      <w:pPr>
        <w:pStyle w:val="ListParagraph"/>
        <w:ind w:left="0"/>
        <w:rPr>
          <w:rFonts w:cs="Calibri"/>
          <w:color w:val="000000"/>
        </w:rPr>
      </w:pPr>
      <w:r w:rsidRPr="00511F90">
        <w:rPr>
          <w:rFonts w:cs="Calibri"/>
          <w:color w:val="000000"/>
        </w:rPr>
        <w:t xml:space="preserve">The largest impact on student behavior lies with the training of the classroom teacher on what to look for and how to successfully integrate SEL/Values and Virtues into their </w:t>
      </w:r>
      <w:proofErr w:type="spellStart"/>
      <w:r w:rsidRPr="00511F90">
        <w:rPr>
          <w:rFonts w:cs="Calibri"/>
          <w:color w:val="000000"/>
        </w:rPr>
        <w:t>every day</w:t>
      </w:r>
      <w:proofErr w:type="spellEnd"/>
      <w:r w:rsidRPr="00511F90">
        <w:rPr>
          <w:rFonts w:cs="Calibri"/>
          <w:color w:val="000000"/>
        </w:rPr>
        <w:t xml:space="preserve"> routines and into their course work. Getting to the root of a powerful teacher and student relationship is foundational to the success of a character development program.  Research has found that large percentages of students who lack social-emotional competence, believing their teachers do not care about them, which leads to the disruption of classmate learning. (Benson, Scales, Leffert, &amp; </w:t>
      </w:r>
      <w:proofErr w:type="spellStart"/>
      <w:r w:rsidRPr="00511F90">
        <w:rPr>
          <w:rFonts w:cs="Calibri"/>
          <w:color w:val="000000"/>
        </w:rPr>
        <w:t>Roehlkepartain</w:t>
      </w:r>
      <w:proofErr w:type="spellEnd"/>
      <w:r w:rsidRPr="00511F90">
        <w:rPr>
          <w:rFonts w:cs="Calibri"/>
          <w:color w:val="000000"/>
        </w:rPr>
        <w:t xml:space="preserve">, 1999). </w:t>
      </w:r>
    </w:p>
    <w:p w14:paraId="667B6700" w14:textId="77777777" w:rsidR="009B566E" w:rsidRDefault="009B566E" w:rsidP="009B566E">
      <w:pPr>
        <w:pStyle w:val="ListParagraph"/>
        <w:ind w:left="0"/>
        <w:rPr>
          <w:rFonts w:cs="Calibri"/>
          <w:color w:val="000000"/>
        </w:rPr>
      </w:pPr>
    </w:p>
    <w:p w14:paraId="272B649C" w14:textId="77777777" w:rsidR="009B566E" w:rsidRDefault="009B566E" w:rsidP="009B566E">
      <w:pPr>
        <w:pStyle w:val="ListParagraph"/>
        <w:ind w:left="0"/>
        <w:rPr>
          <w:rFonts w:cs="Calibri"/>
          <w:color w:val="000000"/>
        </w:rPr>
      </w:pPr>
      <w:r>
        <w:rPr>
          <w:rFonts w:cs="Calibri"/>
          <w:color w:val="000000"/>
        </w:rPr>
        <w:t>In developing our program, our team attempted to address some of the bigger questions that would go on to define our character education efforts. These questions we posed and an answer to those questions are as follows:</w:t>
      </w:r>
    </w:p>
    <w:p w14:paraId="46BF86F1" w14:textId="77777777" w:rsidR="009B566E" w:rsidRDefault="009B566E" w:rsidP="009B566E">
      <w:pPr>
        <w:pStyle w:val="ListParagraph"/>
        <w:ind w:left="0"/>
        <w:rPr>
          <w:rFonts w:cs="Calibri"/>
          <w:color w:val="000000"/>
        </w:rPr>
      </w:pPr>
    </w:p>
    <w:p w14:paraId="3CA8B653" w14:textId="77777777" w:rsidR="009B566E" w:rsidRPr="00FC4575" w:rsidRDefault="009B566E" w:rsidP="009B566E">
      <w:pPr>
        <w:pStyle w:val="ListParagraph"/>
        <w:numPr>
          <w:ilvl w:val="0"/>
          <w:numId w:val="1"/>
        </w:numPr>
        <w:rPr>
          <w:rFonts w:cs="Calibri"/>
          <w:b/>
          <w:color w:val="000000"/>
        </w:rPr>
      </w:pPr>
      <w:hyperlink w:anchor="WHATSUCCESS" w:history="1">
        <w:r w:rsidRPr="00387746">
          <w:rPr>
            <w:rStyle w:val="Hyperlink"/>
            <w:rFonts w:cs="Calibri"/>
            <w:b/>
          </w:rPr>
          <w:t>What Levels Are We Addressing In Our Character Education Program?</w:t>
        </w:r>
      </w:hyperlink>
    </w:p>
    <w:p w14:paraId="2F6761C6" w14:textId="77777777" w:rsidR="009B566E" w:rsidRDefault="009B566E" w:rsidP="009B566E">
      <w:pPr>
        <w:pStyle w:val="ListParagraph"/>
        <w:rPr>
          <w:rFonts w:cs="Calibri"/>
          <w:color w:val="000000"/>
        </w:rPr>
      </w:pPr>
    </w:p>
    <w:p w14:paraId="2C1EB7AE" w14:textId="1FCFF438" w:rsidR="009B566E" w:rsidRDefault="009B566E" w:rsidP="009B566E">
      <w:pPr>
        <w:pStyle w:val="ListParagraph"/>
        <w:ind w:left="0"/>
        <w:rPr>
          <w:rFonts w:cs="Calibri"/>
          <w:color w:val="000000"/>
        </w:rPr>
      </w:pPr>
      <w:r>
        <w:rPr>
          <w:rFonts w:cs="Calibri"/>
          <w:color w:val="000000"/>
        </w:rPr>
        <w:t xml:space="preserve">In addressing this question, we look at the various levels of Social and Emotional Learning that we are addressing and, as a school, we can impact. As part of our mission, our </w:t>
      </w:r>
      <w:r w:rsidR="00B27840">
        <w:rPr>
          <w:rFonts w:cs="Calibri"/>
          <w:color w:val="000000"/>
        </w:rPr>
        <w:t>school’s</w:t>
      </w:r>
      <w:r>
        <w:rPr>
          <w:rFonts w:cs="Calibri"/>
          <w:color w:val="000000"/>
        </w:rPr>
        <w:t xml:space="preserve"> partner with parents, we do not supplant their role. The research proves, and as a matter of </w:t>
      </w:r>
      <w:r w:rsidR="00B27840">
        <w:rPr>
          <w:rFonts w:cs="Calibri"/>
          <w:color w:val="000000"/>
        </w:rPr>
        <w:t>principle</w:t>
      </w:r>
      <w:r>
        <w:rPr>
          <w:rFonts w:cs="Calibri"/>
          <w:color w:val="000000"/>
        </w:rPr>
        <w:t xml:space="preserve">, we believe that the primary educator in a child’s life is their parents. A body of research shows that major amounts of learning, cognition, and character development </w:t>
      </w:r>
      <w:r w:rsidR="00B27840">
        <w:rPr>
          <w:rFonts w:cs="Calibri"/>
          <w:color w:val="000000"/>
        </w:rPr>
        <w:t>have</w:t>
      </w:r>
      <w:r>
        <w:rPr>
          <w:rFonts w:cs="Calibri"/>
          <w:color w:val="000000"/>
        </w:rPr>
        <w:t xml:space="preserve"> happened well before a child steps foot in one of our schools.  Research also points to the role of </w:t>
      </w:r>
      <w:r w:rsidR="00B27840">
        <w:rPr>
          <w:rFonts w:cs="Calibri"/>
          <w:color w:val="000000"/>
        </w:rPr>
        <w:t>3–5-year-old</w:t>
      </w:r>
      <w:r>
        <w:rPr>
          <w:rFonts w:cs="Calibri"/>
          <w:color w:val="000000"/>
        </w:rPr>
        <w:t xml:space="preserve"> learning that occurs through socialization with other kids and basically how to play nice on the monkey bars.  That being said, we also know that like academics, character development is not fixed and evolving as our scholars move through our schools. </w:t>
      </w:r>
    </w:p>
    <w:p w14:paraId="31796461" w14:textId="77777777" w:rsidR="009B566E" w:rsidRDefault="009B566E" w:rsidP="009B566E">
      <w:pPr>
        <w:pStyle w:val="ListParagraph"/>
        <w:ind w:left="0"/>
        <w:rPr>
          <w:rFonts w:cs="Calibri"/>
          <w:color w:val="000000"/>
        </w:rPr>
      </w:pPr>
    </w:p>
    <w:p w14:paraId="190CB2BC" w14:textId="74A4158E" w:rsidR="009B566E" w:rsidRDefault="009B566E" w:rsidP="009B566E">
      <w:pPr>
        <w:pStyle w:val="ListParagraph"/>
        <w:ind w:left="0"/>
        <w:rPr>
          <w:rFonts w:cs="Calibri"/>
          <w:color w:val="000000"/>
        </w:rPr>
      </w:pPr>
      <w:r>
        <w:rPr>
          <w:rFonts w:cs="Calibri"/>
          <w:color w:val="000000"/>
        </w:rPr>
        <w:t xml:space="preserve">We are seeing in our schools a bigger role than ever for schools to play in the formation of character and the teaching of </w:t>
      </w:r>
      <w:r w:rsidR="00B27840">
        <w:rPr>
          <w:rFonts w:cs="Calibri"/>
          <w:color w:val="000000"/>
        </w:rPr>
        <w:t>several</w:t>
      </w:r>
      <w:r>
        <w:rPr>
          <w:rFonts w:cs="Calibri"/>
          <w:color w:val="000000"/>
        </w:rPr>
        <w:t xml:space="preserve"> life lessons above and beyond reading and writing. As the churches empty and pressures on the </w:t>
      </w:r>
      <w:r w:rsidR="00B27840">
        <w:rPr>
          <w:rFonts w:cs="Calibri"/>
          <w:color w:val="000000"/>
        </w:rPr>
        <w:t>family’s</w:t>
      </w:r>
      <w:r>
        <w:rPr>
          <w:rFonts w:cs="Calibri"/>
          <w:color w:val="000000"/>
        </w:rPr>
        <w:t xml:space="preserve"> mount, there is a population of our students who are seeing some of the concepts we are teaching in our character program for the first time. </w:t>
      </w:r>
    </w:p>
    <w:p w14:paraId="17319371" w14:textId="77777777" w:rsidR="009B566E" w:rsidRDefault="009B566E" w:rsidP="009B566E">
      <w:pPr>
        <w:pStyle w:val="ListParagraph"/>
        <w:ind w:left="0"/>
        <w:rPr>
          <w:rFonts w:cs="Calibri"/>
          <w:color w:val="000000"/>
        </w:rPr>
      </w:pPr>
    </w:p>
    <w:p w14:paraId="63F211EB" w14:textId="205B1ED3" w:rsidR="009B566E" w:rsidRDefault="009B566E" w:rsidP="009B566E">
      <w:pPr>
        <w:pStyle w:val="ListParagraph"/>
        <w:ind w:left="0"/>
        <w:rPr>
          <w:rFonts w:cs="Calibri"/>
          <w:color w:val="000000"/>
        </w:rPr>
      </w:pPr>
      <w:r>
        <w:rPr>
          <w:rFonts w:cs="Calibri"/>
          <w:color w:val="000000"/>
        </w:rPr>
        <w:t xml:space="preserve">Probably the biggest lesson we work on with students is the importance of taking responsibility for their actions. A sub-set of our scholars </w:t>
      </w:r>
      <w:r w:rsidR="00B27840">
        <w:rPr>
          <w:rFonts w:cs="Calibri"/>
          <w:color w:val="000000"/>
        </w:rPr>
        <w:t>must</w:t>
      </w:r>
      <w:r>
        <w:rPr>
          <w:rFonts w:cs="Calibri"/>
          <w:color w:val="000000"/>
        </w:rPr>
        <w:t xml:space="preserve"> learn this lesson through stepping up and in some cases failing for the first time. If you haven’t heard about Helicopter Parents or now, Lawnmower Parents, let me be the first to break down some of what we are seeing in our schools. A Helicopter Parents hovers over their child’s every movement and ensures that the bumps in life have been smoothed over.  These are the families that are in three of four sports, their child is an </w:t>
      </w:r>
      <w:r w:rsidR="00B27840">
        <w:rPr>
          <w:rFonts w:cs="Calibri"/>
          <w:color w:val="000000"/>
        </w:rPr>
        <w:t>all-star</w:t>
      </w:r>
      <w:r>
        <w:rPr>
          <w:rFonts w:cs="Calibri"/>
          <w:color w:val="000000"/>
        </w:rPr>
        <w:t xml:space="preserve"> in each. The Lawnmower Mom has organized and supervised play dates, private tutors for their kindergartner and they will do their child’s homework to make sure it’s perfect.  These students usually end up in tears when they get a bad </w:t>
      </w:r>
      <w:r w:rsidR="00B27840">
        <w:rPr>
          <w:rFonts w:cs="Calibri"/>
          <w:color w:val="000000"/>
        </w:rPr>
        <w:t>grade,</w:t>
      </w:r>
      <w:r>
        <w:rPr>
          <w:rFonts w:cs="Calibri"/>
          <w:color w:val="000000"/>
        </w:rPr>
        <w:t xml:space="preserve"> and the parent will call the teacher to explain or negotiate a better grade because of course it’s the teachers fault for grading too hard. </w:t>
      </w:r>
    </w:p>
    <w:p w14:paraId="58A6433B" w14:textId="77777777" w:rsidR="009B566E" w:rsidRDefault="009B566E" w:rsidP="009B566E">
      <w:pPr>
        <w:pStyle w:val="ListParagraph"/>
        <w:ind w:left="0"/>
        <w:rPr>
          <w:rFonts w:cs="Calibri"/>
          <w:color w:val="000000"/>
        </w:rPr>
      </w:pPr>
    </w:p>
    <w:p w14:paraId="7D6E069F" w14:textId="7D6678D7" w:rsidR="009B566E" w:rsidRDefault="009B566E" w:rsidP="009B566E">
      <w:pPr>
        <w:pStyle w:val="ListParagraph"/>
        <w:ind w:left="0"/>
        <w:rPr>
          <w:rFonts w:cs="Calibri"/>
          <w:color w:val="000000"/>
        </w:rPr>
      </w:pPr>
      <w:r>
        <w:rPr>
          <w:rFonts w:cs="Calibri"/>
          <w:color w:val="000000"/>
        </w:rPr>
        <w:t xml:space="preserve">Our character education work focuses on what happens </w:t>
      </w:r>
      <w:r w:rsidR="00B27840">
        <w:rPr>
          <w:rFonts w:cs="Calibri"/>
          <w:color w:val="000000"/>
        </w:rPr>
        <w:t>on</w:t>
      </w:r>
      <w:r>
        <w:rPr>
          <w:rFonts w:cs="Calibri"/>
          <w:color w:val="000000"/>
        </w:rPr>
        <w:t xml:space="preserve"> the walls of our schools.  We partner with our parents and hold expectations for both our scholars and parents. We realize that the students that walk into our classrooms have stories full of excitement and tragedy. We show grace but have boundaries. Expectations are high, mistakes are part of life, not learning from those mistakes is a travesty. We built our academic and character programs around the great works of child psychology and development and built our program using the latest research on social and emotional learning combined with years and years of </w:t>
      </w:r>
      <w:r w:rsidR="00B27840">
        <w:rPr>
          <w:rFonts w:cs="Calibri"/>
          <w:color w:val="000000"/>
        </w:rPr>
        <w:t>teacher’s</w:t>
      </w:r>
      <w:r>
        <w:rPr>
          <w:rFonts w:cs="Calibri"/>
          <w:color w:val="000000"/>
        </w:rPr>
        <w:t xml:space="preserve"> experience working with kids. </w:t>
      </w:r>
    </w:p>
    <w:p w14:paraId="0100F9F3" w14:textId="77777777" w:rsidR="009B566E" w:rsidRDefault="009B566E" w:rsidP="009B566E">
      <w:pPr>
        <w:pStyle w:val="ListParagraph"/>
        <w:ind w:left="0"/>
        <w:rPr>
          <w:rFonts w:cs="Calibri"/>
          <w:color w:val="000000"/>
        </w:rPr>
      </w:pPr>
    </w:p>
    <w:p w14:paraId="1D81A03E" w14:textId="00AD42E4" w:rsidR="009B566E" w:rsidRDefault="009B566E" w:rsidP="009B566E">
      <w:pPr>
        <w:pStyle w:val="ListParagraph"/>
        <w:ind w:left="0"/>
        <w:rPr>
          <w:rFonts w:cs="Calibri"/>
          <w:color w:val="000000"/>
        </w:rPr>
      </w:pPr>
      <w:r>
        <w:rPr>
          <w:rFonts w:cs="Calibri"/>
          <w:color w:val="000000"/>
        </w:rPr>
        <w:t xml:space="preserve">Our character education program is not </w:t>
      </w:r>
      <w:r w:rsidR="00B27840">
        <w:rPr>
          <w:rFonts w:cs="Calibri"/>
          <w:color w:val="000000"/>
        </w:rPr>
        <w:t>perfect and</w:t>
      </w:r>
      <w:r>
        <w:rPr>
          <w:rFonts w:cs="Calibri"/>
          <w:color w:val="000000"/>
        </w:rPr>
        <w:t xml:space="preserve"> is never finished. We are always looking for better ways to impact </w:t>
      </w:r>
      <w:r w:rsidR="00B27840">
        <w:rPr>
          <w:rFonts w:cs="Calibri"/>
          <w:color w:val="000000"/>
        </w:rPr>
        <w:t>kids’</w:t>
      </w:r>
      <w:r>
        <w:rPr>
          <w:rFonts w:cs="Calibri"/>
          <w:color w:val="000000"/>
        </w:rPr>
        <w:t xml:space="preserve"> lives.  </w:t>
      </w:r>
    </w:p>
    <w:p w14:paraId="10ED3083" w14:textId="77777777" w:rsidR="009B566E" w:rsidRDefault="009B566E" w:rsidP="009B566E">
      <w:pPr>
        <w:pStyle w:val="ListParagraph"/>
        <w:ind w:left="360"/>
        <w:rPr>
          <w:rFonts w:cs="Calibri"/>
          <w:color w:val="000000"/>
        </w:rPr>
      </w:pPr>
    </w:p>
    <w:p w14:paraId="766AC33A" w14:textId="77777777" w:rsidR="009B566E" w:rsidRDefault="009B566E" w:rsidP="009B566E">
      <w:pPr>
        <w:pStyle w:val="ListParagraph"/>
        <w:ind w:left="360"/>
        <w:rPr>
          <w:rFonts w:cs="Calibri"/>
          <w:color w:val="000000"/>
        </w:rPr>
      </w:pPr>
    </w:p>
    <w:p w14:paraId="78D08203" w14:textId="77777777" w:rsidR="009B566E" w:rsidRPr="001829DD" w:rsidRDefault="009B566E" w:rsidP="009B566E">
      <w:pPr>
        <w:pStyle w:val="ListParagraph"/>
        <w:numPr>
          <w:ilvl w:val="0"/>
          <w:numId w:val="1"/>
        </w:numPr>
        <w:rPr>
          <w:rFonts w:cs="Calibri"/>
          <w:b/>
          <w:color w:val="000000"/>
        </w:rPr>
      </w:pPr>
      <w:r w:rsidRPr="001829DD">
        <w:rPr>
          <w:rFonts w:cs="Calibri"/>
          <w:b/>
          <w:color w:val="000000"/>
        </w:rPr>
        <w:t>What Is Our Ultimate Goal?</w:t>
      </w:r>
    </w:p>
    <w:p w14:paraId="7218B1EF" w14:textId="7EB7B5A9" w:rsidR="009B566E" w:rsidRDefault="009B566E" w:rsidP="009B566E">
      <w:pPr>
        <w:pStyle w:val="ListParagraph"/>
        <w:ind w:left="0"/>
        <w:rPr>
          <w:rFonts w:cs="Calibri"/>
          <w:color w:val="000000"/>
        </w:rPr>
      </w:pPr>
      <w:r>
        <w:rPr>
          <w:rFonts w:cs="Calibri"/>
          <w:color w:val="000000"/>
        </w:rPr>
        <w:t xml:space="preserve">The goal of our schools is to prepare our scholars for a future in our school, beyond K12 and into life. We achieve this goal by intentional focus on academics and character development. Children </w:t>
      </w:r>
      <w:r w:rsidR="00B27840">
        <w:rPr>
          <w:rFonts w:cs="Calibri"/>
          <w:color w:val="000000"/>
        </w:rPr>
        <w:t>have</w:t>
      </w:r>
      <w:r>
        <w:rPr>
          <w:rFonts w:cs="Calibri"/>
          <w:color w:val="000000"/>
        </w:rPr>
        <w:t xml:space="preserve"> more than a test score.   You will see as you get a better understanding of our character education program, that character ed starts with our leaders, teachers and involves everything we do. </w:t>
      </w:r>
    </w:p>
    <w:p w14:paraId="386F1FFA" w14:textId="77777777" w:rsidR="009B566E" w:rsidRDefault="009B566E" w:rsidP="009B566E">
      <w:pPr>
        <w:pStyle w:val="ListParagraph"/>
        <w:ind w:left="0"/>
        <w:rPr>
          <w:rFonts w:cs="Calibri"/>
          <w:color w:val="000000"/>
        </w:rPr>
      </w:pPr>
    </w:p>
    <w:p w14:paraId="1A2A80EE" w14:textId="77777777" w:rsidR="009B566E" w:rsidRDefault="009B566E" w:rsidP="009B566E">
      <w:pPr>
        <w:pStyle w:val="ListParagraph"/>
        <w:ind w:left="0"/>
        <w:rPr>
          <w:rFonts w:cs="Calibri"/>
          <w:color w:val="000000"/>
        </w:rPr>
      </w:pPr>
      <w:r>
        <w:rPr>
          <w:rFonts w:cs="Calibri"/>
          <w:color w:val="000000"/>
        </w:rPr>
        <w:t xml:space="preserve">We can and do program in times, lessons, school wide initiatives and protocols to incorporate character educational opportunities, but without the adults in our students lives living and modeling what we expect everything we do is for not.  When an administrator or teacher makes a mistake, we learn from it and move on. We take responsibility for successes and failures and refuse to blame others or allow the victim mentality to creep into our organization.  </w:t>
      </w:r>
    </w:p>
    <w:p w14:paraId="6BA0EC65" w14:textId="77777777" w:rsidR="009B566E" w:rsidRDefault="009B566E" w:rsidP="009B566E">
      <w:pPr>
        <w:pStyle w:val="ListParagraph"/>
        <w:ind w:left="0"/>
        <w:rPr>
          <w:rFonts w:cs="Calibri"/>
          <w:color w:val="000000"/>
        </w:rPr>
      </w:pPr>
    </w:p>
    <w:p w14:paraId="1799D8E7" w14:textId="14089618" w:rsidR="009B566E" w:rsidRDefault="009B566E" w:rsidP="009B566E">
      <w:pPr>
        <w:pStyle w:val="ListParagraph"/>
        <w:ind w:left="0"/>
        <w:rPr>
          <w:rFonts w:cs="Calibri"/>
          <w:color w:val="000000"/>
        </w:rPr>
      </w:pPr>
      <w:r>
        <w:rPr>
          <w:rFonts w:cs="Calibri"/>
          <w:color w:val="000000"/>
        </w:rPr>
        <w:t xml:space="preserve">My time in the media and politics opened my eyes to how many public sector leaders would hide behind excuses, blame others and complain that they couldn’t get the results because of a lack of money. </w:t>
      </w:r>
      <w:r w:rsidR="00B27840">
        <w:rPr>
          <w:rFonts w:cs="Calibri"/>
          <w:color w:val="000000"/>
        </w:rPr>
        <w:t>It is</w:t>
      </w:r>
      <w:r>
        <w:rPr>
          <w:rFonts w:cs="Calibri"/>
          <w:color w:val="000000"/>
        </w:rPr>
        <w:t xml:space="preserve"> very clear to our teams that we know the financial and political game board we are playing in and we CHOSE to play. We </w:t>
      </w:r>
      <w:r w:rsidR="00B27840">
        <w:rPr>
          <w:rFonts w:cs="Calibri"/>
          <w:color w:val="000000"/>
        </w:rPr>
        <w:t>cannot</w:t>
      </w:r>
      <w:r>
        <w:rPr>
          <w:rFonts w:cs="Calibri"/>
          <w:color w:val="000000"/>
        </w:rPr>
        <w:t xml:space="preserve"> agree to the terms and conditions in one day and then complain it is not enough in the next. The philosophy that I hope to instill in our adults is one of gratitude to the regulators that oversee us, gratitude to the communities that support us with their taxes and gratitude that we get to impact the lives of kids and families that we operate in. </w:t>
      </w:r>
    </w:p>
    <w:p w14:paraId="0422D34A" w14:textId="77777777" w:rsidR="009B566E" w:rsidRPr="00F85C29" w:rsidRDefault="009B566E" w:rsidP="009B566E">
      <w:pPr>
        <w:pStyle w:val="ListParagraph"/>
        <w:ind w:left="0"/>
        <w:rPr>
          <w:rFonts w:cs="Calibri"/>
          <w:color w:val="000000"/>
        </w:rPr>
      </w:pPr>
    </w:p>
    <w:p w14:paraId="4710684B" w14:textId="77777777" w:rsidR="009B566E" w:rsidRDefault="009B566E" w:rsidP="009B566E">
      <w:pPr>
        <w:pStyle w:val="ListParagraph"/>
        <w:ind w:left="0"/>
        <w:rPr>
          <w:rFonts w:cs="Calibri"/>
          <w:color w:val="222222"/>
          <w:shd w:val="clear" w:color="auto" w:fill="FFFFFF"/>
        </w:rPr>
      </w:pPr>
      <w:r w:rsidRPr="00F85C29">
        <w:rPr>
          <w:rFonts w:cs="Calibri"/>
          <w:color w:val="222222"/>
          <w:shd w:val="clear" w:color="auto" w:fill="FFFFFF"/>
        </w:rPr>
        <w:t xml:space="preserve">In the notes of Dr. James McHenry, Maryland's delegates to the Constitutional Convention, commented that a lady asked Dr. Ben </w:t>
      </w:r>
      <w:r w:rsidRPr="00F85C29">
        <w:rPr>
          <w:rFonts w:cs="Calibri"/>
          <w:bCs/>
          <w:color w:val="222222"/>
          <w:shd w:val="clear" w:color="auto" w:fill="FFFFFF"/>
        </w:rPr>
        <w:t>Franklin,</w:t>
      </w:r>
      <w:r w:rsidRPr="00F85C29">
        <w:rPr>
          <w:rFonts w:cs="Calibri"/>
          <w:color w:val="222222"/>
          <w:shd w:val="clear" w:color="auto" w:fill="FFFFFF"/>
        </w:rPr>
        <w:t> “Well Doctor what have we got, a republic or a monarchy.” </w:t>
      </w:r>
      <w:r w:rsidRPr="00F85C29">
        <w:rPr>
          <w:rFonts w:cs="Calibri"/>
          <w:bCs/>
          <w:color w:val="222222"/>
          <w:shd w:val="clear" w:color="auto" w:fill="FFFFFF"/>
        </w:rPr>
        <w:t>Franklin</w:t>
      </w:r>
      <w:r w:rsidRPr="00F85C29">
        <w:rPr>
          <w:rFonts w:cs="Calibri"/>
          <w:color w:val="222222"/>
          <w:shd w:val="clear" w:color="auto" w:fill="FFFFFF"/>
        </w:rPr>
        <w:t> replied, “A republic . . . if you can keep it.” Our Constitution created a limited representative republic</w:t>
      </w:r>
      <w:r>
        <w:rPr>
          <w:rFonts w:cs="Calibri"/>
          <w:color w:val="222222"/>
          <w:shd w:val="clear" w:color="auto" w:fill="FFFFFF"/>
        </w:rPr>
        <w:t xml:space="preserve"> that uniquely understood that a moral and educated electorate was essential in the survival of our republic.  In our schools we take civics and history education very seriously. Many schools have forgone the arts, music and history in their pursuit of English and Math scores. We believe that those subjects are critical to imparting on our scholars what it means to live a good life.  The pursuit of the good, true and beautiful permeates a lot of what we are doing. Learning from the ups and downs of former civilizations helps to put our current issues in context. </w:t>
      </w:r>
    </w:p>
    <w:p w14:paraId="5B7DD7BE" w14:textId="77777777" w:rsidR="009B566E" w:rsidRDefault="009B566E" w:rsidP="009B566E">
      <w:pPr>
        <w:pStyle w:val="ListParagraph"/>
        <w:ind w:left="0"/>
        <w:rPr>
          <w:rFonts w:cs="Calibri"/>
          <w:color w:val="222222"/>
          <w:shd w:val="clear" w:color="auto" w:fill="FFFFFF"/>
        </w:rPr>
      </w:pPr>
    </w:p>
    <w:p w14:paraId="05CA6D58" w14:textId="77777777" w:rsidR="009B566E" w:rsidRDefault="009B566E" w:rsidP="009B566E">
      <w:pPr>
        <w:pStyle w:val="ListParagraph"/>
        <w:ind w:left="0"/>
        <w:rPr>
          <w:rFonts w:cs="Calibri"/>
          <w:color w:val="222222"/>
          <w:shd w:val="clear" w:color="auto" w:fill="FFFFFF"/>
        </w:rPr>
      </w:pPr>
      <w:r w:rsidRPr="00076930">
        <w:rPr>
          <w:rFonts w:cs="Calibri"/>
          <w:color w:val="222222"/>
          <w:shd w:val="clear" w:color="auto" w:fill="FFFFFF"/>
        </w:rPr>
        <w:t>We approach each classroom as if inside their walls, a future scientist, or novelist or astron</w:t>
      </w:r>
      <w:r>
        <w:rPr>
          <w:rFonts w:cs="Calibri"/>
          <w:color w:val="222222"/>
          <w:shd w:val="clear" w:color="auto" w:fill="FFFFFF"/>
        </w:rPr>
        <w:t xml:space="preserve">aut </w:t>
      </w:r>
      <w:r w:rsidRPr="00076930">
        <w:rPr>
          <w:rFonts w:cs="Calibri"/>
          <w:color w:val="222222"/>
          <w:shd w:val="clear" w:color="auto" w:fill="FFFFFF"/>
        </w:rPr>
        <w:t>is sitting in one of our desks.  Lincoln’s quote “The philosophy of the school room in one generation will be the philosophy of </w:t>
      </w:r>
      <w:r w:rsidRPr="00076930">
        <w:rPr>
          <w:rFonts w:cs="Calibri"/>
          <w:bCs/>
          <w:color w:val="222222"/>
          <w:shd w:val="clear" w:color="auto" w:fill="FFFFFF"/>
        </w:rPr>
        <w:t>government</w:t>
      </w:r>
      <w:r w:rsidRPr="00076930">
        <w:rPr>
          <w:rFonts w:cs="Calibri"/>
          <w:color w:val="222222"/>
          <w:shd w:val="clear" w:color="auto" w:fill="FFFFFF"/>
        </w:rPr>
        <w:t> in the next.</w:t>
      </w:r>
      <w:r>
        <w:rPr>
          <w:rFonts w:cs="Calibri"/>
          <w:color w:val="222222"/>
          <w:shd w:val="clear" w:color="auto" w:fill="FFFFFF"/>
        </w:rPr>
        <w:t xml:space="preserve">” Is a clarion call for what we are doing day in and day out. We could have a future President of America or a mom or dad that will raise a future Senator or military general or the next great inventor that changes all of mankind.   </w:t>
      </w:r>
    </w:p>
    <w:p w14:paraId="41D169DD" w14:textId="77777777" w:rsidR="009B566E" w:rsidRDefault="009B566E" w:rsidP="009B566E">
      <w:pPr>
        <w:pStyle w:val="ListParagraph"/>
        <w:ind w:left="0"/>
        <w:rPr>
          <w:rFonts w:cs="Calibri"/>
          <w:color w:val="222222"/>
          <w:shd w:val="clear" w:color="auto" w:fill="FFFFFF"/>
        </w:rPr>
      </w:pPr>
    </w:p>
    <w:p w14:paraId="19D71329" w14:textId="59329E3F" w:rsidR="009B566E" w:rsidRPr="00076930" w:rsidRDefault="009B566E" w:rsidP="009B566E">
      <w:pPr>
        <w:pStyle w:val="ListParagraph"/>
        <w:ind w:left="0"/>
        <w:rPr>
          <w:rFonts w:cs="Calibri"/>
          <w:color w:val="000000"/>
        </w:rPr>
      </w:pPr>
      <w:r>
        <w:rPr>
          <w:rFonts w:cs="Calibri"/>
          <w:color w:val="222222"/>
          <w:shd w:val="clear" w:color="auto" w:fill="FFFFFF"/>
        </w:rPr>
        <w:t xml:space="preserve">“The mind is not a vessel to be filled but a fire to kindled”, is a quote by Plutarch that I hope to summarize our goal as a school. If we do our job right, we aren’t imparting an ideology or a specific creed on our students. If we take the idea of </w:t>
      </w:r>
      <w:r w:rsidR="00B27840">
        <w:rPr>
          <w:rFonts w:cs="Calibri"/>
          <w:color w:val="222222"/>
          <w:shd w:val="clear" w:color="auto" w:fill="FFFFFF"/>
        </w:rPr>
        <w:t>kindling</w:t>
      </w:r>
      <w:r>
        <w:rPr>
          <w:rFonts w:cs="Calibri"/>
          <w:color w:val="222222"/>
          <w:shd w:val="clear" w:color="auto" w:fill="FFFFFF"/>
        </w:rPr>
        <w:t xml:space="preserve"> and sparking a flame we have succeeded. If we can instill in our scholars a love of learning, or help them discover the world that </w:t>
      </w:r>
      <w:r w:rsidR="00B27840">
        <w:rPr>
          <w:rFonts w:cs="Calibri"/>
          <w:color w:val="222222"/>
          <w:shd w:val="clear" w:color="auto" w:fill="FFFFFF"/>
        </w:rPr>
        <w:t>exists</w:t>
      </w:r>
      <w:r>
        <w:rPr>
          <w:rFonts w:cs="Calibri"/>
          <w:color w:val="222222"/>
          <w:shd w:val="clear" w:color="auto" w:fill="FFFFFF"/>
        </w:rPr>
        <w:t xml:space="preserve"> in books, or how the ideas of the past may help us navigate the issues of today, we’ve done our job. </w:t>
      </w:r>
    </w:p>
    <w:p w14:paraId="6B06D77F" w14:textId="77777777" w:rsidR="009B566E" w:rsidRDefault="009B566E" w:rsidP="009B566E">
      <w:pPr>
        <w:pStyle w:val="ListParagraph"/>
        <w:ind w:left="0"/>
        <w:rPr>
          <w:rFonts w:cs="Calibri"/>
          <w:color w:val="000000"/>
        </w:rPr>
      </w:pPr>
    </w:p>
    <w:p w14:paraId="0086078B" w14:textId="77777777" w:rsidR="009B566E" w:rsidRDefault="009B566E" w:rsidP="009B566E">
      <w:pPr>
        <w:pStyle w:val="ListParagraph"/>
        <w:numPr>
          <w:ilvl w:val="0"/>
          <w:numId w:val="1"/>
        </w:numPr>
        <w:ind w:left="360"/>
        <w:rPr>
          <w:rFonts w:cs="Calibri"/>
          <w:color w:val="000000"/>
        </w:rPr>
      </w:pPr>
      <w:r>
        <w:rPr>
          <w:rFonts w:cs="Calibri"/>
          <w:color w:val="000000"/>
        </w:rPr>
        <w:t>Which Values and Virtues Do We Focus On?</w:t>
      </w:r>
    </w:p>
    <w:p w14:paraId="30DC2242" w14:textId="77777777" w:rsidR="009B566E" w:rsidRDefault="009B566E" w:rsidP="009B566E">
      <w:pPr>
        <w:pStyle w:val="ListParagraph"/>
        <w:ind w:left="0"/>
        <w:rPr>
          <w:rFonts w:cs="Calibri"/>
          <w:color w:val="000000"/>
        </w:rPr>
      </w:pPr>
      <w:r>
        <w:rPr>
          <w:rFonts w:cs="Calibri"/>
          <w:color w:val="000000"/>
        </w:rPr>
        <w:t xml:space="preserve">The nuances and abundance of values and virtues to </w:t>
      </w:r>
      <w:proofErr w:type="spellStart"/>
      <w:r>
        <w:rPr>
          <w:rFonts w:cs="Calibri"/>
          <w:color w:val="000000"/>
        </w:rPr>
        <w:t>chose</w:t>
      </w:r>
      <w:proofErr w:type="spellEnd"/>
      <w:r>
        <w:rPr>
          <w:rFonts w:cs="Calibri"/>
          <w:color w:val="000000"/>
        </w:rPr>
        <w:t xml:space="preserve"> from is almost limitless. The various shades of color that each of the values we do focus on can be explored over and over again. A different teacher may have a take on a character trait that is new and refreshing to a scholar. Covering responsibility as a kindergartner is much different that covering it as an 8</w:t>
      </w:r>
      <w:r w:rsidRPr="00C44122">
        <w:rPr>
          <w:rFonts w:cs="Calibri"/>
          <w:color w:val="000000"/>
          <w:vertAlign w:val="superscript"/>
        </w:rPr>
        <w:t>th</w:t>
      </w:r>
      <w:r>
        <w:rPr>
          <w:rFonts w:cs="Calibri"/>
          <w:color w:val="000000"/>
        </w:rPr>
        <w:t xml:space="preserve"> grader. We have selected our 20 values and virtues based on ideals that have stood up through the test of time, or based on what we feel is important for future success in life. Below are a list of the Values and Virtues parings that we spend one of our 10 months of school focusing on:</w:t>
      </w:r>
    </w:p>
    <w:p w14:paraId="081B11C0" w14:textId="77777777" w:rsidR="009B566E" w:rsidRDefault="009B566E" w:rsidP="009B566E">
      <w:pPr>
        <w:pStyle w:val="ListParagraph"/>
        <w:ind w:left="0"/>
        <w:rPr>
          <w:rFonts w:cs="Calibri"/>
          <w:color w:val="000000"/>
        </w:rPr>
      </w:pPr>
    </w:p>
    <w:p w14:paraId="1184B494" w14:textId="77777777" w:rsidR="009B566E" w:rsidRPr="00C44122" w:rsidRDefault="009B566E" w:rsidP="000607F9">
      <w:pPr>
        <w:pStyle w:val="ListParagraph"/>
        <w:rPr>
          <w:rFonts w:cs="Calibri"/>
          <w:color w:val="000000"/>
        </w:rPr>
      </w:pPr>
      <w:r w:rsidRPr="00C44122">
        <w:rPr>
          <w:rFonts w:cs="Calibri"/>
          <w:color w:val="000000"/>
        </w:rPr>
        <w:t>Excellence -Respect</w:t>
      </w:r>
    </w:p>
    <w:p w14:paraId="2B1047FA" w14:textId="77777777" w:rsidR="009B566E" w:rsidRPr="00C44122" w:rsidRDefault="009B566E" w:rsidP="000607F9">
      <w:pPr>
        <w:pStyle w:val="ListParagraph"/>
        <w:rPr>
          <w:rFonts w:cs="Calibri"/>
          <w:color w:val="000000"/>
        </w:rPr>
      </w:pPr>
      <w:r w:rsidRPr="00C44122">
        <w:rPr>
          <w:rFonts w:cs="Calibri"/>
          <w:color w:val="000000"/>
        </w:rPr>
        <w:t>Silence - Order</w:t>
      </w:r>
    </w:p>
    <w:p w14:paraId="2AA6187A" w14:textId="77777777" w:rsidR="009B566E" w:rsidRPr="00C44122" w:rsidRDefault="009B566E" w:rsidP="000607F9">
      <w:pPr>
        <w:pStyle w:val="ListParagraph"/>
        <w:rPr>
          <w:rFonts w:cs="Calibri"/>
          <w:color w:val="000000"/>
        </w:rPr>
      </w:pPr>
      <w:r w:rsidRPr="00C44122">
        <w:rPr>
          <w:rFonts w:cs="Calibri"/>
          <w:color w:val="000000"/>
        </w:rPr>
        <w:t xml:space="preserve">Resolution or Perseverance (Grit) - </w:t>
      </w:r>
    </w:p>
    <w:p w14:paraId="4105C990" w14:textId="77777777" w:rsidR="009B566E" w:rsidRPr="00C44122" w:rsidRDefault="009B566E" w:rsidP="000607F9">
      <w:pPr>
        <w:pStyle w:val="ListParagraph"/>
        <w:rPr>
          <w:rFonts w:cs="Calibri"/>
          <w:color w:val="000000"/>
        </w:rPr>
      </w:pPr>
      <w:r w:rsidRPr="00C44122">
        <w:rPr>
          <w:rFonts w:cs="Calibri"/>
          <w:color w:val="000000"/>
        </w:rPr>
        <w:t>Humility - Cleanliness</w:t>
      </w:r>
    </w:p>
    <w:p w14:paraId="16127537" w14:textId="77777777" w:rsidR="009B566E" w:rsidRPr="00C44122" w:rsidRDefault="009B566E" w:rsidP="000607F9">
      <w:pPr>
        <w:pStyle w:val="ListParagraph"/>
        <w:rPr>
          <w:rFonts w:cs="Calibri"/>
          <w:color w:val="000000"/>
        </w:rPr>
      </w:pPr>
      <w:r w:rsidRPr="00C44122">
        <w:rPr>
          <w:rFonts w:cs="Calibri"/>
          <w:color w:val="000000"/>
        </w:rPr>
        <w:t>Honor - Citizenship</w:t>
      </w:r>
    </w:p>
    <w:p w14:paraId="5D277D52" w14:textId="77777777" w:rsidR="009B566E" w:rsidRPr="00C44122" w:rsidRDefault="009B566E" w:rsidP="000607F9">
      <w:pPr>
        <w:pStyle w:val="ListParagraph"/>
        <w:rPr>
          <w:rFonts w:cs="Calibri"/>
          <w:color w:val="000000"/>
        </w:rPr>
      </w:pPr>
      <w:r w:rsidRPr="00C44122">
        <w:rPr>
          <w:rFonts w:cs="Calibri"/>
          <w:color w:val="000000"/>
        </w:rPr>
        <w:t>Truth - Beauty - Goodness</w:t>
      </w:r>
    </w:p>
    <w:p w14:paraId="4EFF916C" w14:textId="77777777" w:rsidR="009B566E" w:rsidRPr="00C44122" w:rsidRDefault="009B566E" w:rsidP="000607F9">
      <w:pPr>
        <w:pStyle w:val="ListParagraph"/>
        <w:rPr>
          <w:rFonts w:cs="Calibri"/>
          <w:color w:val="000000"/>
        </w:rPr>
      </w:pPr>
      <w:r w:rsidRPr="00C44122">
        <w:rPr>
          <w:rFonts w:cs="Calibri"/>
          <w:color w:val="000000"/>
        </w:rPr>
        <w:t>Justice - Service</w:t>
      </w:r>
    </w:p>
    <w:p w14:paraId="3D7AC5E2" w14:textId="77777777" w:rsidR="009B566E" w:rsidRPr="00C44122" w:rsidRDefault="009B566E" w:rsidP="000607F9">
      <w:pPr>
        <w:pStyle w:val="ListParagraph"/>
        <w:rPr>
          <w:rFonts w:cs="Calibri"/>
          <w:color w:val="000000"/>
        </w:rPr>
      </w:pPr>
      <w:r w:rsidRPr="00C44122">
        <w:rPr>
          <w:rFonts w:cs="Calibri"/>
          <w:color w:val="000000"/>
        </w:rPr>
        <w:t>Moderation- Generosity</w:t>
      </w:r>
    </w:p>
    <w:p w14:paraId="2A064D4A" w14:textId="77777777" w:rsidR="009B566E" w:rsidRPr="00C44122" w:rsidRDefault="009B566E" w:rsidP="000607F9">
      <w:pPr>
        <w:pStyle w:val="ListParagraph"/>
        <w:rPr>
          <w:rFonts w:cs="Calibri"/>
          <w:color w:val="000000"/>
        </w:rPr>
      </w:pPr>
      <w:r w:rsidRPr="00C44122">
        <w:rPr>
          <w:rFonts w:cs="Calibri"/>
          <w:color w:val="000000"/>
        </w:rPr>
        <w:t xml:space="preserve">Integrity </w:t>
      </w:r>
      <w:r>
        <w:rPr>
          <w:rFonts w:cs="Calibri"/>
          <w:color w:val="000000"/>
        </w:rPr>
        <w:t>–</w:t>
      </w:r>
      <w:r w:rsidRPr="00C44122">
        <w:rPr>
          <w:rFonts w:cs="Calibri"/>
          <w:color w:val="000000"/>
        </w:rPr>
        <w:t xml:space="preserve"> Loyalty</w:t>
      </w:r>
    </w:p>
    <w:p w14:paraId="4ECFCFB9" w14:textId="77777777" w:rsidR="009B566E" w:rsidRDefault="009B566E" w:rsidP="000607F9">
      <w:pPr>
        <w:pStyle w:val="ListParagraph"/>
        <w:rPr>
          <w:rFonts w:cs="Calibri"/>
          <w:color w:val="000000"/>
        </w:rPr>
      </w:pPr>
      <w:r w:rsidRPr="00C44122">
        <w:rPr>
          <w:rFonts w:cs="Calibri"/>
          <w:color w:val="000000"/>
        </w:rPr>
        <w:t xml:space="preserve">Courage </w:t>
      </w:r>
      <w:r>
        <w:rPr>
          <w:rFonts w:cs="Calibri"/>
          <w:color w:val="000000"/>
        </w:rPr>
        <w:t>–</w:t>
      </w:r>
      <w:r w:rsidRPr="00C44122">
        <w:rPr>
          <w:rFonts w:cs="Calibri"/>
          <w:color w:val="000000"/>
        </w:rPr>
        <w:t xml:space="preserve"> Trust</w:t>
      </w:r>
    </w:p>
    <w:p w14:paraId="1560BCC2" w14:textId="77777777" w:rsidR="009B566E" w:rsidRDefault="009B566E" w:rsidP="009B566E">
      <w:pPr>
        <w:pStyle w:val="ListParagraph"/>
        <w:ind w:left="0"/>
        <w:rPr>
          <w:rFonts w:cs="Calibri"/>
          <w:color w:val="000000"/>
        </w:rPr>
      </w:pPr>
    </w:p>
    <w:p w14:paraId="3B361C11" w14:textId="05EDA989" w:rsidR="009B566E" w:rsidRDefault="009B566E" w:rsidP="009B566E">
      <w:pPr>
        <w:pStyle w:val="ListParagraph"/>
        <w:ind w:left="0"/>
        <w:rPr>
          <w:rFonts w:ascii="Arial" w:hAnsi="Arial" w:cs="Arial"/>
          <w:color w:val="444444"/>
          <w:sz w:val="14"/>
          <w:szCs w:val="14"/>
          <w:shd w:val="clear" w:color="auto" w:fill="FFFFFF"/>
        </w:rPr>
      </w:pPr>
      <w:r>
        <w:rPr>
          <w:rFonts w:cs="Calibri"/>
          <w:color w:val="000000"/>
        </w:rPr>
        <w:t xml:space="preserve">We purposely stay away from ideas like that are subjective and open to broad interpretation. A local public school in my area had a value/virtue of the quarter for fairness. To me, that’s a somewhat subjective term and is too open to interpretation based on time and place. What’s fair for one may not be fair for all given specific circumstances. A child that struggles all year and gets recognized </w:t>
      </w:r>
      <w:r w:rsidRPr="00582C90">
        <w:rPr>
          <w:rFonts w:cs="Calibri"/>
          <w:color w:val="000000"/>
        </w:rPr>
        <w:t xml:space="preserve">for a C grade on a project is much different than the over achiever that gets A’s on everything. Is it fair to the A to recognize the C?  </w:t>
      </w:r>
      <w:r w:rsidRPr="00582C90">
        <w:rPr>
          <w:rFonts w:cs="Calibri"/>
          <w:color w:val="000000"/>
          <w:shd w:val="clear" w:color="auto" w:fill="FFFFFF"/>
        </w:rPr>
        <w:t> Selecting fairness as one of our 20 featured virtues is tricky. How do we define fairness? Do we look only from a legal framework? Do we judge fairness from an equity or moral viewpoint? How about from the lenses of ethics or from a cultural standpoint?</w:t>
      </w:r>
      <w:r>
        <w:rPr>
          <w:rFonts w:ascii="Arial" w:hAnsi="Arial" w:cs="Arial"/>
          <w:color w:val="444444"/>
          <w:sz w:val="14"/>
          <w:szCs w:val="14"/>
          <w:shd w:val="clear" w:color="auto" w:fill="FFFFFF"/>
        </w:rPr>
        <w:t xml:space="preserve"> </w:t>
      </w:r>
    </w:p>
    <w:p w14:paraId="25DF9DDB" w14:textId="77777777" w:rsidR="009B566E" w:rsidRPr="00582C90" w:rsidRDefault="009B566E" w:rsidP="009B566E">
      <w:pPr>
        <w:pStyle w:val="ListParagraph"/>
        <w:ind w:left="0"/>
        <w:rPr>
          <w:rFonts w:cs="Calibri"/>
          <w:color w:val="000000"/>
          <w:shd w:val="clear" w:color="auto" w:fill="FFFFFF"/>
        </w:rPr>
      </w:pPr>
    </w:p>
    <w:p w14:paraId="0EB7A0B2" w14:textId="1B4BEB69" w:rsidR="009B566E" w:rsidRDefault="009B566E" w:rsidP="009B566E">
      <w:pPr>
        <w:pStyle w:val="ListParagraph"/>
        <w:ind w:left="0"/>
        <w:rPr>
          <w:rFonts w:cs="Calibri"/>
          <w:color w:val="000000"/>
          <w:shd w:val="clear" w:color="auto" w:fill="FFFFFF"/>
        </w:rPr>
      </w:pPr>
      <w:r w:rsidRPr="00582C90">
        <w:rPr>
          <w:rFonts w:cs="Calibri"/>
          <w:color w:val="000000"/>
          <w:shd w:val="clear" w:color="auto" w:fill="FFFFFF"/>
        </w:rPr>
        <w:t xml:space="preserve">We feature fairness’s twin sister, Justice instead.  </w:t>
      </w:r>
      <w:r>
        <w:rPr>
          <w:rFonts w:cs="Calibri"/>
          <w:color w:val="000000"/>
          <w:shd w:val="clear" w:color="auto" w:fill="FFFFFF"/>
        </w:rPr>
        <w:t xml:space="preserve">Justice has been debated and wrestled with from way back in the times of the ancient Greeks. Entire college course dig into the idea of justice.  A </w:t>
      </w:r>
      <w:r w:rsidR="00B27840">
        <w:rPr>
          <w:rFonts w:cs="Calibri"/>
          <w:color w:val="000000"/>
          <w:shd w:val="clear" w:color="auto" w:fill="FFFFFF"/>
        </w:rPr>
        <w:t>society</w:t>
      </w:r>
      <w:r>
        <w:rPr>
          <w:rFonts w:cs="Calibri"/>
          <w:color w:val="000000"/>
          <w:shd w:val="clear" w:color="auto" w:fill="FFFFFF"/>
        </w:rPr>
        <w:t xml:space="preserve"> that doesn’t get the foundations of justice correct, does not last long. </w:t>
      </w:r>
      <w:r w:rsidRPr="00582C90">
        <w:rPr>
          <w:rFonts w:cs="Calibri"/>
          <w:color w:val="000000"/>
          <w:shd w:val="clear" w:color="auto" w:fill="FFFFFF"/>
        </w:rPr>
        <w:t>Justice is often about overriding principles</w:t>
      </w:r>
      <w:r>
        <w:rPr>
          <w:rFonts w:cs="Calibri"/>
          <w:color w:val="000000"/>
          <w:shd w:val="clear" w:color="auto" w:fill="FFFFFF"/>
        </w:rPr>
        <w:t xml:space="preserve"> that govern humans, societies and in America, our court system. It is supposedly blind but that is sometimes debatable.  F</w:t>
      </w:r>
      <w:r w:rsidRPr="00582C90">
        <w:rPr>
          <w:rFonts w:cs="Calibri"/>
          <w:color w:val="000000"/>
          <w:shd w:val="clear" w:color="auto" w:fill="FFFFFF"/>
        </w:rPr>
        <w:t>airness is more commonly about how those principles</w:t>
      </w:r>
      <w:r>
        <w:rPr>
          <w:rFonts w:cs="Calibri"/>
          <w:color w:val="000000"/>
          <w:shd w:val="clear" w:color="auto" w:fill="FFFFFF"/>
        </w:rPr>
        <w:t xml:space="preserve"> of justice found in our society</w:t>
      </w:r>
      <w:r w:rsidRPr="00582C90">
        <w:rPr>
          <w:rFonts w:cs="Calibri"/>
          <w:color w:val="000000"/>
          <w:shd w:val="clear" w:color="auto" w:fill="FFFFFF"/>
        </w:rPr>
        <w:t xml:space="preserve"> are applied to a specific set of circumstances or a particular situation.</w:t>
      </w:r>
      <w:r>
        <w:rPr>
          <w:rFonts w:cs="Calibri"/>
          <w:color w:val="000000"/>
          <w:shd w:val="clear" w:color="auto" w:fill="FFFFFF"/>
        </w:rPr>
        <w:t xml:space="preserve"> </w:t>
      </w:r>
    </w:p>
    <w:p w14:paraId="359C80BD" w14:textId="77777777" w:rsidR="009B566E" w:rsidRDefault="009B566E" w:rsidP="009B566E">
      <w:pPr>
        <w:pStyle w:val="ListParagraph"/>
        <w:ind w:left="0"/>
        <w:rPr>
          <w:rFonts w:cs="Calibri"/>
          <w:color w:val="000000"/>
          <w:shd w:val="clear" w:color="auto" w:fill="FFFFFF"/>
        </w:rPr>
      </w:pPr>
    </w:p>
    <w:p w14:paraId="5003B5B7" w14:textId="407A5B95" w:rsidR="009B566E" w:rsidRDefault="009B566E" w:rsidP="009B566E">
      <w:pPr>
        <w:pStyle w:val="ListParagraph"/>
        <w:ind w:left="0"/>
        <w:rPr>
          <w:rFonts w:cs="Calibri"/>
          <w:color w:val="000000"/>
          <w:shd w:val="clear" w:color="auto" w:fill="FFFFFF"/>
        </w:rPr>
      </w:pPr>
      <w:r>
        <w:rPr>
          <w:rFonts w:cs="Calibri"/>
          <w:color w:val="000000"/>
          <w:shd w:val="clear" w:color="auto" w:fill="FFFFFF"/>
        </w:rPr>
        <w:t xml:space="preserve">Unwrapping these virtues is like a rose </w:t>
      </w:r>
      <w:r w:rsidR="00B27840">
        <w:rPr>
          <w:rFonts w:cs="Calibri"/>
          <w:color w:val="000000"/>
          <w:shd w:val="clear" w:color="auto" w:fill="FFFFFF"/>
        </w:rPr>
        <w:t>opening</w:t>
      </w:r>
      <w:r>
        <w:rPr>
          <w:rFonts w:cs="Calibri"/>
          <w:color w:val="000000"/>
          <w:shd w:val="clear" w:color="auto" w:fill="FFFFFF"/>
        </w:rPr>
        <w:t xml:space="preserve"> </w:t>
      </w:r>
      <w:r w:rsidR="00B27840">
        <w:rPr>
          <w:rFonts w:cs="Calibri"/>
          <w:color w:val="000000"/>
          <w:shd w:val="clear" w:color="auto" w:fill="FFFFFF"/>
        </w:rPr>
        <w:t>its</w:t>
      </w:r>
      <w:r>
        <w:rPr>
          <w:rFonts w:cs="Calibri"/>
          <w:color w:val="000000"/>
          <w:shd w:val="clear" w:color="auto" w:fill="FFFFFF"/>
        </w:rPr>
        <w:t xml:space="preserve"> layers of petals. Let’s take the value/virtue of Grit. The debates and applications of what grit looks like isn’t a once a month occurrence but a daily opportunity to keep kids on track and work towards a long, far off goal.  We chose grit primarily because of Angela Duckworth’s research on the role of grit or resilience in success in life. </w:t>
      </w:r>
    </w:p>
    <w:p w14:paraId="395F0C44" w14:textId="77777777" w:rsidR="009B566E" w:rsidRDefault="009B566E" w:rsidP="009B566E">
      <w:pPr>
        <w:pStyle w:val="ListParagraph"/>
        <w:ind w:left="0"/>
        <w:rPr>
          <w:rFonts w:cs="Calibri"/>
          <w:color w:val="000000"/>
          <w:shd w:val="clear" w:color="auto" w:fill="FFFFFF"/>
        </w:rPr>
      </w:pPr>
    </w:p>
    <w:p w14:paraId="0E665DEE" w14:textId="648F07B3" w:rsidR="009B566E" w:rsidRDefault="009B566E" w:rsidP="009B566E">
      <w:pPr>
        <w:pStyle w:val="ListParagraph"/>
        <w:ind w:left="0"/>
        <w:rPr>
          <w:rFonts w:cs="Calibri"/>
          <w:color w:val="000000"/>
          <w:shd w:val="clear" w:color="auto" w:fill="FFFFFF"/>
        </w:rPr>
      </w:pPr>
      <w:r>
        <w:rPr>
          <w:rFonts w:cs="Calibri"/>
          <w:color w:val="000000"/>
          <w:shd w:val="clear" w:color="auto" w:fill="FFFFFF"/>
        </w:rPr>
        <w:t xml:space="preserve">Thought and intention went into each of our chosen values and virtues. We offer two per month because it allows the teacher to </w:t>
      </w:r>
      <w:r w:rsidR="00B27840">
        <w:rPr>
          <w:rFonts w:cs="Calibri"/>
          <w:color w:val="000000"/>
          <w:shd w:val="clear" w:color="auto" w:fill="FFFFFF"/>
        </w:rPr>
        <w:t>choose</w:t>
      </w:r>
      <w:r>
        <w:rPr>
          <w:rFonts w:cs="Calibri"/>
          <w:color w:val="000000"/>
          <w:shd w:val="clear" w:color="auto" w:fill="FFFFFF"/>
        </w:rPr>
        <w:t xml:space="preserve"> a trait they are most comfortable with. Behind each value/virtue we provide </w:t>
      </w:r>
      <w:r w:rsidR="00B27840">
        <w:rPr>
          <w:rFonts w:cs="Calibri"/>
          <w:color w:val="000000"/>
          <w:shd w:val="clear" w:color="auto" w:fill="FFFFFF"/>
        </w:rPr>
        <w:t>for</w:t>
      </w:r>
      <w:r>
        <w:rPr>
          <w:rFonts w:cs="Calibri"/>
          <w:color w:val="000000"/>
          <w:shd w:val="clear" w:color="auto" w:fill="FFFFFF"/>
        </w:rPr>
        <w:t xml:space="preserve"> the teacher lesson plans, books and stories (in particular Bill Bennett’s Book of Virtues) and Socratic prompts that tie back to the novels they are studying.  </w:t>
      </w:r>
    </w:p>
    <w:p w14:paraId="082E230B" w14:textId="77777777" w:rsidR="009B566E" w:rsidRDefault="009B566E" w:rsidP="009B566E">
      <w:pPr>
        <w:pStyle w:val="ListParagraph"/>
        <w:ind w:left="0"/>
        <w:rPr>
          <w:rFonts w:cs="Calibri"/>
          <w:color w:val="000000"/>
          <w:shd w:val="clear" w:color="auto" w:fill="FFFFFF"/>
        </w:rPr>
      </w:pPr>
    </w:p>
    <w:p w14:paraId="6D031D95" w14:textId="2E775BA6" w:rsidR="009B566E" w:rsidRDefault="009B566E" w:rsidP="009B566E">
      <w:pPr>
        <w:pStyle w:val="ListParagraph"/>
        <w:ind w:left="0"/>
        <w:rPr>
          <w:rFonts w:cs="Calibri"/>
          <w:color w:val="000000"/>
          <w:shd w:val="clear" w:color="auto" w:fill="FFFFFF"/>
        </w:rPr>
      </w:pPr>
      <w:r>
        <w:rPr>
          <w:rFonts w:cs="Calibri"/>
          <w:color w:val="000000"/>
          <w:shd w:val="clear" w:color="auto" w:fill="FFFFFF"/>
        </w:rPr>
        <w:t xml:space="preserve">Our featured value/virtue is highlighted all through the campus with each campus coming up with creative ways to engage the entire school in the process. One of our enterprising Principal’s took the virtue of cleanliness to hold a competition with an Olympic theme (very Classical by the way) to reward the cleanest class in the cafeteria with an early dismissal to the playground. I was on campus when the class that won shouted out.  That simple, campus wide </w:t>
      </w:r>
      <w:r w:rsidR="00B27840">
        <w:rPr>
          <w:rFonts w:cs="Calibri"/>
          <w:color w:val="000000"/>
          <w:shd w:val="clear" w:color="auto" w:fill="FFFFFF"/>
        </w:rPr>
        <w:t>contest</w:t>
      </w:r>
      <w:r>
        <w:rPr>
          <w:rFonts w:cs="Calibri"/>
          <w:color w:val="000000"/>
          <w:shd w:val="clear" w:color="auto" w:fill="FFFFFF"/>
        </w:rPr>
        <w:t xml:space="preserve"> made the whole school </w:t>
      </w:r>
      <w:r w:rsidR="00B27840">
        <w:rPr>
          <w:rFonts w:cs="Calibri"/>
          <w:color w:val="000000"/>
          <w:shd w:val="clear" w:color="auto" w:fill="FFFFFF"/>
        </w:rPr>
        <w:t>aware</w:t>
      </w:r>
      <w:r>
        <w:rPr>
          <w:rFonts w:cs="Calibri"/>
          <w:color w:val="000000"/>
          <w:shd w:val="clear" w:color="auto" w:fill="FFFFFF"/>
        </w:rPr>
        <w:t xml:space="preserve"> of the importance of cleaning up after themselves and honoring the custodians by leaving their tables in top shape. These types of creative ideas are happening at our </w:t>
      </w:r>
      <w:r w:rsidR="00B27840">
        <w:rPr>
          <w:rFonts w:cs="Calibri"/>
          <w:color w:val="000000"/>
          <w:shd w:val="clear" w:color="auto" w:fill="FFFFFF"/>
        </w:rPr>
        <w:t>campus’s</w:t>
      </w:r>
      <w:r>
        <w:rPr>
          <w:rFonts w:cs="Calibri"/>
          <w:color w:val="000000"/>
          <w:shd w:val="clear" w:color="auto" w:fill="FFFFFF"/>
        </w:rPr>
        <w:t xml:space="preserve"> day in and day out and I marvel at how our team takes an idea and comes up with a new spin on it. </w:t>
      </w:r>
    </w:p>
    <w:p w14:paraId="2B92CD00" w14:textId="77777777" w:rsidR="009B566E" w:rsidRDefault="009B566E" w:rsidP="009B566E">
      <w:pPr>
        <w:pStyle w:val="ListParagraph"/>
        <w:ind w:left="0"/>
        <w:rPr>
          <w:rFonts w:cs="Calibri"/>
          <w:color w:val="000000"/>
          <w:shd w:val="clear" w:color="auto" w:fill="FFFFFF"/>
        </w:rPr>
      </w:pPr>
    </w:p>
    <w:p w14:paraId="39CF33D2" w14:textId="597A4954" w:rsidR="009B566E" w:rsidRDefault="009B566E" w:rsidP="009B566E">
      <w:pPr>
        <w:pStyle w:val="ListParagraph"/>
        <w:ind w:left="0"/>
        <w:rPr>
          <w:rFonts w:cs="Calibri"/>
          <w:color w:val="000000"/>
          <w:shd w:val="clear" w:color="auto" w:fill="FFFFFF"/>
        </w:rPr>
      </w:pPr>
      <w:r>
        <w:rPr>
          <w:rFonts w:cs="Calibri"/>
          <w:color w:val="000000"/>
          <w:shd w:val="clear" w:color="auto" w:fill="FFFFFF"/>
        </w:rPr>
        <w:t>Our focus on our chosen virtues is not a mindless exercise in conformity from adults to students. We begin with each virtue and study them from kindergarten through 12</w:t>
      </w:r>
      <w:r w:rsidRPr="00A7293A">
        <w:rPr>
          <w:rFonts w:cs="Calibri"/>
          <w:color w:val="000000"/>
          <w:shd w:val="clear" w:color="auto" w:fill="FFFFFF"/>
          <w:vertAlign w:val="superscript"/>
        </w:rPr>
        <w:t>th</w:t>
      </w:r>
      <w:r>
        <w:rPr>
          <w:rFonts w:cs="Calibri"/>
          <w:color w:val="000000"/>
          <w:shd w:val="clear" w:color="auto" w:fill="FFFFFF"/>
        </w:rPr>
        <w:t xml:space="preserve"> grade. If a scholar is with us for all those years, they will see a virtue like courage from 13 different lenses and taught by 13 different teachers. This deep dive is reinforced in the characters and events they are studying in the novels or reviewed through the lens of history of mankind. Remember that our education philosophy is to be the guide on the side and not the sage on the stage. We help our teachers move to powerful questions that they pose to their students as opposed to lectures, note taking and memorization. What better form of exploration for a young student </w:t>
      </w:r>
      <w:r w:rsidR="00B27840">
        <w:rPr>
          <w:rFonts w:cs="Calibri"/>
          <w:color w:val="000000"/>
          <w:shd w:val="clear" w:color="auto" w:fill="FFFFFF"/>
        </w:rPr>
        <w:t>is to dissect</w:t>
      </w:r>
      <w:r>
        <w:rPr>
          <w:rFonts w:cs="Calibri"/>
          <w:color w:val="000000"/>
          <w:shd w:val="clear" w:color="auto" w:fill="FFFFFF"/>
        </w:rPr>
        <w:t xml:space="preserve"> </w:t>
      </w:r>
      <w:r w:rsidR="00B27840">
        <w:rPr>
          <w:rFonts w:cs="Calibri"/>
          <w:color w:val="000000"/>
          <w:shd w:val="clear" w:color="auto" w:fill="FFFFFF"/>
        </w:rPr>
        <w:t>courage</w:t>
      </w:r>
      <w:r>
        <w:rPr>
          <w:rFonts w:cs="Calibri"/>
          <w:color w:val="000000"/>
          <w:shd w:val="clear" w:color="auto" w:fill="FFFFFF"/>
        </w:rPr>
        <w:t xml:space="preserve"> by reading Who Was Cesar? by Medina in first grade and exploring his battle conquests and the idea of crossing the Rubicon. Or </w:t>
      </w:r>
      <w:r w:rsidR="00B27840">
        <w:rPr>
          <w:rFonts w:cs="Calibri"/>
          <w:color w:val="000000"/>
          <w:shd w:val="clear" w:color="auto" w:fill="FFFFFF"/>
        </w:rPr>
        <w:t>looking</w:t>
      </w:r>
      <w:r>
        <w:rPr>
          <w:rFonts w:cs="Calibri"/>
          <w:color w:val="000000"/>
          <w:shd w:val="clear" w:color="auto" w:fill="FFFFFF"/>
        </w:rPr>
        <w:t xml:space="preserve"> at courage again in 8</w:t>
      </w:r>
      <w:r w:rsidRPr="00A7293A">
        <w:rPr>
          <w:rFonts w:cs="Calibri"/>
          <w:color w:val="000000"/>
          <w:shd w:val="clear" w:color="auto" w:fill="FFFFFF"/>
          <w:vertAlign w:val="superscript"/>
        </w:rPr>
        <w:t>th</w:t>
      </w:r>
      <w:r>
        <w:rPr>
          <w:rFonts w:cs="Calibri"/>
          <w:color w:val="000000"/>
          <w:shd w:val="clear" w:color="auto" w:fill="FFFFFF"/>
        </w:rPr>
        <w:t xml:space="preserve"> grade while reading the dystopian novel, 1984 by George Orwell. Think of the parallels and the ability for a middle schooler to internalize what they would do under the </w:t>
      </w:r>
      <w:r w:rsidR="00B27840">
        <w:rPr>
          <w:rFonts w:cs="Calibri"/>
          <w:color w:val="000000"/>
          <w:shd w:val="clear" w:color="auto" w:fill="FFFFFF"/>
        </w:rPr>
        <w:t>command-and-control</w:t>
      </w:r>
      <w:r>
        <w:rPr>
          <w:rFonts w:cs="Calibri"/>
          <w:color w:val="000000"/>
          <w:shd w:val="clear" w:color="auto" w:fill="FFFFFF"/>
        </w:rPr>
        <w:t xml:space="preserve"> conditions found in that classical work.  We purposefully choose novels and stories that expand the breadth of time and are written from various world views.  We chose virtues to focus on that apply to a </w:t>
      </w:r>
      <w:proofErr w:type="spellStart"/>
      <w:r w:rsidR="00B27840">
        <w:rPr>
          <w:rFonts w:cs="Calibri"/>
          <w:color w:val="000000"/>
          <w:shd w:val="clear" w:color="auto" w:fill="FFFFFF"/>
        </w:rPr>
        <w:t>students</w:t>
      </w:r>
      <w:proofErr w:type="spellEnd"/>
      <w:r w:rsidR="00B27840">
        <w:rPr>
          <w:rFonts w:cs="Calibri"/>
          <w:color w:val="000000"/>
          <w:shd w:val="clear" w:color="auto" w:fill="FFFFFF"/>
        </w:rPr>
        <w:t xml:space="preserve"> </w:t>
      </w:r>
      <w:r>
        <w:rPr>
          <w:rFonts w:cs="Calibri"/>
          <w:color w:val="000000"/>
          <w:shd w:val="clear" w:color="auto" w:fill="FFFFFF"/>
        </w:rPr>
        <w:t xml:space="preserve">individual idea of self as well as virtues that help the scholar look outward on how their actions impact others in our community. We aren’t looking to instill rules and edicts but rather to build upon intrinsic understanding of what is behind the virtues that help to set our students up for a life of success. </w:t>
      </w:r>
    </w:p>
    <w:p w14:paraId="5D03C951" w14:textId="77777777" w:rsidR="009B566E" w:rsidRPr="00582C90" w:rsidRDefault="009B566E" w:rsidP="009B566E">
      <w:pPr>
        <w:pStyle w:val="ListParagraph"/>
        <w:ind w:left="360"/>
        <w:rPr>
          <w:rFonts w:cs="Calibri"/>
          <w:color w:val="000000"/>
        </w:rPr>
      </w:pPr>
    </w:p>
    <w:p w14:paraId="754F13F2" w14:textId="77777777" w:rsidR="009B566E" w:rsidRDefault="009B566E" w:rsidP="009B566E">
      <w:pPr>
        <w:pStyle w:val="ListParagraph"/>
        <w:ind w:left="360"/>
        <w:rPr>
          <w:rFonts w:cs="Calibri"/>
          <w:color w:val="000000"/>
        </w:rPr>
      </w:pPr>
    </w:p>
    <w:p w14:paraId="0851F6F5" w14:textId="77777777" w:rsidR="000607F9" w:rsidRDefault="000607F9" w:rsidP="009B566E">
      <w:pPr>
        <w:pStyle w:val="ListParagraph"/>
        <w:ind w:left="360"/>
        <w:rPr>
          <w:rFonts w:cs="Calibri"/>
          <w:color w:val="000000"/>
        </w:rPr>
      </w:pPr>
    </w:p>
    <w:p w14:paraId="75BD1DDA" w14:textId="77777777" w:rsidR="009B566E" w:rsidRDefault="009B566E" w:rsidP="009B566E">
      <w:pPr>
        <w:pStyle w:val="ListParagraph"/>
        <w:numPr>
          <w:ilvl w:val="0"/>
          <w:numId w:val="1"/>
        </w:numPr>
        <w:rPr>
          <w:rFonts w:cs="Calibri"/>
          <w:b/>
          <w:color w:val="000000"/>
        </w:rPr>
      </w:pPr>
      <w:r w:rsidRPr="00C41CC2">
        <w:rPr>
          <w:rFonts w:cs="Calibri"/>
          <w:b/>
          <w:color w:val="000000"/>
        </w:rPr>
        <w:t>What Does The Underlining Research On Character Development Say?</w:t>
      </w:r>
    </w:p>
    <w:p w14:paraId="732F269C" w14:textId="77777777" w:rsidR="009B566E" w:rsidRDefault="009B566E" w:rsidP="009B566E">
      <w:pPr>
        <w:pStyle w:val="ListParagraph"/>
        <w:rPr>
          <w:rFonts w:cs="Calibri"/>
          <w:b/>
          <w:color w:val="000000"/>
        </w:rPr>
      </w:pPr>
    </w:p>
    <w:p w14:paraId="72E91698" w14:textId="15F750EA" w:rsidR="009B566E" w:rsidRDefault="009B566E" w:rsidP="009B566E">
      <w:pPr>
        <w:pStyle w:val="ListParagraph"/>
        <w:ind w:left="0"/>
        <w:rPr>
          <w:rFonts w:cs="Calibri"/>
          <w:color w:val="000000"/>
        </w:rPr>
      </w:pPr>
      <w:r w:rsidRPr="00C41CC2">
        <w:rPr>
          <w:rFonts w:cs="Calibri"/>
          <w:color w:val="000000"/>
        </w:rPr>
        <w:t xml:space="preserve">The field of Social and Emotional Learning (SEL) and character education started to gain the attention of researchers in the late 1970’s.  </w:t>
      </w:r>
      <w:r w:rsidR="00B27840" w:rsidRPr="00C41CC2">
        <w:rPr>
          <w:rFonts w:cs="Calibri"/>
          <w:color w:val="000000"/>
        </w:rPr>
        <w:t>There</w:t>
      </w:r>
      <w:r w:rsidRPr="00C41CC2">
        <w:rPr>
          <w:rFonts w:cs="Calibri"/>
          <w:color w:val="000000"/>
        </w:rPr>
        <w:t xml:space="preserve"> has been a resurgence in recent years especially with the work of the Collaborative for Academic, Social and Emotional Learning (CASEL). </w:t>
      </w:r>
      <w:r>
        <w:rPr>
          <w:rFonts w:cs="Calibri"/>
          <w:color w:val="000000"/>
        </w:rPr>
        <w:t xml:space="preserve">They have been in the space of character education for a </w:t>
      </w:r>
      <w:r w:rsidR="00B27840">
        <w:rPr>
          <w:rFonts w:cs="Calibri"/>
          <w:color w:val="000000"/>
        </w:rPr>
        <w:t>couple of</w:t>
      </w:r>
      <w:r>
        <w:rPr>
          <w:rFonts w:cs="Calibri"/>
          <w:color w:val="000000"/>
        </w:rPr>
        <w:t xml:space="preserve"> decades but over the last ten years or so, things have really started to gain traction. As I outline the SEL program that we’ve developed, I reference a number of the authorizes in this field and highlight some of their real world findings. </w:t>
      </w:r>
    </w:p>
    <w:p w14:paraId="7314C305" w14:textId="77777777" w:rsidR="009B566E" w:rsidRDefault="009B566E" w:rsidP="009B566E">
      <w:pPr>
        <w:pStyle w:val="ListParagraph"/>
        <w:ind w:left="0"/>
        <w:rPr>
          <w:rFonts w:cs="Calibri"/>
          <w:color w:val="000000"/>
        </w:rPr>
      </w:pPr>
    </w:p>
    <w:p w14:paraId="7E8A961E" w14:textId="41FA1274" w:rsidR="009B566E" w:rsidRPr="00C41CC2" w:rsidRDefault="009B566E" w:rsidP="009B566E">
      <w:pPr>
        <w:pStyle w:val="ListParagraph"/>
        <w:ind w:left="0"/>
        <w:rPr>
          <w:rFonts w:cs="Calibri"/>
          <w:color w:val="000000"/>
        </w:rPr>
      </w:pPr>
      <w:r>
        <w:rPr>
          <w:rFonts w:cs="Calibri"/>
          <w:color w:val="000000"/>
        </w:rPr>
        <w:t xml:space="preserve">As a product of Catholic schools, a parent who sent their kids to Catholic schools and a board member of a Catholic K8 and high school, I uniquely know the benefits of a </w:t>
      </w:r>
      <w:r w:rsidR="00B27840">
        <w:rPr>
          <w:rFonts w:cs="Calibri"/>
          <w:color w:val="000000"/>
        </w:rPr>
        <w:t>character-based</w:t>
      </w:r>
      <w:r>
        <w:rPr>
          <w:rFonts w:cs="Calibri"/>
          <w:color w:val="000000"/>
        </w:rPr>
        <w:t xml:space="preserve"> education. We of course didn’t call what our schools were doing Social and Emotional Learning but my parents and my wife and I chose a Catholic education because we knew there would be a balance of academics and character formation going on in our </w:t>
      </w:r>
      <w:r w:rsidR="00B27840">
        <w:rPr>
          <w:rFonts w:cs="Calibri"/>
          <w:color w:val="000000"/>
        </w:rPr>
        <w:t>kids’</w:t>
      </w:r>
      <w:r>
        <w:rPr>
          <w:rFonts w:cs="Calibri"/>
          <w:color w:val="000000"/>
        </w:rPr>
        <w:t xml:space="preserve"> lives.  The research that I reference is proving </w:t>
      </w:r>
      <w:r w:rsidR="00B27840">
        <w:rPr>
          <w:rFonts w:cs="Calibri"/>
          <w:color w:val="000000"/>
        </w:rPr>
        <w:t>what</w:t>
      </w:r>
      <w:r>
        <w:rPr>
          <w:rFonts w:cs="Calibri"/>
          <w:color w:val="000000"/>
        </w:rPr>
        <w:t xml:space="preserve"> many of us have known all along, that </w:t>
      </w:r>
      <w:r w:rsidR="00B27840">
        <w:rPr>
          <w:rFonts w:cs="Calibri"/>
          <w:color w:val="000000"/>
        </w:rPr>
        <w:t>is, schools</w:t>
      </w:r>
      <w:r>
        <w:rPr>
          <w:rFonts w:cs="Calibri"/>
          <w:color w:val="000000"/>
        </w:rPr>
        <w:t xml:space="preserve"> play an important role in forming students character.  You can bet, outside influences like TV, church, sports and friends are forming the belief systems in young people, why shouldn’t schools be just as active?</w:t>
      </w:r>
    </w:p>
    <w:p w14:paraId="25ADEE1E" w14:textId="77777777" w:rsidR="009B566E" w:rsidRDefault="009B566E" w:rsidP="009B566E">
      <w:pPr>
        <w:pStyle w:val="ListParagraph"/>
        <w:ind w:left="0"/>
        <w:rPr>
          <w:rFonts w:cs="Calibri"/>
          <w:b/>
          <w:color w:val="000000"/>
        </w:rPr>
      </w:pPr>
    </w:p>
    <w:p w14:paraId="1C94BA0F" w14:textId="77777777" w:rsidR="009B566E" w:rsidRDefault="009B566E" w:rsidP="009B566E">
      <w:pPr>
        <w:pStyle w:val="ListParagraph"/>
        <w:ind w:left="0"/>
        <w:rPr>
          <w:rFonts w:cs="Calibri"/>
          <w:b/>
          <w:color w:val="000000"/>
        </w:rPr>
      </w:pPr>
      <w:r>
        <w:rPr>
          <w:rFonts w:cs="Calibri"/>
          <w:b/>
          <w:color w:val="000000"/>
        </w:rPr>
        <w:t xml:space="preserve"> </w:t>
      </w:r>
    </w:p>
    <w:p w14:paraId="66D82794" w14:textId="77777777" w:rsidR="000607F9" w:rsidRPr="00C41CC2" w:rsidRDefault="000607F9" w:rsidP="009B566E">
      <w:pPr>
        <w:pStyle w:val="ListParagraph"/>
        <w:ind w:left="0"/>
        <w:rPr>
          <w:rFonts w:cs="Calibri"/>
          <w:b/>
          <w:color w:val="000000"/>
        </w:rPr>
      </w:pPr>
    </w:p>
    <w:p w14:paraId="10B29E07" w14:textId="77777777" w:rsidR="009B566E" w:rsidRPr="0031051C" w:rsidRDefault="009B566E" w:rsidP="009B566E">
      <w:pPr>
        <w:pStyle w:val="ListParagraph"/>
        <w:numPr>
          <w:ilvl w:val="0"/>
          <w:numId w:val="1"/>
        </w:numPr>
        <w:rPr>
          <w:rFonts w:cs="Calibri"/>
          <w:b/>
          <w:color w:val="000000"/>
        </w:rPr>
      </w:pPr>
      <w:r w:rsidRPr="0031051C">
        <w:rPr>
          <w:rFonts w:cs="Calibri"/>
          <w:b/>
          <w:color w:val="000000"/>
        </w:rPr>
        <w:t>What Are The Developmental Stages That Are Best Aligned With Our Instruction?</w:t>
      </w:r>
    </w:p>
    <w:p w14:paraId="2F653E72" w14:textId="77777777" w:rsidR="009B566E" w:rsidRDefault="009B566E" w:rsidP="009B566E">
      <w:pPr>
        <w:pStyle w:val="ListParagraph"/>
        <w:ind w:left="0"/>
        <w:rPr>
          <w:rFonts w:cs="Calibri"/>
          <w:color w:val="000000"/>
        </w:rPr>
      </w:pPr>
    </w:p>
    <w:p w14:paraId="5A197554" w14:textId="4B083193" w:rsidR="009B566E" w:rsidRDefault="009B566E" w:rsidP="009B566E">
      <w:pPr>
        <w:pStyle w:val="ListParagraph"/>
        <w:ind w:left="0"/>
        <w:rPr>
          <w:rFonts w:cs="Calibri"/>
          <w:color w:val="000000"/>
        </w:rPr>
      </w:pPr>
      <w:r>
        <w:rPr>
          <w:rFonts w:cs="Calibri"/>
          <w:color w:val="000000"/>
        </w:rPr>
        <w:t xml:space="preserve">Age appropriateness is something that good schools and teachers plan for in all that </w:t>
      </w:r>
      <w:proofErr w:type="spellStart"/>
      <w:r>
        <w:rPr>
          <w:rFonts w:cs="Calibri"/>
          <w:color w:val="000000"/>
        </w:rPr>
        <w:t>the</w:t>
      </w:r>
      <w:proofErr w:type="spellEnd"/>
      <w:r>
        <w:rPr>
          <w:rFonts w:cs="Calibri"/>
          <w:color w:val="000000"/>
        </w:rPr>
        <w:t xml:space="preserve"> do. I detailed in previous chapters the works of child psychologists from Skinner to Erikson, from Jung and Freud to Piaget. We have adopted Adlerian philosophies and disciples of Adler’s, Dr. Rudolf </w:t>
      </w:r>
      <w:r w:rsidR="00B27840">
        <w:rPr>
          <w:rFonts w:cs="Calibri"/>
          <w:color w:val="000000"/>
        </w:rPr>
        <w:t>Dreikurs</w:t>
      </w:r>
      <w:r>
        <w:rPr>
          <w:rFonts w:cs="Calibri"/>
          <w:color w:val="000000"/>
        </w:rPr>
        <w:t xml:space="preserve"> and Dr. William Glasser. All of the work that these researchers have undertaken is in some ways incorporated into the scaffolding that happens in our classrooms. </w:t>
      </w:r>
    </w:p>
    <w:p w14:paraId="1DB6F029" w14:textId="77777777" w:rsidR="009B566E" w:rsidRDefault="009B566E" w:rsidP="009B566E">
      <w:pPr>
        <w:pStyle w:val="ListParagraph"/>
        <w:ind w:left="0"/>
        <w:rPr>
          <w:rFonts w:cs="Calibri"/>
          <w:color w:val="000000"/>
        </w:rPr>
      </w:pPr>
    </w:p>
    <w:p w14:paraId="0E2803CE" w14:textId="77777777" w:rsidR="009B566E" w:rsidRPr="00FC4575" w:rsidRDefault="009B566E" w:rsidP="009B566E">
      <w:pPr>
        <w:pStyle w:val="ListParagraph"/>
        <w:ind w:left="0"/>
        <w:rPr>
          <w:rFonts w:cs="Calibri"/>
          <w:color w:val="000000"/>
        </w:rPr>
      </w:pPr>
      <w:r>
        <w:rPr>
          <w:rFonts w:cs="Calibri"/>
          <w:color w:val="000000"/>
        </w:rPr>
        <w:t xml:space="preserve">Our professional development department requires all our teaching staff take a Learning and The Brain class which is designed to either introduce or to continue our teaching staff’s knowledge of how kids learn.   </w:t>
      </w:r>
    </w:p>
    <w:p w14:paraId="30269E13" w14:textId="77777777" w:rsidR="009B566E" w:rsidRPr="00511F90" w:rsidRDefault="009B566E" w:rsidP="009B566E">
      <w:pPr>
        <w:pStyle w:val="ListParagraph"/>
        <w:ind w:left="0"/>
        <w:rPr>
          <w:rFonts w:cs="Calibri"/>
          <w:b/>
          <w:color w:val="000000"/>
        </w:rPr>
      </w:pPr>
    </w:p>
    <w:p w14:paraId="548B0722" w14:textId="77777777" w:rsidR="009B566E" w:rsidRPr="00511F90" w:rsidRDefault="009B566E" w:rsidP="009B566E">
      <w:pPr>
        <w:pStyle w:val="ListParagraph"/>
        <w:jc w:val="center"/>
        <w:rPr>
          <w:rFonts w:cs="Calibri"/>
          <w:b/>
          <w:color w:val="000000"/>
        </w:rPr>
      </w:pPr>
      <w:r w:rsidRPr="00511F90">
        <w:rPr>
          <w:rFonts w:cs="Calibri"/>
          <w:b/>
          <w:color w:val="000000"/>
        </w:rPr>
        <w:t>Integrated vs Stand Alone Character Programs</w:t>
      </w:r>
    </w:p>
    <w:p w14:paraId="749D8115" w14:textId="77777777" w:rsidR="009B566E" w:rsidRPr="00511F90" w:rsidRDefault="009B566E" w:rsidP="009B566E">
      <w:pPr>
        <w:pStyle w:val="ListParagraph"/>
        <w:rPr>
          <w:rFonts w:cs="Calibri"/>
          <w:b/>
          <w:color w:val="000000"/>
        </w:rPr>
      </w:pPr>
    </w:p>
    <w:p w14:paraId="596E0BBF" w14:textId="6751C431" w:rsidR="009B566E" w:rsidRDefault="009B566E" w:rsidP="009B566E">
      <w:pPr>
        <w:pStyle w:val="ListParagraph"/>
        <w:ind w:left="0"/>
        <w:rPr>
          <w:rFonts w:cs="Calibri"/>
          <w:color w:val="000000"/>
        </w:rPr>
      </w:pPr>
      <w:r>
        <w:rPr>
          <w:rFonts w:cs="Calibri"/>
          <w:color w:val="000000"/>
        </w:rPr>
        <w:t xml:space="preserve">The Classical School model of education is all about connections. </w:t>
      </w:r>
      <w:r w:rsidRPr="00511F90">
        <w:rPr>
          <w:rFonts w:cs="Calibri"/>
          <w:color w:val="000000"/>
        </w:rPr>
        <w:t xml:space="preserve">Integration </w:t>
      </w:r>
      <w:r>
        <w:rPr>
          <w:rFonts w:cs="Calibri"/>
          <w:color w:val="000000"/>
        </w:rPr>
        <w:t xml:space="preserve">is built around thematic units where for an entire year, a scholar is immersed into a time frame of history. The novels they read, the history they study, the artists that we feature and the big ideas in science are all delivered through the lens of a period of time. The educational term for this is thematic units but in a classical school, these themes include a </w:t>
      </w:r>
      <w:r w:rsidR="00B27840">
        <w:rPr>
          <w:rFonts w:cs="Calibri"/>
          <w:color w:val="000000"/>
        </w:rPr>
        <w:t>full year</w:t>
      </w:r>
      <w:r>
        <w:rPr>
          <w:rFonts w:cs="Calibri"/>
          <w:color w:val="000000"/>
        </w:rPr>
        <w:t xml:space="preserve"> of emersion into what life was really like to live in a particular time. Where most schools are covering the dates, wars and leaders throughout history, our scholars are reading literature from the time period, diving into the forms of government, types of religions, major philosophers and economic models that defined the times. These times in history last anywhere from 500 to 1000 years and bounce between western and eastern focuses. </w:t>
      </w:r>
      <w:r w:rsidR="00B27840">
        <w:rPr>
          <w:rFonts w:cs="Calibri"/>
          <w:color w:val="000000"/>
        </w:rPr>
        <w:t>In Classical</w:t>
      </w:r>
      <w:r>
        <w:rPr>
          <w:rFonts w:cs="Calibri"/>
          <w:color w:val="000000"/>
        </w:rPr>
        <w:t xml:space="preserve"> schools, everything makes sense to our scholars and we plan into great detail to make sure everything is integrated and consistent.  Our character education program is no different. Character ed is integrated into all we do. </w:t>
      </w:r>
    </w:p>
    <w:p w14:paraId="6DC587CF" w14:textId="77777777" w:rsidR="009B566E" w:rsidRDefault="009B566E" w:rsidP="009B566E">
      <w:pPr>
        <w:pStyle w:val="ListParagraph"/>
        <w:ind w:left="0"/>
        <w:rPr>
          <w:rFonts w:cs="Calibri"/>
          <w:color w:val="000000"/>
        </w:rPr>
      </w:pPr>
    </w:p>
    <w:p w14:paraId="3E1ECDD2" w14:textId="39E11DF2" w:rsidR="009B566E" w:rsidRPr="00511F90" w:rsidRDefault="009B566E" w:rsidP="009B566E">
      <w:pPr>
        <w:pStyle w:val="ListParagraph"/>
        <w:ind w:left="0"/>
        <w:rPr>
          <w:rFonts w:cs="Calibri"/>
          <w:color w:val="000000"/>
        </w:rPr>
      </w:pPr>
      <w:r w:rsidRPr="00511F90">
        <w:rPr>
          <w:rFonts w:cs="Calibri"/>
          <w:color w:val="000000"/>
        </w:rPr>
        <w:t>The research on integration</w:t>
      </w:r>
      <w:r>
        <w:rPr>
          <w:rFonts w:cs="Calibri"/>
          <w:color w:val="000000"/>
        </w:rPr>
        <w:t xml:space="preserve"> Dr. Gordon Vars</w:t>
      </w:r>
      <w:r w:rsidRPr="00511F90">
        <w:rPr>
          <w:rFonts w:cs="Calibri"/>
          <w:color w:val="000000"/>
        </w:rPr>
        <w:t xml:space="preserve"> </w:t>
      </w:r>
      <w:r>
        <w:rPr>
          <w:rFonts w:cs="Calibri"/>
          <w:color w:val="000000"/>
        </w:rPr>
        <w:t xml:space="preserve"> from Kent State reviewed 90 published studies </w:t>
      </w:r>
      <w:r w:rsidRPr="00511F90">
        <w:rPr>
          <w:rFonts w:cs="Calibri"/>
          <w:color w:val="000000"/>
        </w:rPr>
        <w:t>(Vars 2001)</w:t>
      </w:r>
      <w:r>
        <w:rPr>
          <w:rFonts w:cs="Calibri"/>
          <w:color w:val="000000"/>
        </w:rPr>
        <w:t xml:space="preserve"> which compared typical grade level learning with schools that integrated their subjects across subjects and in the form of thematic units.  His research found that </w:t>
      </w:r>
      <w:r w:rsidR="00B27840">
        <w:rPr>
          <w:rFonts w:cs="Calibri"/>
          <w:color w:val="000000"/>
        </w:rPr>
        <w:t>the integrated</w:t>
      </w:r>
      <w:r>
        <w:rPr>
          <w:rFonts w:cs="Calibri"/>
          <w:color w:val="000000"/>
        </w:rPr>
        <w:t xml:space="preserve"> curriculum had the following benefits:</w:t>
      </w:r>
    </w:p>
    <w:p w14:paraId="3ECACEA6" w14:textId="77777777" w:rsidR="009B566E" w:rsidRPr="00511F90" w:rsidRDefault="009B566E" w:rsidP="009B566E">
      <w:pPr>
        <w:pStyle w:val="ListParagraph"/>
        <w:ind w:left="0"/>
        <w:rPr>
          <w:rFonts w:cs="Calibri"/>
          <w:color w:val="000000"/>
        </w:rPr>
      </w:pPr>
    </w:p>
    <w:p w14:paraId="05669C96" w14:textId="77777777" w:rsidR="009B566E" w:rsidRPr="00511F90" w:rsidRDefault="009B566E" w:rsidP="009B566E">
      <w:pPr>
        <w:pStyle w:val="ListParagraph"/>
        <w:rPr>
          <w:rFonts w:cs="Calibri"/>
          <w:b/>
          <w:i/>
          <w:color w:val="000000"/>
        </w:rPr>
      </w:pPr>
      <w:r w:rsidRPr="00511F90">
        <w:rPr>
          <w:rFonts w:cs="Calibri"/>
          <w:b/>
          <w:i/>
          <w:color w:val="000000"/>
        </w:rPr>
        <w:t xml:space="preserve">Psychological </w:t>
      </w:r>
    </w:p>
    <w:p w14:paraId="4C91D7A5" w14:textId="77777777" w:rsidR="009B566E" w:rsidRPr="00511F90" w:rsidRDefault="009B566E" w:rsidP="009B566E">
      <w:pPr>
        <w:pStyle w:val="ListParagraph"/>
        <w:rPr>
          <w:rFonts w:cs="Calibri"/>
          <w:i/>
          <w:color w:val="000000"/>
        </w:rPr>
      </w:pPr>
      <w:r w:rsidRPr="00511F90">
        <w:rPr>
          <w:rFonts w:cs="Calibri"/>
          <w:i/>
          <w:color w:val="000000"/>
        </w:rPr>
        <w:t>Students are more highly motivated and learn better because integrative curriculum relates to their needs, problems, concerns, interests, and aspirations. (Faunce &amp; Bossing, 1951/1958)</w:t>
      </w:r>
    </w:p>
    <w:p w14:paraId="120AB4C7" w14:textId="77777777" w:rsidR="009B566E" w:rsidRPr="00511F90" w:rsidRDefault="009B566E" w:rsidP="009B566E">
      <w:pPr>
        <w:pStyle w:val="ListParagraph"/>
        <w:rPr>
          <w:rFonts w:cs="Calibri"/>
          <w:i/>
          <w:color w:val="000000"/>
        </w:rPr>
      </w:pPr>
    </w:p>
    <w:p w14:paraId="3FC5F5FB" w14:textId="77777777" w:rsidR="009B566E" w:rsidRPr="00511F90" w:rsidRDefault="009B566E" w:rsidP="009B566E">
      <w:pPr>
        <w:pStyle w:val="ListParagraph"/>
        <w:rPr>
          <w:rFonts w:cs="Calibri"/>
          <w:i/>
          <w:color w:val="000000"/>
        </w:rPr>
      </w:pPr>
      <w:r w:rsidRPr="00511F90">
        <w:rPr>
          <w:rFonts w:cs="Calibri"/>
          <w:i/>
          <w:color w:val="000000"/>
        </w:rPr>
        <w:t>Students learn better because integrative curriculum is more compatible with the way the brain works, thus enhancing the development of higher-order thinking skills. (Caine &amp; Caine, 1991; Hart, 1983)</w:t>
      </w:r>
    </w:p>
    <w:p w14:paraId="287A8729" w14:textId="77777777" w:rsidR="009B566E" w:rsidRPr="00511F90" w:rsidRDefault="009B566E" w:rsidP="009B566E">
      <w:pPr>
        <w:pStyle w:val="ListParagraph"/>
        <w:ind w:left="0"/>
        <w:rPr>
          <w:rFonts w:cs="Calibri"/>
          <w:i/>
          <w:color w:val="000000"/>
        </w:rPr>
      </w:pPr>
    </w:p>
    <w:p w14:paraId="7F9FF5B9" w14:textId="77777777" w:rsidR="009B566E" w:rsidRPr="00511F90" w:rsidRDefault="009B566E" w:rsidP="009B566E">
      <w:pPr>
        <w:pStyle w:val="ListParagraph"/>
        <w:rPr>
          <w:rFonts w:cs="Calibri"/>
          <w:b/>
          <w:i/>
          <w:color w:val="000000"/>
        </w:rPr>
      </w:pPr>
      <w:r w:rsidRPr="00511F90">
        <w:rPr>
          <w:rFonts w:cs="Calibri"/>
          <w:b/>
          <w:i/>
          <w:color w:val="000000"/>
        </w:rPr>
        <w:t xml:space="preserve">Sociological </w:t>
      </w:r>
    </w:p>
    <w:p w14:paraId="36A2C580" w14:textId="77777777" w:rsidR="009B566E" w:rsidRPr="00511F90" w:rsidRDefault="009B566E" w:rsidP="009B566E">
      <w:pPr>
        <w:pStyle w:val="ListParagraph"/>
        <w:rPr>
          <w:rFonts w:cs="Calibri"/>
          <w:i/>
          <w:color w:val="000000"/>
        </w:rPr>
      </w:pPr>
      <w:r w:rsidRPr="00511F90">
        <w:rPr>
          <w:rFonts w:cs="Calibri"/>
          <w:i/>
          <w:color w:val="000000"/>
        </w:rPr>
        <w:t xml:space="preserve">Students are better prepared for life in contemporary society because integrative curriculum addresses current social problems in all their real-life complexity. (Van Til, 1976) </w:t>
      </w:r>
      <w:r>
        <w:rPr>
          <w:rFonts w:cs="Calibri"/>
          <w:i/>
          <w:color w:val="000000"/>
        </w:rPr>
        <w:t xml:space="preserve"> </w:t>
      </w:r>
      <w:r w:rsidRPr="00511F90">
        <w:rPr>
          <w:rFonts w:cs="Calibri"/>
          <w:i/>
          <w:color w:val="000000"/>
        </w:rPr>
        <w:t>Students learn major concepts and processes of the disciplines through studying carefully designed integrated units. (Erickson, 1998; Jacobs, 1989)</w:t>
      </w:r>
    </w:p>
    <w:p w14:paraId="1D7F8CC1" w14:textId="77777777" w:rsidR="009B566E" w:rsidRPr="00511F90" w:rsidRDefault="009B566E" w:rsidP="009B566E">
      <w:pPr>
        <w:pStyle w:val="ListParagraph"/>
        <w:rPr>
          <w:rFonts w:cs="Calibri"/>
          <w:i/>
          <w:color w:val="000000"/>
        </w:rPr>
      </w:pPr>
    </w:p>
    <w:p w14:paraId="41478601" w14:textId="77777777" w:rsidR="009B566E" w:rsidRPr="00511F90" w:rsidRDefault="009B566E" w:rsidP="009B566E">
      <w:pPr>
        <w:pStyle w:val="ListParagraph"/>
        <w:rPr>
          <w:rFonts w:cs="Calibri"/>
          <w:b/>
          <w:i/>
          <w:color w:val="000000"/>
        </w:rPr>
      </w:pPr>
      <w:r w:rsidRPr="00511F90">
        <w:rPr>
          <w:rFonts w:cs="Calibri"/>
          <w:b/>
          <w:i/>
          <w:color w:val="000000"/>
        </w:rPr>
        <w:t xml:space="preserve">Philosophical </w:t>
      </w:r>
    </w:p>
    <w:p w14:paraId="6FECAF8C" w14:textId="77777777" w:rsidR="009B566E" w:rsidRPr="00511F90" w:rsidRDefault="009B566E" w:rsidP="009B566E">
      <w:pPr>
        <w:pStyle w:val="ListParagraph"/>
        <w:rPr>
          <w:rFonts w:cs="Calibri"/>
          <w:i/>
          <w:color w:val="000000"/>
        </w:rPr>
      </w:pPr>
      <w:r w:rsidRPr="00511F90">
        <w:rPr>
          <w:rFonts w:cs="Calibri"/>
          <w:i/>
          <w:color w:val="000000"/>
        </w:rPr>
        <w:t xml:space="preserve">Integrative curriculum provides a coherent core of common learnings essential for all citizens in a democracy. (Beane, 1997; Vars, 1969) </w:t>
      </w:r>
      <w:r>
        <w:rPr>
          <w:rFonts w:cs="Calibri"/>
          <w:i/>
          <w:color w:val="000000"/>
        </w:rPr>
        <w:t xml:space="preserve"> </w:t>
      </w:r>
      <w:r w:rsidRPr="00511F90">
        <w:rPr>
          <w:rFonts w:cs="Calibri"/>
          <w:i/>
          <w:color w:val="000000"/>
        </w:rPr>
        <w:t>Integrative curriculum provides a meaningful framework for examining values. (Apple &amp; Beane, 1995; Zapf, 1959)</w:t>
      </w:r>
    </w:p>
    <w:p w14:paraId="6617903C" w14:textId="77777777" w:rsidR="009B566E" w:rsidRPr="00511F90" w:rsidRDefault="009B566E" w:rsidP="009B566E">
      <w:pPr>
        <w:pStyle w:val="ListParagraph"/>
        <w:ind w:left="0"/>
        <w:rPr>
          <w:rFonts w:cs="Calibri"/>
          <w:color w:val="000000"/>
        </w:rPr>
      </w:pPr>
    </w:p>
    <w:p w14:paraId="310529BC" w14:textId="6CD295AE" w:rsidR="009B566E" w:rsidRPr="00511F90" w:rsidRDefault="009B566E" w:rsidP="009B566E">
      <w:pPr>
        <w:pStyle w:val="ListParagraph"/>
        <w:ind w:left="0"/>
        <w:rPr>
          <w:rFonts w:cs="Calibri"/>
          <w:color w:val="000000"/>
        </w:rPr>
      </w:pPr>
      <w:r>
        <w:rPr>
          <w:rFonts w:cs="Calibri"/>
          <w:color w:val="000000"/>
        </w:rPr>
        <w:t xml:space="preserve">What Vars proved is what teachers intuitively know, </w:t>
      </w:r>
      <w:r w:rsidR="00B27840">
        <w:rPr>
          <w:rFonts w:cs="Calibri"/>
          <w:color w:val="000000"/>
        </w:rPr>
        <w:t>standalone</w:t>
      </w:r>
      <w:r>
        <w:rPr>
          <w:rFonts w:cs="Calibri"/>
          <w:color w:val="000000"/>
        </w:rPr>
        <w:t xml:space="preserve"> programs which click the box as a regulatory compliant bullying program are not effective. </w:t>
      </w:r>
      <w:r w:rsidRPr="00511F90">
        <w:rPr>
          <w:rFonts w:cs="Calibri"/>
          <w:color w:val="000000"/>
        </w:rPr>
        <w:t xml:space="preserve">Moral education </w:t>
      </w:r>
      <w:r>
        <w:rPr>
          <w:rFonts w:cs="Calibri"/>
          <w:color w:val="000000"/>
        </w:rPr>
        <w:t>must be taught within the</w:t>
      </w:r>
      <w:r w:rsidRPr="00511F90">
        <w:rPr>
          <w:rFonts w:cs="Calibri"/>
          <w:color w:val="000000"/>
        </w:rPr>
        <w:t xml:space="preserve"> context of </w:t>
      </w:r>
      <w:r>
        <w:rPr>
          <w:rFonts w:cs="Calibri"/>
          <w:color w:val="000000"/>
        </w:rPr>
        <w:t>the entirety of what’s being covered within the</w:t>
      </w:r>
      <w:r w:rsidRPr="00511F90">
        <w:rPr>
          <w:rFonts w:cs="Calibri"/>
          <w:color w:val="000000"/>
        </w:rPr>
        <w:t xml:space="preserve"> four walls of a classroom or the gates of a campus.  </w:t>
      </w:r>
      <w:r w:rsidR="00B27840">
        <w:rPr>
          <w:rFonts w:cs="Calibri"/>
          <w:color w:val="000000"/>
        </w:rPr>
        <w:t>Our</w:t>
      </w:r>
      <w:r>
        <w:rPr>
          <w:rFonts w:cs="Calibri"/>
          <w:color w:val="000000"/>
        </w:rPr>
        <w:t xml:space="preserve"> approach to</w:t>
      </w:r>
      <w:r w:rsidRPr="00511F90">
        <w:rPr>
          <w:rFonts w:cs="Calibri"/>
          <w:color w:val="000000"/>
        </w:rPr>
        <w:t xml:space="preserve"> character education </w:t>
      </w:r>
      <w:r>
        <w:rPr>
          <w:rFonts w:cs="Calibri"/>
          <w:color w:val="000000"/>
        </w:rPr>
        <w:t>takes into account</w:t>
      </w:r>
      <w:r w:rsidRPr="00511F90">
        <w:rPr>
          <w:rFonts w:cs="Calibri"/>
          <w:color w:val="000000"/>
        </w:rPr>
        <w:t xml:space="preserve"> the </w:t>
      </w:r>
      <w:r w:rsidR="00B27840" w:rsidRPr="00511F90">
        <w:rPr>
          <w:rFonts w:cs="Calibri"/>
          <w:color w:val="000000"/>
        </w:rPr>
        <w:t>schools,</w:t>
      </w:r>
      <w:r w:rsidRPr="00511F90">
        <w:rPr>
          <w:rFonts w:cs="Calibri"/>
          <w:color w:val="000000"/>
        </w:rPr>
        <w:t xml:space="preserve"> culture</w:t>
      </w:r>
      <w:r>
        <w:rPr>
          <w:rFonts w:cs="Calibri"/>
          <w:color w:val="000000"/>
        </w:rPr>
        <w:t xml:space="preserve"> our schools function in</w:t>
      </w:r>
      <w:r w:rsidRPr="00511F90">
        <w:rPr>
          <w:rFonts w:cs="Calibri"/>
          <w:color w:val="000000"/>
        </w:rPr>
        <w:t xml:space="preserve">, </w:t>
      </w:r>
      <w:r>
        <w:rPr>
          <w:rFonts w:cs="Calibri"/>
          <w:color w:val="000000"/>
        </w:rPr>
        <w:t xml:space="preserve">the socio-economic </w:t>
      </w:r>
      <w:r w:rsidRPr="00511F90">
        <w:rPr>
          <w:rFonts w:cs="Calibri"/>
          <w:color w:val="000000"/>
        </w:rPr>
        <w:t xml:space="preserve">climate, structure and function of </w:t>
      </w:r>
      <w:r>
        <w:rPr>
          <w:rFonts w:cs="Calibri"/>
          <w:color w:val="000000"/>
        </w:rPr>
        <w:t>what is actually happening in classrooms</w:t>
      </w:r>
      <w:r w:rsidRPr="00511F90">
        <w:rPr>
          <w:rFonts w:cs="Calibri"/>
          <w:color w:val="000000"/>
        </w:rPr>
        <w:t xml:space="preserve"> (Berkowitz &amp; Bier, 2005). </w:t>
      </w:r>
      <w:r>
        <w:rPr>
          <w:rFonts w:cs="Calibri"/>
          <w:color w:val="000000"/>
        </w:rPr>
        <w:t>For our values and virtues program to have maximum effect, t</w:t>
      </w:r>
      <w:r w:rsidRPr="00511F90">
        <w:rPr>
          <w:rFonts w:cs="Calibri"/>
          <w:color w:val="000000"/>
        </w:rPr>
        <w:t xml:space="preserve">eachers, students, </w:t>
      </w:r>
      <w:r w:rsidR="00B27840" w:rsidRPr="00511F90">
        <w:rPr>
          <w:rFonts w:cs="Calibri"/>
          <w:color w:val="000000"/>
        </w:rPr>
        <w:t>parents</w:t>
      </w:r>
      <w:r w:rsidRPr="00511F90">
        <w:rPr>
          <w:rFonts w:cs="Calibri"/>
          <w:color w:val="000000"/>
        </w:rPr>
        <w:t xml:space="preserve"> and administration </w:t>
      </w:r>
      <w:r>
        <w:rPr>
          <w:rFonts w:cs="Calibri"/>
          <w:color w:val="000000"/>
        </w:rPr>
        <w:t xml:space="preserve">have to intentionally focus on moral foundations in a normal course of their day.  We aim to make sure that the intentional focus is prescribed out and monitored as to </w:t>
      </w:r>
      <w:proofErr w:type="spellStart"/>
      <w:r>
        <w:rPr>
          <w:rFonts w:cs="Calibri"/>
          <w:color w:val="000000"/>
        </w:rPr>
        <w:t>it’s</w:t>
      </w:r>
      <w:proofErr w:type="spellEnd"/>
      <w:r>
        <w:rPr>
          <w:rFonts w:cs="Calibri"/>
          <w:color w:val="000000"/>
        </w:rPr>
        <w:t xml:space="preserve"> effectiveness.  </w:t>
      </w:r>
    </w:p>
    <w:p w14:paraId="2E1EE644" w14:textId="77777777" w:rsidR="009B566E" w:rsidRPr="00511F90" w:rsidRDefault="009B566E" w:rsidP="009B566E">
      <w:pPr>
        <w:pStyle w:val="ListParagraph"/>
        <w:ind w:left="0"/>
        <w:rPr>
          <w:rFonts w:cs="Calibri"/>
          <w:color w:val="000000"/>
        </w:rPr>
      </w:pPr>
    </w:p>
    <w:p w14:paraId="727497CA" w14:textId="77777777" w:rsidR="009B566E" w:rsidRDefault="009B566E" w:rsidP="009B566E">
      <w:pPr>
        <w:pStyle w:val="ListParagraph"/>
        <w:ind w:left="0"/>
        <w:rPr>
          <w:rFonts w:cs="Calibri"/>
          <w:color w:val="000000"/>
        </w:rPr>
      </w:pPr>
      <w:r w:rsidRPr="00511F90">
        <w:rPr>
          <w:rFonts w:cs="Calibri"/>
          <w:color w:val="000000"/>
        </w:rPr>
        <w:t xml:space="preserve">Classroom time is valuable for a teacher. Where a teacher spends time, deeper learning occurs. Research has repeatedly shown that intentional, engaged instruction time translates into higher academic achievement. (Fisher &amp; </w:t>
      </w:r>
      <w:proofErr w:type="spellStart"/>
      <w:r w:rsidRPr="00511F90">
        <w:rPr>
          <w:rFonts w:cs="Calibri"/>
          <w:color w:val="000000"/>
        </w:rPr>
        <w:t>Berniler</w:t>
      </w:r>
      <w:proofErr w:type="spellEnd"/>
      <w:r w:rsidRPr="00511F90">
        <w:rPr>
          <w:rFonts w:cs="Calibri"/>
          <w:color w:val="000000"/>
        </w:rPr>
        <w:t xml:space="preserve">, 1985; Brown &amp; Saks, 1986; Hossler, Stage, &amp; Gallagher, 1988). Research has also shown that the amount of time that teachers allocate to instruction in a particular curriculum content area is positively associated with student learning in that content area (Fisher, Berliner, Filby, </w:t>
      </w:r>
      <w:proofErr w:type="spellStart"/>
      <w:r w:rsidRPr="00511F90">
        <w:rPr>
          <w:rFonts w:cs="Calibri"/>
          <w:color w:val="000000"/>
        </w:rPr>
        <w:t>Marliave</w:t>
      </w:r>
      <w:proofErr w:type="spellEnd"/>
      <w:r w:rsidRPr="00511F90">
        <w:rPr>
          <w:rFonts w:cs="Calibri"/>
          <w:color w:val="000000"/>
        </w:rPr>
        <w:t xml:space="preserve">, Cahen, &amp; Dishaw, 1981; </w:t>
      </w:r>
      <w:proofErr w:type="spellStart"/>
      <w:r w:rsidRPr="00511F90">
        <w:rPr>
          <w:rFonts w:cs="Calibri"/>
          <w:color w:val="000000"/>
        </w:rPr>
        <w:t>Bodovski</w:t>
      </w:r>
      <w:proofErr w:type="spellEnd"/>
      <w:r w:rsidRPr="00511F90">
        <w:rPr>
          <w:rFonts w:cs="Calibri"/>
          <w:color w:val="000000"/>
        </w:rPr>
        <w:t xml:space="preserve">, &amp; Farkas, 2007). There is a direct correlation between academic engagement and achievement-related outcomes (i.e., end of year State testing and summative classroom exams). The research has pointed out that across grades, ages and demographics more time on task with focused and engaged instruction, the better concepts are understood and which can be recalled. (Connell, Spencer, &amp; Aber, 1994; Marks, 2000; Skinner, Wellborn, &amp; Connell,).  </w:t>
      </w:r>
      <w:r>
        <w:rPr>
          <w:rFonts w:cs="Calibri"/>
          <w:color w:val="000000"/>
        </w:rPr>
        <w:t xml:space="preserve">This is our argument against most bullying or SEL programs, they are an afterthought. A </w:t>
      </w:r>
      <w:proofErr w:type="spellStart"/>
      <w:r>
        <w:rPr>
          <w:rFonts w:cs="Calibri"/>
          <w:color w:val="000000"/>
        </w:rPr>
        <w:t>stand alone</w:t>
      </w:r>
      <w:proofErr w:type="spellEnd"/>
      <w:r>
        <w:rPr>
          <w:rFonts w:cs="Calibri"/>
          <w:color w:val="000000"/>
        </w:rPr>
        <w:t xml:space="preserve"> program for character education is just that, standing alone on a shelf. For a program to impact kids, teachers need to tap into the emotion and human to human transfer of knowledge that occurs as part of a </w:t>
      </w:r>
      <w:r w:rsidRPr="005E3157">
        <w:rPr>
          <w:rFonts w:cs="Calibri"/>
          <w:color w:val="000000"/>
        </w:rPr>
        <w:t>teacher’s regular day.</w:t>
      </w:r>
      <w:r>
        <w:rPr>
          <w:rFonts w:cs="Calibri"/>
          <w:color w:val="000000"/>
        </w:rPr>
        <w:t xml:space="preserve"> </w:t>
      </w:r>
    </w:p>
    <w:p w14:paraId="7DF01F75" w14:textId="77777777" w:rsidR="009B566E" w:rsidRDefault="009B566E" w:rsidP="009B566E">
      <w:pPr>
        <w:pStyle w:val="ListParagraph"/>
        <w:ind w:left="0"/>
        <w:rPr>
          <w:rFonts w:cs="Calibri"/>
          <w:color w:val="000000"/>
        </w:rPr>
      </w:pPr>
    </w:p>
    <w:p w14:paraId="7FF3CE1A" w14:textId="7157D165" w:rsidR="009B566E" w:rsidRPr="00511F90" w:rsidRDefault="009B566E" w:rsidP="009B566E">
      <w:pPr>
        <w:pStyle w:val="ListParagraph"/>
        <w:ind w:left="0"/>
        <w:rPr>
          <w:rFonts w:cs="Calibri"/>
          <w:color w:val="000000"/>
        </w:rPr>
      </w:pPr>
      <w:r>
        <w:rPr>
          <w:rFonts w:cs="Calibri"/>
          <w:color w:val="000000"/>
        </w:rPr>
        <w:t xml:space="preserve">In practice, this looks like our teacher trainers and Principals sending clear </w:t>
      </w:r>
      <w:r w:rsidR="00B27840">
        <w:rPr>
          <w:rFonts w:cs="Calibri"/>
          <w:color w:val="000000"/>
        </w:rPr>
        <w:t>messages</w:t>
      </w:r>
      <w:r>
        <w:rPr>
          <w:rFonts w:cs="Calibri"/>
          <w:color w:val="000000"/>
        </w:rPr>
        <w:t xml:space="preserve"> to our teaching staff that we are about teaching the whole child, not just test takers. I was amazed when we started opening schools how tentative teachers were to spend time during their lessons to have character or life based discussions. Seasoned teachers who left public schools came to us almost afraid or beaten down to the point where any deviation from teaching standards towards a test would get them in some sort of trouble. We would literally have to deprogram</w:t>
      </w:r>
    </w:p>
    <w:p w14:paraId="4736AC5D" w14:textId="77777777" w:rsidR="009B566E" w:rsidRPr="00511F90" w:rsidRDefault="009B566E" w:rsidP="009B566E">
      <w:pPr>
        <w:pStyle w:val="ListParagraph"/>
        <w:ind w:left="0"/>
        <w:rPr>
          <w:rFonts w:cs="Calibri"/>
          <w:b/>
          <w:color w:val="000000"/>
        </w:rPr>
      </w:pPr>
    </w:p>
    <w:p w14:paraId="177F3B70" w14:textId="5A17C685" w:rsidR="009B566E" w:rsidRPr="00511F90" w:rsidRDefault="009B566E" w:rsidP="009B566E">
      <w:pPr>
        <w:pStyle w:val="ListParagraph"/>
        <w:ind w:left="0"/>
        <w:jc w:val="center"/>
        <w:rPr>
          <w:rFonts w:cs="Calibri"/>
          <w:b/>
          <w:color w:val="000000"/>
        </w:rPr>
      </w:pPr>
      <w:r w:rsidRPr="00511F90">
        <w:rPr>
          <w:rFonts w:cs="Calibri"/>
          <w:b/>
          <w:noProof/>
          <w:color w:val="000000"/>
          <w:lang w:eastAsia="zh-TW"/>
        </w:rPr>
        <mc:AlternateContent>
          <mc:Choice Requires="wps">
            <w:drawing>
              <wp:anchor distT="0" distB="0" distL="114300" distR="114300" simplePos="0" relativeHeight="251664384" behindDoc="0" locked="0" layoutInCell="1" allowOverlap="1" wp14:anchorId="2BF2E0EC" wp14:editId="2E464D7F">
                <wp:simplePos x="0" y="0"/>
                <wp:positionH relativeFrom="column">
                  <wp:posOffset>3810000</wp:posOffset>
                </wp:positionH>
                <wp:positionV relativeFrom="paragraph">
                  <wp:posOffset>382270</wp:posOffset>
                </wp:positionV>
                <wp:extent cx="2359025" cy="1139190"/>
                <wp:effectExtent l="9525" t="10795" r="12700" b="12065"/>
                <wp:wrapSquare wrapText="bothSides"/>
                <wp:docPr id="143984632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9025" cy="1139190"/>
                        </a:xfrm>
                        <a:prstGeom prst="rect">
                          <a:avLst/>
                        </a:prstGeom>
                        <a:solidFill>
                          <a:srgbClr val="FFFFFF"/>
                        </a:solidFill>
                        <a:ln w="9525">
                          <a:solidFill>
                            <a:srgbClr val="000000"/>
                          </a:solidFill>
                          <a:miter lim="800000"/>
                          <a:headEnd/>
                          <a:tailEnd/>
                        </a:ln>
                      </wps:spPr>
                      <wps:txbx>
                        <w:txbxContent>
                          <w:p w14:paraId="7C538BBB" w14:textId="77777777" w:rsidR="009B566E" w:rsidRPr="00907494" w:rsidRDefault="009B566E" w:rsidP="009B566E">
                            <w:pPr>
                              <w:rPr>
                                <w:rFonts w:cs="Calibri"/>
                                <w:shd w:val="clear" w:color="auto" w:fill="FFFFFF"/>
                              </w:rPr>
                            </w:pPr>
                            <w:r w:rsidRPr="00907494">
                              <w:rPr>
                                <w:rFonts w:cs="Calibri"/>
                                <w:shd w:val="clear" w:color="auto" w:fill="FFFFFF"/>
                              </w:rPr>
                              <w:t xml:space="preserve">“The perfecting of one’s self is the fundamental base of all progress and all moral development.” </w:t>
                            </w:r>
                          </w:p>
                          <w:p w14:paraId="2C24734E" w14:textId="77777777" w:rsidR="009B566E" w:rsidRPr="00907494" w:rsidRDefault="009B566E" w:rsidP="009B566E">
                            <w:pPr>
                              <w:rPr>
                                <w:rFonts w:cs="Calibri"/>
                              </w:rPr>
                            </w:pPr>
                            <w:r w:rsidRPr="00907494">
                              <w:rPr>
                                <w:rFonts w:cs="Calibri"/>
                                <w:shd w:val="clear" w:color="auto" w:fill="FFFFFF"/>
                              </w:rPr>
                              <w:t>-Confucius</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2BF2E0EC" id="Text Box 7" o:spid="_x0000_s1028" type="#_x0000_t202" style="position:absolute;left:0;text-align:left;margin-left:300pt;margin-top:30.1pt;width:185.75pt;height:89.7pt;z-index:25166438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">
                <v:textbox style="mso-fit-shape-to-text:t">
                  <w:txbxContent>
                    <w:p w14:paraId="7C538BBB" w14:textId="77777777" w:rsidR="009B566E" w:rsidRPr="00907494" w:rsidRDefault="009B566E" w:rsidP="009B566E">
                      <w:pPr>
                        <w:rPr>
                          <w:rFonts w:cs="Calibri"/>
                          <w:shd w:val="clear" w:color="auto" w:fill="FFFFFF"/>
                        </w:rPr>
                      </w:pPr>
                      <w:r w:rsidRPr="00907494">
                        <w:rPr>
                          <w:rFonts w:cs="Calibri"/>
                          <w:shd w:val="clear" w:color="auto" w:fill="FFFFFF"/>
                        </w:rPr>
                        <w:t xml:space="preserve">“The perfecting of </w:t>
                      </w:r>
                      <w:proofErr w:type="gramStart"/>
                      <w:r w:rsidRPr="00907494">
                        <w:rPr>
                          <w:rFonts w:cs="Calibri"/>
                          <w:shd w:val="clear" w:color="auto" w:fill="FFFFFF"/>
                        </w:rPr>
                        <w:t>one’s self</w:t>
                      </w:r>
                      <w:proofErr w:type="gramEnd"/>
                      <w:r w:rsidRPr="00907494">
                        <w:rPr>
                          <w:rFonts w:cs="Calibri"/>
                          <w:shd w:val="clear" w:color="auto" w:fill="FFFFFF"/>
                        </w:rPr>
                        <w:t xml:space="preserve"> is the fundamental base of all progress and all moral development.” </w:t>
                      </w:r>
                    </w:p>
                    <w:p w14:paraId="2C24734E" w14:textId="77777777" w:rsidR="009B566E" w:rsidRPr="00907494" w:rsidRDefault="009B566E" w:rsidP="009B566E">
                      <w:pPr>
                        <w:rPr>
                          <w:rFonts w:cs="Calibri"/>
                        </w:rPr>
                      </w:pPr>
                      <w:r w:rsidRPr="00907494">
                        <w:rPr>
                          <w:rFonts w:cs="Calibri"/>
                          <w:shd w:val="clear" w:color="auto" w:fill="FFFFFF"/>
                        </w:rPr>
                        <w:t>-Confucius</w:t>
                      </w:r>
                    </w:p>
                  </w:txbxContent>
                </v:textbox>
                <w10:wrap type="square"/>
              </v:shape>
            </w:pict>
          </mc:Fallback>
        </mc:AlternateContent>
      </w:r>
      <w:r w:rsidRPr="00511F90">
        <w:rPr>
          <w:rFonts w:cs="Calibri"/>
          <w:b/>
          <w:color w:val="000000"/>
        </w:rPr>
        <w:t>Can Character Be Taught?</w:t>
      </w:r>
    </w:p>
    <w:p w14:paraId="0717EE64" w14:textId="77777777" w:rsidR="009B566E" w:rsidRPr="00511F90" w:rsidRDefault="009B566E" w:rsidP="009B566E">
      <w:pPr>
        <w:pStyle w:val="ListParagraph"/>
        <w:ind w:left="0"/>
        <w:rPr>
          <w:rFonts w:cs="Calibri"/>
          <w:color w:val="000000"/>
        </w:rPr>
      </w:pPr>
    </w:p>
    <w:p w14:paraId="3C21165F" w14:textId="77777777" w:rsidR="009B566E" w:rsidRPr="0084512E" w:rsidRDefault="009B566E" w:rsidP="009B566E">
      <w:pPr>
        <w:pStyle w:val="ListParagraph"/>
        <w:spacing w:after="0" w:line="240" w:lineRule="auto"/>
        <w:ind w:left="0"/>
        <w:rPr>
          <w:rFonts w:cs="Calibri"/>
          <w:color w:val="000000"/>
        </w:rPr>
      </w:pPr>
      <w:r w:rsidRPr="00511F90">
        <w:rPr>
          <w:rFonts w:cs="Calibri"/>
          <w:color w:val="000000"/>
        </w:rPr>
        <w:t xml:space="preserve">Research carried out by Nobel Prize-winning economist Professor James Heckman (Heckman, 2013) has confirmed that character strengths are indeed ‘skill-like’, insomuch as they are not fixed and can be developed positively, just as cognitive or intellectual skills can be. This is critical. While most people accept that intelligence is not fixed and can be developed, there is a tendency to be far more pessimistic about character: the leopard cannot change its spots. But it can and it does, bringing about not only improved mental health and wellbeing but also benefits to academic outcomes (Challen, 2011, Morrison Gutman and </w:t>
      </w:r>
      <w:proofErr w:type="spellStart"/>
      <w:r w:rsidRPr="00511F90">
        <w:rPr>
          <w:rFonts w:cs="Calibri"/>
          <w:color w:val="000000"/>
        </w:rPr>
        <w:t>Vorhaus</w:t>
      </w:r>
      <w:proofErr w:type="spellEnd"/>
      <w:r w:rsidRPr="00511F90">
        <w:rPr>
          <w:rFonts w:cs="Calibri"/>
          <w:color w:val="000000"/>
        </w:rPr>
        <w:t xml:space="preserve">, 2012). Following research in the field of positive psychology from academics such as Angela Duckworth (Duckworth, 2011), we have a much richer understanding of the impact of character education on academic attainment and the importance of so-called ‘noncognitive skills’, such as determination, patience and grit. The old </w:t>
      </w:r>
      <w:r w:rsidRPr="0084512E">
        <w:rPr>
          <w:rFonts w:cs="Calibri"/>
          <w:color w:val="000000"/>
        </w:rPr>
        <w:t>dichotomy that you can have happy children or successful children is wrong. A true education provides not one, or the other, but both (Arthur and O’Shaughnessy, 2012).</w:t>
      </w:r>
    </w:p>
    <w:p w14:paraId="5C63FC26" w14:textId="77777777" w:rsidR="009B566E" w:rsidRPr="0084512E" w:rsidRDefault="009B566E" w:rsidP="009B566E">
      <w:pPr>
        <w:pStyle w:val="ListParagraph"/>
        <w:spacing w:after="0" w:line="240" w:lineRule="auto"/>
        <w:ind w:left="0"/>
        <w:rPr>
          <w:rFonts w:cs="Calibri"/>
          <w:color w:val="000000"/>
        </w:rPr>
      </w:pPr>
    </w:p>
    <w:p w14:paraId="02CD1C25" w14:textId="5E41D908" w:rsidR="009B566E" w:rsidRPr="0084512E" w:rsidRDefault="009B566E" w:rsidP="009B566E">
      <w:pPr>
        <w:pStyle w:val="ListParagraph"/>
        <w:spacing w:after="0" w:line="240" w:lineRule="auto"/>
        <w:ind w:left="0"/>
        <w:rPr>
          <w:rFonts w:cs="Calibri"/>
          <w:color w:val="000000"/>
        </w:rPr>
      </w:pPr>
      <w:r w:rsidRPr="0084512E">
        <w:rPr>
          <w:rFonts w:cs="Calibri"/>
          <w:color w:val="000000"/>
        </w:rPr>
        <w:t xml:space="preserve">Let me restate, the family is where character formation is primarily taught. The work of Erickson, Skinner and Piaget demonstrate that learning starts at </w:t>
      </w:r>
      <w:r w:rsidR="00B27840" w:rsidRPr="0084512E">
        <w:rPr>
          <w:rFonts w:cs="Calibri"/>
          <w:color w:val="000000"/>
        </w:rPr>
        <w:t>birth and</w:t>
      </w:r>
      <w:r w:rsidRPr="0084512E">
        <w:rPr>
          <w:rFonts w:cs="Calibri"/>
          <w:color w:val="000000"/>
        </w:rPr>
        <w:t xml:space="preserve"> both of their work identified specific stages of development that all children go through. Their research found that during </w:t>
      </w:r>
      <w:r w:rsidR="00B27840" w:rsidRPr="0084512E">
        <w:rPr>
          <w:rFonts w:cs="Calibri"/>
          <w:color w:val="000000"/>
        </w:rPr>
        <w:t>this zone of proximal development</w:t>
      </w:r>
      <w:r w:rsidRPr="0084512E">
        <w:rPr>
          <w:rFonts w:cs="Calibri"/>
          <w:color w:val="000000"/>
        </w:rPr>
        <w:t xml:space="preserve"> young children are learning from verbal and non-verbal experiences almost all the time. Our role as schools is to continue the work done at home.  Research from the 1960’s and beyond show the importance of early childhood education both formally (from adults) and informally by </w:t>
      </w:r>
      <w:r w:rsidR="00B27840" w:rsidRPr="0084512E">
        <w:rPr>
          <w:rFonts w:cs="Calibri"/>
          <w:color w:val="000000"/>
        </w:rPr>
        <w:t>preschoolers</w:t>
      </w:r>
      <w:r w:rsidRPr="0084512E">
        <w:rPr>
          <w:rFonts w:cs="Calibri"/>
          <w:color w:val="000000"/>
        </w:rPr>
        <w:t xml:space="preserve"> learning on the playground, these studies show major growth in language acquisition and SEL skills that carry on as children age. </w:t>
      </w:r>
    </w:p>
    <w:p w14:paraId="11BD5EDB" w14:textId="77777777" w:rsidR="009B566E" w:rsidRPr="0084512E" w:rsidRDefault="009B566E" w:rsidP="009B566E">
      <w:pPr>
        <w:pStyle w:val="ListParagraph"/>
        <w:spacing w:after="0" w:line="240" w:lineRule="auto"/>
        <w:ind w:left="0"/>
        <w:rPr>
          <w:rFonts w:cs="Calibri"/>
          <w:color w:val="000000"/>
        </w:rPr>
      </w:pPr>
    </w:p>
    <w:p w14:paraId="28ECBFDE" w14:textId="06194940" w:rsidR="009B566E" w:rsidRPr="0084512E" w:rsidRDefault="009B566E" w:rsidP="009B566E">
      <w:pPr>
        <w:pStyle w:val="ListParagraph"/>
        <w:spacing w:after="0" w:line="240" w:lineRule="auto"/>
        <w:ind w:left="0"/>
        <w:rPr>
          <w:rFonts w:cs="Calibri"/>
          <w:color w:val="000000"/>
        </w:rPr>
      </w:pPr>
      <w:r w:rsidRPr="0084512E">
        <w:rPr>
          <w:rFonts w:cs="Calibri"/>
          <w:color w:val="000000"/>
        </w:rPr>
        <w:t xml:space="preserve">Erickson’s </w:t>
      </w:r>
      <w:r w:rsidR="00B27840" w:rsidRPr="0084512E">
        <w:rPr>
          <w:rFonts w:cs="Calibri"/>
          <w:color w:val="000000"/>
        </w:rPr>
        <w:t>eight-stage</w:t>
      </w:r>
      <w:r w:rsidRPr="0084512E">
        <w:rPr>
          <w:rFonts w:cs="Calibri"/>
          <w:color w:val="000000"/>
        </w:rPr>
        <w:t xml:space="preserve"> theory of psychological development focused on social interactions and issues that arise at the various stages that can affect the developing child. Each of these stages, if not properly </w:t>
      </w:r>
      <w:r w:rsidR="00B27840" w:rsidRPr="0084512E">
        <w:rPr>
          <w:rFonts w:cs="Calibri"/>
          <w:color w:val="000000"/>
        </w:rPr>
        <w:t>acclimated,</w:t>
      </w:r>
      <w:r w:rsidRPr="0084512E">
        <w:rPr>
          <w:rFonts w:cs="Calibri"/>
          <w:color w:val="000000"/>
        </w:rPr>
        <w:t xml:space="preserve"> can affect a person later in life. </w:t>
      </w:r>
    </w:p>
    <w:p w14:paraId="1D897CFF" w14:textId="77777777" w:rsidR="009B566E" w:rsidRPr="0084512E" w:rsidRDefault="009B566E" w:rsidP="009B566E">
      <w:pPr>
        <w:pStyle w:val="ListParagraph"/>
        <w:spacing w:after="0" w:line="240" w:lineRule="auto"/>
        <w:ind w:left="0"/>
        <w:rPr>
          <w:rFonts w:cs="Calibri"/>
          <w:color w:val="000000"/>
        </w:rPr>
      </w:pPr>
    </w:p>
    <w:p w14:paraId="3E8CF1D8" w14:textId="77777777" w:rsidR="009B566E" w:rsidRPr="0084512E" w:rsidRDefault="009B566E" w:rsidP="009B566E">
      <w:pPr>
        <w:pStyle w:val="ListParagraph"/>
        <w:spacing w:after="0" w:line="240" w:lineRule="auto"/>
        <w:ind w:left="0"/>
        <w:rPr>
          <w:rFonts w:cs="Calibri"/>
          <w:color w:val="000000"/>
        </w:rPr>
      </w:pPr>
      <w:r w:rsidRPr="0084512E">
        <w:rPr>
          <w:rFonts w:cs="Calibri"/>
          <w:color w:val="000000"/>
        </w:rPr>
        <w:t xml:space="preserve">Skinner, Pavlov and Watson’s work focused on development from a behavioral aspect and the impact of environmental influences. Their work focused on reinforcements as a way to shape character. </w:t>
      </w:r>
    </w:p>
    <w:p w14:paraId="4026AF94" w14:textId="77777777" w:rsidR="009B566E" w:rsidRDefault="009B566E" w:rsidP="009B566E">
      <w:pPr>
        <w:shd w:val="clear" w:color="auto" w:fill="FFFFFF"/>
        <w:spacing w:after="0" w:line="240" w:lineRule="auto"/>
        <w:ind w:left="36"/>
        <w:textAlignment w:val="baseline"/>
        <w:rPr>
          <w:rFonts w:eastAsia="Times New Roman" w:cs="Calibri"/>
          <w:color w:val="000000"/>
          <w:bdr w:val="none" w:sz="0" w:space="0" w:color="auto" w:frame="1"/>
        </w:rPr>
      </w:pPr>
    </w:p>
    <w:p w14:paraId="272A9EE1" w14:textId="2B4DB7A5" w:rsidR="009B566E" w:rsidRPr="0084512E" w:rsidRDefault="009B566E" w:rsidP="009B566E">
      <w:pPr>
        <w:shd w:val="clear" w:color="auto" w:fill="FFFFFF"/>
        <w:spacing w:after="0" w:line="240" w:lineRule="auto"/>
        <w:ind w:left="36"/>
        <w:textAlignment w:val="baseline"/>
        <w:rPr>
          <w:rFonts w:eastAsia="Times New Roman" w:cs="Calibri"/>
          <w:color w:val="000000"/>
          <w:bdr w:val="none" w:sz="0" w:space="0" w:color="auto" w:frame="1"/>
        </w:rPr>
      </w:pPr>
      <w:r w:rsidRPr="0084512E">
        <w:rPr>
          <w:rFonts w:eastAsia="Times New Roman" w:cs="Calibri"/>
          <w:color w:val="000000"/>
          <w:bdr w:val="none" w:sz="0" w:space="0" w:color="auto" w:frame="1"/>
        </w:rPr>
        <w:t xml:space="preserve">Albert Bandura’s theory of child development focused on the role of observation from one child to the next as an important way children learn and develop. His work showed that child development occurs from watching </w:t>
      </w:r>
      <w:r w:rsidR="00B27840" w:rsidRPr="0084512E">
        <w:rPr>
          <w:rFonts w:eastAsia="Times New Roman" w:cs="Calibri"/>
          <w:color w:val="000000"/>
          <w:bdr w:val="none" w:sz="0" w:space="0" w:color="auto" w:frame="1"/>
        </w:rPr>
        <w:t>others and</w:t>
      </w:r>
      <w:r w:rsidRPr="0084512E">
        <w:rPr>
          <w:rFonts w:eastAsia="Times New Roman" w:cs="Calibri"/>
          <w:color w:val="000000"/>
          <w:bdr w:val="none" w:sz="0" w:space="0" w:color="auto" w:frame="1"/>
        </w:rPr>
        <w:t xml:space="preserve"> observing either real or fictional characters in books or films. </w:t>
      </w:r>
    </w:p>
    <w:p w14:paraId="291DD69C" w14:textId="77777777" w:rsidR="009B566E" w:rsidRDefault="009B566E" w:rsidP="009B566E">
      <w:pPr>
        <w:pStyle w:val="ListParagraph"/>
        <w:spacing w:after="0" w:line="240" w:lineRule="auto"/>
        <w:ind w:left="0"/>
        <w:rPr>
          <w:rFonts w:cs="Calibri"/>
          <w:color w:val="000000"/>
        </w:rPr>
      </w:pPr>
    </w:p>
    <w:p w14:paraId="78BEF356" w14:textId="4C9E8A33" w:rsidR="009B566E" w:rsidRPr="00AA0638" w:rsidRDefault="009B566E" w:rsidP="009B566E">
      <w:pPr>
        <w:pStyle w:val="ListParagraph"/>
        <w:spacing w:after="0" w:line="240" w:lineRule="auto"/>
        <w:ind w:left="0"/>
        <w:rPr>
          <w:rFonts w:eastAsia="Times New Roman" w:cs="Calibri"/>
          <w:color w:val="000000"/>
        </w:rPr>
      </w:pPr>
      <w:r w:rsidRPr="0084512E">
        <w:rPr>
          <w:rFonts w:cs="Calibri"/>
          <w:color w:val="000000"/>
        </w:rPr>
        <w:t xml:space="preserve">Jean Piaget explored Cognitive Theory to explain </w:t>
      </w:r>
      <w:r w:rsidR="00B27840" w:rsidRPr="0084512E">
        <w:rPr>
          <w:rFonts w:cs="Calibri"/>
          <w:color w:val="000000"/>
        </w:rPr>
        <w:t>the development</w:t>
      </w:r>
      <w:r w:rsidRPr="0084512E">
        <w:rPr>
          <w:rFonts w:cs="Calibri"/>
          <w:color w:val="000000"/>
        </w:rPr>
        <w:t xml:space="preserve"> of thought processes and mental states. His work looked at how these thought processes influenced the way we understand and interact in the world. </w:t>
      </w:r>
    </w:p>
    <w:p w14:paraId="508A342F" w14:textId="77777777" w:rsidR="009B566E" w:rsidRDefault="009B566E" w:rsidP="009B566E">
      <w:pPr>
        <w:shd w:val="clear" w:color="auto" w:fill="FFFFFF"/>
        <w:spacing w:after="0" w:line="240" w:lineRule="auto"/>
        <w:textAlignment w:val="baseline"/>
        <w:rPr>
          <w:rFonts w:eastAsia="Times New Roman" w:cs="Calibri"/>
          <w:color w:val="000000"/>
        </w:rPr>
      </w:pPr>
    </w:p>
    <w:p w14:paraId="6100D859" w14:textId="77777777" w:rsidR="009B566E" w:rsidRPr="00AA0638" w:rsidRDefault="009B566E" w:rsidP="009B566E">
      <w:pPr>
        <w:shd w:val="clear" w:color="auto" w:fill="FFFFFF"/>
        <w:spacing w:after="0" w:line="240" w:lineRule="auto"/>
        <w:textAlignment w:val="baseline"/>
        <w:rPr>
          <w:rFonts w:eastAsia="Times New Roman" w:cs="Calibri"/>
          <w:color w:val="000000"/>
        </w:rPr>
      </w:pPr>
      <w:r w:rsidRPr="00AA0638">
        <w:rPr>
          <w:rFonts w:eastAsia="Times New Roman" w:cs="Calibri"/>
          <w:color w:val="000000"/>
        </w:rPr>
        <w:t>Piaget then proposed a theory of cognitive development to account for the steps and sequence of children's intellectual development.</w:t>
      </w:r>
    </w:p>
    <w:p w14:paraId="7878B009" w14:textId="77777777" w:rsidR="009B566E" w:rsidRPr="00AA0638" w:rsidRDefault="009B566E" w:rsidP="009B566E">
      <w:pPr>
        <w:numPr>
          <w:ilvl w:val="0"/>
          <w:numId w:val="6"/>
        </w:numPr>
        <w:shd w:val="clear" w:color="auto" w:fill="FFFFFF"/>
        <w:spacing w:after="0" w:line="240" w:lineRule="auto"/>
        <w:textAlignment w:val="baseline"/>
        <w:rPr>
          <w:rFonts w:eastAsia="Times New Roman" w:cs="Calibri"/>
          <w:color w:val="000000"/>
        </w:rPr>
      </w:pPr>
      <w:hyperlink r:id="rId7" w:history="1">
        <w:r w:rsidRPr="0084512E">
          <w:rPr>
            <w:rFonts w:eastAsia="Times New Roman" w:cs="Calibri"/>
            <w:b/>
            <w:bCs/>
            <w:color w:val="000000"/>
            <w:u w:val="single"/>
          </w:rPr>
          <w:t>Sensorimotor Stage:</w:t>
        </w:r>
      </w:hyperlink>
      <w:r w:rsidRPr="00AA0638">
        <w:rPr>
          <w:rFonts w:eastAsia="Times New Roman" w:cs="Calibri"/>
          <w:color w:val="000000"/>
        </w:rPr>
        <w:t> A period of time between birth and age two during which an infant's knowledge of the world is limited to his or her sensory perceptions and motor activities. Behaviors are limited to simple motor responses caused by sensory stimuli.</w:t>
      </w:r>
    </w:p>
    <w:p w14:paraId="49064414" w14:textId="77777777" w:rsidR="009B566E" w:rsidRPr="00AA0638" w:rsidRDefault="009B566E" w:rsidP="009B566E">
      <w:pPr>
        <w:numPr>
          <w:ilvl w:val="0"/>
          <w:numId w:val="6"/>
        </w:numPr>
        <w:shd w:val="clear" w:color="auto" w:fill="FFFFFF"/>
        <w:spacing w:after="0" w:line="240" w:lineRule="auto"/>
        <w:textAlignment w:val="baseline"/>
        <w:rPr>
          <w:rFonts w:eastAsia="Times New Roman" w:cs="Calibri"/>
          <w:color w:val="000000"/>
        </w:rPr>
      </w:pPr>
      <w:hyperlink r:id="rId8" w:history="1">
        <w:r w:rsidRPr="0084512E">
          <w:rPr>
            <w:rFonts w:eastAsia="Times New Roman" w:cs="Calibri"/>
            <w:b/>
            <w:bCs/>
            <w:color w:val="000000"/>
            <w:u w:val="single"/>
          </w:rPr>
          <w:t>Pre-Operational Stage:</w:t>
        </w:r>
      </w:hyperlink>
      <w:r w:rsidRPr="00AA0638">
        <w:rPr>
          <w:rFonts w:eastAsia="Times New Roman" w:cs="Calibri"/>
          <w:color w:val="000000"/>
        </w:rPr>
        <w:t> A period between ages 2 and 6 during which a child learns to use language. During this stage, children do not yet understand concrete logic, cannot mentally manipulate information and are unable to take the point of view of other people.</w:t>
      </w:r>
    </w:p>
    <w:p w14:paraId="106E8205" w14:textId="77777777" w:rsidR="009B566E" w:rsidRPr="00AA0638" w:rsidRDefault="009B566E" w:rsidP="009B566E">
      <w:pPr>
        <w:numPr>
          <w:ilvl w:val="0"/>
          <w:numId w:val="6"/>
        </w:numPr>
        <w:shd w:val="clear" w:color="auto" w:fill="FFFFFF"/>
        <w:spacing w:after="0" w:line="240" w:lineRule="auto"/>
        <w:textAlignment w:val="baseline"/>
        <w:rPr>
          <w:rFonts w:eastAsia="Times New Roman" w:cs="Calibri"/>
          <w:color w:val="000000"/>
        </w:rPr>
      </w:pPr>
      <w:hyperlink r:id="rId9" w:history="1">
        <w:r w:rsidRPr="0084512E">
          <w:rPr>
            <w:rFonts w:eastAsia="Times New Roman" w:cs="Calibri"/>
            <w:b/>
            <w:bCs/>
            <w:color w:val="000000"/>
            <w:u w:val="single"/>
          </w:rPr>
          <w:t>Concrete Operational Stage:</w:t>
        </w:r>
      </w:hyperlink>
      <w:r w:rsidRPr="00AA0638">
        <w:rPr>
          <w:rFonts w:eastAsia="Times New Roman" w:cs="Calibri"/>
          <w:color w:val="000000"/>
        </w:rPr>
        <w:t> A period between ages 7 and 11 during which children gain a better understanding of mental operations. Children begin thinking logically about concrete events but have difficulty understanding abstract or hypothetical concepts.</w:t>
      </w:r>
    </w:p>
    <w:p w14:paraId="7A7EA99E" w14:textId="77777777" w:rsidR="009B566E" w:rsidRPr="0084512E" w:rsidRDefault="009B566E" w:rsidP="009B566E">
      <w:pPr>
        <w:numPr>
          <w:ilvl w:val="0"/>
          <w:numId w:val="6"/>
        </w:numPr>
        <w:shd w:val="clear" w:color="auto" w:fill="FFFFFF"/>
        <w:spacing w:after="0" w:line="240" w:lineRule="auto"/>
        <w:textAlignment w:val="baseline"/>
        <w:rPr>
          <w:rFonts w:eastAsia="Times New Roman" w:cs="Calibri"/>
          <w:color w:val="000000"/>
        </w:rPr>
      </w:pPr>
      <w:hyperlink r:id="rId10" w:history="1">
        <w:r w:rsidRPr="0084512E">
          <w:rPr>
            <w:rFonts w:eastAsia="Times New Roman" w:cs="Calibri"/>
            <w:b/>
            <w:bCs/>
            <w:color w:val="000000"/>
            <w:u w:val="single"/>
          </w:rPr>
          <w:t>Formal Operational Stage:</w:t>
        </w:r>
      </w:hyperlink>
      <w:r w:rsidRPr="00AA0638">
        <w:rPr>
          <w:rFonts w:eastAsia="Times New Roman" w:cs="Calibri"/>
          <w:color w:val="000000"/>
        </w:rPr>
        <w:t> A period between age 12 to adulthood when people develop the ability to think about abstract concepts. Skills such as logical thought, deductive reasoning, and systematic planning also emerge during this stage.</w:t>
      </w:r>
    </w:p>
    <w:p w14:paraId="683E0E41" w14:textId="77777777" w:rsidR="009B566E" w:rsidRDefault="009B566E" w:rsidP="009B566E">
      <w:pPr>
        <w:shd w:val="clear" w:color="auto" w:fill="FFFFFF"/>
        <w:spacing w:after="0" w:line="240" w:lineRule="auto"/>
        <w:ind w:left="36"/>
        <w:textAlignment w:val="baseline"/>
        <w:rPr>
          <w:rFonts w:eastAsia="Times New Roman" w:cs="Calibri"/>
          <w:color w:val="000000"/>
        </w:rPr>
      </w:pPr>
    </w:p>
    <w:p w14:paraId="2FB5B732" w14:textId="27CDBA1D" w:rsidR="009B566E" w:rsidRPr="0084512E" w:rsidRDefault="00B27840" w:rsidP="009B566E">
      <w:pPr>
        <w:shd w:val="clear" w:color="auto" w:fill="FFFFFF"/>
        <w:spacing w:after="0" w:line="240" w:lineRule="auto"/>
        <w:ind w:left="36"/>
        <w:textAlignment w:val="baseline"/>
        <w:rPr>
          <w:rFonts w:eastAsia="Times New Roman" w:cs="Calibri"/>
          <w:color w:val="000000"/>
          <w:bdr w:val="none" w:sz="0" w:space="0" w:color="auto" w:frame="1"/>
        </w:rPr>
      </w:pPr>
      <w:r w:rsidRPr="0084512E">
        <w:rPr>
          <w:rFonts w:eastAsia="Times New Roman" w:cs="Calibri"/>
          <w:color w:val="000000"/>
        </w:rPr>
        <w:t>Bowlby’s</w:t>
      </w:r>
      <w:r w:rsidR="009B566E" w:rsidRPr="0084512E">
        <w:rPr>
          <w:rFonts w:eastAsia="Times New Roman" w:cs="Calibri"/>
          <w:color w:val="000000"/>
        </w:rPr>
        <w:t xml:space="preserve"> research on the importance of caregivers early relationships with children are critical to their development and impact us into adult hood.  </w:t>
      </w:r>
      <w:r w:rsidR="009B566E" w:rsidRPr="00AA0638">
        <w:rPr>
          <w:rFonts w:eastAsia="Times New Roman" w:cs="Calibri"/>
          <w:color w:val="000000"/>
          <w:bdr w:val="none" w:sz="0" w:space="0" w:color="auto" w:frame="1"/>
        </w:rPr>
        <w:t>Children who receive consistent support and care are more likely to develop a secure attachment style, while those who receive less reliable care may develop an ambivalent, avoidant, or disorganized style.</w:t>
      </w:r>
      <w:r w:rsidR="009B566E" w:rsidRPr="0084512E">
        <w:rPr>
          <w:rFonts w:eastAsia="Times New Roman" w:cs="Calibri"/>
          <w:color w:val="000000"/>
          <w:bdr w:val="none" w:sz="0" w:space="0" w:color="auto" w:frame="1"/>
        </w:rPr>
        <w:t xml:space="preserve"> </w:t>
      </w:r>
    </w:p>
    <w:p w14:paraId="6941BBFF" w14:textId="77777777" w:rsidR="009B566E" w:rsidRDefault="009B566E" w:rsidP="009B566E">
      <w:pPr>
        <w:shd w:val="clear" w:color="auto" w:fill="FFFFFF"/>
        <w:spacing w:after="0" w:line="240" w:lineRule="auto"/>
        <w:ind w:left="36"/>
        <w:textAlignment w:val="baseline"/>
        <w:rPr>
          <w:rFonts w:eastAsia="Times New Roman" w:cs="Calibri"/>
          <w:color w:val="000000"/>
          <w:bdr w:val="none" w:sz="0" w:space="0" w:color="auto" w:frame="1"/>
        </w:rPr>
      </w:pPr>
    </w:p>
    <w:p w14:paraId="19D626BE" w14:textId="77777777" w:rsidR="009B566E" w:rsidRPr="0084512E" w:rsidRDefault="009B566E" w:rsidP="009B566E">
      <w:pPr>
        <w:shd w:val="clear" w:color="auto" w:fill="FFFFFF"/>
        <w:spacing w:after="0" w:line="240" w:lineRule="auto"/>
        <w:ind w:left="36"/>
        <w:textAlignment w:val="baseline"/>
        <w:rPr>
          <w:rFonts w:eastAsia="Times New Roman" w:cs="Calibri"/>
          <w:color w:val="000000"/>
          <w:bdr w:val="none" w:sz="0" w:space="0" w:color="auto" w:frame="1"/>
        </w:rPr>
      </w:pPr>
      <w:r w:rsidRPr="0084512E">
        <w:rPr>
          <w:rFonts w:eastAsia="Times New Roman" w:cs="Calibri"/>
          <w:color w:val="000000"/>
          <w:bdr w:val="none" w:sz="0" w:space="0" w:color="auto" w:frame="1"/>
        </w:rPr>
        <w:t xml:space="preserve">Lev Vygotsky’s worked carried on the ideas of Piaget and found that children learn through hands on experiences. His Socio Cultural theory suggests that peers, teachers, and parents and the surrounding culture are responsible for higher order functions. He found that learning is inherently a social process. Through observing and interacting with others, learning is integrated into how we perceive the world. </w:t>
      </w:r>
    </w:p>
    <w:p w14:paraId="4798F93A" w14:textId="77777777" w:rsidR="009B566E" w:rsidRDefault="009B566E" w:rsidP="009B566E">
      <w:pPr>
        <w:shd w:val="clear" w:color="auto" w:fill="FFFFFF"/>
        <w:spacing w:after="0" w:line="240" w:lineRule="auto"/>
        <w:ind w:left="36"/>
        <w:textAlignment w:val="baseline"/>
        <w:rPr>
          <w:rFonts w:eastAsia="Times New Roman" w:cs="Calibri"/>
          <w:color w:val="000000"/>
          <w:bdr w:val="none" w:sz="0" w:space="0" w:color="auto" w:frame="1"/>
        </w:rPr>
      </w:pPr>
    </w:p>
    <w:p w14:paraId="529DF45F" w14:textId="645502ED" w:rsidR="009B566E" w:rsidRDefault="009B566E" w:rsidP="009B566E">
      <w:pPr>
        <w:shd w:val="clear" w:color="auto" w:fill="FFFFFF"/>
        <w:spacing w:after="0" w:line="240" w:lineRule="auto"/>
        <w:ind w:left="36"/>
        <w:textAlignment w:val="baseline"/>
        <w:rPr>
          <w:rFonts w:eastAsia="Times New Roman" w:cs="Calibri"/>
          <w:color w:val="000000"/>
          <w:bdr w:val="none" w:sz="0" w:space="0" w:color="auto" w:frame="1"/>
        </w:rPr>
      </w:pPr>
      <w:r w:rsidRPr="0084512E">
        <w:rPr>
          <w:rFonts w:eastAsia="Times New Roman" w:cs="Calibri"/>
          <w:color w:val="000000"/>
          <w:bdr w:val="none" w:sz="0" w:space="0" w:color="auto" w:frame="1"/>
        </w:rPr>
        <w:t xml:space="preserve">All these researchers spent a lifetime explaining what parents, grandparents and educators already know. That is that children are sponges and learning with every interaction. Our role as schools is to understand these </w:t>
      </w:r>
      <w:r w:rsidR="00B27840" w:rsidRPr="0084512E">
        <w:rPr>
          <w:rFonts w:eastAsia="Times New Roman" w:cs="Calibri"/>
          <w:color w:val="000000"/>
          <w:bdr w:val="none" w:sz="0" w:space="0" w:color="auto" w:frame="1"/>
        </w:rPr>
        <w:t>theories and</w:t>
      </w:r>
      <w:r w:rsidRPr="0084512E">
        <w:rPr>
          <w:rFonts w:eastAsia="Times New Roman" w:cs="Calibri"/>
          <w:color w:val="000000"/>
          <w:bdr w:val="none" w:sz="0" w:space="0" w:color="auto" w:frame="1"/>
        </w:rPr>
        <w:t xml:space="preserve"> understand the best practices with respect to key times of child development and best practices that help our children grow academically and emotionally. </w:t>
      </w:r>
    </w:p>
    <w:p w14:paraId="10B4B33C" w14:textId="77777777" w:rsidR="009B566E" w:rsidRPr="0084512E" w:rsidRDefault="009B566E" w:rsidP="009B566E">
      <w:pPr>
        <w:shd w:val="clear" w:color="auto" w:fill="FFFFFF"/>
        <w:spacing w:after="0" w:line="240" w:lineRule="auto"/>
        <w:ind w:left="36"/>
        <w:textAlignment w:val="baseline"/>
        <w:rPr>
          <w:rFonts w:eastAsia="Times New Roman" w:cs="Calibri"/>
          <w:color w:val="000000"/>
          <w:bdr w:val="none" w:sz="0" w:space="0" w:color="auto" w:frame="1"/>
        </w:rPr>
      </w:pPr>
    </w:p>
    <w:p w14:paraId="7F4CCCA6" w14:textId="77777777" w:rsidR="009B566E" w:rsidRPr="00511F90" w:rsidRDefault="009B566E" w:rsidP="009B566E">
      <w:pPr>
        <w:ind w:left="36"/>
        <w:rPr>
          <w:rFonts w:cs="Calibri"/>
          <w:b/>
          <w:color w:val="000000"/>
        </w:rPr>
      </w:pPr>
      <w:r w:rsidRPr="00511F90">
        <w:rPr>
          <w:rFonts w:cs="Calibri"/>
          <w:b/>
          <w:color w:val="000000"/>
        </w:rPr>
        <w:t>Does Social and Emotional (SEL) Education Make A Difference</w:t>
      </w:r>
    </w:p>
    <w:p w14:paraId="405403ED" w14:textId="35F9281D" w:rsidR="009B566E" w:rsidRPr="00511F90" w:rsidRDefault="009B566E" w:rsidP="009B566E">
      <w:pPr>
        <w:ind w:left="36"/>
        <w:rPr>
          <w:rFonts w:cs="Calibri"/>
          <w:color w:val="000000"/>
        </w:rPr>
      </w:pPr>
      <w:r w:rsidRPr="00511F90">
        <w:rPr>
          <w:rFonts w:cs="Calibri"/>
          <w:color w:val="000000"/>
        </w:rPr>
        <w:t xml:space="preserve">The first, large scale, analysis of school based SEL studies done by Durlak and </w:t>
      </w:r>
      <w:r w:rsidR="00B27840" w:rsidRPr="00511F90">
        <w:rPr>
          <w:rFonts w:cs="Calibri"/>
          <w:color w:val="000000"/>
        </w:rPr>
        <w:t>Weissberg</w:t>
      </w:r>
      <w:r w:rsidRPr="00511F90">
        <w:rPr>
          <w:rFonts w:cs="Calibri"/>
          <w:color w:val="000000"/>
        </w:rPr>
        <w:t>, in 2018, showed unequivocally, that social and emotional learning programs impacted student outcomes.  The review looked at 213 school based universal SEL program that analyzed data for more than 270,000 student kindergarten through high school and two major findings stood out:</w:t>
      </w:r>
    </w:p>
    <w:p w14:paraId="72276C3E" w14:textId="77777777" w:rsidR="009B566E" w:rsidRPr="00511F90" w:rsidRDefault="009B566E" w:rsidP="009B566E">
      <w:pPr>
        <w:numPr>
          <w:ilvl w:val="0"/>
          <w:numId w:val="5"/>
        </w:numPr>
        <w:rPr>
          <w:rFonts w:cs="Calibri"/>
          <w:color w:val="000000"/>
        </w:rPr>
      </w:pPr>
      <w:r w:rsidRPr="00511F90">
        <w:rPr>
          <w:rFonts w:cs="Calibri"/>
          <w:color w:val="000000"/>
        </w:rPr>
        <w:t>Compared to control students, students participating in SEL programs showed significantly more positive outcomes with respect to enhanced SEL skills, attitudes, positive social behavior, and academic performance, and significantly lower levels of conduct problems and emotional distress.</w:t>
      </w:r>
    </w:p>
    <w:p w14:paraId="6D707BDC" w14:textId="77777777" w:rsidR="009B566E" w:rsidRPr="00511F90" w:rsidRDefault="009B566E" w:rsidP="009B566E">
      <w:pPr>
        <w:numPr>
          <w:ilvl w:val="0"/>
          <w:numId w:val="5"/>
        </w:numPr>
        <w:rPr>
          <w:rFonts w:cs="Calibri"/>
          <w:color w:val="000000"/>
        </w:rPr>
      </w:pPr>
      <w:r w:rsidRPr="00511F90">
        <w:rPr>
          <w:rFonts w:cs="Calibri"/>
          <w:color w:val="000000"/>
        </w:rPr>
        <w:t>The higher academic performance of SEL program participants translated into an 11 percentile-point gain in achievement, suggesting that SEL programs tend to bolster, rather than detract from, students’ academic success.</w:t>
      </w:r>
    </w:p>
    <w:p w14:paraId="0F4C9226" w14:textId="77777777" w:rsidR="009B566E" w:rsidRPr="00511F90" w:rsidRDefault="009B566E" w:rsidP="009B566E">
      <w:pPr>
        <w:rPr>
          <w:rFonts w:cs="Calibri"/>
          <w:color w:val="000000"/>
        </w:rPr>
      </w:pPr>
      <w:r w:rsidRPr="00511F90">
        <w:rPr>
          <w:rFonts w:cs="Calibri"/>
          <w:color w:val="000000"/>
        </w:rPr>
        <w:t xml:space="preserve">Researchers reviewed and analyzed hundreds of studies and found that students that were in schools with SEL programs saw gains in SEL targets and academic performance increases. These findings were consistent across cultures and continents, with students in the UK experiencing the same benefits from SEL. </w:t>
      </w:r>
    </w:p>
    <w:p w14:paraId="078F6C96" w14:textId="77777777" w:rsidR="009B566E" w:rsidRPr="00511F90" w:rsidRDefault="009B566E" w:rsidP="009B566E">
      <w:pPr>
        <w:ind w:left="36"/>
        <w:rPr>
          <w:rFonts w:cs="Calibri"/>
          <w:color w:val="000000"/>
        </w:rPr>
      </w:pPr>
      <w:r w:rsidRPr="00511F90">
        <w:rPr>
          <w:rFonts w:cs="Calibri"/>
          <w:color w:val="000000"/>
        </w:rPr>
        <w:t xml:space="preserve">The key to successful SEL activities in schools were teachers and school staff that focused on comprehensive program implementation and consistency in following through on what was implemented. </w:t>
      </w:r>
    </w:p>
    <w:p w14:paraId="2445737C" w14:textId="77777777" w:rsidR="009B566E" w:rsidRPr="00511F90" w:rsidRDefault="009B566E" w:rsidP="009B566E">
      <w:pPr>
        <w:shd w:val="clear" w:color="auto" w:fill="FFFFFF"/>
        <w:spacing w:after="100" w:afterAutospacing="1" w:line="312" w:lineRule="atLeast"/>
        <w:rPr>
          <w:rFonts w:eastAsia="Times New Roman" w:cs="Calibri"/>
          <w:color w:val="000000"/>
        </w:rPr>
      </w:pPr>
      <w:r w:rsidRPr="00511F90">
        <w:rPr>
          <w:rFonts w:eastAsia="Times New Roman" w:cs="Calibri"/>
          <w:color w:val="000000"/>
        </w:rPr>
        <w:t>The study analysis of SEL programs concluded a marked improvement in:</w:t>
      </w:r>
    </w:p>
    <w:p w14:paraId="176C3058" w14:textId="77777777" w:rsidR="009B566E" w:rsidRPr="00511F90" w:rsidRDefault="009B566E" w:rsidP="009B566E">
      <w:pPr>
        <w:numPr>
          <w:ilvl w:val="0"/>
          <w:numId w:val="4"/>
        </w:numPr>
        <w:shd w:val="clear" w:color="auto" w:fill="FFFFFF"/>
        <w:spacing w:before="100" w:beforeAutospacing="1" w:after="100" w:afterAutospacing="1" w:line="312" w:lineRule="atLeast"/>
        <w:rPr>
          <w:rFonts w:eastAsia="Times New Roman" w:cs="Calibri"/>
          <w:color w:val="000000"/>
        </w:rPr>
      </w:pPr>
      <w:r w:rsidRPr="00511F90">
        <w:rPr>
          <w:rFonts w:eastAsia="Times New Roman" w:cs="Calibri"/>
          <w:b/>
          <w:bCs/>
          <w:i/>
          <w:iCs/>
          <w:color w:val="000000"/>
        </w:rPr>
        <w:t>SEL skills, </w:t>
      </w:r>
      <w:r w:rsidRPr="00511F90">
        <w:rPr>
          <w:rFonts w:eastAsia="Times New Roman" w:cs="Calibri"/>
          <w:color w:val="000000"/>
        </w:rPr>
        <w:t>such as identifying emotions, goal setting, self-management, problem solving, conflict resolution, refusal skills, and decision making.</w:t>
      </w:r>
    </w:p>
    <w:p w14:paraId="2C8760B5" w14:textId="77777777" w:rsidR="009B566E" w:rsidRPr="00511F90" w:rsidRDefault="009B566E" w:rsidP="009B566E">
      <w:pPr>
        <w:numPr>
          <w:ilvl w:val="0"/>
          <w:numId w:val="4"/>
        </w:numPr>
        <w:shd w:val="clear" w:color="auto" w:fill="FFFFFF"/>
        <w:spacing w:before="100" w:beforeAutospacing="1" w:after="100" w:afterAutospacing="1" w:line="312" w:lineRule="atLeast"/>
        <w:rPr>
          <w:rFonts w:eastAsia="Times New Roman" w:cs="Calibri"/>
          <w:color w:val="000000"/>
        </w:rPr>
      </w:pPr>
      <w:r w:rsidRPr="00511F90">
        <w:rPr>
          <w:rFonts w:eastAsia="Times New Roman" w:cs="Calibri"/>
          <w:b/>
          <w:bCs/>
          <w:i/>
          <w:iCs/>
          <w:color w:val="000000"/>
        </w:rPr>
        <w:t>Attitudes </w:t>
      </w:r>
      <w:r w:rsidRPr="00511F90">
        <w:rPr>
          <w:rFonts w:eastAsia="Times New Roman" w:cs="Calibri"/>
          <w:color w:val="000000"/>
        </w:rPr>
        <w:t>about self, school, and social topics including self-perceptions (e.g., self-esteem, self-concept, self-</w:t>
      </w:r>
      <w:r w:rsidRPr="00511F90">
        <w:rPr>
          <w:rFonts w:eastAsia="Times New Roman" w:cs="Calibri"/>
          <w:color w:val="000000"/>
        </w:rPr>
        <w:br/>
        <w:t>efficacy), school bonding, drug use and violence, and helping others.</w:t>
      </w:r>
    </w:p>
    <w:p w14:paraId="6095D732" w14:textId="77777777" w:rsidR="009B566E" w:rsidRPr="00511F90" w:rsidRDefault="009B566E" w:rsidP="009B566E">
      <w:pPr>
        <w:numPr>
          <w:ilvl w:val="0"/>
          <w:numId w:val="4"/>
        </w:numPr>
        <w:shd w:val="clear" w:color="auto" w:fill="FFFFFF"/>
        <w:spacing w:before="100" w:beforeAutospacing="1" w:after="100" w:afterAutospacing="1" w:line="312" w:lineRule="atLeast"/>
        <w:rPr>
          <w:rFonts w:eastAsia="Times New Roman" w:cs="Calibri"/>
          <w:color w:val="000000"/>
        </w:rPr>
      </w:pPr>
      <w:r w:rsidRPr="00511F90">
        <w:rPr>
          <w:rFonts w:eastAsia="Times New Roman" w:cs="Calibri"/>
          <w:b/>
          <w:bCs/>
          <w:i/>
          <w:iCs/>
          <w:color w:val="000000"/>
        </w:rPr>
        <w:t>Positive social behaviors, </w:t>
      </w:r>
      <w:r w:rsidRPr="00511F90">
        <w:rPr>
          <w:rFonts w:eastAsia="Times New Roman" w:cs="Calibri"/>
          <w:color w:val="000000"/>
        </w:rPr>
        <w:t>such as getting along with others, helping others, showing concern for others, empathy, pro-social problem solving, peace building, and cooperation.</w:t>
      </w:r>
    </w:p>
    <w:p w14:paraId="6F6D7207" w14:textId="77777777" w:rsidR="009B566E" w:rsidRPr="00511F90" w:rsidRDefault="009B566E" w:rsidP="009B566E">
      <w:pPr>
        <w:numPr>
          <w:ilvl w:val="0"/>
          <w:numId w:val="4"/>
        </w:numPr>
        <w:shd w:val="clear" w:color="auto" w:fill="FFFFFF"/>
        <w:spacing w:before="100" w:beforeAutospacing="1" w:after="100" w:afterAutospacing="1" w:line="312" w:lineRule="atLeast"/>
        <w:rPr>
          <w:rFonts w:eastAsia="Times New Roman" w:cs="Calibri"/>
          <w:color w:val="000000"/>
        </w:rPr>
      </w:pPr>
      <w:r w:rsidRPr="00511F90">
        <w:rPr>
          <w:rFonts w:eastAsia="Times New Roman" w:cs="Calibri"/>
          <w:b/>
          <w:bCs/>
          <w:i/>
          <w:iCs/>
          <w:color w:val="000000"/>
        </w:rPr>
        <w:t>Conduct problems,</w:t>
      </w:r>
      <w:r w:rsidRPr="00511F90">
        <w:rPr>
          <w:rFonts w:eastAsia="Times New Roman" w:cs="Calibri"/>
          <w:color w:val="000000"/>
        </w:rPr>
        <w:t> including disruptive classroom behavior, fighting, hurting others, verbal aggression, bullying, discipline referrals, and delinquent acts.</w:t>
      </w:r>
    </w:p>
    <w:p w14:paraId="54BC60B7" w14:textId="77777777" w:rsidR="009B566E" w:rsidRPr="00511F90" w:rsidRDefault="009B566E" w:rsidP="009B566E">
      <w:pPr>
        <w:numPr>
          <w:ilvl w:val="0"/>
          <w:numId w:val="4"/>
        </w:numPr>
        <w:shd w:val="clear" w:color="auto" w:fill="FFFFFF"/>
        <w:spacing w:before="100" w:beforeAutospacing="1" w:after="100" w:afterAutospacing="1" w:line="312" w:lineRule="atLeast"/>
        <w:rPr>
          <w:rFonts w:eastAsia="Times New Roman" w:cs="Calibri"/>
          <w:color w:val="000000"/>
        </w:rPr>
      </w:pPr>
      <w:r w:rsidRPr="00511F90">
        <w:rPr>
          <w:rFonts w:eastAsia="Times New Roman" w:cs="Calibri"/>
          <w:b/>
          <w:bCs/>
          <w:i/>
          <w:iCs/>
          <w:color w:val="000000"/>
        </w:rPr>
        <w:t>Emotional distress, </w:t>
      </w:r>
      <w:r w:rsidRPr="00511F90">
        <w:rPr>
          <w:rFonts w:eastAsia="Times New Roman" w:cs="Calibri"/>
          <w:color w:val="000000"/>
        </w:rPr>
        <w:t>such as depression, anxiety, stress, and social withdrawal.</w:t>
      </w:r>
    </w:p>
    <w:p w14:paraId="59D73527" w14:textId="77777777" w:rsidR="009B566E" w:rsidRPr="00511F90" w:rsidRDefault="009B566E" w:rsidP="009B566E">
      <w:pPr>
        <w:numPr>
          <w:ilvl w:val="0"/>
          <w:numId w:val="4"/>
        </w:numPr>
        <w:shd w:val="clear" w:color="auto" w:fill="FFFFFF"/>
        <w:spacing w:before="100" w:beforeAutospacing="1" w:after="100" w:afterAutospacing="1" w:line="312" w:lineRule="atLeast"/>
        <w:rPr>
          <w:rFonts w:eastAsia="Times New Roman" w:cs="Calibri"/>
          <w:color w:val="000000"/>
        </w:rPr>
      </w:pPr>
      <w:r w:rsidRPr="00511F90">
        <w:rPr>
          <w:rFonts w:eastAsia="Times New Roman" w:cs="Calibri"/>
          <w:b/>
          <w:bCs/>
          <w:i/>
          <w:iCs/>
          <w:color w:val="000000"/>
        </w:rPr>
        <w:t>Academic performance, </w:t>
      </w:r>
      <w:r w:rsidRPr="00511F90">
        <w:rPr>
          <w:rFonts w:eastAsia="Times New Roman" w:cs="Calibri"/>
          <w:color w:val="000000"/>
        </w:rPr>
        <w:t>including reading and math achievement, standardized test scores, school grades, and academic competence from teacher ratings.</w:t>
      </w:r>
    </w:p>
    <w:p w14:paraId="301F0FDB" w14:textId="77777777" w:rsidR="009B566E" w:rsidRPr="00511F90" w:rsidRDefault="009B566E" w:rsidP="009B566E">
      <w:pPr>
        <w:pStyle w:val="ListParagraph"/>
        <w:ind w:left="0"/>
        <w:rPr>
          <w:rFonts w:cs="Calibri"/>
          <w:color w:val="000000"/>
        </w:rPr>
      </w:pPr>
      <w:r>
        <w:rPr>
          <w:rFonts w:cs="Calibri"/>
          <w:color w:val="000000"/>
        </w:rPr>
        <w:t>In our schools, character education is</w:t>
      </w:r>
      <w:r w:rsidRPr="00511F90">
        <w:rPr>
          <w:rFonts w:cs="Calibri"/>
          <w:color w:val="000000"/>
        </w:rPr>
        <w:t xml:space="preserve"> an every day, every applicable subject, in the classroom and as a school wide program </w:t>
      </w:r>
      <w:r>
        <w:rPr>
          <w:rFonts w:cs="Calibri"/>
          <w:color w:val="000000"/>
        </w:rPr>
        <w:t xml:space="preserve">all with the goal of </w:t>
      </w:r>
      <w:r w:rsidRPr="00511F90">
        <w:rPr>
          <w:rFonts w:cs="Calibri"/>
          <w:color w:val="000000"/>
        </w:rPr>
        <w:t xml:space="preserve"> address</w:t>
      </w:r>
      <w:r>
        <w:rPr>
          <w:rFonts w:cs="Calibri"/>
          <w:color w:val="000000"/>
        </w:rPr>
        <w:t>ing</w:t>
      </w:r>
      <w:r w:rsidRPr="00511F90">
        <w:rPr>
          <w:rFonts w:cs="Calibri"/>
          <w:color w:val="000000"/>
        </w:rPr>
        <w:t xml:space="preserve"> the social and emotional development of the scholars.  </w:t>
      </w:r>
    </w:p>
    <w:p w14:paraId="32B0139C" w14:textId="77777777" w:rsidR="009B566E" w:rsidRPr="00511F90" w:rsidRDefault="009B566E" w:rsidP="009B566E">
      <w:pPr>
        <w:pStyle w:val="ListParagraph"/>
        <w:ind w:left="0"/>
        <w:jc w:val="center"/>
        <w:rPr>
          <w:rFonts w:cs="Calibri"/>
          <w:b/>
          <w:color w:val="000000"/>
        </w:rPr>
      </w:pPr>
    </w:p>
    <w:p w14:paraId="27ED135A" w14:textId="77777777" w:rsidR="00CE19D2" w:rsidRDefault="00CE19D2"/>
    <w:sectPr w:rsidR="00CE19D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30CCFB" w14:textId="77777777" w:rsidR="002F0355" w:rsidRDefault="002F0355" w:rsidP="009B566E">
      <w:pPr>
        <w:spacing w:after="0" w:line="240" w:lineRule="auto"/>
      </w:pPr>
      <w:r>
        <w:separator/>
      </w:r>
    </w:p>
  </w:endnote>
  <w:endnote w:type="continuationSeparator" w:id="0">
    <w:p w14:paraId="1E334A4F" w14:textId="77777777" w:rsidR="002F0355" w:rsidRDefault="002F0355" w:rsidP="009B56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30F737" w14:textId="77777777" w:rsidR="002F0355" w:rsidRDefault="002F0355" w:rsidP="009B566E">
      <w:pPr>
        <w:spacing w:after="0" w:line="240" w:lineRule="auto"/>
      </w:pPr>
      <w:r>
        <w:separator/>
      </w:r>
    </w:p>
  </w:footnote>
  <w:footnote w:type="continuationSeparator" w:id="0">
    <w:p w14:paraId="577933B2" w14:textId="77777777" w:rsidR="002F0355" w:rsidRDefault="002F0355" w:rsidP="009B56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3F6232"/>
    <w:multiLevelType w:val="hybridMultilevel"/>
    <w:tmpl w:val="ECCC0E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B40D65"/>
    <w:multiLevelType w:val="multilevel"/>
    <w:tmpl w:val="02060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7D380C"/>
    <w:multiLevelType w:val="hybridMultilevel"/>
    <w:tmpl w:val="69CC29D6"/>
    <w:lvl w:ilvl="0" w:tplc="5C664E82">
      <w:start w:val="1"/>
      <w:numFmt w:val="decimal"/>
      <w:lvlText w:val="%1."/>
      <w:lvlJc w:val="left"/>
      <w:pPr>
        <w:ind w:left="396" w:hanging="360"/>
      </w:pPr>
      <w:rPr>
        <w:rFonts w:hint="default"/>
        <w:b w:val="0"/>
        <w:sz w:val="22"/>
      </w:rPr>
    </w:lvl>
    <w:lvl w:ilvl="1" w:tplc="04090019" w:tentative="1">
      <w:start w:val="1"/>
      <w:numFmt w:val="lowerLetter"/>
      <w:lvlText w:val="%2."/>
      <w:lvlJc w:val="left"/>
      <w:pPr>
        <w:ind w:left="1116" w:hanging="360"/>
      </w:pPr>
    </w:lvl>
    <w:lvl w:ilvl="2" w:tplc="0409001B" w:tentative="1">
      <w:start w:val="1"/>
      <w:numFmt w:val="lowerRoman"/>
      <w:lvlText w:val="%3."/>
      <w:lvlJc w:val="right"/>
      <w:pPr>
        <w:ind w:left="1836" w:hanging="180"/>
      </w:pPr>
    </w:lvl>
    <w:lvl w:ilvl="3" w:tplc="0409000F" w:tentative="1">
      <w:start w:val="1"/>
      <w:numFmt w:val="decimal"/>
      <w:lvlText w:val="%4."/>
      <w:lvlJc w:val="left"/>
      <w:pPr>
        <w:ind w:left="2556" w:hanging="360"/>
      </w:pPr>
    </w:lvl>
    <w:lvl w:ilvl="4" w:tplc="04090019" w:tentative="1">
      <w:start w:val="1"/>
      <w:numFmt w:val="lowerLetter"/>
      <w:lvlText w:val="%5."/>
      <w:lvlJc w:val="left"/>
      <w:pPr>
        <w:ind w:left="3276" w:hanging="360"/>
      </w:pPr>
    </w:lvl>
    <w:lvl w:ilvl="5" w:tplc="0409001B" w:tentative="1">
      <w:start w:val="1"/>
      <w:numFmt w:val="lowerRoman"/>
      <w:lvlText w:val="%6."/>
      <w:lvlJc w:val="right"/>
      <w:pPr>
        <w:ind w:left="3996" w:hanging="180"/>
      </w:pPr>
    </w:lvl>
    <w:lvl w:ilvl="6" w:tplc="0409000F" w:tentative="1">
      <w:start w:val="1"/>
      <w:numFmt w:val="decimal"/>
      <w:lvlText w:val="%7."/>
      <w:lvlJc w:val="left"/>
      <w:pPr>
        <w:ind w:left="4716" w:hanging="360"/>
      </w:pPr>
    </w:lvl>
    <w:lvl w:ilvl="7" w:tplc="04090019" w:tentative="1">
      <w:start w:val="1"/>
      <w:numFmt w:val="lowerLetter"/>
      <w:lvlText w:val="%8."/>
      <w:lvlJc w:val="left"/>
      <w:pPr>
        <w:ind w:left="5436" w:hanging="360"/>
      </w:pPr>
    </w:lvl>
    <w:lvl w:ilvl="8" w:tplc="0409001B" w:tentative="1">
      <w:start w:val="1"/>
      <w:numFmt w:val="lowerRoman"/>
      <w:lvlText w:val="%9."/>
      <w:lvlJc w:val="right"/>
      <w:pPr>
        <w:ind w:left="6156" w:hanging="180"/>
      </w:pPr>
    </w:lvl>
  </w:abstractNum>
  <w:abstractNum w:abstractNumId="3" w15:restartNumberingAfterBreak="0">
    <w:nsid w:val="3EAC7EC2"/>
    <w:multiLevelType w:val="hybridMultilevel"/>
    <w:tmpl w:val="87DEB654"/>
    <w:lvl w:ilvl="0" w:tplc="1F3ECFB2">
      <w:start w:val="3"/>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4167B18"/>
    <w:multiLevelType w:val="hybridMultilevel"/>
    <w:tmpl w:val="033A49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4CC206A"/>
    <w:multiLevelType w:val="hybridMultilevel"/>
    <w:tmpl w:val="9154C5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D855AEA"/>
    <w:multiLevelType w:val="multilevel"/>
    <w:tmpl w:val="384C4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2663519">
    <w:abstractNumId w:val="3"/>
  </w:num>
  <w:num w:numId="2" w16cid:durableId="1101292285">
    <w:abstractNumId w:val="4"/>
  </w:num>
  <w:num w:numId="3" w16cid:durableId="688876137">
    <w:abstractNumId w:val="2"/>
  </w:num>
  <w:num w:numId="4" w16cid:durableId="468010657">
    <w:abstractNumId w:val="1"/>
  </w:num>
  <w:num w:numId="5" w16cid:durableId="1467626462">
    <w:abstractNumId w:val="5"/>
  </w:num>
  <w:num w:numId="6" w16cid:durableId="825391775">
    <w:abstractNumId w:val="6"/>
  </w:num>
  <w:num w:numId="7" w16cid:durableId="17908566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66E"/>
    <w:rsid w:val="00055D34"/>
    <w:rsid w:val="000607F9"/>
    <w:rsid w:val="00290093"/>
    <w:rsid w:val="002F0355"/>
    <w:rsid w:val="00323C0D"/>
    <w:rsid w:val="00581CDF"/>
    <w:rsid w:val="009B566E"/>
    <w:rsid w:val="00B27840"/>
    <w:rsid w:val="00B529F4"/>
    <w:rsid w:val="00B56FF3"/>
    <w:rsid w:val="00C105AB"/>
    <w:rsid w:val="00CB20DB"/>
    <w:rsid w:val="00CE19D2"/>
    <w:rsid w:val="00DC65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459DD"/>
  <w15:chartTrackingRefBased/>
  <w15:docId w15:val="{6E446DAD-EE2D-4974-B9D3-6F30174C1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66E"/>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9B566E"/>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9B566E"/>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9B566E"/>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9B566E"/>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9B566E"/>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9B56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56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56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56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566E"/>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9B566E"/>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9B566E"/>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9B566E"/>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9B566E"/>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9B56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56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56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566E"/>
    <w:rPr>
      <w:rFonts w:eastAsiaTheme="majorEastAsia" w:cstheme="majorBidi"/>
      <w:color w:val="272727" w:themeColor="text1" w:themeTint="D8"/>
    </w:rPr>
  </w:style>
  <w:style w:type="paragraph" w:styleId="Title">
    <w:name w:val="Title"/>
    <w:basedOn w:val="Normal"/>
    <w:next w:val="Normal"/>
    <w:link w:val="TitleChar"/>
    <w:uiPriority w:val="10"/>
    <w:qFormat/>
    <w:rsid w:val="009B56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56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566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56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566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B566E"/>
    <w:rPr>
      <w:i/>
      <w:iCs/>
      <w:color w:val="404040" w:themeColor="text1" w:themeTint="BF"/>
    </w:rPr>
  </w:style>
  <w:style w:type="paragraph" w:styleId="ListParagraph">
    <w:name w:val="List Paragraph"/>
    <w:basedOn w:val="Normal"/>
    <w:uiPriority w:val="34"/>
    <w:qFormat/>
    <w:rsid w:val="009B566E"/>
    <w:pPr>
      <w:ind w:left="720"/>
      <w:contextualSpacing/>
    </w:pPr>
  </w:style>
  <w:style w:type="character" w:styleId="IntenseEmphasis">
    <w:name w:val="Intense Emphasis"/>
    <w:basedOn w:val="DefaultParagraphFont"/>
    <w:uiPriority w:val="21"/>
    <w:qFormat/>
    <w:rsid w:val="009B566E"/>
    <w:rPr>
      <w:i/>
      <w:iCs/>
      <w:color w:val="365F91" w:themeColor="accent1" w:themeShade="BF"/>
    </w:rPr>
  </w:style>
  <w:style w:type="paragraph" w:styleId="IntenseQuote">
    <w:name w:val="Intense Quote"/>
    <w:basedOn w:val="Normal"/>
    <w:next w:val="Normal"/>
    <w:link w:val="IntenseQuoteChar"/>
    <w:uiPriority w:val="30"/>
    <w:qFormat/>
    <w:rsid w:val="009B566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9B566E"/>
    <w:rPr>
      <w:i/>
      <w:iCs/>
      <w:color w:val="365F91" w:themeColor="accent1" w:themeShade="BF"/>
    </w:rPr>
  </w:style>
  <w:style w:type="character" w:styleId="IntenseReference">
    <w:name w:val="Intense Reference"/>
    <w:basedOn w:val="DefaultParagraphFont"/>
    <w:uiPriority w:val="32"/>
    <w:qFormat/>
    <w:rsid w:val="009B566E"/>
    <w:rPr>
      <w:b/>
      <w:bCs/>
      <w:smallCaps/>
      <w:color w:val="365F91" w:themeColor="accent1" w:themeShade="BF"/>
      <w:spacing w:val="5"/>
    </w:rPr>
  </w:style>
  <w:style w:type="paragraph" w:styleId="NormalWeb">
    <w:name w:val="Normal (Web)"/>
    <w:basedOn w:val="Normal"/>
    <w:uiPriority w:val="99"/>
    <w:unhideWhenUsed/>
    <w:rsid w:val="009B566E"/>
    <w:pPr>
      <w:spacing w:before="100" w:beforeAutospacing="1" w:after="100" w:afterAutospacing="1" w:line="240" w:lineRule="auto"/>
    </w:pPr>
    <w:rPr>
      <w:rFonts w:ascii="Times New Roman" w:eastAsia="Times New Roman" w:hAnsi="Times New Roman"/>
      <w:sz w:val="24"/>
      <w:szCs w:val="24"/>
    </w:rPr>
  </w:style>
  <w:style w:type="paragraph" w:styleId="FootnoteText">
    <w:name w:val="footnote text"/>
    <w:basedOn w:val="Normal"/>
    <w:link w:val="FootnoteTextChar"/>
    <w:uiPriority w:val="99"/>
    <w:semiHidden/>
    <w:unhideWhenUsed/>
    <w:rsid w:val="009B566E"/>
    <w:rPr>
      <w:sz w:val="20"/>
      <w:szCs w:val="20"/>
    </w:rPr>
  </w:style>
  <w:style w:type="character" w:customStyle="1" w:styleId="FootnoteTextChar">
    <w:name w:val="Footnote Text Char"/>
    <w:basedOn w:val="DefaultParagraphFont"/>
    <w:link w:val="FootnoteText"/>
    <w:uiPriority w:val="99"/>
    <w:semiHidden/>
    <w:rsid w:val="009B566E"/>
    <w:rPr>
      <w:rFonts w:ascii="Calibri" w:eastAsia="Calibri" w:hAnsi="Calibri" w:cs="Times New Roman"/>
      <w:kern w:val="0"/>
      <w:sz w:val="20"/>
      <w:szCs w:val="20"/>
      <w14:ligatures w14:val="none"/>
    </w:rPr>
  </w:style>
  <w:style w:type="character" w:styleId="FootnoteReference">
    <w:name w:val="footnote reference"/>
    <w:uiPriority w:val="99"/>
    <w:semiHidden/>
    <w:unhideWhenUsed/>
    <w:rsid w:val="009B566E"/>
    <w:rPr>
      <w:vertAlign w:val="superscript"/>
    </w:rPr>
  </w:style>
  <w:style w:type="character" w:styleId="Emphasis">
    <w:name w:val="Emphasis"/>
    <w:uiPriority w:val="20"/>
    <w:qFormat/>
    <w:rsid w:val="009B566E"/>
    <w:rPr>
      <w:i/>
      <w:iCs/>
    </w:rPr>
  </w:style>
  <w:style w:type="character" w:styleId="Hyperlink">
    <w:name w:val="Hyperlink"/>
    <w:uiPriority w:val="99"/>
    <w:unhideWhenUsed/>
    <w:rsid w:val="009B566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preoperational-stage-of-cognitive-development-2795461" TargetMode="External"/><Relationship Id="rId3" Type="http://schemas.openxmlformats.org/officeDocument/2006/relationships/settings" Target="settings.xml"/><Relationship Id="rId7" Type="http://schemas.openxmlformats.org/officeDocument/2006/relationships/hyperlink" Target="https://www.verywellmind.com/sensorimotor-stage-of-cognitive-development-279546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verywellmind.com/formal-operational-stage-of-cognitive-development-2795459" TargetMode="External"/><Relationship Id="rId4" Type="http://schemas.openxmlformats.org/officeDocument/2006/relationships/webSettings" Target="webSettings.xml"/><Relationship Id="rId9" Type="http://schemas.openxmlformats.org/officeDocument/2006/relationships/hyperlink" Target="https://www.verywellmind.com/concrete-operational-stage-of-cognitive-development-27954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5966</Words>
  <Characters>34007</Characters>
  <Application>Microsoft Office Word</Application>
  <DocSecurity>0</DocSecurity>
  <Lines>283</Lines>
  <Paragraphs>79</Paragraphs>
  <ScaleCrop>false</ScaleCrop>
  <Company/>
  <LinksUpToDate>false</LinksUpToDate>
  <CharactersWithSpaces>39894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Higgins</dc:creator>
  <cp:keywords/>
  <dc:description/>
  <cp:lastModifiedBy>Joe Higgins</cp:lastModifiedBy>
  <cp:revision>2</cp:revision>
  <dcterms:created xsi:type="dcterms:W3CDTF">2025-03-24T15:15:00Z</dcterms:created>
  <dcterms:modified xsi:type="dcterms:W3CDTF">2025-03-24T15:15:00Z</dcterms:modified>
</cp:coreProperties>
</file>