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26816" w14:textId="77777777" w:rsidR="00596206" w:rsidRDefault="00596206" w:rsidP="00596206">
      <w:pPr>
        <w:pStyle w:val="Heading1"/>
      </w:pPr>
      <w:r>
        <w:t xml:space="preserve">Chapter 6 </w:t>
      </w:r>
    </w:p>
    <w:p w14:paraId="623FD45B" w14:textId="77777777" w:rsidR="00596206" w:rsidRPr="008C3F1F" w:rsidRDefault="00596206" w:rsidP="00596206">
      <w:pPr>
        <w:shd w:val="clear" w:color="auto" w:fill="FFFFFF"/>
        <w:spacing w:after="180" w:line="240" w:lineRule="auto"/>
        <w:jc w:val="center"/>
        <w:rPr>
          <w:rFonts w:eastAsia="Times New Roman" w:cs="Calibri"/>
          <w:b/>
          <w:bCs/>
          <w:color w:val="000000"/>
        </w:rPr>
      </w:pPr>
      <w:r>
        <w:rPr>
          <w:rFonts w:eastAsia="Times New Roman" w:cs="Calibri"/>
          <w:b/>
          <w:bCs/>
          <w:color w:val="000000"/>
        </w:rPr>
        <w:t>Month By Month Values</w:t>
      </w:r>
      <w:r>
        <w:rPr>
          <w:rFonts w:eastAsia="Times New Roman" w:cs="Calibri"/>
          <w:b/>
          <w:bCs/>
          <w:color w:val="000000"/>
        </w:rPr>
        <w:br w:type="page"/>
      </w:r>
      <w:hyperlink w:anchor="VALUEMONTH" w:history="1">
        <w:r w:rsidRPr="00387746">
          <w:rPr>
            <w:rStyle w:val="Hyperlink"/>
            <w:rFonts w:eastAsia="Times New Roman" w:cs="Calibri"/>
            <w:b/>
            <w:bCs/>
          </w:rPr>
          <w:t>Month Long Themes on Two Values/Virtues  (Foundation 2)</w:t>
        </w:r>
      </w:hyperlink>
    </w:p>
    <w:p w14:paraId="45C28206" w14:textId="77777777" w:rsidR="00596206" w:rsidRDefault="00596206" w:rsidP="00596206">
      <w:pPr>
        <w:shd w:val="clear" w:color="auto" w:fill="FFFFFF"/>
        <w:spacing w:after="180" w:line="240" w:lineRule="auto"/>
        <w:rPr>
          <w:rFonts w:eastAsia="Times New Roman" w:cs="Calibri"/>
          <w:color w:val="000000"/>
        </w:rPr>
      </w:pPr>
      <w:r w:rsidRPr="008C3F1F">
        <w:rPr>
          <w:rFonts w:eastAsia="Times New Roman" w:cs="Calibri"/>
          <w:color w:val="000000"/>
        </w:rPr>
        <w:t>The second foundation of our character education system is an intestinal focus on two values and virtues per month</w:t>
      </w:r>
      <w:r>
        <w:rPr>
          <w:rFonts w:eastAsia="Times New Roman" w:cs="Calibri"/>
          <w:color w:val="000000"/>
        </w:rPr>
        <w:t>. These featured virtues are then</w:t>
      </w:r>
      <w:r w:rsidRPr="008C3F1F">
        <w:rPr>
          <w:rFonts w:eastAsia="Times New Roman" w:cs="Calibri"/>
          <w:color w:val="000000"/>
        </w:rPr>
        <w:t xml:space="preserve"> programmed into the scope and sequence of the curriculum</w:t>
      </w:r>
      <w:r>
        <w:rPr>
          <w:rFonts w:eastAsia="Times New Roman" w:cs="Calibri"/>
          <w:color w:val="000000"/>
        </w:rPr>
        <w:t xml:space="preserve"> across every subject and in every grade</w:t>
      </w:r>
      <w:r w:rsidRPr="008C3F1F">
        <w:rPr>
          <w:rFonts w:eastAsia="Times New Roman" w:cs="Calibri"/>
          <w:color w:val="000000"/>
        </w:rPr>
        <w:t xml:space="preserve">. </w:t>
      </w:r>
      <w:r>
        <w:rPr>
          <w:rFonts w:eastAsia="Times New Roman" w:cs="Calibri"/>
          <w:color w:val="000000"/>
        </w:rPr>
        <w:t xml:space="preserve"> </w:t>
      </w:r>
    </w:p>
    <w:p w14:paraId="5202E749" w14:textId="77777777" w:rsidR="00596206" w:rsidRDefault="00596206" w:rsidP="00596206">
      <w:pPr>
        <w:shd w:val="clear" w:color="auto" w:fill="FFFFFF"/>
        <w:spacing w:after="180" w:line="240" w:lineRule="auto"/>
        <w:rPr>
          <w:rFonts w:eastAsia="Times New Roman" w:cs="Calibri"/>
          <w:color w:val="000000"/>
        </w:rPr>
      </w:pPr>
      <w:r>
        <w:rPr>
          <w:rFonts w:eastAsia="Times New Roman" w:cs="Calibri"/>
          <w:color w:val="000000"/>
        </w:rPr>
        <w:t xml:space="preserve">We provide to our teachers, value/virtue discussion prompts that can be part of an in classroom Socratic discussion or turned into a writing prompt. These virtue questions and prompts appear in all our English assigned novels, over 72 and growing, as well as in our history lessons, science, art and music.  Our theory is that we can’t leave anything to chance so by defining our character traits of the month into our curriculum mapping and then building those prompts into the actual lesson options, our teachers are never left with wondering how a concept may fit into their lessons.  </w:t>
      </w:r>
    </w:p>
    <w:p w14:paraId="546FC3D2" w14:textId="77777777" w:rsidR="00596206" w:rsidRDefault="00596206" w:rsidP="00596206">
      <w:pPr>
        <w:shd w:val="clear" w:color="auto" w:fill="FFFFFF"/>
        <w:spacing w:after="180" w:line="240" w:lineRule="auto"/>
        <w:rPr>
          <w:rFonts w:eastAsia="Times New Roman" w:cs="Calibri"/>
          <w:color w:val="000000"/>
        </w:rPr>
      </w:pPr>
      <w:r>
        <w:rPr>
          <w:rFonts w:eastAsia="Times New Roman" w:cs="Calibri"/>
          <w:color w:val="000000"/>
        </w:rPr>
        <w:t xml:space="preserve">It’s important that I reiterate our entire curriculum resources are merely suggestions for our teachers to use as is or to use as a starting point in planning their own lessons. There is a popular web clearing house called TeachersPayTeacher.com where by teachers take their model lessons and put them up on the internet to be purchased by other teachers in the world. The idea of not recreating the wheel has made the site a go to for thousand of teachers. I tell our teaching staff to think about our curriculum offerings, whether it be a core academic lesson or a social and emotional learning skill builder, as our own internal version of TeachersPayTeachers.com.   </w:t>
      </w:r>
    </w:p>
    <w:p w14:paraId="5EB82322" w14:textId="77777777" w:rsidR="00596206" w:rsidRDefault="00596206" w:rsidP="00596206">
      <w:pPr>
        <w:shd w:val="clear" w:color="auto" w:fill="FFFFFF"/>
        <w:spacing w:after="180" w:line="240" w:lineRule="auto"/>
        <w:rPr>
          <w:rFonts w:eastAsia="Times New Roman" w:cs="Calibri"/>
          <w:color w:val="000000"/>
        </w:rPr>
      </w:pPr>
      <w:r>
        <w:rPr>
          <w:rFonts w:eastAsia="Times New Roman" w:cs="Calibri"/>
          <w:color w:val="000000"/>
        </w:rPr>
        <w:t xml:space="preserve">I was amazed, as a newbie into the world of American public schools how little systemization has actually taken place. I learned that about half of the schools in America give teachers core standards that need to be taught and then expect them to go digging for curriculum and resources. The other half, may focus on a particular English or math textbook and then disregard all the other subjects. Classical Education, as mentioned earlier, is all about connections between subjects and deep emersion into period of history. For our schools to be effective academically and in our efforts towards character formation, we had to have a foundation from which everyone was working from.  It took me and a few select folk’s years to interconnect times, themes, standards and virtues.  Once we had everything mapped we spent thousands of man hours in building resources and organizing 100,000’s of thousands of resources into organizable and easily found resources. </w:t>
      </w:r>
    </w:p>
    <w:p w14:paraId="5928B301" w14:textId="77777777" w:rsidR="00596206" w:rsidRDefault="00596206" w:rsidP="00596206">
      <w:pPr>
        <w:shd w:val="clear" w:color="auto" w:fill="FFFFFF"/>
        <w:spacing w:after="180" w:line="240" w:lineRule="auto"/>
        <w:rPr>
          <w:rFonts w:eastAsia="Times New Roman" w:cs="Calibri"/>
          <w:color w:val="000000"/>
        </w:rPr>
      </w:pPr>
      <w:r>
        <w:rPr>
          <w:rFonts w:eastAsia="Times New Roman" w:cs="Calibri"/>
          <w:color w:val="000000"/>
        </w:rPr>
        <w:t xml:space="preserve">When explaining our character education lessons and all of our curriculum resources, our leaders are clear to point out that we are helping our teaching staff with the WHAT to teach. We then add that it is their ability as artists and professionals to figure out the HOW to teach. We then spend a lot of time in teacher training on what we feel is most important for deeper learning, the WHY a student should care about what we are covering.  </w:t>
      </w:r>
    </w:p>
    <w:p w14:paraId="09681D89" w14:textId="77777777" w:rsidR="00596206" w:rsidRDefault="00596206" w:rsidP="00596206">
      <w:pPr>
        <w:shd w:val="clear" w:color="auto" w:fill="FFFFFF"/>
        <w:spacing w:after="180" w:line="240" w:lineRule="auto"/>
        <w:rPr>
          <w:rFonts w:eastAsia="Times New Roman" w:cs="Calibri"/>
          <w:color w:val="000000"/>
        </w:rPr>
      </w:pPr>
      <w:r>
        <w:rPr>
          <w:rFonts w:eastAsia="Times New Roman" w:cs="Calibri"/>
          <w:color w:val="000000"/>
        </w:rPr>
        <w:t xml:space="preserve">Our values and virtues offerings are no different than our 3000+ math instructional videos that are available for students and teachers. The virtues that we feature each have dedicated folders full of prebuilt lesson plans for various age levels and grades. We point our teachers to additional texts that may feature a particular virtue. In our English classes, we focus on a novel for a month or two and as part of the particular unit; we provide a number of other book exerts, newspaper or magazine articles, poems, short stories or documentaries that are complimentary to a particular theme or virtue that we </w:t>
      </w:r>
      <w:r w:rsidRPr="00F16846">
        <w:rPr>
          <w:rFonts w:eastAsia="Times New Roman" w:cs="Calibri"/>
          <w:color w:val="000000"/>
        </w:rPr>
        <w:t xml:space="preserve">are focusing on. </w:t>
      </w:r>
    </w:p>
    <w:p w14:paraId="7A41C105" w14:textId="77777777" w:rsidR="00596206" w:rsidRPr="00BF174C" w:rsidRDefault="00596206" w:rsidP="00596206">
      <w:pPr>
        <w:shd w:val="clear" w:color="auto" w:fill="FFFFFF"/>
        <w:spacing w:after="180" w:line="240" w:lineRule="auto"/>
        <w:rPr>
          <w:rFonts w:eastAsia="Times New Roman" w:cs="Calibri"/>
          <w:b/>
          <w:color w:val="000000"/>
        </w:rPr>
      </w:pPr>
      <w:r w:rsidRPr="00BF174C">
        <w:rPr>
          <w:rFonts w:eastAsia="Times New Roman" w:cs="Calibri"/>
          <w:b/>
          <w:color w:val="000000"/>
        </w:rPr>
        <w:t>How Integrated Values and Virtues Work In Our Schools</w:t>
      </w:r>
    </w:p>
    <w:p w14:paraId="4796DC1F" w14:textId="77777777" w:rsidR="00596206" w:rsidRDefault="00596206" w:rsidP="00596206">
      <w:pPr>
        <w:shd w:val="clear" w:color="auto" w:fill="FFFFFF"/>
        <w:spacing w:after="180" w:line="240" w:lineRule="auto"/>
        <w:rPr>
          <w:rFonts w:cs="Calibri"/>
          <w:color w:val="000000"/>
          <w:shd w:val="clear" w:color="auto" w:fill="FFFFFF"/>
        </w:rPr>
      </w:pPr>
      <w:r w:rsidRPr="00F16846">
        <w:rPr>
          <w:rFonts w:eastAsia="Times New Roman" w:cs="Calibri"/>
          <w:color w:val="000000"/>
        </w:rPr>
        <w:t>For instance, in 6</w:t>
      </w:r>
      <w:r w:rsidRPr="00F16846">
        <w:rPr>
          <w:rFonts w:eastAsia="Times New Roman" w:cs="Calibri"/>
          <w:color w:val="000000"/>
          <w:vertAlign w:val="superscript"/>
        </w:rPr>
        <w:t>th</w:t>
      </w:r>
      <w:r w:rsidRPr="00F16846">
        <w:rPr>
          <w:rFonts w:eastAsia="Times New Roman" w:cs="Calibri"/>
          <w:color w:val="000000"/>
        </w:rPr>
        <w:t xml:space="preserve"> grade we are reading King Arthur and His Knights of the Roundtable the 1953 classic novel by  </w:t>
      </w:r>
      <w:r w:rsidRPr="00F16846">
        <w:rPr>
          <w:rFonts w:cs="Calibri"/>
          <w:color w:val="000000"/>
          <w:shd w:val="clear" w:color="auto" w:fill="FFFFFF"/>
        </w:rPr>
        <w:t>Roger Lancelyn Green and Sam</w:t>
      </w:r>
      <w:r>
        <w:rPr>
          <w:rFonts w:cs="Calibri"/>
          <w:color w:val="000000"/>
          <w:shd w:val="clear" w:color="auto" w:fill="FFFFFF"/>
        </w:rPr>
        <w:t>urai</w:t>
      </w:r>
      <w:r w:rsidRPr="00F16846">
        <w:rPr>
          <w:rFonts w:cs="Calibri"/>
          <w:color w:val="000000"/>
          <w:shd w:val="clear" w:color="auto" w:fill="FFFFFF"/>
        </w:rPr>
        <w:t xml:space="preserve">’s Tale Erik Christian Haugaard. The scholars spent 4 months </w:t>
      </w:r>
      <w:r w:rsidRPr="00F16846">
        <w:rPr>
          <w:rFonts w:cs="Calibri"/>
          <w:color w:val="000000"/>
          <w:shd w:val="clear" w:color="auto" w:fill="FFFFFF"/>
        </w:rPr>
        <w:lastRenderedPageBreak/>
        <w:t xml:space="preserve">on these novels and they coincide, intentionally, with </w:t>
      </w:r>
      <w:r>
        <w:rPr>
          <w:rFonts w:cs="Calibri"/>
          <w:color w:val="000000"/>
          <w:shd w:val="clear" w:color="auto" w:fill="FFFFFF"/>
        </w:rPr>
        <w:t>the historic time periods of the Dynasties of China and Japan, the First Kings of the Middle Ages up through the black plague. The power of story covered in English pairs perfectly with the events covered in history.  Within the English curriculum tools, the teacher have chapter by chapter analysis that tie into the standards for 6</w:t>
      </w:r>
      <w:r w:rsidRPr="00CB17B0">
        <w:rPr>
          <w:rFonts w:cs="Calibri"/>
          <w:color w:val="000000"/>
          <w:shd w:val="clear" w:color="auto" w:fill="FFFFFF"/>
          <w:vertAlign w:val="superscript"/>
        </w:rPr>
        <w:t>th</w:t>
      </w:r>
      <w:r>
        <w:rPr>
          <w:rFonts w:cs="Calibri"/>
          <w:color w:val="000000"/>
          <w:shd w:val="clear" w:color="auto" w:fill="FFFFFF"/>
        </w:rPr>
        <w:t xml:space="preserve"> grade including, grammar, spelling, literature review and Socratic discussion and writing prompt.  We also suggest and provide what we call ‘add on units’ based, in this case, on the theme of the Hero’s Journey.  Having linked history and English, we now use the Hero’s Journey them to pull in as many of the 8 different virtues covered during the four month period. Starting in October, our virtues are Resolution, Perseverance (Grit), then we move to November with Humility and Cleanliness, December with Honor and Citizenship and finally, in January we are featuring Truth, Beauty and Goodness. </w:t>
      </w:r>
    </w:p>
    <w:p w14:paraId="01875C1F" w14:textId="77777777" w:rsidR="00596206" w:rsidRPr="00D73197" w:rsidRDefault="00596206" w:rsidP="00596206">
      <w:pPr>
        <w:shd w:val="clear" w:color="auto" w:fill="FFFFFF"/>
        <w:spacing w:after="180" w:line="240" w:lineRule="auto"/>
        <w:rPr>
          <w:rFonts w:cs="Calibri"/>
          <w:color w:val="000000"/>
          <w:shd w:val="clear" w:color="auto" w:fill="FFFFFF"/>
        </w:rPr>
      </w:pPr>
      <w:r>
        <w:rPr>
          <w:rFonts w:cs="Calibri"/>
          <w:color w:val="000000"/>
          <w:shd w:val="clear" w:color="auto" w:fill="FFFFFF"/>
        </w:rPr>
        <w:t xml:space="preserve">The Green novel, King Arthur has all the characters you remember from the age old story. Arthur and Merlin the magician watch as Arthur pulls the sword from the stone and becomes king. Together, the pair constructs the round table, where only the best nights of England may sit. As new knights join, more </w:t>
      </w:r>
      <w:r w:rsidRPr="00D73197">
        <w:rPr>
          <w:rFonts w:cs="Calibri"/>
          <w:color w:val="000000"/>
          <w:shd w:val="clear" w:color="auto" w:fill="FFFFFF"/>
        </w:rPr>
        <w:t xml:space="preserve">adventures ensue. The culminating adventure is the group’s pursuit of the powerful holy grail.  Arthur eventually is killed by his evil son, Mordrid. The ideas of chivalry are being explored in the book and covered in the scholars history class. The story is a look inside the life within a kingdom, the pecking orders, the daily life of peasants and the hierarchy of social order.  </w:t>
      </w:r>
    </w:p>
    <w:p w14:paraId="40E5AFFC" w14:textId="77777777" w:rsidR="00596206" w:rsidRPr="00D73197" w:rsidRDefault="00596206" w:rsidP="00596206">
      <w:pPr>
        <w:shd w:val="clear" w:color="auto" w:fill="FFFFFF"/>
        <w:spacing w:after="180" w:line="240" w:lineRule="auto"/>
        <w:rPr>
          <w:rFonts w:cs="Calibri"/>
          <w:color w:val="000000"/>
          <w:shd w:val="clear" w:color="auto" w:fill="FFFFFF"/>
        </w:rPr>
      </w:pPr>
      <w:r w:rsidRPr="00D73197">
        <w:rPr>
          <w:rFonts w:cs="Calibri"/>
          <w:color w:val="000000"/>
          <w:shd w:val="clear" w:color="auto" w:fill="FFFFFF"/>
        </w:rPr>
        <w:t xml:space="preserve">The Samurai’s Tale is set in 1500’s Japan and is the basis for the Disney movie Mulan. The message is that with perseverance and grit, the reader can follow their dreams just like the heroin, Taro. The young teenage girl had a dream of becoming a hero, but her family expected something different. Obstacles appeared along the way but the journey to hero in the end is completed. </w:t>
      </w:r>
    </w:p>
    <w:p w14:paraId="469D1C28" w14:textId="77777777" w:rsidR="00596206" w:rsidRPr="00D73197" w:rsidRDefault="00596206" w:rsidP="00596206">
      <w:pPr>
        <w:shd w:val="clear" w:color="auto" w:fill="FFFFFF"/>
        <w:spacing w:after="180" w:line="240" w:lineRule="auto"/>
        <w:rPr>
          <w:rFonts w:cs="Calibri"/>
          <w:color w:val="000000"/>
          <w:shd w:val="clear" w:color="auto" w:fill="FFFFFF"/>
        </w:rPr>
      </w:pPr>
      <w:r w:rsidRPr="00D73197">
        <w:rPr>
          <w:rFonts w:cs="Calibri"/>
          <w:color w:val="000000"/>
          <w:shd w:val="clear" w:color="auto" w:fill="FFFFFF"/>
        </w:rPr>
        <w:t xml:space="preserve">The Hero’s Journey Add On Unit is based on the theory by Carl Jung and popularized by Joseph Campbell on his PBS Series from the late 1980’s with Bill Moyers. The over arching theme of the Hero’s Journey is a characters call to action, moving from the known and comfortable to the unknown.  In the adventure to the unknown, the character has internal and external trials and tribulations and develops new skills that make them better and more resilient. The character then faces their deepest fear or possibly an insurmountable task, which they conquer and return to the known as a more complete person.  This story arch is found in stories, movies and novels that we know and love…think Star Wars or Harry Potter. </w:t>
      </w:r>
    </w:p>
    <w:p w14:paraId="144E0606" w14:textId="77777777" w:rsidR="00596206" w:rsidRPr="00D73197" w:rsidRDefault="00596206" w:rsidP="00596206">
      <w:pPr>
        <w:shd w:val="clear" w:color="auto" w:fill="FFFFFF"/>
        <w:spacing w:after="180" w:line="240" w:lineRule="auto"/>
        <w:rPr>
          <w:rFonts w:cs="Calibri"/>
          <w:color w:val="000000"/>
          <w:shd w:val="clear" w:color="auto" w:fill="FFFFFF"/>
        </w:rPr>
      </w:pPr>
      <w:r w:rsidRPr="00D73197">
        <w:rPr>
          <w:rFonts w:cs="Calibri"/>
          <w:color w:val="000000"/>
          <w:shd w:val="clear" w:color="auto" w:fill="FFFFFF"/>
        </w:rPr>
        <w:t>To complement the novels, the teacher can pull from a number of resources, each with detailed lesson plan ideas for the teacher to use as is or to be customized. In the Hero’s Journey unit, the following items are waiting to be used to make and impact on a particular academic standard or to highlight one of the virtues we are focusing on during the period:</w:t>
      </w:r>
    </w:p>
    <w:p w14:paraId="1049BF57" w14:textId="77777777" w:rsidR="00596206" w:rsidRPr="00D73197" w:rsidRDefault="00596206" w:rsidP="00596206">
      <w:pPr>
        <w:shd w:val="clear" w:color="auto" w:fill="FFFFFF"/>
        <w:spacing w:after="180" w:line="240" w:lineRule="auto"/>
        <w:rPr>
          <w:rFonts w:eastAsia="Times New Roman" w:cs="Calibri"/>
          <w:color w:val="000000"/>
        </w:rPr>
      </w:pPr>
      <w:r w:rsidRPr="00D73197">
        <w:rPr>
          <w:rFonts w:cs="Calibri"/>
          <w:b/>
          <w:color w:val="000000"/>
          <w:shd w:val="clear" w:color="auto" w:fill="FFFFFF"/>
        </w:rPr>
        <w:t>Beowulf, Monsters and The Critics</w:t>
      </w:r>
      <w:r w:rsidRPr="00D73197">
        <w:rPr>
          <w:rFonts w:cs="Calibri"/>
          <w:color w:val="000000"/>
          <w:shd w:val="clear" w:color="auto" w:fill="FFFFFF"/>
        </w:rPr>
        <w:t xml:space="preserve"> – By JRR Tolkien</w:t>
      </w:r>
      <w:r w:rsidRPr="00D73197">
        <w:rPr>
          <w:rFonts w:eastAsia="Times New Roman" w:cs="Calibri"/>
          <w:color w:val="000000"/>
        </w:rPr>
        <w:t xml:space="preserve"> and </w:t>
      </w:r>
      <w:r w:rsidRPr="00D73197">
        <w:rPr>
          <w:rFonts w:cs="Calibri"/>
          <w:b/>
          <w:color w:val="000000"/>
          <w:shd w:val="clear" w:color="auto" w:fill="FFFFFF"/>
        </w:rPr>
        <w:t xml:space="preserve">Grendel </w:t>
      </w:r>
      <w:r w:rsidRPr="00D73197">
        <w:rPr>
          <w:rFonts w:cs="Calibri"/>
          <w:color w:val="000000"/>
          <w:shd w:val="clear" w:color="auto" w:fill="FFFFFF"/>
        </w:rPr>
        <w:t xml:space="preserve">– By John Gardner are both takes on the Nordic epic, Beowulf. The story chronicles a hero’s defeat of three successive monsters. The fist monster Grendel is four times as large as a man and viscous. The hero defeats Grendel in Tolkien’s version. In Garner’s, 1971 account, we see the story from the multi dimensional aspects of the monster Grendel.  By triangulating the epic story from various authors and various perspectives, the teacher has at their disposal resources to make a particular theme like Truth Beauty and Goodness come into focus from both the hero and anti-hero perspective. </w:t>
      </w:r>
    </w:p>
    <w:p w14:paraId="783E380E" w14:textId="77777777" w:rsidR="00596206" w:rsidRPr="00D73197" w:rsidRDefault="00596206" w:rsidP="00596206">
      <w:pPr>
        <w:shd w:val="clear" w:color="auto" w:fill="FFFFFF"/>
        <w:spacing w:after="180" w:line="240" w:lineRule="auto"/>
        <w:rPr>
          <w:rFonts w:eastAsia="Times New Roman" w:cs="Calibri"/>
          <w:color w:val="000000"/>
        </w:rPr>
      </w:pPr>
      <w:r w:rsidRPr="00D73197">
        <w:rPr>
          <w:rFonts w:cs="Calibri"/>
          <w:b/>
          <w:color w:val="000000"/>
          <w:shd w:val="clear" w:color="auto" w:fill="FFFFFF"/>
        </w:rPr>
        <w:t>Once and Future King</w:t>
      </w:r>
      <w:r w:rsidRPr="00D73197">
        <w:rPr>
          <w:rFonts w:cs="Calibri"/>
          <w:color w:val="000000"/>
          <w:shd w:val="clear" w:color="auto" w:fill="FFFFFF"/>
        </w:rPr>
        <w:t xml:space="preserve"> –</w:t>
      </w:r>
      <w:r w:rsidRPr="00D73197">
        <w:t xml:space="preserve"> If you read or seen the Disney moving, </w:t>
      </w:r>
      <w:r w:rsidRPr="00D73197">
        <w:rPr>
          <w:rStyle w:val="Emphasis"/>
        </w:rPr>
        <w:t xml:space="preserve">The Sword and the Stone </w:t>
      </w:r>
      <w:r w:rsidRPr="00D73197">
        <w:t xml:space="preserve">you’ll recognize the plot of T.H. White’s 1958 book of </w:t>
      </w:r>
      <w:r w:rsidRPr="00D73197">
        <w:rPr>
          <w:rStyle w:val="Emphasis"/>
        </w:rPr>
        <w:t>The Once and Future King</w:t>
      </w:r>
      <w:r w:rsidRPr="00D73197">
        <w:t xml:space="preserve">. The story covers King Arthur’s childhood as the cheerfully orphan boy Wart.  White’s story features the Knights of the Roundtable story from yet another angle, the fallen and complex Lancelot.  In this story, the compare and contrast opportunities with Green’s </w:t>
      </w:r>
      <w:r w:rsidRPr="00D73197">
        <w:rPr>
          <w:rFonts w:eastAsia="Times New Roman" w:cs="Calibri"/>
          <w:color w:val="000000"/>
        </w:rPr>
        <w:t xml:space="preserve">King Arthur and His Knights of the Roundtable and Malory’s, </w:t>
      </w:r>
      <w:r w:rsidRPr="00D73197">
        <w:rPr>
          <w:rFonts w:cs="Calibri"/>
          <w:color w:val="000000"/>
          <w:shd w:val="clear" w:color="auto" w:fill="FFFFFF"/>
        </w:rPr>
        <w:t xml:space="preserve">Le Morte </w:t>
      </w:r>
      <w:r w:rsidRPr="00D73197">
        <w:rPr>
          <w:rFonts w:cs="Calibri"/>
          <w:color w:val="000000"/>
          <w:shd w:val="clear" w:color="auto" w:fill="FFFFFF"/>
        </w:rPr>
        <w:lastRenderedPageBreak/>
        <w:t>d’Arthur are obvious but sometimes the best teacher of a virtue is to look at that virtues opposite. With excerpts from this work and accompanying lesson plans and discussion prompts, the teacher can assign short passages and lead their scholars on a journey into human exploration.</w:t>
      </w:r>
      <w:r w:rsidRPr="00D73197">
        <w:rPr>
          <w:rFonts w:cs="Calibri"/>
          <w:b/>
          <w:color w:val="000000"/>
          <w:shd w:val="clear" w:color="auto" w:fill="FFFFFF"/>
        </w:rPr>
        <w:t xml:space="preserve"> </w:t>
      </w:r>
    </w:p>
    <w:p w14:paraId="05F96DEC" w14:textId="77777777" w:rsidR="00596206" w:rsidRPr="00D73197" w:rsidRDefault="00596206" w:rsidP="00596206">
      <w:pPr>
        <w:shd w:val="clear" w:color="auto" w:fill="FFFFFF"/>
        <w:spacing w:after="180" w:line="240" w:lineRule="auto"/>
        <w:rPr>
          <w:rFonts w:cs="Calibri"/>
        </w:rPr>
      </w:pPr>
      <w:r w:rsidRPr="00D73197">
        <w:rPr>
          <w:rFonts w:cs="Calibri"/>
          <w:b/>
          <w:color w:val="000000"/>
          <w:shd w:val="clear" w:color="auto" w:fill="FFFFFF"/>
        </w:rPr>
        <w:t>The Perfect Storm</w:t>
      </w:r>
      <w:r w:rsidRPr="00D73197">
        <w:rPr>
          <w:rFonts w:cs="Calibri"/>
          <w:color w:val="000000"/>
          <w:shd w:val="clear" w:color="auto" w:fill="FFFFFF"/>
        </w:rPr>
        <w:t xml:space="preserve"> – By Sebastian Junger – The story revolves around a commercial fishing boat, the Andrea Gail and their last of the season fishing expedition. First unsuccessful, the crew ventures further out than they’ve ever gone. They are forced to hurry back to port to cash in on their catch. Weather, in the form of a hurricane is the dragon that challenges the boat captain and ultimately claims all the crew and the boat. The novel was made into a major motion picture with George Clooney and Mark Walberg. The themes of leadership and courage are found in the interactions with the characters and in their facing the massive storm. </w:t>
      </w:r>
    </w:p>
    <w:p w14:paraId="4CFA9B86" w14:textId="77777777" w:rsidR="00596206" w:rsidRPr="00D73197" w:rsidRDefault="00596206" w:rsidP="00596206">
      <w:pPr>
        <w:shd w:val="clear" w:color="auto" w:fill="FFFFFF"/>
        <w:spacing w:after="180" w:line="240" w:lineRule="auto"/>
        <w:rPr>
          <w:rFonts w:cs="Calibri"/>
        </w:rPr>
      </w:pPr>
      <w:r w:rsidRPr="00D73197">
        <w:rPr>
          <w:rFonts w:cs="Calibri"/>
          <w:b/>
          <w:color w:val="000000"/>
          <w:shd w:val="clear" w:color="auto" w:fill="FFFFFF"/>
        </w:rPr>
        <w:t>Into Thin Air</w:t>
      </w:r>
      <w:r w:rsidRPr="00D73197">
        <w:rPr>
          <w:rFonts w:cs="Calibri"/>
          <w:color w:val="000000"/>
          <w:shd w:val="clear" w:color="auto" w:fill="FFFFFF"/>
        </w:rPr>
        <w:t xml:space="preserve"> – For Jon Krakauer his 1996 story details</w:t>
      </w:r>
      <w:r w:rsidRPr="00D73197">
        <w:rPr>
          <w:rFonts w:cs="Calibri"/>
        </w:rPr>
        <w:t xml:space="preserve"> the events that occurred on his trek up Mount Everest in 1996. Krakauer uses a variety of archetypal examples throughout the novel. Krakauer’s expedition is written as a first person documentary and takes the reader up on to Mount Everest and back. The protagonist, Jon, moves from innocence and inexperience on to seasoned mountain climber and courageous hero. Between mentors and besting impossible challenges, Jon is transformed. Throughout the novel Jon is physically and mentally tested, often putting himself in danger.</w:t>
      </w:r>
    </w:p>
    <w:p w14:paraId="452D44A3" w14:textId="77777777" w:rsidR="00596206" w:rsidRPr="00D73197" w:rsidRDefault="00596206" w:rsidP="00596206">
      <w:pPr>
        <w:pStyle w:val="NormalWeb"/>
        <w:rPr>
          <w:rFonts w:ascii="Calibri" w:hAnsi="Calibri" w:cs="Calibri"/>
          <w:sz w:val="22"/>
          <w:szCs w:val="22"/>
        </w:rPr>
      </w:pPr>
      <w:r w:rsidRPr="00D73197">
        <w:rPr>
          <w:rFonts w:ascii="Calibri" w:hAnsi="Calibri" w:cs="Calibri"/>
          <w:sz w:val="22"/>
          <w:szCs w:val="22"/>
        </w:rPr>
        <w:t>An archetypal hero’s journey is one in which the characters take both physical and emotional experiences to gain understanding of themselves and the world around them. The monster or dragon that Jon must overcome is Mount Everest itself.   In my opinion, Jon Krakauer wrote the novel in this manner to help the reader foresee the upcoming events.  Portions of the book are available to be combined with the scholars novels with unlimited opportunities to compare and contrast the hero in</w:t>
      </w:r>
      <w:r>
        <w:rPr>
          <w:rFonts w:ascii="Calibri" w:hAnsi="Calibri" w:cs="Calibri"/>
          <w:sz w:val="22"/>
          <w:szCs w:val="22"/>
        </w:rPr>
        <w:t xml:space="preserve"> </w:t>
      </w:r>
      <w:r w:rsidRPr="00D73197">
        <w:rPr>
          <w:rFonts w:ascii="Calibri" w:hAnsi="Calibri" w:cs="Calibri"/>
          <w:sz w:val="22"/>
          <w:szCs w:val="22"/>
        </w:rPr>
        <w:t xml:space="preserve">Into Thin Air with the call to action and the hero in the story, The Samurai’s Tale.  The value virtue of the month, Perseverance or Grit is on full display in our hero, Jon’s journey up the tallest mountain the world and back. </w:t>
      </w:r>
    </w:p>
    <w:p w14:paraId="74AEFCB3" w14:textId="77777777" w:rsidR="00596206" w:rsidRPr="00D73197" w:rsidRDefault="00596206" w:rsidP="00596206">
      <w:pPr>
        <w:pStyle w:val="NormalWeb"/>
        <w:rPr>
          <w:rFonts w:ascii="Calibri" w:hAnsi="Calibri" w:cs="Calibri"/>
          <w:sz w:val="22"/>
          <w:szCs w:val="22"/>
        </w:rPr>
      </w:pPr>
      <w:r w:rsidRPr="00D73197">
        <w:rPr>
          <w:rFonts w:ascii="Calibri" w:hAnsi="Calibri" w:cs="Calibri"/>
          <w:b/>
          <w:color w:val="000000"/>
          <w:sz w:val="22"/>
          <w:szCs w:val="22"/>
          <w:shd w:val="clear" w:color="auto" w:fill="FFFFFF"/>
        </w:rPr>
        <w:t>Le Morte d’Arthur</w:t>
      </w:r>
      <w:r w:rsidRPr="00D73197">
        <w:rPr>
          <w:rFonts w:ascii="Calibri" w:hAnsi="Calibri" w:cs="Calibri"/>
          <w:color w:val="000000"/>
          <w:sz w:val="22"/>
          <w:szCs w:val="22"/>
          <w:shd w:val="clear" w:color="auto" w:fill="FFFFFF"/>
        </w:rPr>
        <w:t xml:space="preserve"> – Which is Thomas Malory </w:t>
      </w:r>
      <w:r w:rsidRPr="00D73197">
        <w:rPr>
          <w:rFonts w:ascii="Calibri" w:hAnsi="Calibri" w:cs="Calibri"/>
          <w:sz w:val="22"/>
          <w:szCs w:val="22"/>
        </w:rPr>
        <w:t>version of the legends of King Arthur and his knights was made within a decade of the author’s death in 1471. It tells the famous legend of King Arthur and Queen Guinevere, the Knights of the Round Table and their quest for the mystical Holy Grail. Malory worked from a late-14th-century French poem, adding some material from other sources, to produce his English prose translation.</w:t>
      </w:r>
    </w:p>
    <w:p w14:paraId="782156E9" w14:textId="77777777" w:rsidR="00596206" w:rsidRPr="00D73197" w:rsidRDefault="00596206" w:rsidP="00596206">
      <w:pPr>
        <w:pStyle w:val="NormalWeb"/>
        <w:rPr>
          <w:rFonts w:ascii="Calibri" w:hAnsi="Calibri" w:cs="Calibri"/>
          <w:sz w:val="22"/>
          <w:szCs w:val="22"/>
        </w:rPr>
      </w:pPr>
      <w:r w:rsidRPr="00D73197">
        <w:rPr>
          <w:rFonts w:ascii="Calibri" w:hAnsi="Calibri" w:cs="Calibri"/>
          <w:sz w:val="22"/>
          <w:szCs w:val="22"/>
        </w:rPr>
        <w:t>In 21 books, the story covers the founding of Arthur’s kingdom and the institution of the Round Table; the various adventures of individual knights; the quest for the Holy Grail; the death of Arthur and the fall of his kingdom.</w:t>
      </w:r>
    </w:p>
    <w:p w14:paraId="32101A76" w14:textId="77777777" w:rsidR="00596206" w:rsidRPr="00D73197" w:rsidRDefault="00596206" w:rsidP="00596206">
      <w:pPr>
        <w:pStyle w:val="NormalWeb"/>
        <w:rPr>
          <w:rFonts w:ascii="Calibri" w:hAnsi="Calibri" w:cs="Calibri"/>
          <w:sz w:val="22"/>
          <w:szCs w:val="22"/>
        </w:rPr>
      </w:pPr>
      <w:r w:rsidRPr="00D73197">
        <w:rPr>
          <w:rFonts w:ascii="Calibri" w:hAnsi="Calibri" w:cs="Calibri"/>
          <w:sz w:val="22"/>
          <w:szCs w:val="22"/>
        </w:rPr>
        <w:t>As our 6</w:t>
      </w:r>
      <w:r w:rsidRPr="00D73197">
        <w:rPr>
          <w:rFonts w:ascii="Calibri" w:hAnsi="Calibri" w:cs="Calibri"/>
          <w:sz w:val="22"/>
          <w:szCs w:val="22"/>
          <w:vertAlign w:val="superscript"/>
        </w:rPr>
        <w:t>th</w:t>
      </w:r>
      <w:r w:rsidRPr="00D73197">
        <w:rPr>
          <w:rFonts w:ascii="Calibri" w:hAnsi="Calibri" w:cs="Calibri"/>
          <w:sz w:val="22"/>
          <w:szCs w:val="22"/>
        </w:rPr>
        <w:t xml:space="preserve"> graders are reading the more up to date (1953) version of the story, excerpts from the 1470’s text is used to compare and contrast with events they are reading and studying in their history class. The adventures of Arthur’s knights epitomized the aristocratic values that were being eroded by the infighting of the War of the Roses. Honor and Truth had become an endangered virtue, and Malory helps our students to see what their featured values and virtues look like in real life situations.  </w:t>
      </w:r>
    </w:p>
    <w:p w14:paraId="2ED3F769" w14:textId="77777777" w:rsidR="00596206" w:rsidRPr="00D73197" w:rsidRDefault="00596206" w:rsidP="00596206">
      <w:pPr>
        <w:pStyle w:val="NormalWeb"/>
        <w:rPr>
          <w:rFonts w:cs="Calibri"/>
          <w:color w:val="000000"/>
          <w:sz w:val="22"/>
          <w:szCs w:val="22"/>
        </w:rPr>
      </w:pPr>
      <w:r w:rsidRPr="00D73197">
        <w:rPr>
          <w:rFonts w:ascii="Calibri" w:hAnsi="Calibri" w:cs="Calibri"/>
          <w:sz w:val="22"/>
          <w:szCs w:val="22"/>
        </w:rPr>
        <w:t xml:space="preserve">This all seems like a lot, and it is. The above units are four months in length and cover one of our core competencies, English. The art of making these units impactful is the ability of our teaching staff to help the scholars journey into the WHY of the various characters, settings and experiences. The seamless weaving of these lessons takes time to master and not every teacher is going to cover the concepts the </w:t>
      </w:r>
      <w:r w:rsidRPr="00D73197">
        <w:rPr>
          <w:rFonts w:ascii="Calibri" w:hAnsi="Calibri" w:cs="Calibri"/>
          <w:sz w:val="22"/>
          <w:szCs w:val="22"/>
        </w:rPr>
        <w:lastRenderedPageBreak/>
        <w:t xml:space="preserve">same way. Our goal with building out the intensity and depth of these lessons is to help that classroom teacher imagine what could be. We realize how hard the job of teaching is. Preparing for 4, 5 or 6 subjects, hitting standards, managing the classroom, the demands of parents and administrators, I’ve seen our teachers struggle and if we can help them connect dots and make a lesson more impactful, it’s the kids who will ultimately benefit. </w:t>
      </w:r>
    </w:p>
    <w:p w14:paraId="14C7491E" w14:textId="77777777" w:rsidR="00596206" w:rsidRPr="00D73197" w:rsidRDefault="00596206" w:rsidP="00596206">
      <w:pPr>
        <w:shd w:val="clear" w:color="auto" w:fill="FFFFFF"/>
        <w:spacing w:after="180" w:line="240" w:lineRule="auto"/>
        <w:rPr>
          <w:rFonts w:eastAsia="Times New Roman" w:cs="Calibri"/>
          <w:color w:val="000000"/>
        </w:rPr>
      </w:pPr>
      <w:r w:rsidRPr="00D73197">
        <w:rPr>
          <w:rFonts w:eastAsia="Times New Roman" w:cs="Calibri"/>
          <w:color w:val="000000"/>
        </w:rPr>
        <w:t>The in-depth analysis includes school-wide exercises and a classroom discussion on the focused value/virtue. Scholars walk through what the value/virtue means, what the alternatives are and how their actions affect the scholars around them. We have found that by focusing on and spelling out particular values we ensure that our entire school system keeps these ideas front and center.</w:t>
      </w:r>
    </w:p>
    <w:p w14:paraId="3C4CD2CC" w14:textId="77777777" w:rsidR="00596206" w:rsidRPr="00D73197" w:rsidRDefault="00596206" w:rsidP="00596206">
      <w:pPr>
        <w:shd w:val="clear" w:color="auto" w:fill="FFFFFF"/>
        <w:spacing w:after="180" w:line="240" w:lineRule="auto"/>
        <w:rPr>
          <w:rFonts w:eastAsia="Times New Roman" w:cs="Calibri"/>
          <w:color w:val="000000"/>
        </w:rPr>
      </w:pPr>
    </w:p>
    <w:p w14:paraId="6A3FC036" w14:textId="77777777" w:rsidR="00596206" w:rsidRPr="00D73197" w:rsidRDefault="00596206" w:rsidP="00596206">
      <w:pPr>
        <w:shd w:val="clear" w:color="auto" w:fill="FFFFFF"/>
        <w:spacing w:after="180" w:line="240" w:lineRule="auto"/>
        <w:rPr>
          <w:rFonts w:eastAsia="Times New Roman" w:cs="Calibri"/>
          <w:b/>
          <w:color w:val="000000"/>
        </w:rPr>
      </w:pPr>
      <w:r w:rsidRPr="00D73197">
        <w:rPr>
          <w:rFonts w:eastAsia="Times New Roman" w:cs="Calibri"/>
          <w:b/>
          <w:color w:val="000000"/>
        </w:rPr>
        <w:t>School Wide Values and Virtues</w:t>
      </w:r>
    </w:p>
    <w:p w14:paraId="2ABDCB3C" w14:textId="77777777" w:rsidR="00596206" w:rsidRPr="00D73197" w:rsidRDefault="00596206" w:rsidP="00596206">
      <w:pPr>
        <w:shd w:val="clear" w:color="auto" w:fill="FFFFFF"/>
        <w:spacing w:after="180" w:line="240" w:lineRule="auto"/>
        <w:rPr>
          <w:rFonts w:eastAsia="Times New Roman" w:cs="Calibri"/>
          <w:color w:val="000000"/>
        </w:rPr>
      </w:pPr>
      <w:r w:rsidRPr="00D73197">
        <w:rPr>
          <w:rFonts w:eastAsia="Times New Roman" w:cs="Calibri"/>
          <w:color w:val="000000"/>
        </w:rPr>
        <w:t xml:space="preserve">The secondary benefit of featuring two values/virtues per month is that the entire school can get into the learning process through creative and fun ways. Each month, we encourage our site base leadership to make the virtues come alive and to integrate the teaching of these virtues in new and creative ways. </w:t>
      </w:r>
    </w:p>
    <w:p w14:paraId="4E2A7AB0" w14:textId="77777777" w:rsidR="00596206" w:rsidRPr="00D73197" w:rsidRDefault="00596206" w:rsidP="00596206">
      <w:pPr>
        <w:shd w:val="clear" w:color="auto" w:fill="FFFFFF"/>
        <w:spacing w:after="180" w:line="240" w:lineRule="auto"/>
        <w:rPr>
          <w:rFonts w:eastAsia="Times New Roman" w:cs="Calibri"/>
          <w:color w:val="000000"/>
        </w:rPr>
      </w:pPr>
      <w:r w:rsidRPr="00D73197">
        <w:rPr>
          <w:rFonts w:eastAsia="Times New Roman" w:cs="Calibri"/>
          <w:color w:val="000000"/>
        </w:rPr>
        <w:t xml:space="preserve">We provide morning announcement virtue prompts to be read over the schools PA and included in parent newsletters. These virtue statements are quotes from people from history, snippets from poems, and brief stories that all illustrate the virtue in action.  Once again, we provide these tools to our campuses but encourage individual leaders to bring in their creativity and passion in teaching of these powerful lessons. </w:t>
      </w:r>
    </w:p>
    <w:p w14:paraId="4EB18D20" w14:textId="77777777" w:rsidR="00596206" w:rsidRPr="00D73197" w:rsidRDefault="00596206" w:rsidP="00596206">
      <w:pPr>
        <w:shd w:val="clear" w:color="auto" w:fill="FFFFFF"/>
        <w:spacing w:after="180" w:line="240" w:lineRule="auto"/>
        <w:rPr>
          <w:rFonts w:eastAsia="Times New Roman" w:cs="Calibri"/>
          <w:color w:val="000000"/>
        </w:rPr>
      </w:pPr>
      <w:r w:rsidRPr="00D73197">
        <w:rPr>
          <w:rFonts w:eastAsia="Times New Roman" w:cs="Calibri"/>
          <w:color w:val="000000"/>
        </w:rPr>
        <w:t>Our goal, like all of Classical Education, is to immerse our scholars in a theme or idea for an extended period of time to ensure the concepts set in. We put silence early in our year so we can model what orderly moving between classes looks like. We believe in recess and lunch breaks so kids can get out and play and interact, and we offer art, music, Latin and PE, which means that classes are constantly moving down the hallways between scheduled classes. We practice silence in the hallways out of respect for our fellow students. I always get a kick out of the little ones and the middle schoolers, they seem to have the hardest time with the silence concept. Our Kinder teachers work on routines and blowing bubbles as a way to keep the little scholars aware of keeping their mouths busy and thus quite. The middle schoolers sometimes feel like a lost cause but it’s not uncommon for a teacher or Principal to be roaming the hallways and keeping things in order.</w:t>
      </w:r>
    </w:p>
    <w:p w14:paraId="0C7FE0A4" w14:textId="77777777" w:rsidR="00596206" w:rsidRPr="00D73197" w:rsidRDefault="00596206" w:rsidP="00596206">
      <w:pPr>
        <w:shd w:val="clear" w:color="auto" w:fill="FFFFFF"/>
        <w:spacing w:after="120" w:line="240" w:lineRule="auto"/>
        <w:outlineLvl w:val="2"/>
        <w:rPr>
          <w:rFonts w:eastAsia="Times New Roman" w:cs="Calibri"/>
          <w:b/>
          <w:bCs/>
          <w:color w:val="000000"/>
        </w:rPr>
      </w:pPr>
      <w:r w:rsidRPr="00D73197">
        <w:rPr>
          <w:rFonts w:eastAsia="Times New Roman" w:cs="Calibri"/>
          <w:b/>
          <w:bCs/>
          <w:color w:val="000000"/>
        </w:rPr>
        <w:t xml:space="preserve">For school wide events, following are some of the creative ways I’ve seen our Principal build culture and look for school wide ways to model and or teach values and virtues. </w:t>
      </w:r>
    </w:p>
    <w:p w14:paraId="20D9A927" w14:textId="77777777" w:rsidR="00596206" w:rsidRPr="00D22016" w:rsidRDefault="00596206" w:rsidP="00596206">
      <w:pPr>
        <w:shd w:val="clear" w:color="auto" w:fill="FFFFFF"/>
        <w:spacing w:after="120" w:line="240" w:lineRule="auto"/>
        <w:outlineLvl w:val="2"/>
        <w:rPr>
          <w:rFonts w:eastAsia="Times New Roman" w:cs="Calibri"/>
          <w:b/>
          <w:bCs/>
          <w:color w:val="000000"/>
        </w:rPr>
      </w:pPr>
      <w:r w:rsidRPr="00D73197">
        <w:rPr>
          <w:rFonts w:eastAsia="Times New Roman" w:cs="Calibri"/>
          <w:b/>
          <w:bCs/>
          <w:color w:val="000000"/>
        </w:rPr>
        <w:t>Special assembly</w:t>
      </w:r>
    </w:p>
    <w:p w14:paraId="593B1223" w14:textId="77777777" w:rsidR="00596206" w:rsidRPr="00D73197"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t xml:space="preserve">We hold regular school assemblies to honor our students celebrate our accomplishments and build culture. Assemblies are upbeat and fun.  We hold special assemblies to honor our heroes and first responders and kick them off with parents, in uniform, accompanied by their scholars for the presentation of the flags. We’ve invited special guests to these assemblies to speak including Holocaust survivors, WW2 veterans and motivational speakers.  Our first responder events are always held on or near 9/11 and the gatherings are an opportunity to honor our country and those that serve others. </w:t>
      </w:r>
    </w:p>
    <w:p w14:paraId="4A33A1CE" w14:textId="77777777" w:rsidR="00596206" w:rsidRPr="00D73197"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lastRenderedPageBreak/>
        <w:t xml:space="preserve">A couple of our schools have organized Math and Science Night where zoo’s, museums, STEM groups, local engineering firms, and activities are planned so students can get hands on experience with the exciting world of science. </w:t>
      </w:r>
    </w:p>
    <w:p w14:paraId="39D3348D" w14:textId="77777777" w:rsidR="00596206" w:rsidRPr="00D73197" w:rsidRDefault="00596206" w:rsidP="00596206">
      <w:pPr>
        <w:shd w:val="clear" w:color="auto" w:fill="FFFFFF"/>
        <w:spacing w:before="100" w:beforeAutospacing="1" w:after="100" w:afterAutospacing="1" w:line="240" w:lineRule="auto"/>
        <w:rPr>
          <w:rFonts w:eastAsia="Times New Roman" w:cs="Calibri"/>
          <w:b/>
          <w:color w:val="000000"/>
        </w:rPr>
      </w:pPr>
      <w:r w:rsidRPr="00D73197">
        <w:rPr>
          <w:rFonts w:eastAsia="Times New Roman" w:cs="Calibri"/>
          <w:b/>
          <w:color w:val="000000"/>
        </w:rPr>
        <w:t>Faculty v Students and Scholar House Olympics</w:t>
      </w:r>
    </w:p>
    <w:p w14:paraId="7693E175" w14:textId="77777777" w:rsidR="00596206" w:rsidRPr="00D73197"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t xml:space="preserve">Who didn’t love playing tug of war, or kick ball or dodge ball against your teachers? Putting these types of events on are always school wide ways to reward a class for an accomplishment.  One of our Principals in a small town near our district offices, Raquel, started what would become an annual end of year event celebrated by all of our schools, a full blown Olympics.   The day is planned by parents and faculty and games and competitions are organized for every age group. The Houses, that I’ll explain later, each are dressed is matching t-shirts, have flags and cheers and all compete for the honor of being the top team. We hold opening ceremonies with all the music and pomp and circumstances of the real Olympics. Our scholars learn about the actual Olympics celebrated during the ancient times and understand the context that we are hosting our event.  The competition includes good old fashioned tug of war, three legged races, balloon tosses and hula-hoop contests. With a little luck, we’ll get the local fire department to join in and create a water rainbow for the kids. </w:t>
      </w:r>
    </w:p>
    <w:p w14:paraId="223D3659" w14:textId="77777777" w:rsidR="00596206" w:rsidRPr="00D22016"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b/>
          <w:bCs/>
          <w:color w:val="000000"/>
        </w:rPr>
        <w:t>School dance</w:t>
      </w:r>
      <w:r>
        <w:rPr>
          <w:rFonts w:eastAsia="Times New Roman" w:cs="Calibri"/>
          <w:b/>
          <w:bCs/>
          <w:color w:val="000000"/>
        </w:rPr>
        <w:t xml:space="preserve"> – Middle School – Father Daughter – Mother Son</w:t>
      </w:r>
    </w:p>
    <w:p w14:paraId="215ABD17" w14:textId="77777777" w:rsidR="00596206" w:rsidRPr="00D73197"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t>Three or four times a year, depending on the campus we hold dances in the school gym. The Father Daughter Dance is always special and invites in every age group. The creativity of the parents and staff that put these on is always amazing. Photo red carpets, top notch decorations, dad’s renting limo’s and everyone in their best dress attire is all part of the program.</w:t>
      </w:r>
    </w:p>
    <w:p w14:paraId="3114DD25" w14:textId="77777777" w:rsidR="00596206" w:rsidRPr="00D22016"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t>The rite of passage of the middle school dance is always an annual highlight. We hire DJ’s, bring in lights and hold a night of fun and dance. A few of our campuses have created etiquette dinners where the middle schoolers learn the nuances of where forks and knives are placed and how to dine in a formal setting. I’ve seen these turn into parent fundraiser and friend</w:t>
      </w:r>
      <w:r>
        <w:rPr>
          <w:rFonts w:eastAsia="Times New Roman" w:cs="Calibri"/>
          <w:color w:val="000000"/>
        </w:rPr>
        <w:t>-</w:t>
      </w:r>
      <w:r w:rsidRPr="00D73197">
        <w:rPr>
          <w:rFonts w:eastAsia="Times New Roman" w:cs="Calibri"/>
          <w:color w:val="000000"/>
        </w:rPr>
        <w:t xml:space="preserve">raiser events where the scholars plan and serve the parents for a special evening. </w:t>
      </w:r>
    </w:p>
    <w:p w14:paraId="08749A5A" w14:textId="77777777" w:rsidR="00596206" w:rsidRPr="00D22016" w:rsidRDefault="00596206" w:rsidP="00596206">
      <w:pPr>
        <w:shd w:val="clear" w:color="auto" w:fill="FFFFFF"/>
        <w:spacing w:after="120" w:line="240" w:lineRule="auto"/>
        <w:outlineLvl w:val="2"/>
        <w:rPr>
          <w:rFonts w:eastAsia="Times New Roman" w:cs="Calibri"/>
          <w:b/>
          <w:bCs/>
          <w:color w:val="000000"/>
        </w:rPr>
      </w:pPr>
      <w:r w:rsidRPr="00D73197">
        <w:rPr>
          <w:rFonts w:eastAsia="Times New Roman" w:cs="Calibri"/>
          <w:b/>
          <w:bCs/>
          <w:color w:val="000000"/>
        </w:rPr>
        <w:t>Music in the Mornings</w:t>
      </w:r>
    </w:p>
    <w:p w14:paraId="7C52343A" w14:textId="77777777" w:rsidR="00596206" w:rsidRPr="00D73197"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t xml:space="preserve">An idea started by one of our Principal’s, Bethany Papajon, quickly caught on and now all our campuses feature Music In The Morning.  Each morning, the Principal is out front greeting the scholars, waiving at parents and blaring fun and upbeat music. What a way to start your day. Bethany, also a long time public school teacher, always wanted to throw a parade.  She got her wish and another cultural ceremony was created, the annual Halloween Costume Parade. Parents and the community join and teachers and scholars alike dress in their favorite costumes and parade around the school.  Bethany was a special person and uniquely knew how to make our scholars feel loved and special. She knew every student on campus by first name.  With a campus of 1000 plus scholars that was no small feet. Bethany exhibited the importance of relationship and I always knew that if we had a meeting on campus to plan on her being a half hour late. Every child that saw her wanted to say hello, have a moment with her and feel special and important. </w:t>
      </w:r>
    </w:p>
    <w:p w14:paraId="78AA847C" w14:textId="77777777" w:rsidR="00596206" w:rsidRPr="00D73197"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t xml:space="preserve">One of our district administrators, David Towne took the idea to a new level.  He helped out on traffic pick up and as he shared in a blog post, the lamented having to go out into the hot sun and direct traffic. </w:t>
      </w:r>
    </w:p>
    <w:p w14:paraId="40A98D25" w14:textId="77777777" w:rsidR="00596206" w:rsidRPr="00D73197" w:rsidRDefault="00596206" w:rsidP="00596206">
      <w:pPr>
        <w:shd w:val="clear" w:color="auto" w:fill="FFFFFF"/>
        <w:spacing w:before="100" w:beforeAutospacing="1" w:after="100" w:afterAutospacing="1" w:line="240" w:lineRule="auto"/>
        <w:ind w:left="720"/>
        <w:rPr>
          <w:rFonts w:eastAsia="Times New Roman" w:cs="Calibri"/>
          <w:i/>
          <w:color w:val="000000"/>
        </w:rPr>
      </w:pPr>
      <w:r w:rsidRPr="00D73197">
        <w:rPr>
          <w:rFonts w:eastAsia="Times New Roman" w:cs="Calibri"/>
          <w:i/>
          <w:color w:val="000000"/>
        </w:rPr>
        <w:lastRenderedPageBreak/>
        <w:t>“As the director of Professional Development at Leman Academy of Excellence, I have been helping with traffic flow during morning drop off and afternoon pick up. At first I was grumbling about doing it. It was not in my job description and people seemed annoyed at me. One afternoon I came in with sweat dripping down my back anda bad attitude. At that moment, I knew something had to change and that was my attitude.  At that moment, I decided I was going to wave and also decided to wear a fun crazy hat on Friday’s to spice things up a bit. To my amazement a whole new world opened up to me due to my switch in my attitude. People are waving back, kids are hanging out their windows waiving, parents are smiling, Mom’s are rolling down the window thanking me, Dad’s are giving me the thumbs up.”</w:t>
      </w:r>
    </w:p>
    <w:p w14:paraId="4398A746" w14:textId="77777777" w:rsidR="00596206" w:rsidRPr="00CE4415" w:rsidRDefault="00596206" w:rsidP="00596206">
      <w:pPr>
        <w:shd w:val="clear" w:color="auto" w:fill="FFFFFF"/>
        <w:spacing w:before="100" w:beforeAutospacing="1" w:after="100" w:afterAutospacing="1" w:line="240" w:lineRule="auto"/>
        <w:rPr>
          <w:rFonts w:eastAsia="Times New Roman" w:cs="Calibri"/>
          <w:color w:val="000000"/>
        </w:rPr>
      </w:pPr>
      <w:r w:rsidRPr="00D73197">
        <w:rPr>
          <w:rFonts w:eastAsia="Times New Roman" w:cs="Calibri"/>
          <w:color w:val="000000"/>
        </w:rPr>
        <w:t xml:space="preserve">You’ll find in his office, dozens of fun hats that he found or after a few days of this new attitude, kids where brining them in for him to wear.  David is a teacher’s teacher and has taught me so much about the importance of teacher training and support. Under his leadership, we were hiring up to 125 teachers </w:t>
      </w:r>
      <w:r w:rsidRPr="00CE4415">
        <w:rPr>
          <w:rFonts w:eastAsia="Times New Roman" w:cs="Calibri"/>
          <w:color w:val="000000"/>
        </w:rPr>
        <w:t xml:space="preserve">per year and we had a 90% teacher retention rate. </w:t>
      </w:r>
    </w:p>
    <w:p w14:paraId="5255F24F" w14:textId="77777777" w:rsidR="00596206" w:rsidRPr="00D22016" w:rsidRDefault="00596206" w:rsidP="00596206">
      <w:pPr>
        <w:shd w:val="clear" w:color="auto" w:fill="FFFFFF"/>
        <w:spacing w:before="100" w:beforeAutospacing="1" w:after="100" w:afterAutospacing="1" w:line="240" w:lineRule="auto"/>
        <w:rPr>
          <w:rFonts w:eastAsia="Times New Roman" w:cs="Calibri"/>
          <w:b/>
          <w:bCs/>
          <w:color w:val="000000"/>
        </w:rPr>
      </w:pPr>
      <w:r w:rsidRPr="00CE4415">
        <w:rPr>
          <w:rFonts w:eastAsia="Times New Roman" w:cs="Calibri"/>
          <w:color w:val="000000"/>
        </w:rPr>
        <w:t xml:space="preserve">David showed me the importance of patience with our teaching staff, the necessity of our teachers to be life long learners and the evolution of a teacher into our Classical model.  I watched seasoned, 20 plus year teachers, break down over the foreignness of our model. I saw David come around these teachers, and train through the struggles they may be feeling.  Our training program was one of the most important things I did as the CEO. We anticipated </w:t>
      </w:r>
    </w:p>
    <w:p w14:paraId="463D9E49" w14:textId="77777777" w:rsidR="00596206" w:rsidRPr="00CE4415" w:rsidRDefault="00596206" w:rsidP="00596206">
      <w:pPr>
        <w:shd w:val="clear" w:color="auto" w:fill="FFFFFF"/>
        <w:spacing w:before="100" w:beforeAutospacing="1" w:after="100" w:afterAutospacing="1" w:line="240" w:lineRule="auto"/>
        <w:rPr>
          <w:rFonts w:eastAsia="Times New Roman" w:cs="Calibri"/>
          <w:b/>
          <w:color w:val="000000"/>
        </w:rPr>
      </w:pPr>
      <w:r w:rsidRPr="00CE4415">
        <w:rPr>
          <w:rFonts w:eastAsia="Times New Roman" w:cs="Calibri"/>
          <w:b/>
          <w:color w:val="000000"/>
        </w:rPr>
        <w:t>Celebration Days</w:t>
      </w:r>
    </w:p>
    <w:p w14:paraId="44EE2B57" w14:textId="77777777" w:rsidR="00596206" w:rsidRPr="00CE4415" w:rsidRDefault="00596206" w:rsidP="00596206">
      <w:pPr>
        <w:shd w:val="clear" w:color="auto" w:fill="FFFFFF"/>
        <w:spacing w:before="100" w:beforeAutospacing="1" w:after="100" w:afterAutospacing="1" w:line="240" w:lineRule="auto"/>
        <w:rPr>
          <w:rFonts w:eastAsia="Times New Roman" w:cs="Calibri"/>
          <w:color w:val="000000"/>
        </w:rPr>
      </w:pPr>
      <w:r w:rsidRPr="00CE4415">
        <w:rPr>
          <w:rFonts w:eastAsia="Times New Roman" w:cs="Calibri"/>
          <w:color w:val="000000"/>
        </w:rPr>
        <w:t>Each Principal had a new take on various dress up days. We’ve held, special days that included students wearing their favorite:</w:t>
      </w:r>
    </w:p>
    <w:p w14:paraId="000173C3" w14:textId="77777777" w:rsidR="00596206" w:rsidRPr="00CE4415" w:rsidRDefault="00596206" w:rsidP="00596206">
      <w:pPr>
        <w:shd w:val="clear" w:color="auto" w:fill="FFFFFF"/>
        <w:spacing w:before="100" w:beforeAutospacing="1" w:after="100" w:afterAutospacing="1" w:line="240" w:lineRule="auto"/>
        <w:rPr>
          <w:rFonts w:eastAsia="Times New Roman" w:cs="Calibri"/>
          <w:color w:val="000000"/>
        </w:rPr>
      </w:pPr>
      <w:r w:rsidRPr="00CE4415">
        <w:rPr>
          <w:rFonts w:eastAsia="Times New Roman" w:cs="Calibri"/>
          <w:b/>
          <w:color w:val="000000"/>
        </w:rPr>
        <w:t>Author or Character From A Novel Day</w:t>
      </w:r>
      <w:r w:rsidRPr="00CE4415">
        <w:rPr>
          <w:rFonts w:eastAsia="Times New Roman" w:cs="Calibri"/>
          <w:color w:val="000000"/>
        </w:rPr>
        <w:t xml:space="preserve"> – I’ve seen some school do favorite Disney character day but why not celebrate great authors and great stories? Talk about Classical connecting to fun!</w:t>
      </w:r>
    </w:p>
    <w:p w14:paraId="52C2BA6F" w14:textId="77777777" w:rsidR="00596206" w:rsidRPr="00CE4415" w:rsidRDefault="00596206" w:rsidP="00596206">
      <w:pPr>
        <w:shd w:val="clear" w:color="auto" w:fill="FFFFFF"/>
        <w:spacing w:before="100" w:beforeAutospacing="1" w:after="100" w:afterAutospacing="1" w:line="240" w:lineRule="auto"/>
        <w:rPr>
          <w:rFonts w:eastAsia="Times New Roman" w:cs="Calibri"/>
          <w:color w:val="000000"/>
        </w:rPr>
      </w:pPr>
      <w:r w:rsidRPr="00CE4415">
        <w:rPr>
          <w:rFonts w:eastAsia="Times New Roman" w:cs="Calibri"/>
          <w:b/>
          <w:color w:val="000000"/>
        </w:rPr>
        <w:t>Your Favorite College Team or University</w:t>
      </w:r>
      <w:r w:rsidRPr="00CE4415">
        <w:rPr>
          <w:rFonts w:eastAsia="Times New Roman" w:cs="Calibri"/>
          <w:color w:val="000000"/>
        </w:rPr>
        <w:t xml:space="preserve"> – This helps set expectations in our scholars about what is possible for their futures. We also ask our teachers to decorate part of their entrances with their college alma matter, again as a way to show our scholars what is possible. </w:t>
      </w:r>
    </w:p>
    <w:p w14:paraId="13770FD1" w14:textId="77777777" w:rsidR="00596206" w:rsidRPr="00CE4415" w:rsidRDefault="00596206" w:rsidP="00596206">
      <w:pPr>
        <w:shd w:val="clear" w:color="auto" w:fill="FFFFFF"/>
        <w:spacing w:before="100" w:beforeAutospacing="1" w:after="100" w:afterAutospacing="1" w:line="240" w:lineRule="auto"/>
        <w:rPr>
          <w:rFonts w:eastAsia="Times New Roman" w:cs="Calibri"/>
          <w:color w:val="000000"/>
        </w:rPr>
      </w:pPr>
      <w:r w:rsidRPr="00CE4415">
        <w:rPr>
          <w:rFonts w:eastAsia="Times New Roman" w:cs="Calibri"/>
          <w:color w:val="000000"/>
        </w:rPr>
        <w:t xml:space="preserve">We also hold Pajama Day, Pi Day where scholars vote on which teacher or administrator gets a pie in the face. Crazy Hat Day and other fun celebrations that other schools host. </w:t>
      </w:r>
    </w:p>
    <w:p w14:paraId="59A67DF2" w14:textId="77777777" w:rsidR="00596206" w:rsidRPr="00D22016" w:rsidRDefault="00596206" w:rsidP="00596206">
      <w:pPr>
        <w:shd w:val="clear" w:color="auto" w:fill="FFFFFF"/>
        <w:spacing w:after="120" w:line="240" w:lineRule="auto"/>
        <w:outlineLvl w:val="2"/>
        <w:rPr>
          <w:rFonts w:eastAsia="Times New Roman" w:cs="Calibri"/>
          <w:b/>
          <w:bCs/>
          <w:color w:val="000000"/>
        </w:rPr>
      </w:pPr>
      <w:r w:rsidRPr="00CE4415">
        <w:rPr>
          <w:rFonts w:eastAsia="Times New Roman" w:cs="Calibri"/>
          <w:b/>
          <w:bCs/>
          <w:color w:val="000000"/>
        </w:rPr>
        <w:t>Talent show and Theater Productions</w:t>
      </w:r>
    </w:p>
    <w:p w14:paraId="633A8F85" w14:textId="77777777" w:rsidR="00596206" w:rsidRPr="00CE4415" w:rsidRDefault="00596206" w:rsidP="00596206">
      <w:pPr>
        <w:shd w:val="clear" w:color="auto" w:fill="FFFFFF"/>
        <w:spacing w:before="100" w:beforeAutospacing="1" w:after="100" w:afterAutospacing="1" w:line="240" w:lineRule="auto"/>
        <w:rPr>
          <w:rFonts w:eastAsia="Times New Roman" w:cs="Calibri"/>
          <w:color w:val="000000"/>
        </w:rPr>
      </w:pPr>
      <w:r w:rsidRPr="00CE4415">
        <w:rPr>
          <w:rFonts w:eastAsia="Times New Roman" w:cs="Calibri"/>
          <w:color w:val="000000"/>
        </w:rPr>
        <w:t xml:space="preserve">Each campus holds some unique events and I’m always one to encourage them to experiment and try new things. The caveat I always give our Principal’s when they want to try something new is to document everything so that if it works, we can roll the idea out to all the others schools.  Two of these trial events include an annual Talent Show and Theater Productions. Both events take a staff and parent body that is experienced and passionate about the stage and I’ve seen both programs executed to a level that I only dreamed possible. </w:t>
      </w:r>
    </w:p>
    <w:p w14:paraId="58A0BCA7" w14:textId="77777777" w:rsidR="00596206" w:rsidRPr="00CE4415" w:rsidRDefault="00596206" w:rsidP="00596206">
      <w:pPr>
        <w:shd w:val="clear" w:color="auto" w:fill="FFFFFF"/>
        <w:spacing w:before="100" w:beforeAutospacing="1" w:after="100" w:afterAutospacing="1" w:line="240" w:lineRule="auto"/>
        <w:rPr>
          <w:rFonts w:eastAsia="Times New Roman" w:cs="Calibri"/>
          <w:color w:val="000000"/>
        </w:rPr>
      </w:pPr>
      <w:r w:rsidRPr="00CE4415">
        <w:rPr>
          <w:rFonts w:eastAsia="Times New Roman" w:cs="Calibri"/>
          <w:color w:val="000000"/>
        </w:rPr>
        <w:t xml:space="preserve">Tom Moser, is one of those special teachers that students look back on and remember. I had never met Tom but watched him in action at a youth theater production in a local park. Tom has been a life long </w:t>
      </w:r>
      <w:r w:rsidRPr="00CE4415">
        <w:rPr>
          <w:rFonts w:eastAsia="Times New Roman" w:cs="Calibri"/>
          <w:color w:val="000000"/>
        </w:rPr>
        <w:lastRenderedPageBreak/>
        <w:t>teacher of middle schoolers and on the side he had a theater group that served our local community. After watching him direct the production with a calmness and poise that obviously came from years of watching kids learn and stumble on the stage, I thought, that guy is special. Fast forward a decade and I’m in a Subway near our first campus ordering a sandwich. I saw Mr. Moser dining by himself and asked if I could join him. I shared what we were doing in our schools, our focus on art and music as well as English and math and how we were doing something different and special. A few weeks later, Tom joined us as a 4</w:t>
      </w:r>
      <w:r w:rsidRPr="00CE4415">
        <w:rPr>
          <w:rFonts w:eastAsia="Times New Roman" w:cs="Calibri"/>
          <w:color w:val="000000"/>
          <w:vertAlign w:val="superscript"/>
        </w:rPr>
        <w:t>th</w:t>
      </w:r>
      <w:r w:rsidRPr="00CE4415">
        <w:rPr>
          <w:rFonts w:eastAsia="Times New Roman" w:cs="Calibri"/>
          <w:color w:val="000000"/>
        </w:rPr>
        <w:t xml:space="preserve"> grade teacher. </w:t>
      </w:r>
    </w:p>
    <w:p w14:paraId="29723C9E" w14:textId="77777777" w:rsidR="00596206" w:rsidRPr="00CE4415" w:rsidRDefault="00596206" w:rsidP="00596206">
      <w:pPr>
        <w:shd w:val="clear" w:color="auto" w:fill="FFFFFF"/>
        <w:spacing w:before="100" w:beforeAutospacing="1" w:after="100" w:afterAutospacing="1" w:line="240" w:lineRule="auto"/>
        <w:rPr>
          <w:rStyle w:val="st"/>
          <w:rFonts w:cs="Calibri"/>
          <w:color w:val="000000"/>
        </w:rPr>
      </w:pPr>
      <w:r>
        <w:rPr>
          <w:rFonts w:eastAsia="Times New Roman" w:cs="Calibri"/>
          <w:color w:val="000000"/>
        </w:rPr>
        <w:t>In Tom’s</w:t>
      </w:r>
      <w:r w:rsidRPr="00CE4415">
        <w:rPr>
          <w:rFonts w:eastAsia="Times New Roman" w:cs="Calibri"/>
          <w:color w:val="000000"/>
        </w:rPr>
        <w:t xml:space="preserve"> first year, his scholars were reading The Secret Garden, the 1911 novel by </w:t>
      </w:r>
      <w:r w:rsidRPr="00CE4415">
        <w:rPr>
          <w:rStyle w:val="st"/>
          <w:rFonts w:cs="Calibri"/>
          <w:color w:val="000000"/>
        </w:rPr>
        <w:t xml:space="preserve">Frances Hodgson Burnett. Tom tapped his theater background and held a production of The Secret Garden in his classroom for parents and then a number of our other classes. You can be that those kids had a better understanding of the nuances of that story than ever just reading the book. </w:t>
      </w:r>
    </w:p>
    <w:p w14:paraId="1E8C4D19" w14:textId="77777777" w:rsidR="00596206" w:rsidRDefault="00596206" w:rsidP="00596206">
      <w:pPr>
        <w:shd w:val="clear" w:color="auto" w:fill="FFFFFF"/>
        <w:spacing w:before="100" w:beforeAutospacing="1" w:after="100" w:afterAutospacing="1" w:line="240" w:lineRule="auto"/>
        <w:rPr>
          <w:rStyle w:val="st"/>
          <w:rFonts w:cs="Calibri"/>
          <w:color w:val="000000"/>
        </w:rPr>
      </w:pPr>
      <w:r w:rsidRPr="00CE4415">
        <w:rPr>
          <w:rStyle w:val="st"/>
          <w:rFonts w:cs="Calibri"/>
          <w:color w:val="000000"/>
        </w:rPr>
        <w:t xml:space="preserve">Tom’s second year, he asked us if we would support his efforts on a production of Annie. We of course agreed and he did all the heavy lifting. Tom’s production ended up having three flights of actors, stage hands, props, lighting and dance numbers. Bringing Tom on is one of the highlights of my time in our schools. </w:t>
      </w:r>
    </w:p>
    <w:p w14:paraId="07766771" w14:textId="77777777" w:rsidR="00596206" w:rsidRPr="00A91C06" w:rsidRDefault="00596206" w:rsidP="00596206">
      <w:pPr>
        <w:shd w:val="clear" w:color="auto" w:fill="FFFFFF"/>
        <w:spacing w:before="100" w:beforeAutospacing="1" w:after="100" w:afterAutospacing="1" w:line="240" w:lineRule="auto"/>
        <w:rPr>
          <w:rFonts w:eastAsia="Times New Roman" w:cs="Calibri"/>
          <w:color w:val="000000"/>
        </w:rPr>
      </w:pPr>
      <w:r>
        <w:rPr>
          <w:rStyle w:val="st"/>
          <w:rFonts w:cs="Calibri"/>
          <w:color w:val="000000"/>
        </w:rPr>
        <w:t xml:space="preserve">Building a culture takes creativity, patience and intention. Much of our efforts in Social and Emotional Learning borrow from research but also what we intuitively know about human nature. We are social beings and community is important. It is known that traditions and celebrations help to bring our communities together in celebration of their past, present and future.  We know that our students want to belong and that tribes are important to feeling connected. If we can create the culture where our kids feel like they are loved and belong, then the deeper work of academic and character learning can take place.  I’ll explain how our scholars are encouraged to serve others. Service to our internal school community and the communities we operate in. Our teachers and staff model service above self and we </w:t>
      </w:r>
      <w:r w:rsidRPr="00A91C06">
        <w:rPr>
          <w:rStyle w:val="st"/>
          <w:rFonts w:cs="Calibri"/>
          <w:color w:val="000000"/>
        </w:rPr>
        <w:t xml:space="preserve">try to create opportunities that model what it means to be a part of a healthy society. </w:t>
      </w:r>
    </w:p>
    <w:p w14:paraId="646B05BB" w14:textId="77777777" w:rsidR="00596206" w:rsidRPr="00A91C06" w:rsidRDefault="00596206" w:rsidP="00596206">
      <w:pPr>
        <w:pStyle w:val="NormalWeb"/>
        <w:shd w:val="clear" w:color="auto" w:fill="FFFFFF"/>
        <w:spacing w:before="0" w:beforeAutospacing="0" w:after="240" w:afterAutospacing="0"/>
        <w:rPr>
          <w:rFonts w:ascii="Calibri" w:hAnsi="Calibri" w:cs="Calibri"/>
          <w:bCs/>
          <w:color w:val="222222"/>
          <w:sz w:val="22"/>
          <w:szCs w:val="22"/>
        </w:rPr>
      </w:pPr>
      <w:r w:rsidRPr="00A91C06">
        <w:rPr>
          <w:rFonts w:ascii="Calibri" w:hAnsi="Calibri" w:cs="Calibri"/>
          <w:bCs/>
          <w:color w:val="222222"/>
          <w:sz w:val="22"/>
          <w:szCs w:val="22"/>
        </w:rPr>
        <w:t>Our commitment to making a difference is intentional and is not an afterthought. In all we do we are looking for meaningful and authentic opportunities for students to acquire new skills, learn in a unique settings, understand the consequences of actions, look at problems critically, understand their own talents and those of their classmates, understand proper reactions in various situations, learn how to receive feedback, hone build the skills to communicate ideas, develop an understanding the world from a historic perspective, and become a change agent. Students are asked to brainstorm, share ideas, write, review, collaborate, listen to other perspectives, prioritize, and use critical thinking.</w:t>
      </w:r>
      <w:r>
        <w:rPr>
          <w:rFonts w:ascii="Calibri" w:hAnsi="Calibri" w:cs="Calibri"/>
          <w:bCs/>
          <w:color w:val="222222"/>
          <w:sz w:val="22"/>
          <w:szCs w:val="22"/>
        </w:rPr>
        <w:t xml:space="preserve"> That’s a school I want to send my kids to. </w:t>
      </w:r>
    </w:p>
    <w:p w14:paraId="62075963" w14:textId="77777777" w:rsidR="00CE19D2" w:rsidRDefault="00CE19D2"/>
    <w:sectPr w:rsidR="00CE19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206"/>
    <w:rsid w:val="00055D34"/>
    <w:rsid w:val="00290093"/>
    <w:rsid w:val="00323C0D"/>
    <w:rsid w:val="00581CDF"/>
    <w:rsid w:val="00596206"/>
    <w:rsid w:val="00B56FF3"/>
    <w:rsid w:val="00CB20DB"/>
    <w:rsid w:val="00CE19D2"/>
    <w:rsid w:val="00DC6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22068"/>
  <w15:chartTrackingRefBased/>
  <w15:docId w15:val="{016C0753-CAA6-4CBA-BCE1-DF0A138F9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206"/>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59620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9620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9620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9620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9620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962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2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2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2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20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9620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9620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9620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9620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962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2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2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206"/>
    <w:rPr>
      <w:rFonts w:eastAsiaTheme="majorEastAsia" w:cstheme="majorBidi"/>
      <w:color w:val="272727" w:themeColor="text1" w:themeTint="D8"/>
    </w:rPr>
  </w:style>
  <w:style w:type="paragraph" w:styleId="Title">
    <w:name w:val="Title"/>
    <w:basedOn w:val="Normal"/>
    <w:next w:val="Normal"/>
    <w:link w:val="TitleChar"/>
    <w:uiPriority w:val="10"/>
    <w:qFormat/>
    <w:rsid w:val="005962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2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2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2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2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6206"/>
    <w:rPr>
      <w:i/>
      <w:iCs/>
      <w:color w:val="404040" w:themeColor="text1" w:themeTint="BF"/>
    </w:rPr>
  </w:style>
  <w:style w:type="paragraph" w:styleId="ListParagraph">
    <w:name w:val="List Paragraph"/>
    <w:basedOn w:val="Normal"/>
    <w:uiPriority w:val="34"/>
    <w:qFormat/>
    <w:rsid w:val="00596206"/>
    <w:pPr>
      <w:ind w:left="720"/>
      <w:contextualSpacing/>
    </w:pPr>
  </w:style>
  <w:style w:type="character" w:styleId="IntenseEmphasis">
    <w:name w:val="Intense Emphasis"/>
    <w:basedOn w:val="DefaultParagraphFont"/>
    <w:uiPriority w:val="21"/>
    <w:qFormat/>
    <w:rsid w:val="00596206"/>
    <w:rPr>
      <w:i/>
      <w:iCs/>
      <w:color w:val="365F91" w:themeColor="accent1" w:themeShade="BF"/>
    </w:rPr>
  </w:style>
  <w:style w:type="paragraph" w:styleId="IntenseQuote">
    <w:name w:val="Intense Quote"/>
    <w:basedOn w:val="Normal"/>
    <w:next w:val="Normal"/>
    <w:link w:val="IntenseQuoteChar"/>
    <w:uiPriority w:val="30"/>
    <w:qFormat/>
    <w:rsid w:val="0059620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96206"/>
    <w:rPr>
      <w:i/>
      <w:iCs/>
      <w:color w:val="365F91" w:themeColor="accent1" w:themeShade="BF"/>
    </w:rPr>
  </w:style>
  <w:style w:type="character" w:styleId="IntenseReference">
    <w:name w:val="Intense Reference"/>
    <w:basedOn w:val="DefaultParagraphFont"/>
    <w:uiPriority w:val="32"/>
    <w:qFormat/>
    <w:rsid w:val="00596206"/>
    <w:rPr>
      <w:b/>
      <w:bCs/>
      <w:smallCaps/>
      <w:color w:val="365F91" w:themeColor="accent1" w:themeShade="BF"/>
      <w:spacing w:val="5"/>
    </w:rPr>
  </w:style>
  <w:style w:type="paragraph" w:styleId="NormalWeb">
    <w:name w:val="Normal (Web)"/>
    <w:basedOn w:val="Normal"/>
    <w:uiPriority w:val="99"/>
    <w:unhideWhenUsed/>
    <w:rsid w:val="00596206"/>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596206"/>
    <w:rPr>
      <w:i/>
      <w:iCs/>
    </w:rPr>
  </w:style>
  <w:style w:type="character" w:styleId="Hyperlink">
    <w:name w:val="Hyperlink"/>
    <w:uiPriority w:val="99"/>
    <w:unhideWhenUsed/>
    <w:rsid w:val="00596206"/>
    <w:rPr>
      <w:color w:val="0000FF"/>
      <w:u w:val="single"/>
    </w:rPr>
  </w:style>
  <w:style w:type="character" w:customStyle="1" w:styleId="st">
    <w:name w:val="st"/>
    <w:basedOn w:val="DefaultParagraphFont"/>
    <w:rsid w:val="00596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3739</Words>
  <Characters>21313</Characters>
  <Application>Microsoft Office Word</Application>
  <DocSecurity>0</DocSecurity>
  <Lines>177</Lines>
  <Paragraphs>50</Paragraphs>
  <ScaleCrop>false</ScaleCrop>
  <Company/>
  <LinksUpToDate>false</LinksUpToDate>
  <CharactersWithSpaces>25002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1</cp:revision>
  <dcterms:created xsi:type="dcterms:W3CDTF">2025-03-24T15:18:00Z</dcterms:created>
  <dcterms:modified xsi:type="dcterms:W3CDTF">2025-03-24T15:19:00Z</dcterms:modified>
</cp:coreProperties>
</file>