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0BF" w:rsidRPr="00F0047E" w:rsidRDefault="000B10BF" w:rsidP="00F0047E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 xml:space="preserve">Amatya, B. 2019. DNA Barcoding of Cyprinid Fish </w:t>
      </w:r>
      <w:r w:rsidRPr="00F0047E">
        <w:rPr>
          <w:rFonts w:ascii="Times New Roman" w:hAnsi="Times New Roman" w:cs="Times New Roman"/>
          <w:i/>
          <w:sz w:val="24"/>
          <w:szCs w:val="24"/>
        </w:rPr>
        <w:t>Chagunius chagunio</w:t>
      </w:r>
      <w:r w:rsidRPr="00F0047E">
        <w:rPr>
          <w:rFonts w:ascii="Times New Roman" w:hAnsi="Times New Roman" w:cs="Times New Roman"/>
          <w:sz w:val="24"/>
          <w:szCs w:val="24"/>
        </w:rPr>
        <w:t xml:space="preserve"> Hamilton, 1822 from Phewa Lake, Nepal. </w:t>
      </w:r>
      <w:r w:rsidRPr="00F0047E">
        <w:rPr>
          <w:rFonts w:ascii="Times New Roman" w:hAnsi="Times New Roman" w:cs="Times New Roman"/>
          <w:i/>
          <w:sz w:val="24"/>
          <w:szCs w:val="24"/>
        </w:rPr>
        <w:t>Inter. J. Bio</w:t>
      </w:r>
      <w:r w:rsidRPr="00F0047E">
        <w:rPr>
          <w:rFonts w:ascii="Times New Roman" w:hAnsi="Times New Roman" w:cs="Times New Roman"/>
          <w:sz w:val="24"/>
          <w:szCs w:val="24"/>
        </w:rPr>
        <w:t>. 11(4):88-100.</w:t>
      </w:r>
    </w:p>
    <w:p w:rsidR="000B10BF" w:rsidRPr="00F0047E" w:rsidRDefault="000B10BF" w:rsidP="00F0047E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Victor BC. 2007. </w:t>
      </w:r>
      <w:r w:rsidRPr="00F0047E">
        <w:rPr>
          <w:rStyle w:val="Emphasis"/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Coryphopterus kuna</w:t>
      </w:r>
      <w:r w:rsidRPr="00F0047E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, a new goby (Perciformes: Gobiidae: Gobinae) from the western Caribbean, with the identification of the late larval stage and an estimate of the pelagic larval duration. Zootaxa. 1526:51–61</w:t>
      </w:r>
    </w:p>
    <w:p w:rsidR="000B10BF" w:rsidRPr="00F0047E" w:rsidRDefault="000B10BF" w:rsidP="00F0047E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Bingpeng X, Heshan L, Zhilan Z, Chunguang W, Yanguo W, Jianjun W (2018) DNA barcoding for identification of fish species in the Taiwan Strait. PLoS ONE 13(6): e0198109. https:// doi.org/10.1371/journal.pone.0198109</w:t>
      </w:r>
    </w:p>
    <w:p w:rsidR="000B10BF" w:rsidRPr="00F0047E" w:rsidRDefault="000B10BF" w:rsidP="00F0047E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F0047E">
        <w:rPr>
          <w:rStyle w:val="Strong"/>
          <w:rFonts w:ascii="Times New Roman" w:hAnsi="Times New Roman" w:cs="Times New Roman"/>
          <w:b w:val="0"/>
          <w:sz w:val="24"/>
          <w:szCs w:val="24"/>
        </w:rPr>
        <w:t>Chu, X.</w:t>
      </w:r>
      <w:r w:rsidRPr="00F0047E">
        <w:rPr>
          <w:rStyle w:val="Strong"/>
          <w:rFonts w:ascii="Times New Roman" w:hAnsi="Times New Roman" w:cs="Times New Roman"/>
          <w:b w:val="0"/>
          <w:sz w:val="24"/>
          <w:szCs w:val="24"/>
        </w:rPr>
        <w:t>(2019).</w:t>
      </w:r>
      <w:r w:rsidRPr="00F0047E">
        <w:rPr>
          <w:rFonts w:ascii="Times New Roman" w:hAnsi="Times New Roman" w:cs="Times New Roman"/>
          <w:sz w:val="24"/>
          <w:szCs w:val="24"/>
        </w:rPr>
        <w:t xml:space="preserve"> </w:t>
      </w:r>
      <w:r w:rsidRPr="00F0047E">
        <w:rPr>
          <w:rStyle w:val="relative"/>
          <w:rFonts w:ascii="Times New Roman" w:hAnsi="Times New Roman" w:cs="Times New Roman"/>
          <w:sz w:val="24"/>
          <w:szCs w:val="24"/>
        </w:rPr>
        <w:t xml:space="preserve">The preliminary DNA barcoding dataset of fishes from Chinese coastal waters. </w:t>
      </w:r>
      <w:r w:rsidRPr="00F0047E">
        <w:rPr>
          <w:rStyle w:val="Emphasis"/>
          <w:rFonts w:ascii="Times New Roman" w:hAnsi="Times New Roman" w:cs="Times New Roman"/>
          <w:sz w:val="24"/>
          <w:szCs w:val="24"/>
        </w:rPr>
        <w:t>Data in Brief</w:t>
      </w:r>
      <w:r w:rsidRPr="00F0047E">
        <w:rPr>
          <w:rStyle w:val="relative"/>
          <w:rFonts w:ascii="Times New Roman" w:hAnsi="Times New Roman" w:cs="Times New Roman"/>
          <w:sz w:val="24"/>
          <w:szCs w:val="24"/>
        </w:rPr>
        <w:t xml:space="preserve">, 25, 104143. </w:t>
      </w:r>
      <w:hyperlink r:id="rId5" w:tgtFrame="_new" w:history="1">
        <w:r w:rsidRPr="00F0047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https://doi.org/10.1016/j.dib.2019.104143</w:t>
        </w:r>
      </w:hyperlink>
      <w:r w:rsidRPr="00F0047E">
        <w:rPr>
          <w:rFonts w:ascii="Times New Roman" w:hAnsi="Times New Roman" w:cs="Times New Roman"/>
          <w:sz w:val="24"/>
          <w:szCs w:val="24"/>
        </w:rPr>
        <w:t>​</w:t>
      </w:r>
    </w:p>
    <w:p w:rsidR="000B10BF" w:rsidRPr="00F0047E" w:rsidRDefault="000B10BF" w:rsidP="00F0047E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Chu, C., Loh, K. H., Ng, C. C., Ooi, A. L., Konishi, Y., Huang, S. and Chong, V. C. 2019. Using DNA Barcodes to Aid the Identification of Larval Fishes in Tropical Estuarine Waters (</w:t>
      </w:r>
      <w:r w:rsidRPr="00F0047E">
        <w:rPr>
          <w:rFonts w:ascii="Times New Roman" w:hAnsi="Times New Roman" w:cs="Times New Roman"/>
          <w:i/>
          <w:sz w:val="24"/>
          <w:szCs w:val="24"/>
        </w:rPr>
        <w:t>Malacca straits</w:t>
      </w:r>
      <w:r w:rsidRPr="00F0047E">
        <w:rPr>
          <w:rFonts w:ascii="Times New Roman" w:hAnsi="Times New Roman" w:cs="Times New Roman"/>
          <w:sz w:val="24"/>
          <w:szCs w:val="24"/>
        </w:rPr>
        <w:t>, Malaysia). Zoological Studies.58:30.</w:t>
      </w:r>
    </w:p>
    <w:p w:rsidR="000B10BF" w:rsidRPr="00F0047E" w:rsidRDefault="000B10BF" w:rsidP="00F0047E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F0047E">
        <w:rPr>
          <w:rStyle w:val="Strong"/>
          <w:rFonts w:ascii="Times New Roman" w:hAnsi="Times New Roman" w:cs="Times New Roman"/>
          <w:b w:val="0"/>
          <w:sz w:val="24"/>
          <w:szCs w:val="24"/>
        </w:rPr>
        <w:t>Florescu, G., Georgescu, S. E., &amp; Zamfir, C. (2019).</w:t>
      </w:r>
      <w:r w:rsidRPr="00F0047E">
        <w:rPr>
          <w:rFonts w:ascii="Times New Roman" w:hAnsi="Times New Roman" w:cs="Times New Roman"/>
          <w:sz w:val="24"/>
          <w:szCs w:val="24"/>
        </w:rPr>
        <w:t xml:space="preserve"> </w:t>
      </w:r>
      <w:r w:rsidRPr="00F0047E">
        <w:rPr>
          <w:rStyle w:val="relative"/>
          <w:rFonts w:ascii="Times New Roman" w:hAnsi="Times New Roman" w:cs="Times New Roman"/>
          <w:sz w:val="24"/>
          <w:szCs w:val="24"/>
        </w:rPr>
        <w:t xml:space="preserve">Use of DNA barcoding in the assignment of commercially valuable fish species in Romania. </w:t>
      </w:r>
      <w:r w:rsidRPr="00F0047E">
        <w:rPr>
          <w:rStyle w:val="Emphasis"/>
          <w:rFonts w:ascii="Times New Roman" w:hAnsi="Times New Roman" w:cs="Times New Roman"/>
          <w:sz w:val="24"/>
          <w:szCs w:val="24"/>
        </w:rPr>
        <w:t>Aquatic Living Resources</w:t>
      </w:r>
      <w:r w:rsidRPr="00F0047E">
        <w:rPr>
          <w:rStyle w:val="relative"/>
          <w:rFonts w:ascii="Times New Roman" w:hAnsi="Times New Roman" w:cs="Times New Roman"/>
          <w:sz w:val="24"/>
          <w:szCs w:val="24"/>
        </w:rPr>
        <w:t xml:space="preserve">, 32(1), 1–10. </w:t>
      </w:r>
      <w:hyperlink r:id="rId6" w:tgtFrame="_new" w:history="1">
        <w:r w:rsidRPr="00F0047E">
          <w:rPr>
            <w:rStyle w:val="Hyperlink"/>
            <w:rFonts w:ascii="Times New Roman" w:hAnsi="Times New Roman" w:cs="Times New Roman"/>
            <w:sz w:val="24"/>
            <w:szCs w:val="24"/>
          </w:rPr>
          <w:t>https://doi.org/10.1051/alr/2018007</w:t>
        </w:r>
      </w:hyperlink>
      <w:r w:rsidRPr="00F0047E">
        <w:rPr>
          <w:rFonts w:ascii="Times New Roman" w:hAnsi="Times New Roman" w:cs="Times New Roman"/>
          <w:sz w:val="24"/>
          <w:szCs w:val="24"/>
        </w:rPr>
        <w:t>​</w:t>
      </w:r>
    </w:p>
    <w:p w:rsidR="000B10BF" w:rsidRPr="00F0047E" w:rsidRDefault="000B10BF" w:rsidP="00F0047E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Hofmann, C., Schubert, G. and Calvignac-Spencer, S. 2016. Aquatic biodiversity assessment for the lazy. Molecular Ecology.  25:846–848.</w:t>
      </w:r>
    </w:p>
    <w:p w:rsidR="000B10BF" w:rsidRPr="00F0047E" w:rsidRDefault="000B10BF" w:rsidP="00F0047E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 xml:space="preserve">Rana, N. and Jain, S. 2019. Variation in DNA Content of Wild and Cultured </w:t>
      </w:r>
      <w:r w:rsidRPr="00F0047E">
        <w:rPr>
          <w:rFonts w:ascii="Times New Roman" w:hAnsi="Times New Roman" w:cs="Times New Roman"/>
          <w:i/>
          <w:sz w:val="24"/>
          <w:szCs w:val="24"/>
        </w:rPr>
        <w:t>Labeo bata</w:t>
      </w:r>
      <w:r w:rsidRPr="00F0047E">
        <w:rPr>
          <w:rFonts w:ascii="Times New Roman" w:hAnsi="Times New Roman" w:cs="Times New Roman"/>
          <w:sz w:val="24"/>
          <w:szCs w:val="24"/>
        </w:rPr>
        <w:t xml:space="preserve"> (Hamilton, 1822) in Different Seasons. </w:t>
      </w:r>
      <w:r w:rsidRPr="00F0047E">
        <w:rPr>
          <w:rFonts w:ascii="Times New Roman" w:hAnsi="Times New Roman" w:cs="Times New Roman"/>
          <w:i/>
          <w:sz w:val="24"/>
          <w:szCs w:val="24"/>
        </w:rPr>
        <w:t>Bull. Env. Pharmaco. Life Sci.</w:t>
      </w:r>
      <w:r w:rsidRPr="00F0047E">
        <w:rPr>
          <w:rFonts w:ascii="Times New Roman" w:hAnsi="Times New Roman" w:cs="Times New Roman"/>
          <w:sz w:val="24"/>
          <w:szCs w:val="24"/>
        </w:rPr>
        <w:t xml:space="preserve"> 8 (3):70-74.</w:t>
      </w:r>
    </w:p>
    <w:p w:rsidR="000B10BF" w:rsidRPr="00F0047E" w:rsidRDefault="000B10BF" w:rsidP="00F0047E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Teletchea, F. 2010. After 7 years and 1000 citations: Comparative assessment of the DNA barcoding and the DNA taxonomy proposals for taxonomists and non-taxonomists. Mitochondrial DNA. 21:206–26.</w:t>
      </w:r>
    </w:p>
    <w:p w:rsidR="000B10BF" w:rsidRPr="00F0047E" w:rsidRDefault="000B10BF" w:rsidP="00F0047E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Yamanaka H. On site filtration of water samples for environmental DNA analysis to avoid DNA degradation during transportation. Ecol Research.  2016;31:963–967.</w:t>
      </w:r>
    </w:p>
    <w:p w:rsidR="000B10BF" w:rsidRPr="00F0047E" w:rsidRDefault="000B10BF" w:rsidP="00F0047E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F0047E">
          <w:rPr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https://doi.org/10.1007/s11284-016-1400-9</w:t>
        </w:r>
      </w:hyperlink>
      <w:r w:rsidRPr="00F004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.</w:t>
      </w:r>
    </w:p>
    <w:p w:rsidR="000B10BF" w:rsidRPr="00F0047E" w:rsidRDefault="000B10BF" w:rsidP="00F004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  <w:sectPr w:rsidR="000B10BF" w:rsidRPr="00F0047E" w:rsidSect="000B10B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F0047E">
        <w:rPr>
          <w:rFonts w:ascii="Times New Roman" w:hAnsi="Times New Roman" w:cs="Times New Roman"/>
          <w:sz w:val="24"/>
          <w:szCs w:val="24"/>
        </w:rPr>
        <w:t>Hajibabaei M, Singer GA, Hebert PD, Hickey DA. DNA barcoding: How it complements taxonomy, molecular phylogenetic and population genetics. Tren Genetics. 2007;23:167–72.</w:t>
      </w:r>
      <w:r w:rsidRPr="00F004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0047E">
        <w:rPr>
          <w:rFonts w:ascii="Times New Roman" w:eastAsia="Times New Roman" w:hAnsi="Times New Roman" w:cs="Times New Roman"/>
          <w:sz w:val="24"/>
          <w:szCs w:val="24"/>
          <w:lang w:eastAsia="en-GB"/>
        </w:rPr>
        <w:t>https://doi:</w:t>
      </w:r>
      <w:r w:rsidRPr="00F0047E">
        <w:rPr>
          <w:rFonts w:ascii="Times New Roman" w:hAnsi="Times New Roman" w:cs="Times New Roman"/>
          <w:sz w:val="24"/>
          <w:szCs w:val="24"/>
          <w:shd w:val="clear" w:color="auto" w:fill="FFFFFF"/>
        </w:rPr>
        <w:t>10.1016/j.tig.2007.02.001.</w:t>
      </w:r>
    </w:p>
    <w:p w:rsidR="000B10BF" w:rsidRPr="00F0047E" w:rsidRDefault="000B10BF" w:rsidP="00F004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lastRenderedPageBreak/>
        <w:t xml:space="preserve">Ovenden JR, Berry O, Welch DJ, Buckworth RC, Dichmont CM. Ocean’s eleven: a critical evaluation of the role of population, evolutionary and molecular genetics in the management of wild fisheries. Fish Fisheries. 2015;16:125–159. </w:t>
      </w:r>
      <w:hyperlink r:id="rId8" w:history="1">
        <w:r w:rsidRPr="00F0047E">
          <w:rPr>
            <w:rFonts w:ascii="Times New Roman" w:eastAsia="Times New Roman" w:hAnsi="Times New Roman" w:cs="Times New Roman"/>
            <w:bCs/>
            <w:sz w:val="24"/>
            <w:szCs w:val="24"/>
            <w:lang w:eastAsia="en-GB"/>
          </w:rPr>
          <w:t>https://doi.org/10.1111/faf.12052</w:t>
        </w:r>
      </w:hyperlink>
      <w:r w:rsidRPr="00F0047E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.</w:t>
      </w:r>
    </w:p>
    <w:p w:rsidR="00F0047E" w:rsidRPr="00F0047E" w:rsidRDefault="00F0047E" w:rsidP="00F004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0047E" w:rsidRPr="00F0047E" w:rsidRDefault="00F0047E" w:rsidP="00F0047E">
      <w:pPr>
        <w:pStyle w:val="Bibliography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 xml:space="preserve">Nelson, A. 2008. “Bio Science Genetic Genealogy Testing and the Pursuit of African Ancestry.” </w:t>
      </w:r>
      <w:r w:rsidRPr="00F0047E">
        <w:rPr>
          <w:rFonts w:ascii="Times New Roman" w:hAnsi="Times New Roman" w:cs="Times New Roman"/>
          <w:i/>
          <w:iCs/>
          <w:sz w:val="24"/>
          <w:szCs w:val="24"/>
        </w:rPr>
        <w:t>Social Studies of Science</w:t>
      </w:r>
      <w:r w:rsidRPr="00F0047E">
        <w:rPr>
          <w:rFonts w:ascii="Times New Roman" w:hAnsi="Times New Roman" w:cs="Times New Roman"/>
          <w:sz w:val="24"/>
          <w:szCs w:val="24"/>
        </w:rPr>
        <w:t xml:space="preserve"> 38 (5): 759–783.</w:t>
      </w:r>
    </w:p>
    <w:p w:rsidR="00F0047E" w:rsidRPr="00F0047E" w:rsidRDefault="00F0047E" w:rsidP="00F004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Hebert PDN, Stoeckle MY, Zemlak</w:t>
      </w:r>
      <w:r w:rsidRPr="00F0047E">
        <w:rPr>
          <w:rFonts w:ascii="Times New Roman" w:hAnsi="Times New Roman" w:cs="Times New Roman"/>
          <w:sz w:val="24"/>
          <w:szCs w:val="24"/>
        </w:rPr>
        <w:t xml:space="preserve"> TS, Francis CM (2004) Identifi</w:t>
      </w:r>
      <w:r w:rsidRPr="00F0047E">
        <w:rPr>
          <w:rFonts w:ascii="Times New Roman" w:hAnsi="Times New Roman" w:cs="Times New Roman"/>
          <w:sz w:val="24"/>
          <w:szCs w:val="24"/>
        </w:rPr>
        <w:t>cation of birds through DNA barcodes. PLoS Biol 2: e312.</w:t>
      </w:r>
    </w:p>
    <w:p w:rsidR="00F0047E" w:rsidRPr="00F0047E" w:rsidRDefault="00F0047E" w:rsidP="00F004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B10BF" w:rsidRPr="00F0047E" w:rsidRDefault="000B10BF" w:rsidP="00F004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Hebert PDN, Cywinska A, Bal SL, deWaard JR. Biological Identifications through DNA Barcodes. Proceedings of the Royal Society B: Biological Sciences. 2003;270(1512):313–321.</w:t>
      </w:r>
      <w:r w:rsidRPr="00F004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https://doi: </w:t>
      </w:r>
      <w:hyperlink r:id="rId9" w:tgtFrame="_blank" w:history="1">
        <w:r w:rsidRPr="00F0047E">
          <w:rPr>
            <w:rFonts w:ascii="Times New Roman" w:eastAsia="Times New Roman" w:hAnsi="Times New Roman" w:cs="Times New Roman"/>
            <w:sz w:val="24"/>
            <w:szCs w:val="24"/>
            <w:lang w:eastAsia="en-GB"/>
          </w:rPr>
          <w:t>10.1098/rspb.2002.2218</w:t>
        </w:r>
      </w:hyperlink>
      <w:r w:rsidRPr="00F0047E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F0047E" w:rsidRPr="00F0047E" w:rsidRDefault="00F0047E" w:rsidP="00F004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0047E" w:rsidRPr="00F0047E" w:rsidRDefault="00F0047E" w:rsidP="00F004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Martin, R. A., Puhlik-Doris, P., Larsen, G., Gray, J. &amp; Weir, K. (2003). ‘Individual differences in uses of humor and their relation to psychological well-being: Development of the Humor Styles Questionnaire’. Journal of Research in Personality, 37, pp. 48–75. doi:10.1016/S0092-6566(02)00534-2</w:t>
      </w:r>
    </w:p>
    <w:p w:rsidR="00F0047E" w:rsidRPr="00F0047E" w:rsidRDefault="00F0047E" w:rsidP="00F004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B10BF" w:rsidRPr="00F0047E" w:rsidRDefault="000B10BF" w:rsidP="00F0047E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Zhang J, Hanner R. Molecular Approach to the Identification of Fish in the South China Sea. PLoS One. 2012;7(2):e30621.</w:t>
      </w:r>
      <w:r w:rsidRPr="00F0047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https://</w:t>
      </w:r>
      <w:r w:rsidRPr="00F004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doi</w:t>
      </w:r>
      <w:r w:rsidRPr="00F0047E">
        <w:rPr>
          <w:rFonts w:ascii="Times New Roman" w:hAnsi="Times New Roman" w:cs="Times New Roman"/>
          <w:sz w:val="24"/>
          <w:szCs w:val="24"/>
          <w:shd w:val="clear" w:color="auto" w:fill="FFFFFF"/>
        </w:rPr>
        <w:t>.org/</w:t>
      </w:r>
      <w:r w:rsidRPr="00F004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10.1371</w:t>
      </w:r>
      <w:r w:rsidRPr="00F0047E">
        <w:rPr>
          <w:rFonts w:ascii="Times New Roman" w:hAnsi="Times New Roman" w:cs="Times New Roman"/>
          <w:sz w:val="24"/>
          <w:szCs w:val="24"/>
          <w:shd w:val="clear" w:color="auto" w:fill="FFFFFF"/>
        </w:rPr>
        <w:t>/</w:t>
      </w:r>
      <w:r w:rsidRPr="00F004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journal</w:t>
      </w:r>
      <w:r w:rsidRPr="00F0047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F0047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pone</w:t>
      </w:r>
      <w:r w:rsidRPr="00F0047E">
        <w:rPr>
          <w:rFonts w:ascii="Times New Roman" w:hAnsi="Times New Roman" w:cs="Times New Roman"/>
          <w:sz w:val="24"/>
          <w:szCs w:val="24"/>
          <w:shd w:val="clear" w:color="auto" w:fill="FFFFFF"/>
        </w:rPr>
        <w:t>.0030621.</w:t>
      </w:r>
    </w:p>
    <w:p w:rsidR="000B10BF" w:rsidRPr="00F0047E" w:rsidRDefault="00F0047E" w:rsidP="00F0047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Klanten, Oya &amp; Herwerden, Lynne &amp; Choat, J.. (2003). Acquiring reef fish DNA sequences from formalin-fixed museum specimens. Bulletin of Marine Science -Miami-. 73. 771-776.</w:t>
      </w:r>
    </w:p>
    <w:p w:rsidR="00F0047E" w:rsidRPr="00F0047E" w:rsidRDefault="00F0047E" w:rsidP="00F0047E">
      <w:pPr>
        <w:spacing w:line="360" w:lineRule="auto"/>
        <w:jc w:val="both"/>
        <w:rPr>
          <w:rFonts w:ascii="Times New Roman" w:hAnsi="Times New Roman" w:cs="Times New Roman"/>
          <w:color w:val="232323"/>
          <w:sz w:val="24"/>
          <w:szCs w:val="24"/>
          <w:shd w:val="clear" w:color="auto" w:fill="FFFFFF"/>
        </w:rPr>
      </w:pPr>
      <w:r w:rsidRPr="00F0047E">
        <w:rPr>
          <w:rFonts w:ascii="Times New Roman" w:hAnsi="Times New Roman" w:cs="Times New Roman"/>
          <w:color w:val="232323"/>
          <w:sz w:val="24"/>
          <w:szCs w:val="24"/>
          <w:shd w:val="clear" w:color="auto" w:fill="FFFFFF"/>
        </w:rPr>
        <w:t>Zhang, Y. (2011) Brownian Dynamics Simulation of DNA in Complex Geometries. University of Wisconsin-Madison, Madison.</w:t>
      </w:r>
    </w:p>
    <w:p w:rsidR="00F0047E" w:rsidRPr="00737D1B" w:rsidRDefault="00F0047E" w:rsidP="00F0047E">
      <w:pPr>
        <w:spacing w:line="360" w:lineRule="auto"/>
        <w:jc w:val="both"/>
        <w:rPr>
          <w:rFonts w:ascii="Times New Roman" w:hAnsi="Times New Roman" w:cs="Times New Roman"/>
          <w:color w:val="2E414F"/>
          <w:sz w:val="24"/>
          <w:szCs w:val="24"/>
          <w:shd w:val="clear" w:color="auto" w:fill="FFFFFF"/>
        </w:rPr>
      </w:pPr>
      <w:r w:rsidRPr="00F0047E">
        <w:rPr>
          <w:rFonts w:ascii="Times New Roman" w:hAnsi="Times New Roman" w:cs="Times New Roman"/>
          <w:color w:val="2E414F"/>
          <w:sz w:val="24"/>
          <w:szCs w:val="24"/>
          <w:shd w:val="clear" w:color="auto" w:fill="FFFFFF"/>
        </w:rPr>
        <w:t>Zhang, D.X., &amp; Hewitt, G.M. (1997). The long and short of nuclear mitochondrial DNA (Numt) lineages Reply from D-X. Zhang and G.M. Hewitt. </w:t>
      </w:r>
      <w:r w:rsidRPr="00F0047E">
        <w:rPr>
          <w:rStyle w:val="Emphasis"/>
          <w:rFonts w:ascii="Times New Roman" w:hAnsi="Times New Roman" w:cs="Times New Roman"/>
          <w:color w:val="2E414F"/>
          <w:sz w:val="24"/>
          <w:szCs w:val="24"/>
        </w:rPr>
        <w:t>Trends in ecology &amp; evolution, 12 3</w:t>
      </w:r>
      <w:r w:rsidRPr="00F0047E">
        <w:rPr>
          <w:rFonts w:ascii="Times New Roman" w:hAnsi="Times New Roman" w:cs="Times New Roman"/>
          <w:color w:val="2E414F"/>
          <w:sz w:val="24"/>
          <w:szCs w:val="24"/>
          <w:shd w:val="clear" w:color="auto" w:fill="FFFFFF"/>
        </w:rPr>
        <w:t>, 114 .</w:t>
      </w:r>
      <w:bookmarkStart w:id="0" w:name="_GoBack"/>
      <w:bookmarkEnd w:id="0"/>
    </w:p>
    <w:sectPr w:rsidR="00F0047E" w:rsidRPr="00737D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9D4978"/>
    <w:multiLevelType w:val="hybridMultilevel"/>
    <w:tmpl w:val="8B5A73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10BF"/>
    <w:rsid w:val="000B10BF"/>
    <w:rsid w:val="00737D1B"/>
    <w:rsid w:val="00F0047E"/>
    <w:rsid w:val="00FD2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AAB04D"/>
  <w15:chartTrackingRefBased/>
  <w15:docId w15:val="{B1AD01F0-00DA-448D-A53B-7BDD12CDD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B10BF"/>
    <w:rPr>
      <w:i/>
      <w:iCs/>
    </w:rPr>
  </w:style>
  <w:style w:type="character" w:styleId="Strong">
    <w:name w:val="Strong"/>
    <w:basedOn w:val="DefaultParagraphFont"/>
    <w:uiPriority w:val="22"/>
    <w:qFormat/>
    <w:rsid w:val="000B10BF"/>
    <w:rPr>
      <w:b/>
      <w:bCs/>
    </w:rPr>
  </w:style>
  <w:style w:type="character" w:customStyle="1" w:styleId="relative">
    <w:name w:val="relative"/>
    <w:basedOn w:val="DefaultParagraphFont"/>
    <w:rsid w:val="000B10BF"/>
  </w:style>
  <w:style w:type="character" w:styleId="Hyperlink">
    <w:name w:val="Hyperlink"/>
    <w:basedOn w:val="DefaultParagraphFont"/>
    <w:uiPriority w:val="99"/>
    <w:semiHidden/>
    <w:unhideWhenUsed/>
    <w:rsid w:val="000B10BF"/>
    <w:rPr>
      <w:color w:val="0000FF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F004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11/faf.1205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i.org/10.1007/s11284-016-1400-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051/alr/2018007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oi.org/10.1016/j.dib.2019.104143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98/rspb.2002.22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569</Words>
  <Characters>3510</Characters>
  <Application>Microsoft Office Word</Application>
  <DocSecurity>0</DocSecurity>
  <Lines>60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2025-03-30T17:24:00Z</dcterms:created>
  <dcterms:modified xsi:type="dcterms:W3CDTF">2025-03-30T18:01:00Z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efa7276e-5822-4934-b719-01abb635bdda</vt:lpwstr>
  </property>
</Properties>
</file>