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0FC13" w14:textId="77777777" w:rsidR="00EC09B5" w:rsidRDefault="004D4BF8">
      <w:pPr>
        <w:pStyle w:val="Title1"/>
      </w:pPr>
      <w:bookmarkStart w:id="0" w:name="_Hlk194060136"/>
      <w:bookmarkEnd w:id="0"/>
      <w:r>
        <w:t>Formulation and Evaluation of a Polyherbal Mucoadhesive Dental Gel</w:t>
      </w:r>
    </w:p>
    <w:p w14:paraId="354322DE" w14:textId="3CB0AAD1" w:rsidR="00EC09B5" w:rsidRDefault="004D4BF8">
      <w:pPr>
        <w:pStyle w:val="Authors"/>
      </w:pPr>
      <w:r>
        <w:t xml:space="preserve">Nisarg Narkhede, </w:t>
      </w:r>
      <w:r w:rsidR="00EA5DBC">
        <w:t xml:space="preserve">Sohan </w:t>
      </w:r>
      <w:proofErr w:type="spellStart"/>
      <w:r w:rsidR="00EA5DBC">
        <w:t>Talele</w:t>
      </w:r>
      <w:proofErr w:type="spellEnd"/>
      <w:r w:rsidR="00EA5DBC">
        <w:t xml:space="preserve">, </w:t>
      </w:r>
      <w:r>
        <w:t xml:space="preserve">Mansi </w:t>
      </w:r>
      <w:proofErr w:type="spellStart"/>
      <w:r>
        <w:t>Bhangale</w:t>
      </w:r>
      <w:proofErr w:type="spellEnd"/>
      <w:r>
        <w:t>,</w:t>
      </w:r>
      <w:r w:rsidR="00EA5DBC">
        <w:t xml:space="preserve"> </w:t>
      </w:r>
      <w:r>
        <w:t>Priyanka Patil, Harshal Patil</w:t>
      </w:r>
    </w:p>
    <w:p w14:paraId="3039E068" w14:textId="3D856941" w:rsidR="004D4BF8" w:rsidRDefault="004D4BF8">
      <w:pPr>
        <w:pStyle w:val="Authors"/>
      </w:pPr>
      <w:r>
        <w:t xml:space="preserve">Guide: </w:t>
      </w:r>
      <w:r w:rsidR="00EE5EB5">
        <w:t xml:space="preserve">Mr. </w:t>
      </w:r>
      <w:r>
        <w:t xml:space="preserve">Tushar </w:t>
      </w:r>
      <w:proofErr w:type="spellStart"/>
      <w:r>
        <w:t>Fegade</w:t>
      </w:r>
      <w:proofErr w:type="spellEnd"/>
    </w:p>
    <w:p w14:paraId="6B9D80CD" w14:textId="77777777" w:rsidR="00EC09B5" w:rsidRDefault="004D4BF8">
      <w:pPr>
        <w:pStyle w:val="Affiliation"/>
      </w:pPr>
      <w:r>
        <w:t xml:space="preserve">Department of Pharmaceutics, </w:t>
      </w:r>
      <w:proofErr w:type="spellStart"/>
      <w:r>
        <w:t>Arunamai</w:t>
      </w:r>
      <w:proofErr w:type="spellEnd"/>
      <w:r>
        <w:t xml:space="preserve"> College of Pharmacy, </w:t>
      </w:r>
      <w:proofErr w:type="spellStart"/>
      <w:r>
        <w:t>Mamurabad</w:t>
      </w:r>
      <w:proofErr w:type="spellEnd"/>
      <w:r>
        <w:t>, Jalgaon.</w:t>
      </w:r>
    </w:p>
    <w:p w14:paraId="146336BB" w14:textId="77777777" w:rsidR="00EC09B5" w:rsidRDefault="00EC09B5">
      <w:pPr>
        <w:pStyle w:val="Affiliation"/>
        <w:pBdr>
          <w:bottom w:val="single" w:sz="4" w:space="1" w:color="auto"/>
        </w:pBdr>
      </w:pPr>
    </w:p>
    <w:p w14:paraId="3D3759F5" w14:textId="77777777" w:rsidR="00EC09B5" w:rsidRDefault="00EC09B5">
      <w:pPr>
        <w:pStyle w:val="Affiliation"/>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988"/>
        <w:gridCol w:w="6327"/>
      </w:tblGrid>
      <w:tr w:rsidR="00EC09B5" w14:paraId="39AA84F8" w14:textId="77777777">
        <w:tc>
          <w:tcPr>
            <w:tcW w:w="1701" w:type="dxa"/>
            <w:tcBorders>
              <w:bottom w:val="single" w:sz="4" w:space="0" w:color="auto"/>
            </w:tcBorders>
          </w:tcPr>
          <w:p w14:paraId="0F82E46C" w14:textId="77777777" w:rsidR="00EC09B5" w:rsidRDefault="004D4BF8">
            <w:pPr>
              <w:pStyle w:val="Abstract0"/>
            </w:pPr>
            <w:r>
              <w:t>Keywords</w:t>
            </w:r>
          </w:p>
        </w:tc>
        <w:tc>
          <w:tcPr>
            <w:tcW w:w="988" w:type="dxa"/>
          </w:tcPr>
          <w:p w14:paraId="2B81C399" w14:textId="77777777" w:rsidR="00EC09B5" w:rsidRDefault="00EC09B5">
            <w:pPr>
              <w:pStyle w:val="Abstract0"/>
            </w:pPr>
          </w:p>
        </w:tc>
        <w:tc>
          <w:tcPr>
            <w:tcW w:w="6327" w:type="dxa"/>
            <w:tcBorders>
              <w:bottom w:val="single" w:sz="4" w:space="0" w:color="auto"/>
            </w:tcBorders>
          </w:tcPr>
          <w:p w14:paraId="2C399F8C" w14:textId="77777777" w:rsidR="00EC09B5" w:rsidRDefault="004D4BF8">
            <w:pPr>
              <w:pStyle w:val="Abstract0"/>
            </w:pPr>
            <w:r>
              <w:t>Abstract</w:t>
            </w:r>
          </w:p>
        </w:tc>
      </w:tr>
      <w:tr w:rsidR="00EC09B5" w14:paraId="7FC49AFE" w14:textId="77777777">
        <w:trPr>
          <w:trHeight w:val="2467"/>
        </w:trPr>
        <w:tc>
          <w:tcPr>
            <w:tcW w:w="1701" w:type="dxa"/>
            <w:tcBorders>
              <w:top w:val="single" w:sz="4" w:space="0" w:color="auto"/>
              <w:bottom w:val="single" w:sz="4" w:space="0" w:color="auto"/>
            </w:tcBorders>
          </w:tcPr>
          <w:p w14:paraId="5DBBE007" w14:textId="77777777" w:rsidR="00EC09B5" w:rsidRDefault="004D4BF8">
            <w:pPr>
              <w:pStyle w:val="AbstractBody"/>
            </w:pPr>
            <w:r>
              <w:t xml:space="preserve">Polyherbal Formulation </w:t>
            </w:r>
          </w:p>
          <w:p w14:paraId="0B8E66C1" w14:textId="77777777" w:rsidR="00EC09B5" w:rsidRDefault="004D4BF8">
            <w:pPr>
              <w:pStyle w:val="AbstractBody"/>
            </w:pPr>
            <w:r>
              <w:t>Mucoadhesive Drug Delivery System</w:t>
            </w:r>
          </w:p>
          <w:p w14:paraId="7108B767" w14:textId="77777777" w:rsidR="00EC09B5" w:rsidRDefault="004D4BF8">
            <w:pPr>
              <w:pStyle w:val="AbstractBody"/>
            </w:pPr>
            <w:r>
              <w:t>Oral Health</w:t>
            </w:r>
          </w:p>
          <w:p w14:paraId="7670DA95" w14:textId="312CEBE7" w:rsidR="00EC09B5" w:rsidRDefault="00EA5DBC">
            <w:pPr>
              <w:pStyle w:val="AbstractBody"/>
            </w:pPr>
            <w:r>
              <w:t>Guava Leaf</w:t>
            </w:r>
          </w:p>
          <w:p w14:paraId="382D4B16" w14:textId="3CA668BA" w:rsidR="00EA5DBC" w:rsidRDefault="00EA5DBC">
            <w:pPr>
              <w:pStyle w:val="AbstractBody"/>
            </w:pPr>
            <w:r>
              <w:t>Clove Oil</w:t>
            </w:r>
          </w:p>
          <w:p w14:paraId="627E832F" w14:textId="77777777" w:rsidR="00EC09B5" w:rsidRDefault="004D4BF8">
            <w:pPr>
              <w:pStyle w:val="AbstractBody"/>
            </w:pPr>
            <w:r>
              <w:t>Gingivitis</w:t>
            </w:r>
          </w:p>
          <w:p w14:paraId="2A7B820F" w14:textId="77777777" w:rsidR="00EC09B5" w:rsidRDefault="004D4BF8">
            <w:pPr>
              <w:pStyle w:val="AbstractBody"/>
            </w:pPr>
            <w:r>
              <w:t>Oral Ulcer</w:t>
            </w:r>
          </w:p>
        </w:tc>
        <w:tc>
          <w:tcPr>
            <w:tcW w:w="988" w:type="dxa"/>
            <w:tcBorders>
              <w:bottom w:val="single" w:sz="4" w:space="0" w:color="auto"/>
            </w:tcBorders>
          </w:tcPr>
          <w:p w14:paraId="5F394713" w14:textId="77777777" w:rsidR="00EC09B5" w:rsidRDefault="00EC09B5">
            <w:pPr>
              <w:spacing w:after="0" w:line="240" w:lineRule="auto"/>
              <w:rPr>
                <w:lang w:val="en-US" w:eastAsia="zh-CN"/>
              </w:rPr>
            </w:pPr>
          </w:p>
        </w:tc>
        <w:tc>
          <w:tcPr>
            <w:tcW w:w="6327" w:type="dxa"/>
            <w:tcBorders>
              <w:top w:val="single" w:sz="4" w:space="0" w:color="auto"/>
              <w:bottom w:val="single" w:sz="4" w:space="0" w:color="auto"/>
            </w:tcBorders>
          </w:tcPr>
          <w:p w14:paraId="336884A3" w14:textId="77777777" w:rsidR="00EC09B5" w:rsidRDefault="004D4BF8">
            <w:pPr>
              <w:pStyle w:val="AbstractBody"/>
            </w:pPr>
            <w:r>
              <w:t xml:space="preserve">The popularity of herbal dental gels rose considerably because they consist of natural ingredients and provide therapeutic oral care benefits. The research develops and evaluates a multi-herbal dental gel which incorporates Guava Leaf Extract alongside Neem Extract together with Aloe Vera Gel and Pomegranate Peel Extract and Eucalyptus Oil and Clove Oil under Carbopol 940 as the gelling agent. The formulation went through diverse tests that assessed its effectiveness including physicochemical testing, microbiological analysis and stability examinations. The study results showed that this mucoadhesive gel met all requirements because it had good </w:t>
            </w:r>
            <w:proofErr w:type="spellStart"/>
            <w:r>
              <w:t>spreadability</w:t>
            </w:r>
            <w:proofErr w:type="spellEnd"/>
            <w:r>
              <w:t xml:space="preserve"> along with suitable viscosity and durable adhesion abilities along with oral bacterial protection capabilities. The mucoadhesive features of the formulation enabled prolonged contact existence on oral mucosa surfaces which produced greater therapeutic outcomes. The herbal dental gel provides users with a safe and effective natural solution opposed to standard oral care products.</w:t>
            </w:r>
          </w:p>
          <w:p w14:paraId="4BB527CC" w14:textId="77777777" w:rsidR="00EC09B5" w:rsidRDefault="00EC09B5">
            <w:pPr>
              <w:pStyle w:val="AbstractBody"/>
            </w:pPr>
          </w:p>
        </w:tc>
      </w:tr>
    </w:tbl>
    <w:p w14:paraId="347AF2F7" w14:textId="77777777" w:rsidR="00EC09B5" w:rsidRDefault="00EC09B5">
      <w:pPr>
        <w:rPr>
          <w:lang w:val="en-US" w:eastAsia="zh-CN"/>
        </w:rPr>
        <w:sectPr w:rsidR="00EC09B5">
          <w:pgSz w:w="11906" w:h="16838"/>
          <w:pgMar w:top="1440" w:right="1440" w:bottom="1440" w:left="1440" w:header="708" w:footer="708" w:gutter="0"/>
          <w:cols w:space="708"/>
          <w:docGrid w:linePitch="360"/>
        </w:sectPr>
      </w:pPr>
    </w:p>
    <w:p w14:paraId="6BC7CEC3" w14:textId="77777777" w:rsidR="00EC09B5" w:rsidRDefault="004D4BF8">
      <w:pPr>
        <w:pStyle w:val="Heading1"/>
        <w:pBdr>
          <w:top w:val="single" w:sz="18" w:space="1" w:color="auto"/>
        </w:pBdr>
      </w:pPr>
      <w:r>
        <w:rPr>
          <w:lang w:val="en-US" w:eastAsia="zh-CN"/>
        </w:rPr>
        <w:t>Introduction</w:t>
      </w:r>
    </w:p>
    <w:p w14:paraId="6B53F14B" w14:textId="77777777" w:rsidR="00EC09B5" w:rsidRDefault="004D4BF8">
      <w:pPr>
        <w:pStyle w:val="PaperBody"/>
      </w:pPr>
      <w:r>
        <w:t xml:space="preserve">Herbal-based dental products form an essential part of traditional oral health practices in different cultures because they contribute to total human wellness. The components of herbal dental gels come from natural plant extracts which provide antimicrobial and anti-inflammatory benefits with healing attributes. Rising consumer interest in herbal dental alternatives became evident because people worry about the unwanted side effects associated with chemical components in regular oral products. The commercial formulations used in dentistry often include artificial preservatives, foaming agents together with abrasives that are known to create oral cavity irritation and disturb its natural microbial balance. The dental market is shifting toward herbal products because they present complete and natural alternatives for oral hygiene care. </w:t>
      </w:r>
    </w:p>
    <w:p w14:paraId="0E5CBE2A" w14:textId="77777777" w:rsidR="00EC09B5" w:rsidRDefault="004D4BF8">
      <w:pPr>
        <w:pStyle w:val="PaperBody"/>
      </w:pPr>
      <w:r>
        <w:t xml:space="preserve">The rise in oral infections alongside gingivitis and dental caries leads people to seek solution alternatives that are both safer and more effective. The coordinated effects between various herbal extracts in polyherbal formulations boost the therapeutic outcomes of the treatment. The research focuses on creating a natural-based mucoadhesive dental gel containing ingredients that exhibit antiseptic as well as anti-inflammatory and tissue healing properties. The traditional Ayurvedic and herbal natural ingredients found in this formulation demonstrate their suitability as dental gel components because of their effectiveness without significant adverse consequences for oral hygiene. </w:t>
      </w:r>
    </w:p>
    <w:p w14:paraId="16F804BD" w14:textId="77777777" w:rsidR="00EC09B5" w:rsidRDefault="004D4BF8">
      <w:pPr>
        <w:pStyle w:val="PaperBody"/>
      </w:pPr>
      <w:r>
        <w:t xml:space="preserve">This formulation contains tested natural oral dental ingredients that include Guava Leaf Extract together with Neem Extract and Aloe Vera alongside Pomegranate Peel Extract and Clove Oil and Eucalyptus Oil which are traditionally applied to maintain oral health and prevent disease development. The medicinal properties </w:t>
      </w:r>
      <w:r>
        <w:t>of herbal extracts including antibacterial effects and tissue healing abilities and antifungal effects and pain relief advantages make them appropriate for dental use. Carbopol 940 keeps the gel mucoadhesive which allows it to stay put and distribute drugs throughout an extended period. The evaluation determines both physical and chemical aspects and antimicrobial effectiveness along with product stability as measures to evaluate complete gel performance</w:t>
      </w:r>
    </w:p>
    <w:p w14:paraId="43DA71F8" w14:textId="77777777" w:rsidR="00EC09B5" w:rsidRDefault="004D4BF8">
      <w:pPr>
        <w:pStyle w:val="PaperBody"/>
      </w:pPr>
      <w:r>
        <w:t xml:space="preserve">This research intends to create an effective herbal dental gel which offers natural health maintenance and safe while delivering efficient oral care results while eliminating adverse effects from synthetic dental products. The utilization of mucoadhesive technology helps the dental gel stay longer in the oral cavity to maintain extended therapeutic action. This research strengthens the development of botanical dental care through evidence-based investigations which explore botanical materials for dental hygiene improvement. </w:t>
      </w:r>
    </w:p>
    <w:p w14:paraId="2E53107C" w14:textId="77777777" w:rsidR="00EC09B5" w:rsidRDefault="004D4BF8">
      <w:pPr>
        <w:pStyle w:val="Heading2"/>
      </w:pPr>
      <w:r>
        <w:t xml:space="preserve">Ideal Characteristics of Herbal Dental Gel </w:t>
      </w:r>
    </w:p>
    <w:p w14:paraId="43AC3346" w14:textId="77777777" w:rsidR="00EC09B5" w:rsidRDefault="004D4BF8">
      <w:pPr>
        <w:pStyle w:val="PaperBody"/>
        <w:numPr>
          <w:ilvl w:val="0"/>
          <w:numId w:val="2"/>
        </w:numPr>
      </w:pPr>
      <w:r>
        <w:t xml:space="preserve">The dental gel should exhibit smooth texture, natural appearance and pleasing herbal scent. </w:t>
      </w:r>
    </w:p>
    <w:p w14:paraId="4037D02F" w14:textId="77777777" w:rsidR="00EC09B5" w:rsidRDefault="004D4BF8">
      <w:pPr>
        <w:pStyle w:val="PaperBody"/>
        <w:numPr>
          <w:ilvl w:val="0"/>
          <w:numId w:val="2"/>
        </w:numPr>
      </w:pPr>
      <w:r>
        <w:t xml:space="preserve">The product must maintain pH levels between 6.5 to 7.5 to avoid irritation of oral tissues. </w:t>
      </w:r>
    </w:p>
    <w:p w14:paraId="383A670D" w14:textId="77777777" w:rsidR="00EC09B5" w:rsidRDefault="004D4BF8">
      <w:pPr>
        <w:pStyle w:val="PaperBody"/>
        <w:numPr>
          <w:ilvl w:val="0"/>
          <w:numId w:val="2"/>
        </w:numPr>
      </w:pPr>
      <w:r>
        <w:t xml:space="preserve">The product needs excellent ability to spread throughout teeth and gums without difficulty during application. </w:t>
      </w:r>
    </w:p>
    <w:p w14:paraId="33903E9B" w14:textId="77777777" w:rsidR="00EC09B5" w:rsidRDefault="004D4BF8">
      <w:pPr>
        <w:pStyle w:val="PaperBody"/>
        <w:numPr>
          <w:ilvl w:val="0"/>
          <w:numId w:val="2"/>
        </w:numPr>
      </w:pPr>
      <w:r>
        <w:t xml:space="preserve">The product should demonstrate </w:t>
      </w:r>
      <w:proofErr w:type="spellStart"/>
      <w:r>
        <w:t>mucoadhesion</w:t>
      </w:r>
      <w:proofErr w:type="spellEnd"/>
      <w:r>
        <w:t xml:space="preserve"> to maintain contact duration while releasing its ingredients gradually. </w:t>
      </w:r>
    </w:p>
    <w:p w14:paraId="3FBE94D4" w14:textId="77777777" w:rsidR="00EC09B5" w:rsidRDefault="004D4BF8">
      <w:pPr>
        <w:pStyle w:val="PaperBody"/>
        <w:numPr>
          <w:ilvl w:val="0"/>
          <w:numId w:val="2"/>
        </w:numPr>
      </w:pPr>
      <w:r>
        <w:t xml:space="preserve">The product needs to deliver functionality related to antimicrobial defense alongside wound-healing benefits and anti-inflammatory properties to support oral health. </w:t>
      </w:r>
    </w:p>
    <w:p w14:paraId="0D605EA9" w14:textId="77777777" w:rsidR="00EC09B5" w:rsidRDefault="004D4BF8">
      <w:pPr>
        <w:pStyle w:val="PaperBody"/>
        <w:numPr>
          <w:ilvl w:val="0"/>
          <w:numId w:val="2"/>
        </w:numPr>
      </w:pPr>
      <w:r>
        <w:lastRenderedPageBreak/>
        <w:t xml:space="preserve">The gel should contain no toxic chemicals since this ensures both safety and biological compatibility. </w:t>
      </w:r>
    </w:p>
    <w:p w14:paraId="451C4479" w14:textId="77777777" w:rsidR="00EC09B5" w:rsidRDefault="004D4BF8">
      <w:pPr>
        <w:pStyle w:val="PaperBody"/>
        <w:numPr>
          <w:ilvl w:val="0"/>
          <w:numId w:val="2"/>
        </w:numPr>
      </w:pPr>
      <w:r>
        <w:t xml:space="preserve">The product should maintain a stable consistency with the same viscosity along with unchanging color and fragrance. </w:t>
      </w:r>
    </w:p>
    <w:p w14:paraId="687BAFF2" w14:textId="48F0C0AF" w:rsidR="00EC09B5" w:rsidRDefault="004D4BF8">
      <w:pPr>
        <w:pStyle w:val="PaperBody"/>
        <w:numPr>
          <w:ilvl w:val="0"/>
          <w:numId w:val="2"/>
        </w:numPr>
      </w:pPr>
      <w:r>
        <w:t>The product must exhibit easy extrusion alongside non-sticky nature and full ability to wash off residue.</w:t>
      </w:r>
    </w:p>
    <w:p w14:paraId="6C19B685" w14:textId="77777777" w:rsidR="00EC09B5" w:rsidRDefault="004D4BF8">
      <w:pPr>
        <w:pStyle w:val="Heading1"/>
      </w:pPr>
      <w:r>
        <w:t>Materials and Methodology for Formulation</w:t>
      </w:r>
    </w:p>
    <w:p w14:paraId="7927A788" w14:textId="18BAF821" w:rsidR="00AD3164" w:rsidRPr="00AD3164" w:rsidRDefault="00AD3164" w:rsidP="00AD3164">
      <w:pPr>
        <w:pStyle w:val="Heading2"/>
      </w:pPr>
      <w:r>
        <w:rPr>
          <w:noProof/>
        </w:rPr>
        <mc:AlternateContent>
          <mc:Choice Requires="wps">
            <w:drawing>
              <wp:anchor distT="0" distB="0" distL="114300" distR="114300" simplePos="0" relativeHeight="251679744" behindDoc="0" locked="0" layoutInCell="1" allowOverlap="1" wp14:anchorId="4546ABBC" wp14:editId="61C619FC">
                <wp:simplePos x="0" y="0"/>
                <wp:positionH relativeFrom="column">
                  <wp:posOffset>3605530</wp:posOffset>
                </wp:positionH>
                <wp:positionV relativeFrom="paragraph">
                  <wp:posOffset>256540</wp:posOffset>
                </wp:positionV>
                <wp:extent cx="1864995" cy="215265"/>
                <wp:effectExtent l="0" t="0" r="1905" b="0"/>
                <wp:wrapTopAndBottom/>
                <wp:docPr id="1531194339" name="Text Box 1"/>
                <wp:cNvGraphicFramePr/>
                <a:graphic xmlns:a="http://schemas.openxmlformats.org/drawingml/2006/main">
                  <a:graphicData uri="http://schemas.microsoft.com/office/word/2010/wordprocessingShape">
                    <wps:wsp>
                      <wps:cNvSpPr txBox="1"/>
                      <wps:spPr>
                        <a:xfrm>
                          <a:off x="0" y="0"/>
                          <a:ext cx="1864995" cy="215265"/>
                        </a:xfrm>
                        <a:prstGeom prst="rect">
                          <a:avLst/>
                        </a:prstGeom>
                        <a:solidFill>
                          <a:prstClr val="white"/>
                        </a:solidFill>
                        <a:ln>
                          <a:noFill/>
                        </a:ln>
                      </wps:spPr>
                      <wps:txbx>
                        <w:txbxContent>
                          <w:p w14:paraId="319F3EB9" w14:textId="28F82D3B" w:rsidR="00AD3164" w:rsidRPr="00EA413D" w:rsidRDefault="00AD3164" w:rsidP="00AD3164">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2</w:t>
                              </w:r>
                            </w:fldSimple>
                            <w:r w:rsidR="00716597">
                              <w:noBreakHyphen/>
                            </w:r>
                            <w:r w:rsidR="009D532E">
                              <w:t>A</w:t>
                            </w:r>
                            <w:r>
                              <w:t xml:space="preserve"> Guava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46ABBC" id="_x0000_t202" coordsize="21600,21600" o:spt="202" path="m,l,21600r21600,l21600,xe">
                <v:stroke joinstyle="miter"/>
                <v:path gradientshapeok="t" o:connecttype="rect"/>
              </v:shapetype>
              <v:shape id="Text Box 1" o:spid="_x0000_s1026" type="#_x0000_t202" style="position:absolute;left:0;text-align:left;margin-left:283.9pt;margin-top:20.2pt;width:146.85pt;height:16.9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" stroked="f">
                <v:textbox inset="0,0,0,0">
                  <w:txbxContent>
                    <w:p w14:paraId="319F3EB9" w14:textId="28F82D3B" w:rsidR="00AD3164" w:rsidRPr="00EA413D" w:rsidRDefault="00AD3164" w:rsidP="00AD3164">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2</w:t>
                        </w:r>
                      </w:fldSimple>
                      <w:r w:rsidR="00716597">
                        <w:noBreakHyphen/>
                      </w:r>
                      <w:r w:rsidR="009D532E">
                        <w:t>A</w:t>
                      </w:r>
                      <w:r>
                        <w:t xml:space="preserve"> Guava Leaves</w:t>
                      </w:r>
                    </w:p>
                  </w:txbxContent>
                </v:textbox>
                <w10:wrap type="topAndBottom"/>
              </v:shape>
            </w:pict>
          </mc:Fallback>
        </mc:AlternateContent>
      </w:r>
      <w:r w:rsidR="004D4BF8">
        <w:t>Materials Required for Formulation</w:t>
      </w:r>
    </w:p>
    <w:p w14:paraId="41D3671A" w14:textId="555C4479" w:rsidR="000243EC" w:rsidRDefault="004D4BF8" w:rsidP="000243EC">
      <w:pPr>
        <w:pStyle w:val="Heading2"/>
        <w:numPr>
          <w:ilvl w:val="0"/>
          <w:numId w:val="3"/>
        </w:numPr>
      </w:pPr>
      <w:r>
        <w:t>Active Pharmaceutical Ingredients (APIs):</w:t>
      </w:r>
    </w:p>
    <w:tbl>
      <w:tblPr>
        <w:tblStyle w:val="TableGrid"/>
        <w:tblpPr w:leftFromText="180" w:rightFromText="180" w:vertAnchor="text" w:horzAnchor="margin" w:tblpY="57"/>
        <w:tblW w:w="4112"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41"/>
        <w:gridCol w:w="3071"/>
      </w:tblGrid>
      <w:tr w:rsidR="004D4BF8" w14:paraId="7FB92D57" w14:textId="77777777" w:rsidTr="004D4BF8">
        <w:trPr>
          <w:trHeight w:val="261"/>
        </w:trPr>
        <w:tc>
          <w:tcPr>
            <w:tcW w:w="1041" w:type="dxa"/>
            <w:tcBorders>
              <w:top w:val="single" w:sz="18" w:space="0" w:color="auto"/>
              <w:bottom w:val="single" w:sz="12" w:space="0" w:color="auto"/>
            </w:tcBorders>
            <w:vAlign w:val="center"/>
          </w:tcPr>
          <w:p w14:paraId="71594200" w14:textId="77777777" w:rsidR="004D4BF8" w:rsidRDefault="004D4BF8" w:rsidP="004D4BF8">
            <w:pPr>
              <w:pStyle w:val="PaperBody"/>
              <w:spacing w:after="0"/>
              <w:jc w:val="center"/>
              <w:rPr>
                <w:b/>
                <w:bCs/>
              </w:rPr>
            </w:pPr>
            <w:r>
              <w:rPr>
                <w:b/>
                <w:bCs/>
              </w:rPr>
              <w:t>Sr. No.</w:t>
            </w:r>
          </w:p>
        </w:tc>
        <w:tc>
          <w:tcPr>
            <w:tcW w:w="3071" w:type="dxa"/>
            <w:tcBorders>
              <w:top w:val="single" w:sz="18" w:space="0" w:color="auto"/>
              <w:bottom w:val="single" w:sz="12" w:space="0" w:color="auto"/>
            </w:tcBorders>
            <w:vAlign w:val="center"/>
          </w:tcPr>
          <w:p w14:paraId="0845FAF5" w14:textId="77777777" w:rsidR="004D4BF8" w:rsidRDefault="004D4BF8" w:rsidP="004D4BF8">
            <w:pPr>
              <w:pStyle w:val="PaperBody"/>
              <w:spacing w:after="0"/>
              <w:jc w:val="center"/>
              <w:rPr>
                <w:b/>
                <w:bCs/>
              </w:rPr>
            </w:pPr>
            <w:r>
              <w:rPr>
                <w:b/>
                <w:bCs/>
              </w:rPr>
              <w:t>Active Pharmaceutical Ingredients (APIs)</w:t>
            </w:r>
          </w:p>
        </w:tc>
      </w:tr>
      <w:tr w:rsidR="004D4BF8" w14:paraId="0F35391F" w14:textId="77777777" w:rsidTr="004D4BF8">
        <w:trPr>
          <w:trHeight w:val="261"/>
        </w:trPr>
        <w:tc>
          <w:tcPr>
            <w:tcW w:w="1041" w:type="dxa"/>
            <w:tcBorders>
              <w:top w:val="single" w:sz="12" w:space="0" w:color="auto"/>
            </w:tcBorders>
            <w:vAlign w:val="center"/>
          </w:tcPr>
          <w:p w14:paraId="7E0D667A" w14:textId="77777777" w:rsidR="004D4BF8" w:rsidRDefault="004D4BF8" w:rsidP="004D4BF8">
            <w:pPr>
              <w:pStyle w:val="PaperBody"/>
              <w:spacing w:after="0"/>
              <w:jc w:val="center"/>
            </w:pPr>
            <w:r>
              <w:t>1</w:t>
            </w:r>
          </w:p>
        </w:tc>
        <w:tc>
          <w:tcPr>
            <w:tcW w:w="3071" w:type="dxa"/>
            <w:tcBorders>
              <w:top w:val="single" w:sz="12" w:space="0" w:color="auto"/>
            </w:tcBorders>
            <w:vAlign w:val="center"/>
          </w:tcPr>
          <w:p w14:paraId="63214A88" w14:textId="77777777" w:rsidR="004D4BF8" w:rsidRDefault="004D4BF8" w:rsidP="004D4BF8">
            <w:pPr>
              <w:pStyle w:val="PaperBody"/>
              <w:spacing w:after="0"/>
              <w:jc w:val="center"/>
            </w:pPr>
            <w:r>
              <w:t>Guava Leaf Extract</w:t>
            </w:r>
          </w:p>
        </w:tc>
      </w:tr>
      <w:tr w:rsidR="004D4BF8" w14:paraId="7AE19142" w14:textId="77777777" w:rsidTr="004D4BF8">
        <w:trPr>
          <w:trHeight w:val="273"/>
        </w:trPr>
        <w:tc>
          <w:tcPr>
            <w:tcW w:w="1041" w:type="dxa"/>
            <w:vAlign w:val="center"/>
          </w:tcPr>
          <w:p w14:paraId="07DD1B74" w14:textId="77777777" w:rsidR="004D4BF8" w:rsidRDefault="004D4BF8" w:rsidP="004D4BF8">
            <w:pPr>
              <w:pStyle w:val="PaperBody"/>
              <w:spacing w:after="0"/>
              <w:jc w:val="center"/>
            </w:pPr>
            <w:r>
              <w:t>2</w:t>
            </w:r>
          </w:p>
        </w:tc>
        <w:tc>
          <w:tcPr>
            <w:tcW w:w="3071" w:type="dxa"/>
            <w:vAlign w:val="center"/>
          </w:tcPr>
          <w:p w14:paraId="4872E5AA" w14:textId="77777777" w:rsidR="004D4BF8" w:rsidRDefault="004D4BF8" w:rsidP="004D4BF8">
            <w:pPr>
              <w:pStyle w:val="PaperBody"/>
              <w:spacing w:after="0"/>
              <w:jc w:val="center"/>
            </w:pPr>
            <w:r>
              <w:t>Neem Extract</w:t>
            </w:r>
          </w:p>
        </w:tc>
      </w:tr>
      <w:tr w:rsidR="004D4BF8" w14:paraId="0FAB2CBB" w14:textId="77777777" w:rsidTr="004D4BF8">
        <w:trPr>
          <w:trHeight w:val="261"/>
        </w:trPr>
        <w:tc>
          <w:tcPr>
            <w:tcW w:w="1041" w:type="dxa"/>
            <w:vAlign w:val="center"/>
          </w:tcPr>
          <w:p w14:paraId="3A8E7D66" w14:textId="77777777" w:rsidR="004D4BF8" w:rsidRDefault="004D4BF8" w:rsidP="004D4BF8">
            <w:pPr>
              <w:pStyle w:val="PaperBody"/>
              <w:spacing w:after="0"/>
              <w:jc w:val="center"/>
            </w:pPr>
            <w:r>
              <w:t>3</w:t>
            </w:r>
          </w:p>
        </w:tc>
        <w:tc>
          <w:tcPr>
            <w:tcW w:w="3071" w:type="dxa"/>
            <w:vAlign w:val="center"/>
          </w:tcPr>
          <w:p w14:paraId="076D859A" w14:textId="77777777" w:rsidR="004D4BF8" w:rsidRDefault="004D4BF8" w:rsidP="004D4BF8">
            <w:pPr>
              <w:pStyle w:val="PaperBody"/>
              <w:spacing w:after="0"/>
              <w:jc w:val="center"/>
            </w:pPr>
            <w:r>
              <w:t>Aloe Vera Gel</w:t>
            </w:r>
          </w:p>
        </w:tc>
      </w:tr>
      <w:tr w:rsidR="004D4BF8" w14:paraId="7E65FCA8" w14:textId="77777777" w:rsidTr="004D4BF8">
        <w:trPr>
          <w:trHeight w:val="261"/>
        </w:trPr>
        <w:tc>
          <w:tcPr>
            <w:tcW w:w="1041" w:type="dxa"/>
            <w:vAlign w:val="center"/>
          </w:tcPr>
          <w:p w14:paraId="34DFB5DC" w14:textId="77777777" w:rsidR="004D4BF8" w:rsidRDefault="004D4BF8" w:rsidP="004D4BF8">
            <w:pPr>
              <w:pStyle w:val="PaperBody"/>
              <w:spacing w:after="0"/>
              <w:jc w:val="center"/>
            </w:pPr>
            <w:r>
              <w:t>4</w:t>
            </w:r>
          </w:p>
        </w:tc>
        <w:tc>
          <w:tcPr>
            <w:tcW w:w="3071" w:type="dxa"/>
            <w:vAlign w:val="center"/>
          </w:tcPr>
          <w:p w14:paraId="05508E0B" w14:textId="77777777" w:rsidR="004D4BF8" w:rsidRDefault="004D4BF8" w:rsidP="004D4BF8">
            <w:pPr>
              <w:pStyle w:val="PaperBody"/>
              <w:spacing w:after="0"/>
              <w:jc w:val="center"/>
            </w:pPr>
            <w:r>
              <w:t>Pomegranate Peel Extract</w:t>
            </w:r>
          </w:p>
        </w:tc>
      </w:tr>
      <w:tr w:rsidR="004D4BF8" w14:paraId="42795464" w14:textId="77777777" w:rsidTr="004D4BF8">
        <w:trPr>
          <w:trHeight w:val="261"/>
        </w:trPr>
        <w:tc>
          <w:tcPr>
            <w:tcW w:w="1041" w:type="dxa"/>
            <w:vAlign w:val="center"/>
          </w:tcPr>
          <w:p w14:paraId="299AAFDF" w14:textId="77777777" w:rsidR="004D4BF8" w:rsidRDefault="004D4BF8" w:rsidP="004D4BF8">
            <w:pPr>
              <w:pStyle w:val="PaperBody"/>
              <w:spacing w:after="0"/>
              <w:jc w:val="center"/>
            </w:pPr>
            <w:r>
              <w:t>5</w:t>
            </w:r>
          </w:p>
        </w:tc>
        <w:tc>
          <w:tcPr>
            <w:tcW w:w="3071" w:type="dxa"/>
            <w:vAlign w:val="center"/>
          </w:tcPr>
          <w:p w14:paraId="2E59B4C9" w14:textId="77777777" w:rsidR="004D4BF8" w:rsidRDefault="004D4BF8" w:rsidP="004D4BF8">
            <w:pPr>
              <w:pStyle w:val="PaperBody"/>
              <w:spacing w:after="0"/>
              <w:jc w:val="center"/>
            </w:pPr>
            <w:r>
              <w:t>Eucalyptus Oil</w:t>
            </w:r>
          </w:p>
        </w:tc>
      </w:tr>
      <w:tr w:rsidR="004D4BF8" w14:paraId="57BC84FC" w14:textId="77777777" w:rsidTr="004D4BF8">
        <w:trPr>
          <w:trHeight w:val="273"/>
        </w:trPr>
        <w:tc>
          <w:tcPr>
            <w:tcW w:w="1041" w:type="dxa"/>
            <w:vAlign w:val="center"/>
          </w:tcPr>
          <w:p w14:paraId="43A76435" w14:textId="77777777" w:rsidR="004D4BF8" w:rsidRDefault="004D4BF8" w:rsidP="004D4BF8">
            <w:pPr>
              <w:pStyle w:val="PaperBody"/>
              <w:spacing w:after="0"/>
              <w:jc w:val="center"/>
            </w:pPr>
            <w:r>
              <w:t>6</w:t>
            </w:r>
          </w:p>
        </w:tc>
        <w:tc>
          <w:tcPr>
            <w:tcW w:w="3071" w:type="dxa"/>
            <w:vAlign w:val="center"/>
          </w:tcPr>
          <w:p w14:paraId="07BC23F8" w14:textId="77777777" w:rsidR="004D4BF8" w:rsidRDefault="004D4BF8" w:rsidP="00E517BD">
            <w:pPr>
              <w:pStyle w:val="PaperBody"/>
              <w:keepNext/>
              <w:spacing w:after="0"/>
              <w:jc w:val="center"/>
            </w:pPr>
            <w:r>
              <w:t>Clove Oil</w:t>
            </w:r>
          </w:p>
        </w:tc>
      </w:tr>
    </w:tbl>
    <w:p w14:paraId="0B2AD4C7" w14:textId="35875A58" w:rsidR="00AD3164" w:rsidRPr="00AD3164" w:rsidRDefault="00E517BD" w:rsidP="0048334D">
      <w:pPr>
        <w:pStyle w:val="Caption"/>
        <w:ind w:left="420"/>
        <w:jc w:val="both"/>
      </w:pPr>
      <w:r>
        <w:t xml:space="preserve">Table </w:t>
      </w:r>
      <w:fldSimple w:instr=" STYLEREF 1 \s ">
        <w:r w:rsidR="0050511C">
          <w:rPr>
            <w:noProof/>
          </w:rPr>
          <w:t>2</w:t>
        </w:r>
      </w:fldSimple>
      <w:r w:rsidR="00B32EA2">
        <w:noBreakHyphen/>
      </w:r>
      <w:fldSimple w:instr=" SEQ Table \* ALPHABETIC \s 1 ">
        <w:r w:rsidR="0050511C">
          <w:rPr>
            <w:noProof/>
          </w:rPr>
          <w:t>A</w:t>
        </w:r>
      </w:fldSimple>
      <w:r>
        <w:t xml:space="preserve"> Active Pharmaceutical Ingredients</w:t>
      </w:r>
    </w:p>
    <w:p w14:paraId="3A37DFDA" w14:textId="2D1ED3BC" w:rsidR="000243EC" w:rsidRDefault="004D4BF8" w:rsidP="000243EC">
      <w:pPr>
        <w:pStyle w:val="Heading2"/>
        <w:numPr>
          <w:ilvl w:val="0"/>
          <w:numId w:val="3"/>
        </w:numPr>
      </w:pPr>
      <w:r>
        <w:t>Adjuvants (Excipients):</w:t>
      </w:r>
    </w:p>
    <w:tbl>
      <w:tblPr>
        <w:tblStyle w:val="TableGrid"/>
        <w:tblW w:w="5000" w:type="pct"/>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56"/>
        <w:gridCol w:w="3203"/>
      </w:tblGrid>
      <w:tr w:rsidR="00EC09B5" w14:paraId="48C6FF34" w14:textId="77777777" w:rsidTr="00706F9D">
        <w:tc>
          <w:tcPr>
            <w:tcW w:w="1149" w:type="pct"/>
            <w:tcBorders>
              <w:top w:val="single" w:sz="18" w:space="0" w:color="auto"/>
              <w:bottom w:val="single" w:sz="12" w:space="0" w:color="auto"/>
            </w:tcBorders>
            <w:vAlign w:val="center"/>
          </w:tcPr>
          <w:p w14:paraId="56693711" w14:textId="77777777" w:rsidR="00EC09B5" w:rsidRDefault="004D4BF8">
            <w:pPr>
              <w:pStyle w:val="PaperBody"/>
              <w:spacing w:after="0"/>
              <w:jc w:val="center"/>
              <w:rPr>
                <w:b/>
                <w:bCs/>
              </w:rPr>
            </w:pPr>
            <w:r>
              <w:rPr>
                <w:b/>
                <w:bCs/>
              </w:rPr>
              <w:t>Sr. No.</w:t>
            </w:r>
          </w:p>
        </w:tc>
        <w:tc>
          <w:tcPr>
            <w:tcW w:w="3851" w:type="pct"/>
            <w:tcBorders>
              <w:top w:val="single" w:sz="18" w:space="0" w:color="auto"/>
              <w:bottom w:val="single" w:sz="12" w:space="0" w:color="auto"/>
            </w:tcBorders>
            <w:vAlign w:val="center"/>
          </w:tcPr>
          <w:p w14:paraId="1D726630" w14:textId="77777777" w:rsidR="00EC09B5" w:rsidRDefault="004D4BF8">
            <w:pPr>
              <w:pStyle w:val="PaperBody"/>
              <w:spacing w:after="0"/>
              <w:jc w:val="center"/>
              <w:rPr>
                <w:b/>
                <w:bCs/>
              </w:rPr>
            </w:pPr>
            <w:r>
              <w:rPr>
                <w:b/>
                <w:bCs/>
              </w:rPr>
              <w:t>Ingredient</w:t>
            </w:r>
          </w:p>
        </w:tc>
      </w:tr>
      <w:tr w:rsidR="00EC09B5" w14:paraId="7B982B6C" w14:textId="77777777" w:rsidTr="00706F9D">
        <w:tc>
          <w:tcPr>
            <w:tcW w:w="1149" w:type="pct"/>
            <w:tcBorders>
              <w:top w:val="single" w:sz="12" w:space="0" w:color="auto"/>
            </w:tcBorders>
            <w:vAlign w:val="center"/>
          </w:tcPr>
          <w:p w14:paraId="15393779" w14:textId="77777777" w:rsidR="00EC09B5" w:rsidRDefault="004D4BF8">
            <w:pPr>
              <w:pStyle w:val="PaperBody"/>
              <w:spacing w:after="0"/>
              <w:jc w:val="center"/>
            </w:pPr>
            <w:r>
              <w:t>1</w:t>
            </w:r>
          </w:p>
        </w:tc>
        <w:tc>
          <w:tcPr>
            <w:tcW w:w="3851" w:type="pct"/>
            <w:tcBorders>
              <w:top w:val="single" w:sz="12" w:space="0" w:color="auto"/>
            </w:tcBorders>
            <w:vAlign w:val="center"/>
          </w:tcPr>
          <w:p w14:paraId="4F11DEAB" w14:textId="77777777" w:rsidR="00EC09B5" w:rsidRDefault="004D4BF8">
            <w:pPr>
              <w:pStyle w:val="PaperBody"/>
              <w:spacing w:after="0"/>
              <w:jc w:val="center"/>
            </w:pPr>
            <w:r>
              <w:t>Carbopol 940</w:t>
            </w:r>
          </w:p>
        </w:tc>
      </w:tr>
      <w:tr w:rsidR="00EC09B5" w14:paraId="717EDA4C" w14:textId="77777777" w:rsidTr="00706F9D">
        <w:tc>
          <w:tcPr>
            <w:tcW w:w="1149" w:type="pct"/>
            <w:vAlign w:val="center"/>
          </w:tcPr>
          <w:p w14:paraId="17C6BE41" w14:textId="77777777" w:rsidR="00EC09B5" w:rsidRDefault="004D4BF8">
            <w:pPr>
              <w:pStyle w:val="PaperBody"/>
              <w:spacing w:after="0"/>
              <w:jc w:val="center"/>
            </w:pPr>
            <w:r>
              <w:t>2</w:t>
            </w:r>
          </w:p>
        </w:tc>
        <w:tc>
          <w:tcPr>
            <w:tcW w:w="3851" w:type="pct"/>
            <w:vAlign w:val="center"/>
          </w:tcPr>
          <w:p w14:paraId="3E7D8C5E" w14:textId="77777777" w:rsidR="00EC09B5" w:rsidRDefault="004D4BF8">
            <w:pPr>
              <w:pStyle w:val="PaperBody"/>
              <w:spacing w:after="0"/>
              <w:jc w:val="center"/>
            </w:pPr>
            <w:r>
              <w:t>Polyethylene Glycol (PEG-400)</w:t>
            </w:r>
          </w:p>
        </w:tc>
      </w:tr>
      <w:tr w:rsidR="00EC09B5" w14:paraId="107E9625" w14:textId="77777777" w:rsidTr="00706F9D">
        <w:tc>
          <w:tcPr>
            <w:tcW w:w="1149" w:type="pct"/>
            <w:vAlign w:val="center"/>
          </w:tcPr>
          <w:p w14:paraId="2A8981E2" w14:textId="77777777" w:rsidR="00EC09B5" w:rsidRDefault="004D4BF8">
            <w:pPr>
              <w:pStyle w:val="PaperBody"/>
              <w:spacing w:after="0"/>
              <w:jc w:val="center"/>
            </w:pPr>
            <w:r>
              <w:t>3</w:t>
            </w:r>
          </w:p>
        </w:tc>
        <w:tc>
          <w:tcPr>
            <w:tcW w:w="3851" w:type="pct"/>
            <w:vAlign w:val="center"/>
          </w:tcPr>
          <w:p w14:paraId="784880B5" w14:textId="77777777" w:rsidR="00EC09B5" w:rsidRDefault="004D4BF8">
            <w:pPr>
              <w:pStyle w:val="PaperBody"/>
              <w:spacing w:after="0"/>
              <w:jc w:val="center"/>
            </w:pPr>
            <w:r>
              <w:t>Sorbitol</w:t>
            </w:r>
          </w:p>
        </w:tc>
      </w:tr>
      <w:tr w:rsidR="00EC09B5" w14:paraId="387FB8D3" w14:textId="77777777" w:rsidTr="00706F9D">
        <w:tc>
          <w:tcPr>
            <w:tcW w:w="1149" w:type="pct"/>
            <w:vAlign w:val="center"/>
          </w:tcPr>
          <w:p w14:paraId="6352BC9E" w14:textId="77777777" w:rsidR="00EC09B5" w:rsidRDefault="004D4BF8">
            <w:pPr>
              <w:pStyle w:val="PaperBody"/>
              <w:spacing w:after="0"/>
              <w:jc w:val="center"/>
            </w:pPr>
            <w:r>
              <w:t>4</w:t>
            </w:r>
          </w:p>
        </w:tc>
        <w:tc>
          <w:tcPr>
            <w:tcW w:w="3851" w:type="pct"/>
            <w:vAlign w:val="center"/>
          </w:tcPr>
          <w:p w14:paraId="781AD58F" w14:textId="77777777" w:rsidR="00EC09B5" w:rsidRDefault="004D4BF8">
            <w:pPr>
              <w:pStyle w:val="PaperBody"/>
              <w:spacing w:after="0"/>
              <w:jc w:val="center"/>
            </w:pPr>
            <w:r>
              <w:t>Triethanolamine (TEA)</w:t>
            </w:r>
          </w:p>
        </w:tc>
      </w:tr>
      <w:tr w:rsidR="00EC09B5" w14:paraId="7318CCD3" w14:textId="77777777" w:rsidTr="00706F9D">
        <w:tc>
          <w:tcPr>
            <w:tcW w:w="1149" w:type="pct"/>
            <w:vAlign w:val="center"/>
          </w:tcPr>
          <w:p w14:paraId="16E24375" w14:textId="77777777" w:rsidR="00EC09B5" w:rsidRDefault="004D4BF8">
            <w:pPr>
              <w:pStyle w:val="PaperBody"/>
              <w:spacing w:after="0"/>
              <w:jc w:val="center"/>
            </w:pPr>
            <w:r>
              <w:t>5</w:t>
            </w:r>
          </w:p>
        </w:tc>
        <w:tc>
          <w:tcPr>
            <w:tcW w:w="3851" w:type="pct"/>
            <w:vAlign w:val="center"/>
          </w:tcPr>
          <w:p w14:paraId="014299F4" w14:textId="77777777" w:rsidR="00EC09B5" w:rsidRDefault="004D4BF8">
            <w:pPr>
              <w:pStyle w:val="PaperBody"/>
              <w:spacing w:after="0"/>
              <w:jc w:val="center"/>
            </w:pPr>
            <w:r>
              <w:t>Sodium Benzoate</w:t>
            </w:r>
          </w:p>
        </w:tc>
      </w:tr>
      <w:tr w:rsidR="00EC09B5" w14:paraId="3FDA3404" w14:textId="77777777" w:rsidTr="00706F9D">
        <w:tc>
          <w:tcPr>
            <w:tcW w:w="1149" w:type="pct"/>
            <w:vAlign w:val="center"/>
          </w:tcPr>
          <w:p w14:paraId="1976BAC9" w14:textId="77777777" w:rsidR="00EC09B5" w:rsidRDefault="004D4BF8">
            <w:pPr>
              <w:pStyle w:val="PaperBody"/>
              <w:spacing w:after="0"/>
              <w:jc w:val="center"/>
            </w:pPr>
            <w:r>
              <w:t>6</w:t>
            </w:r>
          </w:p>
        </w:tc>
        <w:tc>
          <w:tcPr>
            <w:tcW w:w="3851" w:type="pct"/>
            <w:vAlign w:val="center"/>
          </w:tcPr>
          <w:p w14:paraId="7AE860E5" w14:textId="77777777" w:rsidR="00EC09B5" w:rsidRDefault="004D4BF8">
            <w:pPr>
              <w:pStyle w:val="PaperBody"/>
              <w:spacing w:after="0"/>
              <w:jc w:val="center"/>
            </w:pPr>
            <w:r>
              <w:t>Chlorophyll Extract</w:t>
            </w:r>
          </w:p>
        </w:tc>
      </w:tr>
      <w:tr w:rsidR="00EC09B5" w14:paraId="4E41E573" w14:textId="77777777" w:rsidTr="00706F9D">
        <w:tc>
          <w:tcPr>
            <w:tcW w:w="1149" w:type="pct"/>
            <w:vAlign w:val="center"/>
          </w:tcPr>
          <w:p w14:paraId="310A5CFD" w14:textId="77777777" w:rsidR="00EC09B5" w:rsidRDefault="004D4BF8">
            <w:pPr>
              <w:pStyle w:val="PaperBody"/>
              <w:spacing w:after="0"/>
              <w:jc w:val="center"/>
            </w:pPr>
            <w:r>
              <w:t>7</w:t>
            </w:r>
          </w:p>
        </w:tc>
        <w:tc>
          <w:tcPr>
            <w:tcW w:w="3851" w:type="pct"/>
            <w:vAlign w:val="center"/>
          </w:tcPr>
          <w:p w14:paraId="759E2016" w14:textId="77777777" w:rsidR="00EC09B5" w:rsidRDefault="004D4BF8" w:rsidP="00AD3164">
            <w:pPr>
              <w:pStyle w:val="PaperBody"/>
              <w:keepNext/>
              <w:spacing w:after="0"/>
              <w:jc w:val="center"/>
            </w:pPr>
            <w:r>
              <w:t>Distilled Water</w:t>
            </w:r>
          </w:p>
        </w:tc>
      </w:tr>
    </w:tbl>
    <w:p w14:paraId="2E48250C" w14:textId="7A06D269" w:rsidR="00AD3164" w:rsidRDefault="00AD3164" w:rsidP="0048334D">
      <w:pPr>
        <w:pStyle w:val="Caption"/>
        <w:jc w:val="center"/>
      </w:pPr>
      <w:r>
        <w:t xml:space="preserve">Table </w:t>
      </w:r>
      <w:fldSimple w:instr=" STYLEREF 1 \s ">
        <w:r w:rsidR="0050511C">
          <w:rPr>
            <w:noProof/>
          </w:rPr>
          <w:t>2</w:t>
        </w:r>
      </w:fldSimple>
      <w:r w:rsidR="00B32EA2">
        <w:noBreakHyphen/>
      </w:r>
      <w:fldSimple w:instr=" SEQ Table \* ALPHABETIC \s 1 ">
        <w:r w:rsidR="0050511C">
          <w:rPr>
            <w:noProof/>
          </w:rPr>
          <w:t>B</w:t>
        </w:r>
      </w:fldSimple>
      <w:r>
        <w:t xml:space="preserve"> Adjuvants</w:t>
      </w:r>
    </w:p>
    <w:p w14:paraId="15E01D21" w14:textId="3DF21E51" w:rsidR="000243EC" w:rsidRDefault="004D4BF8" w:rsidP="00AD3164">
      <w:pPr>
        <w:pStyle w:val="Heading2"/>
      </w:pPr>
      <w:r>
        <w:t>Equipment for Formulation</w:t>
      </w:r>
    </w:p>
    <w:tbl>
      <w:tblPr>
        <w:tblStyle w:val="TableGrid"/>
        <w:tblW w:w="412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6"/>
        <w:gridCol w:w="2513"/>
      </w:tblGrid>
      <w:tr w:rsidR="00EC09B5" w14:paraId="0881A916" w14:textId="77777777" w:rsidTr="000243EC">
        <w:trPr>
          <w:trHeight w:val="259"/>
        </w:trPr>
        <w:tc>
          <w:tcPr>
            <w:tcW w:w="1616" w:type="dxa"/>
            <w:vAlign w:val="center"/>
          </w:tcPr>
          <w:p w14:paraId="28A62038" w14:textId="77777777" w:rsidR="00EC09B5" w:rsidRDefault="004D4BF8">
            <w:pPr>
              <w:pStyle w:val="PaperBody"/>
              <w:spacing w:after="0"/>
              <w:jc w:val="center"/>
              <w:rPr>
                <w:b/>
                <w:bCs/>
              </w:rPr>
            </w:pPr>
            <w:r>
              <w:rPr>
                <w:b/>
                <w:bCs/>
              </w:rPr>
              <w:t>Equipment</w:t>
            </w:r>
          </w:p>
        </w:tc>
        <w:tc>
          <w:tcPr>
            <w:tcW w:w="2513" w:type="dxa"/>
            <w:vAlign w:val="center"/>
          </w:tcPr>
          <w:p w14:paraId="082EDA84" w14:textId="77777777" w:rsidR="00EC09B5" w:rsidRDefault="004D4BF8">
            <w:pPr>
              <w:pStyle w:val="PaperBody"/>
              <w:spacing w:after="0"/>
              <w:jc w:val="center"/>
              <w:rPr>
                <w:b/>
                <w:bCs/>
              </w:rPr>
            </w:pPr>
            <w:r>
              <w:rPr>
                <w:b/>
                <w:bCs/>
              </w:rPr>
              <w:t>Purpose</w:t>
            </w:r>
          </w:p>
        </w:tc>
      </w:tr>
      <w:tr w:rsidR="00EC09B5" w14:paraId="2A936311" w14:textId="77777777" w:rsidTr="000243EC">
        <w:trPr>
          <w:trHeight w:val="271"/>
        </w:trPr>
        <w:tc>
          <w:tcPr>
            <w:tcW w:w="1616" w:type="dxa"/>
            <w:vAlign w:val="center"/>
          </w:tcPr>
          <w:p w14:paraId="71406E22" w14:textId="77777777" w:rsidR="00EC09B5" w:rsidRDefault="004D4BF8">
            <w:pPr>
              <w:pStyle w:val="PaperBody"/>
              <w:spacing w:after="0"/>
              <w:jc w:val="center"/>
            </w:pPr>
            <w:r>
              <w:t>pH Meter</w:t>
            </w:r>
          </w:p>
        </w:tc>
        <w:tc>
          <w:tcPr>
            <w:tcW w:w="2513" w:type="dxa"/>
            <w:vAlign w:val="center"/>
          </w:tcPr>
          <w:p w14:paraId="4FCDF095" w14:textId="77777777" w:rsidR="00EC09B5" w:rsidRDefault="004D4BF8">
            <w:pPr>
              <w:pStyle w:val="PaperBody"/>
              <w:spacing w:after="0"/>
              <w:jc w:val="center"/>
            </w:pPr>
            <w:r>
              <w:t>pH measurement</w:t>
            </w:r>
          </w:p>
        </w:tc>
      </w:tr>
      <w:tr w:rsidR="00EC09B5" w14:paraId="6B2EE320" w14:textId="77777777" w:rsidTr="000243EC">
        <w:trPr>
          <w:trHeight w:val="259"/>
        </w:trPr>
        <w:tc>
          <w:tcPr>
            <w:tcW w:w="1616" w:type="dxa"/>
            <w:vAlign w:val="center"/>
          </w:tcPr>
          <w:p w14:paraId="734C3BF8" w14:textId="77777777" w:rsidR="00EC09B5" w:rsidRDefault="004D4BF8">
            <w:pPr>
              <w:pStyle w:val="PaperBody"/>
              <w:spacing w:after="0"/>
              <w:jc w:val="center"/>
            </w:pPr>
            <w:r>
              <w:t>Brookfield</w:t>
            </w:r>
          </w:p>
          <w:p w14:paraId="4EA58D28" w14:textId="77777777" w:rsidR="00EC09B5" w:rsidRDefault="004D4BF8">
            <w:pPr>
              <w:pStyle w:val="PaperBody"/>
              <w:spacing w:after="0"/>
              <w:jc w:val="center"/>
            </w:pPr>
            <w:r>
              <w:t>Viscometer</w:t>
            </w:r>
          </w:p>
        </w:tc>
        <w:tc>
          <w:tcPr>
            <w:tcW w:w="2513" w:type="dxa"/>
            <w:vAlign w:val="center"/>
          </w:tcPr>
          <w:p w14:paraId="40251F4F" w14:textId="77777777" w:rsidR="00EC09B5" w:rsidRDefault="004D4BF8">
            <w:pPr>
              <w:pStyle w:val="PaperBody"/>
              <w:spacing w:after="0"/>
              <w:jc w:val="center"/>
            </w:pPr>
            <w:r>
              <w:t>Viscosity measurement</w:t>
            </w:r>
          </w:p>
        </w:tc>
      </w:tr>
      <w:tr w:rsidR="00EC09B5" w14:paraId="7CD410C2" w14:textId="77777777" w:rsidTr="000243EC">
        <w:trPr>
          <w:trHeight w:val="259"/>
        </w:trPr>
        <w:tc>
          <w:tcPr>
            <w:tcW w:w="1616" w:type="dxa"/>
            <w:vAlign w:val="center"/>
          </w:tcPr>
          <w:p w14:paraId="00CC4322" w14:textId="77777777" w:rsidR="00EC09B5" w:rsidRDefault="004D4BF8">
            <w:pPr>
              <w:pStyle w:val="PaperBody"/>
              <w:spacing w:after="0"/>
              <w:jc w:val="center"/>
            </w:pPr>
            <w:r>
              <w:t>Weighing Balance</w:t>
            </w:r>
          </w:p>
        </w:tc>
        <w:tc>
          <w:tcPr>
            <w:tcW w:w="2513" w:type="dxa"/>
            <w:vAlign w:val="center"/>
          </w:tcPr>
          <w:p w14:paraId="3738103F" w14:textId="77777777" w:rsidR="00EC09B5" w:rsidRDefault="004D4BF8">
            <w:pPr>
              <w:pStyle w:val="PaperBody"/>
              <w:spacing w:after="0"/>
              <w:jc w:val="center"/>
            </w:pPr>
            <w:r>
              <w:t>Accurate measurement of ingredients</w:t>
            </w:r>
          </w:p>
        </w:tc>
      </w:tr>
      <w:tr w:rsidR="00EC09B5" w14:paraId="6BF66F5A" w14:textId="77777777" w:rsidTr="000243EC">
        <w:trPr>
          <w:trHeight w:val="271"/>
        </w:trPr>
        <w:tc>
          <w:tcPr>
            <w:tcW w:w="1616" w:type="dxa"/>
            <w:vAlign w:val="center"/>
          </w:tcPr>
          <w:p w14:paraId="6E93DFE7" w14:textId="77777777" w:rsidR="00EC09B5" w:rsidRDefault="004D4BF8">
            <w:pPr>
              <w:pStyle w:val="PaperBody"/>
              <w:spacing w:after="0"/>
              <w:jc w:val="center"/>
            </w:pPr>
            <w:r>
              <w:t>Glass Slides</w:t>
            </w:r>
          </w:p>
        </w:tc>
        <w:tc>
          <w:tcPr>
            <w:tcW w:w="2513" w:type="dxa"/>
            <w:vAlign w:val="center"/>
          </w:tcPr>
          <w:p w14:paraId="3A01A3D2" w14:textId="77777777" w:rsidR="00EC09B5" w:rsidRDefault="004D4BF8">
            <w:pPr>
              <w:pStyle w:val="PaperBody"/>
              <w:spacing w:after="0"/>
              <w:jc w:val="center"/>
            </w:pPr>
            <w:proofErr w:type="spellStart"/>
            <w:r>
              <w:t>Spreadability</w:t>
            </w:r>
            <w:proofErr w:type="spellEnd"/>
            <w:r>
              <w:t> and homogeneity test</w:t>
            </w:r>
          </w:p>
        </w:tc>
      </w:tr>
      <w:tr w:rsidR="00EC09B5" w14:paraId="30CCAB3C" w14:textId="77777777" w:rsidTr="000243EC">
        <w:trPr>
          <w:trHeight w:val="259"/>
        </w:trPr>
        <w:tc>
          <w:tcPr>
            <w:tcW w:w="1616" w:type="dxa"/>
            <w:vAlign w:val="center"/>
          </w:tcPr>
          <w:p w14:paraId="681AB525" w14:textId="77777777" w:rsidR="00EC09B5" w:rsidRDefault="004D4BF8">
            <w:pPr>
              <w:pStyle w:val="PaperBody"/>
              <w:spacing w:after="0"/>
              <w:jc w:val="center"/>
            </w:pPr>
            <w:r>
              <w:t>Incubator</w:t>
            </w:r>
          </w:p>
        </w:tc>
        <w:tc>
          <w:tcPr>
            <w:tcW w:w="2513" w:type="dxa"/>
            <w:vAlign w:val="center"/>
          </w:tcPr>
          <w:p w14:paraId="63A44A8B" w14:textId="77777777" w:rsidR="00EC09B5" w:rsidRDefault="004D4BF8">
            <w:pPr>
              <w:pStyle w:val="PaperBody"/>
              <w:spacing w:after="0"/>
              <w:jc w:val="center"/>
            </w:pPr>
            <w:r>
              <w:t>Stability and microbial testing</w:t>
            </w:r>
          </w:p>
        </w:tc>
      </w:tr>
      <w:tr w:rsidR="00EC09B5" w14:paraId="39D5B613" w14:textId="77777777" w:rsidTr="000243EC">
        <w:trPr>
          <w:trHeight w:val="271"/>
        </w:trPr>
        <w:tc>
          <w:tcPr>
            <w:tcW w:w="1616" w:type="dxa"/>
            <w:vAlign w:val="center"/>
          </w:tcPr>
          <w:p w14:paraId="36D1F67D" w14:textId="77777777" w:rsidR="00EC09B5" w:rsidRDefault="004D4BF8">
            <w:pPr>
              <w:pStyle w:val="PaperBody"/>
              <w:spacing w:after="0"/>
              <w:jc w:val="center"/>
            </w:pPr>
            <w:r>
              <w:t>Autoclave</w:t>
            </w:r>
          </w:p>
        </w:tc>
        <w:tc>
          <w:tcPr>
            <w:tcW w:w="2513" w:type="dxa"/>
            <w:vAlign w:val="center"/>
          </w:tcPr>
          <w:p w14:paraId="2FE9DD26" w14:textId="77777777" w:rsidR="00EC09B5" w:rsidRDefault="004D4BF8">
            <w:pPr>
              <w:pStyle w:val="PaperBody"/>
              <w:spacing w:after="0"/>
              <w:jc w:val="center"/>
            </w:pPr>
            <w:r>
              <w:t>Sterilization of culture media and glassware</w:t>
            </w:r>
          </w:p>
        </w:tc>
      </w:tr>
      <w:tr w:rsidR="00EC09B5" w14:paraId="43DA7818" w14:textId="77777777" w:rsidTr="000243EC">
        <w:trPr>
          <w:trHeight w:val="259"/>
        </w:trPr>
        <w:tc>
          <w:tcPr>
            <w:tcW w:w="1616" w:type="dxa"/>
            <w:vAlign w:val="center"/>
          </w:tcPr>
          <w:p w14:paraId="56B6C461" w14:textId="77777777" w:rsidR="00EC09B5" w:rsidRDefault="004D4BF8">
            <w:pPr>
              <w:pStyle w:val="PaperBody"/>
              <w:spacing w:after="0"/>
              <w:jc w:val="center"/>
            </w:pPr>
            <w:r>
              <w:t>Colony Counter</w:t>
            </w:r>
          </w:p>
        </w:tc>
        <w:tc>
          <w:tcPr>
            <w:tcW w:w="2513" w:type="dxa"/>
            <w:vAlign w:val="center"/>
          </w:tcPr>
          <w:p w14:paraId="3C989009" w14:textId="77777777" w:rsidR="00EC09B5" w:rsidRDefault="004D4BF8">
            <w:pPr>
              <w:pStyle w:val="PaperBody"/>
              <w:spacing w:after="0"/>
              <w:jc w:val="center"/>
            </w:pPr>
            <w:r>
              <w:t>Microbial load assessment</w:t>
            </w:r>
          </w:p>
        </w:tc>
      </w:tr>
      <w:tr w:rsidR="00EC09B5" w14:paraId="5B219D57" w14:textId="77777777" w:rsidTr="000243EC">
        <w:trPr>
          <w:trHeight w:val="259"/>
        </w:trPr>
        <w:tc>
          <w:tcPr>
            <w:tcW w:w="1616" w:type="dxa"/>
            <w:vAlign w:val="center"/>
          </w:tcPr>
          <w:p w14:paraId="2F3E0DDB" w14:textId="77777777" w:rsidR="00EC09B5" w:rsidRDefault="004D4BF8">
            <w:pPr>
              <w:pStyle w:val="PaperBody"/>
              <w:spacing w:after="0"/>
              <w:jc w:val="center"/>
            </w:pPr>
            <w:r>
              <w:t>Laminar Airflow Chamber</w:t>
            </w:r>
          </w:p>
        </w:tc>
        <w:tc>
          <w:tcPr>
            <w:tcW w:w="2513" w:type="dxa"/>
            <w:vAlign w:val="center"/>
          </w:tcPr>
          <w:p w14:paraId="7AA65BED" w14:textId="77777777" w:rsidR="00EC09B5" w:rsidRDefault="004D4BF8">
            <w:pPr>
              <w:pStyle w:val="PaperBody"/>
              <w:spacing w:after="0"/>
              <w:jc w:val="center"/>
            </w:pPr>
            <w:r>
              <w:t>Aseptic handling of culture media</w:t>
            </w:r>
          </w:p>
        </w:tc>
      </w:tr>
      <w:tr w:rsidR="00EC09B5" w14:paraId="0598A92B" w14:textId="77777777" w:rsidTr="000243EC">
        <w:trPr>
          <w:trHeight w:val="271"/>
        </w:trPr>
        <w:tc>
          <w:tcPr>
            <w:tcW w:w="1616" w:type="dxa"/>
            <w:vAlign w:val="center"/>
          </w:tcPr>
          <w:p w14:paraId="339DF164" w14:textId="77777777" w:rsidR="00EC09B5" w:rsidRDefault="004D4BF8">
            <w:pPr>
              <w:pStyle w:val="PaperBody"/>
              <w:spacing w:after="0"/>
              <w:jc w:val="center"/>
            </w:pPr>
            <w:r>
              <w:t>Agar Well Cutter</w:t>
            </w:r>
          </w:p>
        </w:tc>
        <w:tc>
          <w:tcPr>
            <w:tcW w:w="2513" w:type="dxa"/>
            <w:vAlign w:val="center"/>
          </w:tcPr>
          <w:p w14:paraId="4D425A8D" w14:textId="77777777" w:rsidR="00EC09B5" w:rsidRDefault="004D4BF8">
            <w:pPr>
              <w:pStyle w:val="PaperBody"/>
              <w:spacing w:after="0"/>
              <w:jc w:val="center"/>
            </w:pPr>
            <w:r>
              <w:t>Antimicrobial activity testing</w:t>
            </w:r>
          </w:p>
        </w:tc>
      </w:tr>
      <w:tr w:rsidR="00EC09B5" w14:paraId="720CD25E" w14:textId="77777777" w:rsidTr="000243EC">
        <w:trPr>
          <w:trHeight w:val="519"/>
        </w:trPr>
        <w:tc>
          <w:tcPr>
            <w:tcW w:w="1616" w:type="dxa"/>
            <w:vAlign w:val="center"/>
          </w:tcPr>
          <w:p w14:paraId="4C9E9735" w14:textId="77777777" w:rsidR="00EC09B5" w:rsidRDefault="004D4BF8">
            <w:pPr>
              <w:pStyle w:val="PaperBody"/>
              <w:spacing w:after="0"/>
              <w:jc w:val="center"/>
            </w:pPr>
            <w:r>
              <w:t>Spectrophotometer</w:t>
            </w:r>
          </w:p>
        </w:tc>
        <w:tc>
          <w:tcPr>
            <w:tcW w:w="2513" w:type="dxa"/>
            <w:vAlign w:val="center"/>
          </w:tcPr>
          <w:p w14:paraId="7B1BBC1E" w14:textId="77777777" w:rsidR="00EC09B5" w:rsidRDefault="004D4BF8" w:rsidP="00AD3164">
            <w:pPr>
              <w:pStyle w:val="PaperBody"/>
              <w:keepNext/>
              <w:spacing w:after="0"/>
              <w:jc w:val="center"/>
            </w:pPr>
            <w:r>
              <w:t>Analysis of Microbial growth and color stability</w:t>
            </w:r>
          </w:p>
        </w:tc>
      </w:tr>
    </w:tbl>
    <w:p w14:paraId="5E59283E" w14:textId="41C5887B" w:rsidR="00EC09B5" w:rsidRDefault="00AD3164" w:rsidP="0048334D">
      <w:pPr>
        <w:pStyle w:val="Caption"/>
        <w:jc w:val="center"/>
      </w:pPr>
      <w:r>
        <w:t xml:space="preserve">Table </w:t>
      </w:r>
      <w:fldSimple w:instr=" STYLEREF 1 \s ">
        <w:r w:rsidR="0050511C">
          <w:rPr>
            <w:noProof/>
          </w:rPr>
          <w:t>2</w:t>
        </w:r>
      </w:fldSimple>
      <w:r w:rsidR="00B32EA2">
        <w:noBreakHyphen/>
      </w:r>
      <w:fldSimple w:instr=" SEQ Table \* ALPHABETIC \s 1 ">
        <w:r w:rsidR="0050511C">
          <w:rPr>
            <w:noProof/>
          </w:rPr>
          <w:t>C</w:t>
        </w:r>
      </w:fldSimple>
      <w:r>
        <w:t xml:space="preserve"> Equipment for Formulation</w:t>
      </w:r>
    </w:p>
    <w:p w14:paraId="36491470" w14:textId="47A23B76" w:rsidR="00E73B82" w:rsidRDefault="005D5484" w:rsidP="00E73B82">
      <w:pPr>
        <w:pStyle w:val="Heading2"/>
      </w:pPr>
      <w:r>
        <w:t>Plant Profile</w:t>
      </w:r>
    </w:p>
    <w:p w14:paraId="21BE3832" w14:textId="1349FEA7" w:rsidR="00AD3164" w:rsidRPr="00AD3164" w:rsidRDefault="000243EC" w:rsidP="00AD3164">
      <w:pPr>
        <w:pStyle w:val="Heading3"/>
      </w:pPr>
      <w:r>
        <w:rPr>
          <w:noProof/>
          <w14:ligatures w14:val="none"/>
        </w:rPr>
        <w:drawing>
          <wp:anchor distT="0" distB="0" distL="114300" distR="114300" simplePos="0" relativeHeight="251673600" behindDoc="0" locked="0" layoutInCell="1" allowOverlap="1" wp14:anchorId="1BD27BFE" wp14:editId="63902A58">
            <wp:simplePos x="0" y="0"/>
            <wp:positionH relativeFrom="column">
              <wp:posOffset>514589</wp:posOffset>
            </wp:positionH>
            <wp:positionV relativeFrom="paragraph">
              <wp:posOffset>314471</wp:posOffset>
            </wp:positionV>
            <wp:extent cx="1864995" cy="1243330"/>
            <wp:effectExtent l="0" t="0" r="1905" b="0"/>
            <wp:wrapTopAndBottom/>
            <wp:docPr id="67427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79224" name="Picture 6742792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1243330"/>
                    </a:xfrm>
                    <a:prstGeom prst="rect">
                      <a:avLst/>
                    </a:prstGeom>
                  </pic:spPr>
                </pic:pic>
              </a:graphicData>
            </a:graphic>
          </wp:anchor>
        </w:drawing>
      </w:r>
      <w:r w:rsidR="004D4BF8">
        <w:rPr>
          <w:noProof/>
        </w:rPr>
        <w:drawing>
          <wp:anchor distT="0" distB="0" distL="114300" distR="114300" simplePos="0" relativeHeight="251661312" behindDoc="1" locked="0" layoutInCell="1" allowOverlap="0" wp14:anchorId="72CE0281" wp14:editId="7BB19A5B">
            <wp:simplePos x="0" y="0"/>
            <wp:positionH relativeFrom="column">
              <wp:posOffset>3631721</wp:posOffset>
            </wp:positionH>
            <wp:positionV relativeFrom="page">
              <wp:posOffset>1380226</wp:posOffset>
            </wp:positionV>
            <wp:extent cx="1864995" cy="1242060"/>
            <wp:effectExtent l="0" t="0" r="1905" b="0"/>
            <wp:wrapTopAndBottom/>
            <wp:docPr id="13406388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38813"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14:sizeRelH relativeFrom="margin">
              <wp14:pctWidth>0</wp14:pctWidth>
            </wp14:sizeRelH>
            <wp14:sizeRelV relativeFrom="margin">
              <wp14:pctHeight>0</wp14:pctHeight>
            </wp14:sizeRelV>
          </wp:anchor>
        </w:drawing>
      </w:r>
      <w:r w:rsidR="00E73B82">
        <w:t>Guava Leaf Extract (Psidium guajava)</w:t>
      </w:r>
    </w:p>
    <w:p w14:paraId="1EC20EE5" w14:textId="3A6DCF80" w:rsidR="00E73B82" w:rsidRDefault="00E73B82" w:rsidP="00E73B82">
      <w:pPr>
        <w:pStyle w:val="PaperBody"/>
        <w:numPr>
          <w:ilvl w:val="0"/>
          <w:numId w:val="4"/>
        </w:numPr>
      </w:pPr>
      <w:r>
        <w:rPr>
          <w:b/>
          <w:bCs/>
        </w:rPr>
        <w:t>Synonyms:</w:t>
      </w:r>
      <w:r>
        <w:t xml:space="preserve"> Guava, </w:t>
      </w:r>
      <w:proofErr w:type="spellStart"/>
      <w:r>
        <w:t>Amrood</w:t>
      </w:r>
      <w:proofErr w:type="spellEnd"/>
      <w:r>
        <w:t xml:space="preserve"> (Hindi), Jambu (Sanskrit)</w:t>
      </w:r>
    </w:p>
    <w:p w14:paraId="2F91443D" w14:textId="118FFFDA" w:rsidR="00E73B82" w:rsidRDefault="00E73B82" w:rsidP="004D4BF8">
      <w:pPr>
        <w:pStyle w:val="PaperBody"/>
        <w:numPr>
          <w:ilvl w:val="0"/>
          <w:numId w:val="4"/>
        </w:numPr>
      </w:pPr>
      <w:r>
        <w:rPr>
          <w:b/>
          <w:bCs/>
        </w:rPr>
        <w:t>Biological Source:</w:t>
      </w:r>
      <w:r>
        <w:t xml:space="preserve"> Leaves of Psidium guajava</w:t>
      </w:r>
    </w:p>
    <w:p w14:paraId="47C49765" w14:textId="69799297" w:rsidR="00EC09B5" w:rsidRDefault="004D4BF8">
      <w:pPr>
        <w:pStyle w:val="PaperBody"/>
        <w:numPr>
          <w:ilvl w:val="0"/>
          <w:numId w:val="4"/>
        </w:numPr>
        <w:rPr>
          <w:b/>
          <w:bCs/>
        </w:rPr>
      </w:pPr>
      <w:r>
        <w:rPr>
          <w:b/>
          <w:bCs/>
        </w:rPr>
        <w:t>Taxonomical Classification:</w:t>
      </w:r>
    </w:p>
    <w:tbl>
      <w:tblPr>
        <w:tblStyle w:val="TableGrid"/>
        <w:tblpPr w:leftFromText="180" w:rightFromText="180" w:vertAnchor="page" w:horzAnchor="margin" w:tblpXSpec="right" w:tblpY="6046"/>
        <w:tblW w:w="3402" w:type="dxa"/>
        <w:tblLook w:val="04A0" w:firstRow="1" w:lastRow="0" w:firstColumn="1" w:lastColumn="0" w:noHBand="0" w:noVBand="1"/>
      </w:tblPr>
      <w:tblGrid>
        <w:gridCol w:w="1701"/>
        <w:gridCol w:w="1701"/>
      </w:tblGrid>
      <w:tr w:rsidR="00DD78F8" w14:paraId="2AC54E18" w14:textId="77777777" w:rsidTr="00DD78F8">
        <w:trPr>
          <w:trHeight w:val="170"/>
        </w:trPr>
        <w:tc>
          <w:tcPr>
            <w:tcW w:w="1701" w:type="dxa"/>
            <w:vAlign w:val="center"/>
          </w:tcPr>
          <w:p w14:paraId="4C8C7258" w14:textId="77777777" w:rsidR="00DD78F8" w:rsidRDefault="00DD78F8" w:rsidP="00DD78F8">
            <w:pPr>
              <w:pStyle w:val="PaperBody"/>
              <w:spacing w:after="0"/>
              <w:jc w:val="center"/>
              <w:rPr>
                <w:b/>
                <w:bCs/>
              </w:rPr>
            </w:pPr>
            <w:r>
              <w:t>Kingdom</w:t>
            </w:r>
          </w:p>
        </w:tc>
        <w:tc>
          <w:tcPr>
            <w:tcW w:w="1701" w:type="dxa"/>
            <w:vAlign w:val="center"/>
          </w:tcPr>
          <w:p w14:paraId="430B7CF3" w14:textId="77777777" w:rsidR="00DD78F8" w:rsidRDefault="00DD78F8" w:rsidP="00DD78F8">
            <w:pPr>
              <w:pStyle w:val="PaperBody"/>
              <w:spacing w:after="0"/>
              <w:jc w:val="center"/>
              <w:rPr>
                <w:b/>
                <w:bCs/>
              </w:rPr>
            </w:pPr>
            <w:r>
              <w:t>Plantae</w:t>
            </w:r>
          </w:p>
        </w:tc>
      </w:tr>
      <w:tr w:rsidR="00DD78F8" w14:paraId="6A4CC6DC" w14:textId="77777777" w:rsidTr="00DD78F8">
        <w:trPr>
          <w:trHeight w:val="170"/>
        </w:trPr>
        <w:tc>
          <w:tcPr>
            <w:tcW w:w="1701" w:type="dxa"/>
            <w:vAlign w:val="center"/>
          </w:tcPr>
          <w:p w14:paraId="6E51C40F" w14:textId="77777777" w:rsidR="00DD78F8" w:rsidRDefault="00DD78F8" w:rsidP="00DD78F8">
            <w:pPr>
              <w:pStyle w:val="PaperBody"/>
              <w:spacing w:after="0"/>
              <w:jc w:val="center"/>
              <w:rPr>
                <w:b/>
                <w:bCs/>
              </w:rPr>
            </w:pPr>
            <w:r>
              <w:t>Division</w:t>
            </w:r>
          </w:p>
        </w:tc>
        <w:tc>
          <w:tcPr>
            <w:tcW w:w="1701" w:type="dxa"/>
            <w:vAlign w:val="center"/>
          </w:tcPr>
          <w:p w14:paraId="51DB6F61" w14:textId="77777777" w:rsidR="00DD78F8" w:rsidRDefault="00DD78F8" w:rsidP="00DD78F8">
            <w:pPr>
              <w:pStyle w:val="PaperBody"/>
              <w:spacing w:after="0"/>
              <w:jc w:val="center"/>
              <w:rPr>
                <w:b/>
                <w:bCs/>
              </w:rPr>
            </w:pPr>
            <w:r>
              <w:t>Angiosperms</w:t>
            </w:r>
          </w:p>
        </w:tc>
      </w:tr>
      <w:tr w:rsidR="00DD78F8" w14:paraId="3D2E9769" w14:textId="77777777" w:rsidTr="00DD78F8">
        <w:trPr>
          <w:trHeight w:val="170"/>
        </w:trPr>
        <w:tc>
          <w:tcPr>
            <w:tcW w:w="1701" w:type="dxa"/>
            <w:vAlign w:val="center"/>
          </w:tcPr>
          <w:p w14:paraId="1E75D1F9" w14:textId="77777777" w:rsidR="00DD78F8" w:rsidRDefault="00DD78F8" w:rsidP="00DD78F8">
            <w:pPr>
              <w:pStyle w:val="PaperBody"/>
              <w:spacing w:after="0"/>
              <w:jc w:val="center"/>
              <w:rPr>
                <w:b/>
                <w:bCs/>
              </w:rPr>
            </w:pPr>
            <w:r>
              <w:t>Class</w:t>
            </w:r>
          </w:p>
        </w:tc>
        <w:tc>
          <w:tcPr>
            <w:tcW w:w="1701" w:type="dxa"/>
            <w:vAlign w:val="center"/>
          </w:tcPr>
          <w:p w14:paraId="2904EE16" w14:textId="77777777" w:rsidR="00DD78F8" w:rsidRDefault="00DD78F8" w:rsidP="00DD78F8">
            <w:pPr>
              <w:pStyle w:val="PaperBody"/>
              <w:spacing w:after="0"/>
              <w:jc w:val="center"/>
              <w:rPr>
                <w:b/>
                <w:bCs/>
              </w:rPr>
            </w:pPr>
            <w:r>
              <w:t>Magnoliopsida</w:t>
            </w:r>
          </w:p>
        </w:tc>
      </w:tr>
      <w:tr w:rsidR="00DD78F8" w14:paraId="1BCD32CD" w14:textId="77777777" w:rsidTr="00DD78F8">
        <w:trPr>
          <w:trHeight w:val="170"/>
        </w:trPr>
        <w:tc>
          <w:tcPr>
            <w:tcW w:w="1701" w:type="dxa"/>
            <w:vAlign w:val="center"/>
          </w:tcPr>
          <w:p w14:paraId="3F7373AE" w14:textId="77777777" w:rsidR="00DD78F8" w:rsidRDefault="00DD78F8" w:rsidP="00DD78F8">
            <w:pPr>
              <w:pStyle w:val="PaperBody"/>
              <w:spacing w:after="0"/>
              <w:jc w:val="center"/>
              <w:rPr>
                <w:b/>
                <w:bCs/>
              </w:rPr>
            </w:pPr>
            <w:r>
              <w:t>Order</w:t>
            </w:r>
          </w:p>
        </w:tc>
        <w:tc>
          <w:tcPr>
            <w:tcW w:w="1701" w:type="dxa"/>
            <w:vAlign w:val="center"/>
          </w:tcPr>
          <w:p w14:paraId="4B29C090" w14:textId="77777777" w:rsidR="00DD78F8" w:rsidRDefault="00DD78F8" w:rsidP="00DD78F8">
            <w:pPr>
              <w:pStyle w:val="PaperBody"/>
              <w:spacing w:after="0"/>
              <w:jc w:val="center"/>
              <w:rPr>
                <w:b/>
                <w:bCs/>
              </w:rPr>
            </w:pPr>
            <w:r>
              <w:t>Myrtales</w:t>
            </w:r>
          </w:p>
        </w:tc>
      </w:tr>
      <w:tr w:rsidR="00DD78F8" w14:paraId="57DE06EF" w14:textId="77777777" w:rsidTr="00DD78F8">
        <w:trPr>
          <w:trHeight w:val="170"/>
        </w:trPr>
        <w:tc>
          <w:tcPr>
            <w:tcW w:w="1701" w:type="dxa"/>
            <w:vAlign w:val="center"/>
          </w:tcPr>
          <w:p w14:paraId="2A2297D3" w14:textId="77777777" w:rsidR="00DD78F8" w:rsidRDefault="00DD78F8" w:rsidP="00DD78F8">
            <w:pPr>
              <w:pStyle w:val="PaperBody"/>
              <w:spacing w:after="0"/>
              <w:jc w:val="center"/>
              <w:rPr>
                <w:b/>
                <w:bCs/>
              </w:rPr>
            </w:pPr>
            <w:r>
              <w:t>Family</w:t>
            </w:r>
          </w:p>
        </w:tc>
        <w:tc>
          <w:tcPr>
            <w:tcW w:w="1701" w:type="dxa"/>
            <w:vAlign w:val="center"/>
          </w:tcPr>
          <w:p w14:paraId="0C2739B8" w14:textId="77777777" w:rsidR="00DD78F8" w:rsidRDefault="00DD78F8" w:rsidP="00DD78F8">
            <w:pPr>
              <w:pStyle w:val="PaperBody"/>
              <w:spacing w:after="0"/>
              <w:jc w:val="center"/>
              <w:rPr>
                <w:b/>
                <w:bCs/>
              </w:rPr>
            </w:pPr>
            <w:proofErr w:type="spellStart"/>
            <w:r>
              <w:t>Myrtaceae</w:t>
            </w:r>
            <w:proofErr w:type="spellEnd"/>
          </w:p>
        </w:tc>
      </w:tr>
      <w:tr w:rsidR="00DD78F8" w14:paraId="75A5C3A1" w14:textId="77777777" w:rsidTr="00DD78F8">
        <w:trPr>
          <w:trHeight w:val="170"/>
        </w:trPr>
        <w:tc>
          <w:tcPr>
            <w:tcW w:w="1701" w:type="dxa"/>
            <w:vAlign w:val="center"/>
          </w:tcPr>
          <w:p w14:paraId="7BBCD669" w14:textId="77777777" w:rsidR="00DD78F8" w:rsidRDefault="00DD78F8" w:rsidP="00DD78F8">
            <w:pPr>
              <w:pStyle w:val="PaperBody"/>
              <w:spacing w:after="0"/>
              <w:jc w:val="center"/>
              <w:rPr>
                <w:b/>
                <w:bCs/>
              </w:rPr>
            </w:pPr>
            <w:r>
              <w:t>Genus</w:t>
            </w:r>
          </w:p>
        </w:tc>
        <w:tc>
          <w:tcPr>
            <w:tcW w:w="1701" w:type="dxa"/>
            <w:vAlign w:val="center"/>
          </w:tcPr>
          <w:p w14:paraId="167A8750" w14:textId="77777777" w:rsidR="00DD78F8" w:rsidRDefault="00DD78F8" w:rsidP="00DD78F8">
            <w:pPr>
              <w:pStyle w:val="PaperBody"/>
              <w:spacing w:after="0"/>
              <w:jc w:val="center"/>
              <w:rPr>
                <w:b/>
                <w:bCs/>
              </w:rPr>
            </w:pPr>
            <w:r>
              <w:t>Psidium</w:t>
            </w:r>
          </w:p>
        </w:tc>
      </w:tr>
      <w:tr w:rsidR="00DD78F8" w14:paraId="0BE34B04" w14:textId="77777777" w:rsidTr="00DD78F8">
        <w:trPr>
          <w:trHeight w:val="170"/>
        </w:trPr>
        <w:tc>
          <w:tcPr>
            <w:tcW w:w="1701" w:type="dxa"/>
            <w:vAlign w:val="center"/>
          </w:tcPr>
          <w:p w14:paraId="734EE0D6" w14:textId="77777777" w:rsidR="00DD78F8" w:rsidRDefault="00DD78F8" w:rsidP="00DD78F8">
            <w:pPr>
              <w:pStyle w:val="PaperBody"/>
              <w:spacing w:after="0"/>
              <w:jc w:val="center"/>
            </w:pPr>
            <w:r>
              <w:t>Species</w:t>
            </w:r>
          </w:p>
        </w:tc>
        <w:tc>
          <w:tcPr>
            <w:tcW w:w="1701" w:type="dxa"/>
            <w:vAlign w:val="center"/>
          </w:tcPr>
          <w:p w14:paraId="34145A91" w14:textId="77777777" w:rsidR="00DD78F8" w:rsidRDefault="00DD78F8" w:rsidP="00DD78F8">
            <w:pPr>
              <w:pStyle w:val="PaperBody"/>
              <w:spacing w:after="0"/>
              <w:jc w:val="center"/>
            </w:pPr>
            <w:r>
              <w:t>guajava</w:t>
            </w:r>
          </w:p>
        </w:tc>
      </w:tr>
    </w:tbl>
    <w:p w14:paraId="5BF0CC71" w14:textId="77777777" w:rsidR="00EC09B5" w:rsidRDefault="00EC09B5">
      <w:pPr>
        <w:pStyle w:val="PaperBody"/>
        <w:rPr>
          <w:b/>
          <w:bCs/>
        </w:rPr>
      </w:pPr>
    </w:p>
    <w:p w14:paraId="3FDFE138" w14:textId="14CE4A53" w:rsidR="00EC09B5" w:rsidRDefault="00EC09B5">
      <w:pPr>
        <w:pStyle w:val="PaperBody"/>
      </w:pPr>
    </w:p>
    <w:p w14:paraId="0ACFF6D7" w14:textId="26BFBE7D" w:rsidR="00EC09B5" w:rsidRDefault="00EC09B5">
      <w:pPr>
        <w:pStyle w:val="PaperBody"/>
      </w:pPr>
    </w:p>
    <w:p w14:paraId="673D533F" w14:textId="77777777" w:rsidR="00EC09B5" w:rsidRDefault="00EC09B5">
      <w:pPr>
        <w:pStyle w:val="PaperBody"/>
      </w:pPr>
    </w:p>
    <w:p w14:paraId="36AF7A1E" w14:textId="77777777" w:rsidR="00EC09B5" w:rsidRDefault="00EC09B5">
      <w:pPr>
        <w:pStyle w:val="PaperBody"/>
      </w:pPr>
    </w:p>
    <w:p w14:paraId="04ECAFC3" w14:textId="77777777" w:rsidR="00EC09B5" w:rsidRDefault="004D4BF8">
      <w:pPr>
        <w:pStyle w:val="PaperBody"/>
        <w:numPr>
          <w:ilvl w:val="0"/>
          <w:numId w:val="5"/>
        </w:numPr>
      </w:pPr>
      <w:r>
        <w:rPr>
          <w:b/>
          <w:bCs/>
        </w:rPr>
        <w:t>Active Constituents:</w:t>
      </w:r>
      <w:r>
        <w:t xml:space="preserve"> Flavonoids (quercetin), tannins, saponins, triterpenoids</w:t>
      </w:r>
    </w:p>
    <w:p w14:paraId="071F7DAC" w14:textId="77777777" w:rsidR="00EC09B5" w:rsidRDefault="004D4BF8">
      <w:pPr>
        <w:pStyle w:val="PaperBody"/>
        <w:numPr>
          <w:ilvl w:val="0"/>
          <w:numId w:val="5"/>
        </w:numPr>
        <w:rPr>
          <w:b/>
          <w:bCs/>
        </w:rPr>
      </w:pPr>
      <w:r>
        <w:rPr>
          <w:b/>
          <w:bCs/>
        </w:rPr>
        <w:t>Pharmacological Actions:</w:t>
      </w:r>
    </w:p>
    <w:p w14:paraId="5E24DAF1" w14:textId="77777777" w:rsidR="00EC09B5" w:rsidRDefault="004D4BF8">
      <w:pPr>
        <w:pStyle w:val="PaperBody"/>
        <w:numPr>
          <w:ilvl w:val="0"/>
          <w:numId w:val="6"/>
        </w:numPr>
        <w:rPr>
          <w:b/>
          <w:bCs/>
        </w:rPr>
      </w:pPr>
      <w:r>
        <w:t>Antibacterial: Inhibits Streptococcus mutans and other oral pathogens.</w:t>
      </w:r>
    </w:p>
    <w:p w14:paraId="46F036E0" w14:textId="77777777" w:rsidR="00EC09B5" w:rsidRDefault="004D4BF8">
      <w:pPr>
        <w:pStyle w:val="PaperBody"/>
        <w:numPr>
          <w:ilvl w:val="0"/>
          <w:numId w:val="6"/>
        </w:numPr>
      </w:pPr>
      <w:r>
        <w:t>Anti-inflammatory: Reduces swollen gums and decreases gum irritation.</w:t>
      </w:r>
    </w:p>
    <w:p w14:paraId="08761BBA" w14:textId="2B0BCDC6" w:rsidR="00EC09B5" w:rsidRDefault="00DD78F8">
      <w:pPr>
        <w:pStyle w:val="PaperBody"/>
        <w:numPr>
          <w:ilvl w:val="0"/>
          <w:numId w:val="6"/>
        </w:numPr>
      </w:pPr>
      <w:r>
        <w:rPr>
          <w:noProof/>
        </w:rPr>
        <w:drawing>
          <wp:anchor distT="0" distB="0" distL="114300" distR="114300" simplePos="0" relativeHeight="251662336" behindDoc="0" locked="0" layoutInCell="1" allowOverlap="0" wp14:anchorId="7AC2BB10" wp14:editId="3E60BB03">
            <wp:simplePos x="0" y="0"/>
            <wp:positionH relativeFrom="column">
              <wp:posOffset>855043</wp:posOffset>
            </wp:positionH>
            <wp:positionV relativeFrom="paragraph">
              <wp:posOffset>358369</wp:posOffset>
            </wp:positionV>
            <wp:extent cx="1242060" cy="1864995"/>
            <wp:effectExtent l="0" t="6668" r="8573" b="8572"/>
            <wp:wrapTopAndBottom/>
            <wp:docPr id="56836743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67438" name="Picture 8"/>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1242060" cy="1864995"/>
                    </a:xfrm>
                    <a:prstGeom prst="rect">
                      <a:avLst/>
                    </a:prstGeom>
                  </pic:spPr>
                </pic:pic>
              </a:graphicData>
            </a:graphic>
          </wp:anchor>
        </w:drawing>
      </w:r>
      <w:r w:rsidR="004D4BF8">
        <w:t>Antioxidant: Protects oral tissues from oxidative stress.</w:t>
      </w:r>
    </w:p>
    <w:p w14:paraId="481AC9A8" w14:textId="7EE1F0FA" w:rsidR="00DD78F8" w:rsidRPr="00DD78F8" w:rsidRDefault="00DD78F8" w:rsidP="00DD78F8">
      <w:pPr>
        <w:pStyle w:val="Heading3"/>
      </w:pPr>
      <w:r>
        <w:rPr>
          <w:noProof/>
        </w:rPr>
        <mc:AlternateContent>
          <mc:Choice Requires="wps">
            <w:drawing>
              <wp:anchor distT="0" distB="0" distL="114300" distR="114300" simplePos="0" relativeHeight="251681792" behindDoc="0" locked="0" layoutInCell="1" allowOverlap="1" wp14:anchorId="1B0D086E" wp14:editId="48018CB8">
                <wp:simplePos x="0" y="0"/>
                <wp:positionH relativeFrom="column">
                  <wp:posOffset>541020</wp:posOffset>
                </wp:positionH>
                <wp:positionV relativeFrom="paragraph">
                  <wp:posOffset>1590675</wp:posOffset>
                </wp:positionV>
                <wp:extent cx="1864995" cy="198120"/>
                <wp:effectExtent l="0" t="0" r="1905" b="0"/>
                <wp:wrapTopAndBottom/>
                <wp:docPr id="1334529752" name="Text Box 1"/>
                <wp:cNvGraphicFramePr/>
                <a:graphic xmlns:a="http://schemas.openxmlformats.org/drawingml/2006/main">
                  <a:graphicData uri="http://schemas.microsoft.com/office/word/2010/wordprocessingShape">
                    <wps:wsp>
                      <wps:cNvSpPr txBox="1"/>
                      <wps:spPr>
                        <a:xfrm>
                          <a:off x="0" y="0"/>
                          <a:ext cx="1864995" cy="198120"/>
                        </a:xfrm>
                        <a:prstGeom prst="rect">
                          <a:avLst/>
                        </a:prstGeom>
                        <a:solidFill>
                          <a:prstClr val="white"/>
                        </a:solidFill>
                        <a:ln>
                          <a:noFill/>
                        </a:ln>
                      </wps:spPr>
                      <wps:txbx>
                        <w:txbxContent>
                          <w:p w14:paraId="1C68E42C" w14:textId="205BBC3A" w:rsidR="00DD78F8" w:rsidRPr="002B0A30" w:rsidRDefault="00DD78F8" w:rsidP="00DD78F8">
                            <w:pPr>
                              <w:pStyle w:val="Caption"/>
                              <w:jc w:val="center"/>
                              <w:rPr>
                                <w:rFonts w:ascii="Times New Roman" w:hAnsi="Times New Roman"/>
                                <w:noProof/>
                                <w:color w:val="000000" w:themeColor="text1"/>
                                <w:sz w:val="16"/>
                                <w:szCs w:val="22"/>
                                <w:lang w:val="en-US" w:eastAsia="zh-CN"/>
                              </w:rPr>
                            </w:pPr>
                            <w:r>
                              <w:t xml:space="preserve">Figure </w:t>
                            </w:r>
                            <w:fldSimple w:instr=" STYLEREF 1 \s ">
                              <w:r w:rsidR="0050511C">
                                <w:rPr>
                                  <w:noProof/>
                                </w:rPr>
                                <w:t>2</w:t>
                              </w:r>
                            </w:fldSimple>
                            <w:r w:rsidR="00716597">
                              <w:noBreakHyphen/>
                            </w:r>
                            <w:r w:rsidR="009D532E">
                              <w:t>B</w:t>
                            </w:r>
                            <w:r>
                              <w:t xml:space="preserve"> Neem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D086E" id="_x0000_s1027" type="#_x0000_t202" style="position:absolute;left:0;text-align:left;margin-left:42.6pt;margin-top:125.25pt;width:146.85pt;height:15.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" stroked="f">
                <v:textbox inset="0,0,0,0">
                  <w:txbxContent>
                    <w:p w14:paraId="1C68E42C" w14:textId="205BBC3A" w:rsidR="00DD78F8" w:rsidRPr="002B0A30" w:rsidRDefault="00DD78F8" w:rsidP="00DD78F8">
                      <w:pPr>
                        <w:pStyle w:val="Caption"/>
                        <w:jc w:val="center"/>
                        <w:rPr>
                          <w:rFonts w:ascii="Times New Roman" w:hAnsi="Times New Roman"/>
                          <w:noProof/>
                          <w:color w:val="000000" w:themeColor="text1"/>
                          <w:sz w:val="16"/>
                          <w:szCs w:val="22"/>
                          <w:lang w:val="en-US" w:eastAsia="zh-CN"/>
                        </w:rPr>
                      </w:pPr>
                      <w:r>
                        <w:t xml:space="preserve">Figure </w:t>
                      </w:r>
                      <w:fldSimple w:instr=" STYLEREF 1 \s ">
                        <w:r w:rsidR="0050511C">
                          <w:rPr>
                            <w:noProof/>
                          </w:rPr>
                          <w:t>2</w:t>
                        </w:r>
                      </w:fldSimple>
                      <w:r w:rsidR="00716597">
                        <w:noBreakHyphen/>
                      </w:r>
                      <w:r w:rsidR="009D532E">
                        <w:t>B</w:t>
                      </w:r>
                      <w:r>
                        <w:t xml:space="preserve"> Neem Leaves</w:t>
                      </w:r>
                    </w:p>
                  </w:txbxContent>
                </v:textbox>
                <w10:wrap type="topAndBottom"/>
              </v:shape>
            </w:pict>
          </mc:Fallback>
        </mc:AlternateContent>
      </w:r>
      <w:r w:rsidR="004D4BF8">
        <w:t>Neem Extract (</w:t>
      </w:r>
      <w:proofErr w:type="spellStart"/>
      <w:r w:rsidR="004D4BF8">
        <w:t>Azadirachta</w:t>
      </w:r>
      <w:proofErr w:type="spellEnd"/>
      <w:r w:rsidR="004D4BF8">
        <w:t xml:space="preserve"> indica)</w:t>
      </w:r>
    </w:p>
    <w:p w14:paraId="55F6C1D1" w14:textId="77777777" w:rsidR="00EC09B5" w:rsidRDefault="004D4BF8">
      <w:pPr>
        <w:pStyle w:val="PaperBody"/>
        <w:numPr>
          <w:ilvl w:val="0"/>
          <w:numId w:val="7"/>
        </w:numPr>
      </w:pPr>
      <w:r>
        <w:rPr>
          <w:b/>
          <w:bCs/>
        </w:rPr>
        <w:t>Synonyms:</w:t>
      </w:r>
      <w:r>
        <w:t xml:space="preserve"> Indian Lilac, Margosa Tree</w:t>
      </w:r>
    </w:p>
    <w:p w14:paraId="08A1BC65" w14:textId="1614AA4D" w:rsidR="000243EC" w:rsidRDefault="004D4BF8" w:rsidP="000243EC">
      <w:pPr>
        <w:pStyle w:val="PaperBody"/>
        <w:numPr>
          <w:ilvl w:val="0"/>
          <w:numId w:val="7"/>
        </w:numPr>
      </w:pPr>
      <w:r>
        <w:rPr>
          <w:b/>
          <w:bCs/>
        </w:rPr>
        <w:t>Biological Source:</w:t>
      </w:r>
      <w:r>
        <w:t xml:space="preserve"> Leaves of </w:t>
      </w:r>
      <w:proofErr w:type="spellStart"/>
      <w:r>
        <w:t>Azadirachta</w:t>
      </w:r>
      <w:proofErr w:type="spellEnd"/>
      <w:r>
        <w:t xml:space="preserve"> indica</w:t>
      </w:r>
    </w:p>
    <w:p w14:paraId="3E2542EF" w14:textId="77777777" w:rsidR="004C05D6" w:rsidRDefault="004C05D6" w:rsidP="004C05D6">
      <w:pPr>
        <w:pStyle w:val="PaperBody"/>
      </w:pPr>
    </w:p>
    <w:p w14:paraId="3DE2F843" w14:textId="77777777" w:rsidR="004C05D6" w:rsidRDefault="004C05D6" w:rsidP="004C05D6">
      <w:pPr>
        <w:pStyle w:val="PaperBody"/>
      </w:pPr>
    </w:p>
    <w:p w14:paraId="06501BFE" w14:textId="77777777" w:rsidR="004C05D6" w:rsidRPr="000243EC" w:rsidRDefault="004C05D6" w:rsidP="004C05D6">
      <w:pPr>
        <w:pStyle w:val="PaperBody"/>
      </w:pPr>
    </w:p>
    <w:p w14:paraId="33B56EA9" w14:textId="4397A7D5" w:rsidR="00EC09B5" w:rsidRPr="004D4BF8" w:rsidRDefault="004D4BF8" w:rsidP="004D4BF8">
      <w:pPr>
        <w:pStyle w:val="PaperBody"/>
        <w:numPr>
          <w:ilvl w:val="0"/>
          <w:numId w:val="66"/>
        </w:numPr>
      </w:pPr>
      <w:r w:rsidRPr="004D4BF8">
        <w:rPr>
          <w:b/>
          <w:bCs/>
        </w:rPr>
        <w:lastRenderedPageBreak/>
        <w:t>Taxonomical Classification:</w:t>
      </w:r>
    </w:p>
    <w:tbl>
      <w:tblPr>
        <w:tblStyle w:val="TableGrid"/>
        <w:tblpPr w:leftFromText="180" w:rightFromText="180" w:vertAnchor="text" w:horzAnchor="page" w:tblpX="2133" w:tblpY="-38"/>
        <w:tblW w:w="3402" w:type="dxa"/>
        <w:tblLook w:val="04A0" w:firstRow="1" w:lastRow="0" w:firstColumn="1" w:lastColumn="0" w:noHBand="0" w:noVBand="1"/>
      </w:tblPr>
      <w:tblGrid>
        <w:gridCol w:w="1701"/>
        <w:gridCol w:w="1701"/>
      </w:tblGrid>
      <w:tr w:rsidR="00B45745" w14:paraId="4748B52F" w14:textId="77777777" w:rsidTr="00B45745">
        <w:tc>
          <w:tcPr>
            <w:tcW w:w="1701" w:type="dxa"/>
            <w:vAlign w:val="center"/>
          </w:tcPr>
          <w:p w14:paraId="0B5D031C" w14:textId="77777777" w:rsidR="00B45745" w:rsidRDefault="00B45745" w:rsidP="00B45745">
            <w:pPr>
              <w:pStyle w:val="PaperBody"/>
              <w:spacing w:after="0"/>
              <w:jc w:val="center"/>
              <w:rPr>
                <w:b/>
                <w:bCs/>
              </w:rPr>
            </w:pPr>
            <w:r>
              <w:t>Kingdom</w:t>
            </w:r>
          </w:p>
        </w:tc>
        <w:tc>
          <w:tcPr>
            <w:tcW w:w="1701" w:type="dxa"/>
            <w:vAlign w:val="center"/>
          </w:tcPr>
          <w:p w14:paraId="0A4D01BF" w14:textId="77777777" w:rsidR="00B45745" w:rsidRDefault="00B45745" w:rsidP="00B45745">
            <w:pPr>
              <w:pStyle w:val="PaperBody"/>
              <w:spacing w:after="0"/>
              <w:jc w:val="center"/>
              <w:rPr>
                <w:b/>
                <w:bCs/>
              </w:rPr>
            </w:pPr>
            <w:r>
              <w:t>Plantae</w:t>
            </w:r>
          </w:p>
        </w:tc>
      </w:tr>
      <w:tr w:rsidR="00B45745" w14:paraId="3D4E9150" w14:textId="77777777" w:rsidTr="00B45745">
        <w:tc>
          <w:tcPr>
            <w:tcW w:w="1701" w:type="dxa"/>
            <w:vAlign w:val="center"/>
          </w:tcPr>
          <w:p w14:paraId="4B5B99C6" w14:textId="77777777" w:rsidR="00B45745" w:rsidRDefault="00B45745" w:rsidP="00B45745">
            <w:pPr>
              <w:pStyle w:val="PaperBody"/>
              <w:spacing w:after="0"/>
              <w:jc w:val="center"/>
              <w:rPr>
                <w:b/>
                <w:bCs/>
              </w:rPr>
            </w:pPr>
            <w:r>
              <w:t>Division</w:t>
            </w:r>
          </w:p>
        </w:tc>
        <w:tc>
          <w:tcPr>
            <w:tcW w:w="1701" w:type="dxa"/>
            <w:vAlign w:val="center"/>
          </w:tcPr>
          <w:p w14:paraId="142728A2" w14:textId="77777777" w:rsidR="00B45745" w:rsidRDefault="00B45745" w:rsidP="00B45745">
            <w:pPr>
              <w:pStyle w:val="PaperBody"/>
              <w:spacing w:after="0"/>
              <w:jc w:val="center"/>
              <w:rPr>
                <w:b/>
                <w:bCs/>
              </w:rPr>
            </w:pPr>
            <w:r>
              <w:t>Angiosperms</w:t>
            </w:r>
          </w:p>
        </w:tc>
      </w:tr>
      <w:tr w:rsidR="00B45745" w14:paraId="4D620FCB" w14:textId="77777777" w:rsidTr="00B45745">
        <w:tc>
          <w:tcPr>
            <w:tcW w:w="1701" w:type="dxa"/>
            <w:vAlign w:val="center"/>
          </w:tcPr>
          <w:p w14:paraId="0A298853" w14:textId="77777777" w:rsidR="00B45745" w:rsidRDefault="00B45745" w:rsidP="00B45745">
            <w:pPr>
              <w:pStyle w:val="PaperBody"/>
              <w:spacing w:after="0"/>
              <w:jc w:val="center"/>
              <w:rPr>
                <w:b/>
                <w:bCs/>
              </w:rPr>
            </w:pPr>
            <w:r>
              <w:t>Class</w:t>
            </w:r>
          </w:p>
        </w:tc>
        <w:tc>
          <w:tcPr>
            <w:tcW w:w="1701" w:type="dxa"/>
            <w:vAlign w:val="center"/>
          </w:tcPr>
          <w:p w14:paraId="765F9EF5" w14:textId="77777777" w:rsidR="00B45745" w:rsidRDefault="00B45745" w:rsidP="00B45745">
            <w:pPr>
              <w:pStyle w:val="PaperBody"/>
              <w:spacing w:after="0"/>
              <w:jc w:val="center"/>
              <w:rPr>
                <w:b/>
                <w:bCs/>
              </w:rPr>
            </w:pPr>
            <w:r>
              <w:t>Magnoliopsida</w:t>
            </w:r>
          </w:p>
        </w:tc>
      </w:tr>
      <w:tr w:rsidR="00B45745" w14:paraId="403C2157" w14:textId="77777777" w:rsidTr="00B45745">
        <w:tc>
          <w:tcPr>
            <w:tcW w:w="1701" w:type="dxa"/>
            <w:vAlign w:val="center"/>
          </w:tcPr>
          <w:p w14:paraId="4604C313" w14:textId="77777777" w:rsidR="00B45745" w:rsidRDefault="00B45745" w:rsidP="00B45745">
            <w:pPr>
              <w:pStyle w:val="PaperBody"/>
              <w:spacing w:after="0"/>
              <w:jc w:val="center"/>
              <w:rPr>
                <w:b/>
                <w:bCs/>
              </w:rPr>
            </w:pPr>
            <w:r>
              <w:t>Order</w:t>
            </w:r>
          </w:p>
        </w:tc>
        <w:tc>
          <w:tcPr>
            <w:tcW w:w="1701" w:type="dxa"/>
            <w:vAlign w:val="center"/>
          </w:tcPr>
          <w:p w14:paraId="3FBC920F" w14:textId="77777777" w:rsidR="00B45745" w:rsidRDefault="00B45745" w:rsidP="00B45745">
            <w:pPr>
              <w:pStyle w:val="PaperBody"/>
              <w:spacing w:after="0"/>
              <w:jc w:val="center"/>
              <w:rPr>
                <w:b/>
                <w:bCs/>
              </w:rPr>
            </w:pPr>
            <w:r>
              <w:t>Sapindales</w:t>
            </w:r>
          </w:p>
        </w:tc>
      </w:tr>
      <w:tr w:rsidR="00B45745" w14:paraId="4B2996C6" w14:textId="77777777" w:rsidTr="00B45745">
        <w:tc>
          <w:tcPr>
            <w:tcW w:w="1701" w:type="dxa"/>
            <w:vAlign w:val="center"/>
          </w:tcPr>
          <w:p w14:paraId="5DD7E2EA" w14:textId="77777777" w:rsidR="00B45745" w:rsidRDefault="00B45745" w:rsidP="00B45745">
            <w:pPr>
              <w:pStyle w:val="PaperBody"/>
              <w:spacing w:after="0"/>
              <w:jc w:val="center"/>
              <w:rPr>
                <w:b/>
                <w:bCs/>
              </w:rPr>
            </w:pPr>
            <w:r>
              <w:t>Family</w:t>
            </w:r>
          </w:p>
        </w:tc>
        <w:tc>
          <w:tcPr>
            <w:tcW w:w="1701" w:type="dxa"/>
            <w:vAlign w:val="center"/>
          </w:tcPr>
          <w:p w14:paraId="3E2922D2" w14:textId="77777777" w:rsidR="00B45745" w:rsidRDefault="00B45745" w:rsidP="00B45745">
            <w:pPr>
              <w:pStyle w:val="PaperBody"/>
              <w:spacing w:after="0"/>
              <w:jc w:val="center"/>
              <w:rPr>
                <w:b/>
                <w:bCs/>
              </w:rPr>
            </w:pPr>
            <w:proofErr w:type="spellStart"/>
            <w:r>
              <w:t>Meliaceae</w:t>
            </w:r>
            <w:proofErr w:type="spellEnd"/>
          </w:p>
        </w:tc>
      </w:tr>
      <w:tr w:rsidR="00B45745" w14:paraId="1BB51675" w14:textId="77777777" w:rsidTr="00B45745">
        <w:tc>
          <w:tcPr>
            <w:tcW w:w="1701" w:type="dxa"/>
            <w:vAlign w:val="center"/>
          </w:tcPr>
          <w:p w14:paraId="158A0485" w14:textId="77777777" w:rsidR="00B45745" w:rsidRDefault="00B45745" w:rsidP="00B45745">
            <w:pPr>
              <w:pStyle w:val="PaperBody"/>
              <w:spacing w:after="0"/>
              <w:jc w:val="center"/>
              <w:rPr>
                <w:b/>
                <w:bCs/>
              </w:rPr>
            </w:pPr>
            <w:r>
              <w:t>Genus</w:t>
            </w:r>
          </w:p>
        </w:tc>
        <w:tc>
          <w:tcPr>
            <w:tcW w:w="1701" w:type="dxa"/>
            <w:vAlign w:val="center"/>
          </w:tcPr>
          <w:p w14:paraId="6ADC2CF1" w14:textId="77777777" w:rsidR="00B45745" w:rsidRDefault="00B45745" w:rsidP="00B45745">
            <w:pPr>
              <w:pStyle w:val="PaperBody"/>
              <w:spacing w:after="0"/>
              <w:jc w:val="center"/>
              <w:rPr>
                <w:b/>
                <w:bCs/>
              </w:rPr>
            </w:pPr>
            <w:proofErr w:type="spellStart"/>
            <w:r>
              <w:t>Azadirachta</w:t>
            </w:r>
            <w:proofErr w:type="spellEnd"/>
          </w:p>
        </w:tc>
      </w:tr>
      <w:tr w:rsidR="00B45745" w14:paraId="00112558" w14:textId="77777777" w:rsidTr="00B45745">
        <w:tc>
          <w:tcPr>
            <w:tcW w:w="1701" w:type="dxa"/>
            <w:vAlign w:val="center"/>
          </w:tcPr>
          <w:p w14:paraId="0D2B588E" w14:textId="77777777" w:rsidR="00B45745" w:rsidRDefault="00B45745" w:rsidP="00B45745">
            <w:pPr>
              <w:pStyle w:val="PaperBody"/>
              <w:spacing w:after="0"/>
              <w:jc w:val="center"/>
            </w:pPr>
            <w:r>
              <w:t>Species</w:t>
            </w:r>
          </w:p>
        </w:tc>
        <w:tc>
          <w:tcPr>
            <w:tcW w:w="1701" w:type="dxa"/>
            <w:vAlign w:val="center"/>
          </w:tcPr>
          <w:p w14:paraId="52F0EF17" w14:textId="77777777" w:rsidR="00B45745" w:rsidRDefault="00B45745" w:rsidP="00B45745">
            <w:pPr>
              <w:pStyle w:val="PaperBody"/>
              <w:spacing w:after="0"/>
              <w:jc w:val="center"/>
            </w:pPr>
            <w:r>
              <w:t>indica</w:t>
            </w:r>
          </w:p>
        </w:tc>
      </w:tr>
    </w:tbl>
    <w:p w14:paraId="17B10C59" w14:textId="05E4CAD1" w:rsidR="00EC09B5" w:rsidRDefault="0048334D">
      <w:pPr>
        <w:pStyle w:val="PaperBody"/>
        <w:rPr>
          <w:b/>
          <w:bCs/>
        </w:rPr>
      </w:pPr>
      <w:r>
        <w:rPr>
          <w:noProof/>
        </w:rPr>
        <w:drawing>
          <wp:anchor distT="0" distB="0" distL="114300" distR="114300" simplePos="0" relativeHeight="251664384" behindDoc="0" locked="0" layoutInCell="1" allowOverlap="0" wp14:anchorId="020D91EB" wp14:editId="36A297C8">
            <wp:simplePos x="0" y="0"/>
            <wp:positionH relativeFrom="column">
              <wp:posOffset>3665095</wp:posOffset>
            </wp:positionH>
            <wp:positionV relativeFrom="paragraph">
              <wp:posOffset>375</wp:posOffset>
            </wp:positionV>
            <wp:extent cx="1864995" cy="1242060"/>
            <wp:effectExtent l="0" t="0" r="1905" b="0"/>
            <wp:wrapTopAndBottom/>
            <wp:docPr id="8919392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39288"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14:sizeRelH relativeFrom="margin">
              <wp14:pctWidth>0</wp14:pctWidth>
            </wp14:sizeRelH>
            <wp14:sizeRelV relativeFrom="margin">
              <wp14:pctHeight>0</wp14:pctHeight>
            </wp14:sizeRelV>
          </wp:anchor>
        </w:drawing>
      </w:r>
    </w:p>
    <w:p w14:paraId="56D95D6C" w14:textId="77777777" w:rsidR="00B45745" w:rsidRDefault="00B45745">
      <w:pPr>
        <w:pStyle w:val="PaperBody"/>
        <w:rPr>
          <w:b/>
          <w:bCs/>
        </w:rPr>
      </w:pPr>
    </w:p>
    <w:p w14:paraId="52F7010C" w14:textId="77777777" w:rsidR="00B45745" w:rsidRDefault="00B45745">
      <w:pPr>
        <w:pStyle w:val="PaperBody"/>
        <w:rPr>
          <w:b/>
          <w:bCs/>
        </w:rPr>
      </w:pPr>
    </w:p>
    <w:p w14:paraId="59645C75" w14:textId="4DD9239B" w:rsidR="00B45745" w:rsidRDefault="00B45745">
      <w:pPr>
        <w:pStyle w:val="PaperBody"/>
        <w:rPr>
          <w:b/>
          <w:bCs/>
        </w:rPr>
      </w:pPr>
    </w:p>
    <w:p w14:paraId="06754801" w14:textId="2F0A23BC" w:rsidR="00B45745" w:rsidRDefault="0048334D">
      <w:pPr>
        <w:pStyle w:val="PaperBody"/>
        <w:rPr>
          <w:b/>
          <w:bCs/>
        </w:rPr>
      </w:pPr>
      <w:r>
        <w:rPr>
          <w:noProof/>
        </w:rPr>
        <mc:AlternateContent>
          <mc:Choice Requires="wps">
            <w:drawing>
              <wp:anchor distT="0" distB="0" distL="114300" distR="114300" simplePos="0" relativeHeight="251685888" behindDoc="0" locked="0" layoutInCell="1" allowOverlap="1" wp14:anchorId="6C012120" wp14:editId="701A9C14">
                <wp:simplePos x="0" y="0"/>
                <wp:positionH relativeFrom="column">
                  <wp:posOffset>3665855</wp:posOffset>
                </wp:positionH>
                <wp:positionV relativeFrom="paragraph">
                  <wp:posOffset>310005</wp:posOffset>
                </wp:positionV>
                <wp:extent cx="1864995" cy="207010"/>
                <wp:effectExtent l="0" t="0" r="1905" b="2540"/>
                <wp:wrapTopAndBottom/>
                <wp:docPr id="959060890" name="Text Box 1"/>
                <wp:cNvGraphicFramePr/>
                <a:graphic xmlns:a="http://schemas.openxmlformats.org/drawingml/2006/main">
                  <a:graphicData uri="http://schemas.microsoft.com/office/word/2010/wordprocessingShape">
                    <wps:wsp>
                      <wps:cNvSpPr txBox="1"/>
                      <wps:spPr>
                        <a:xfrm>
                          <a:off x="0" y="0"/>
                          <a:ext cx="1864995" cy="207010"/>
                        </a:xfrm>
                        <a:prstGeom prst="rect">
                          <a:avLst/>
                        </a:prstGeom>
                        <a:solidFill>
                          <a:prstClr val="white"/>
                        </a:solidFill>
                        <a:ln>
                          <a:noFill/>
                        </a:ln>
                      </wps:spPr>
                      <wps:txbx>
                        <w:txbxContent>
                          <w:p w14:paraId="7DED341A" w14:textId="05DF2D89" w:rsidR="00DD78F8" w:rsidRPr="00DC61C7" w:rsidRDefault="00DD78F8" w:rsidP="00DD78F8">
                            <w:pPr>
                              <w:pStyle w:val="Caption"/>
                              <w:jc w:val="center"/>
                              <w:rPr>
                                <w:rFonts w:ascii="Times New Roman" w:hAnsi="Times New Roman"/>
                                <w:noProof/>
                                <w:color w:val="000000" w:themeColor="text1"/>
                                <w:sz w:val="16"/>
                                <w:szCs w:val="22"/>
                                <w:lang w:val="en-US" w:eastAsia="zh-CN"/>
                              </w:rPr>
                            </w:pPr>
                            <w:r>
                              <w:t xml:space="preserve">Figure </w:t>
                            </w:r>
                            <w:fldSimple w:instr=" STYLEREF 1 \s ">
                              <w:r w:rsidR="0050511C">
                                <w:rPr>
                                  <w:noProof/>
                                </w:rPr>
                                <w:t>2</w:t>
                              </w:r>
                            </w:fldSimple>
                            <w:r w:rsidR="00716597">
                              <w:noBreakHyphen/>
                            </w:r>
                            <w:r w:rsidR="009D532E">
                              <w:t>D</w:t>
                            </w:r>
                            <w:r>
                              <w:t xml:space="preserve"> Pomegranate Peels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012120" id="_x0000_s1028" type="#_x0000_t202" style="position:absolute;left:0;text-align:left;margin-left:288.65pt;margin-top:24.4pt;width:146.85pt;height:16.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" stroked="f">
                <v:textbox inset="0,0,0,0">
                  <w:txbxContent>
                    <w:p w14:paraId="7DED341A" w14:textId="05DF2D89" w:rsidR="00DD78F8" w:rsidRPr="00DC61C7" w:rsidRDefault="00DD78F8" w:rsidP="00DD78F8">
                      <w:pPr>
                        <w:pStyle w:val="Caption"/>
                        <w:jc w:val="center"/>
                        <w:rPr>
                          <w:rFonts w:ascii="Times New Roman" w:hAnsi="Times New Roman"/>
                          <w:noProof/>
                          <w:color w:val="000000" w:themeColor="text1"/>
                          <w:sz w:val="16"/>
                          <w:szCs w:val="22"/>
                          <w:lang w:val="en-US" w:eastAsia="zh-CN"/>
                        </w:rPr>
                      </w:pPr>
                      <w:r>
                        <w:t xml:space="preserve">Figure </w:t>
                      </w:r>
                      <w:fldSimple w:instr=" STYLEREF 1 \s ">
                        <w:r w:rsidR="0050511C">
                          <w:rPr>
                            <w:noProof/>
                          </w:rPr>
                          <w:t>2</w:t>
                        </w:r>
                      </w:fldSimple>
                      <w:r w:rsidR="00716597">
                        <w:noBreakHyphen/>
                      </w:r>
                      <w:r w:rsidR="009D532E">
                        <w:t>D</w:t>
                      </w:r>
                      <w:r>
                        <w:t xml:space="preserve"> Pomegranate Peels</w:t>
                      </w:r>
                    </w:p>
                  </w:txbxContent>
                </v:textbox>
                <w10:wrap type="topAndBottom"/>
              </v:shape>
            </w:pict>
          </mc:Fallback>
        </mc:AlternateContent>
      </w:r>
    </w:p>
    <w:p w14:paraId="7E3368CD" w14:textId="6D74A5D1" w:rsidR="00EC09B5" w:rsidRDefault="004D4BF8">
      <w:pPr>
        <w:pStyle w:val="PaperBody"/>
        <w:numPr>
          <w:ilvl w:val="0"/>
          <w:numId w:val="8"/>
        </w:numPr>
      </w:pPr>
      <w:r>
        <w:rPr>
          <w:b/>
          <w:bCs/>
        </w:rPr>
        <w:t>Active Constituents:</w:t>
      </w:r>
      <w:r>
        <w:t xml:space="preserve"> Azadirachtin, </w:t>
      </w:r>
      <w:proofErr w:type="spellStart"/>
      <w:r>
        <w:t>nimbin</w:t>
      </w:r>
      <w:proofErr w:type="spellEnd"/>
      <w:r>
        <w:t xml:space="preserve">, </w:t>
      </w:r>
      <w:proofErr w:type="spellStart"/>
      <w:r>
        <w:t>nimbidin</w:t>
      </w:r>
      <w:proofErr w:type="spellEnd"/>
      <w:r>
        <w:t>, flavonoids</w:t>
      </w:r>
    </w:p>
    <w:p w14:paraId="154882B3" w14:textId="6F717B8B" w:rsidR="00EC09B5" w:rsidRDefault="004D4BF8">
      <w:pPr>
        <w:pStyle w:val="PaperBody"/>
        <w:numPr>
          <w:ilvl w:val="0"/>
          <w:numId w:val="8"/>
        </w:numPr>
        <w:rPr>
          <w:b/>
          <w:bCs/>
        </w:rPr>
      </w:pPr>
      <w:r>
        <w:rPr>
          <w:b/>
          <w:bCs/>
        </w:rPr>
        <w:t>Pharmacological Actions:</w:t>
      </w:r>
    </w:p>
    <w:p w14:paraId="19CADB2E" w14:textId="77777777" w:rsidR="00EC09B5" w:rsidRDefault="004D4BF8">
      <w:pPr>
        <w:pStyle w:val="PaperBody"/>
        <w:numPr>
          <w:ilvl w:val="0"/>
          <w:numId w:val="9"/>
        </w:numPr>
      </w:pPr>
      <w:r>
        <w:t>Antibacterial: Inhibits plaque-forming bacteria.</w:t>
      </w:r>
    </w:p>
    <w:p w14:paraId="1647387F" w14:textId="77777777" w:rsidR="00EC09B5" w:rsidRDefault="004D4BF8">
      <w:pPr>
        <w:pStyle w:val="PaperBody"/>
        <w:numPr>
          <w:ilvl w:val="0"/>
          <w:numId w:val="9"/>
        </w:numPr>
      </w:pPr>
      <w:r>
        <w:t>Anti-inflammatory: Reduces gum inflammation.</w:t>
      </w:r>
    </w:p>
    <w:p w14:paraId="454F303C" w14:textId="22238CAE" w:rsidR="00EC09B5" w:rsidRDefault="00E73B82">
      <w:pPr>
        <w:pStyle w:val="PaperBody"/>
        <w:numPr>
          <w:ilvl w:val="0"/>
          <w:numId w:val="9"/>
        </w:numPr>
      </w:pPr>
      <w:r>
        <w:rPr>
          <w:noProof/>
        </w:rPr>
        <w:drawing>
          <wp:anchor distT="0" distB="0" distL="114300" distR="114300" simplePos="0" relativeHeight="251663360" behindDoc="0" locked="0" layoutInCell="1" allowOverlap="0" wp14:anchorId="61B80F10" wp14:editId="77D75EC3">
            <wp:simplePos x="0" y="0"/>
            <wp:positionH relativeFrom="column">
              <wp:posOffset>767673</wp:posOffset>
            </wp:positionH>
            <wp:positionV relativeFrom="paragraph">
              <wp:posOffset>232608</wp:posOffset>
            </wp:positionV>
            <wp:extent cx="1242060" cy="1864995"/>
            <wp:effectExtent l="0" t="6668" r="8573" b="8572"/>
            <wp:wrapSquare wrapText="bothSides"/>
            <wp:docPr id="13964401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40144" name="Picture 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242060" cy="1864995"/>
                    </a:xfrm>
                    <a:prstGeom prst="rect">
                      <a:avLst/>
                    </a:prstGeom>
                  </pic:spPr>
                </pic:pic>
              </a:graphicData>
            </a:graphic>
          </wp:anchor>
        </w:drawing>
      </w:r>
      <w:r w:rsidR="004D4BF8">
        <w:t>Antifungal: Effective against Candida albicans.</w:t>
      </w:r>
    </w:p>
    <w:p w14:paraId="09FA4E4F" w14:textId="73FC38D0" w:rsidR="00EC09B5" w:rsidRDefault="004D4BF8">
      <w:pPr>
        <w:pStyle w:val="Heading3"/>
      </w:pPr>
      <w:r>
        <w:t xml:space="preserve">Aloe Vera Gel (Aloe </w:t>
      </w:r>
      <w:proofErr w:type="spellStart"/>
      <w:r>
        <w:t>barbadensis</w:t>
      </w:r>
      <w:proofErr w:type="spellEnd"/>
      <w:r>
        <w:t>)</w:t>
      </w:r>
    </w:p>
    <w:p w14:paraId="629ADE60" w14:textId="77777777" w:rsidR="00EC09B5" w:rsidRDefault="00EC09B5">
      <w:pPr>
        <w:pStyle w:val="PaperBody"/>
      </w:pPr>
    </w:p>
    <w:p w14:paraId="6A51F31F" w14:textId="77777777" w:rsidR="00EC09B5" w:rsidRDefault="00EC09B5">
      <w:pPr>
        <w:pStyle w:val="PaperBody"/>
      </w:pPr>
    </w:p>
    <w:p w14:paraId="64E8DBD4" w14:textId="77777777" w:rsidR="00EC09B5" w:rsidRDefault="00EC09B5">
      <w:pPr>
        <w:pStyle w:val="PaperBody"/>
      </w:pPr>
    </w:p>
    <w:p w14:paraId="54463F9D" w14:textId="77777777" w:rsidR="00EC09B5" w:rsidRDefault="00EC09B5">
      <w:pPr>
        <w:pStyle w:val="PaperBody"/>
      </w:pPr>
    </w:p>
    <w:p w14:paraId="59420F26" w14:textId="77777777" w:rsidR="00C12B1D" w:rsidRDefault="00C12B1D">
      <w:pPr>
        <w:pStyle w:val="PaperBody"/>
      </w:pPr>
    </w:p>
    <w:p w14:paraId="68D319DA" w14:textId="0593A919" w:rsidR="00DD78F8" w:rsidRPr="00DD78F8" w:rsidRDefault="00DD78F8" w:rsidP="00DD78F8">
      <w:pPr>
        <w:pStyle w:val="PaperBody"/>
      </w:pPr>
      <w:r>
        <w:rPr>
          <w:noProof/>
        </w:rPr>
        <mc:AlternateContent>
          <mc:Choice Requires="wps">
            <w:drawing>
              <wp:anchor distT="0" distB="0" distL="114300" distR="114300" simplePos="0" relativeHeight="251683840" behindDoc="0" locked="0" layoutInCell="1" allowOverlap="1" wp14:anchorId="20681CB4" wp14:editId="34635E9E">
                <wp:simplePos x="0" y="0"/>
                <wp:positionH relativeFrom="column">
                  <wp:posOffset>457200</wp:posOffset>
                </wp:positionH>
                <wp:positionV relativeFrom="paragraph">
                  <wp:posOffset>188595</wp:posOffset>
                </wp:positionV>
                <wp:extent cx="1864995" cy="198120"/>
                <wp:effectExtent l="0" t="0" r="1905" b="0"/>
                <wp:wrapSquare wrapText="bothSides"/>
                <wp:docPr id="444047172" name="Text Box 1"/>
                <wp:cNvGraphicFramePr/>
                <a:graphic xmlns:a="http://schemas.openxmlformats.org/drawingml/2006/main">
                  <a:graphicData uri="http://schemas.microsoft.com/office/word/2010/wordprocessingShape">
                    <wps:wsp>
                      <wps:cNvSpPr txBox="1"/>
                      <wps:spPr>
                        <a:xfrm>
                          <a:off x="0" y="0"/>
                          <a:ext cx="1864995" cy="198120"/>
                        </a:xfrm>
                        <a:prstGeom prst="rect">
                          <a:avLst/>
                        </a:prstGeom>
                        <a:solidFill>
                          <a:prstClr val="white"/>
                        </a:solidFill>
                        <a:ln>
                          <a:noFill/>
                        </a:ln>
                      </wps:spPr>
                      <wps:txbx>
                        <w:txbxContent>
                          <w:p w14:paraId="54675A8D" w14:textId="55AC2599" w:rsidR="00DD78F8" w:rsidRDefault="00DD78F8" w:rsidP="00DD78F8">
                            <w:pPr>
                              <w:pStyle w:val="Caption"/>
                              <w:jc w:val="center"/>
                            </w:pPr>
                            <w:r>
                              <w:t xml:space="preserve">Figure </w:t>
                            </w:r>
                            <w:fldSimple w:instr=" STYLEREF 1 \s ">
                              <w:r w:rsidR="0050511C">
                                <w:rPr>
                                  <w:noProof/>
                                </w:rPr>
                                <w:t>2</w:t>
                              </w:r>
                            </w:fldSimple>
                            <w:r w:rsidR="00716597">
                              <w:noBreakHyphen/>
                            </w:r>
                            <w:r w:rsidR="009D532E">
                              <w:t xml:space="preserve">C </w:t>
                            </w:r>
                            <w:r>
                              <w:t>Aloe Leaves</w:t>
                            </w:r>
                          </w:p>
                          <w:p w14:paraId="44EEDF66" w14:textId="77777777" w:rsidR="00DD78F8" w:rsidRDefault="00DD78F8" w:rsidP="00DD78F8">
                            <w:pPr>
                              <w:rPr>
                                <w:lang w:val="en-US" w:eastAsia="zh-CN"/>
                              </w:rPr>
                            </w:pPr>
                          </w:p>
                          <w:p w14:paraId="7D9AC8BD" w14:textId="77777777" w:rsidR="00DD78F8" w:rsidRDefault="00DD78F8" w:rsidP="00DD78F8">
                            <w:pPr>
                              <w:rPr>
                                <w:lang w:val="en-US" w:eastAsia="zh-CN"/>
                              </w:rPr>
                            </w:pPr>
                          </w:p>
                          <w:p w14:paraId="361BD296" w14:textId="77777777" w:rsidR="00DD78F8" w:rsidRPr="00DD78F8" w:rsidRDefault="00DD78F8" w:rsidP="00DD78F8">
                            <w:pPr>
                              <w:rPr>
                                <w:lang w:val="en-US" w:eastAsia="zh-CN"/>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81CB4" id="_x0000_s1029" type="#_x0000_t202" style="position:absolute;left:0;text-align:left;margin-left:36pt;margin-top:14.85pt;width:146.85pt;height:15.6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" stroked="f">
                <v:textbox inset="0,0,0,0">
                  <w:txbxContent>
                    <w:p w14:paraId="54675A8D" w14:textId="55AC2599" w:rsidR="00DD78F8" w:rsidRDefault="00DD78F8" w:rsidP="00DD78F8">
                      <w:pPr>
                        <w:pStyle w:val="Caption"/>
                        <w:jc w:val="center"/>
                      </w:pPr>
                      <w:r>
                        <w:t xml:space="preserve">Figure </w:t>
                      </w:r>
                      <w:fldSimple w:instr=" STYLEREF 1 \s ">
                        <w:r w:rsidR="0050511C">
                          <w:rPr>
                            <w:noProof/>
                          </w:rPr>
                          <w:t>2</w:t>
                        </w:r>
                      </w:fldSimple>
                      <w:r w:rsidR="00716597">
                        <w:noBreakHyphen/>
                      </w:r>
                      <w:r w:rsidR="009D532E">
                        <w:t xml:space="preserve">C </w:t>
                      </w:r>
                      <w:r>
                        <w:t>Aloe Leaves</w:t>
                      </w:r>
                    </w:p>
                    <w:p w14:paraId="44EEDF66" w14:textId="77777777" w:rsidR="00DD78F8" w:rsidRDefault="00DD78F8" w:rsidP="00DD78F8">
                      <w:pPr>
                        <w:rPr>
                          <w:lang w:val="en-US" w:eastAsia="zh-CN"/>
                        </w:rPr>
                      </w:pPr>
                    </w:p>
                    <w:p w14:paraId="7D9AC8BD" w14:textId="77777777" w:rsidR="00DD78F8" w:rsidRDefault="00DD78F8" w:rsidP="00DD78F8">
                      <w:pPr>
                        <w:rPr>
                          <w:lang w:val="en-US" w:eastAsia="zh-CN"/>
                        </w:rPr>
                      </w:pPr>
                    </w:p>
                    <w:p w14:paraId="361BD296" w14:textId="77777777" w:rsidR="00DD78F8" w:rsidRPr="00DD78F8" w:rsidRDefault="00DD78F8" w:rsidP="00DD78F8">
                      <w:pPr>
                        <w:rPr>
                          <w:lang w:val="en-US" w:eastAsia="zh-CN"/>
                        </w:rPr>
                      </w:pPr>
                    </w:p>
                  </w:txbxContent>
                </v:textbox>
                <w10:wrap type="square"/>
              </v:shape>
            </w:pict>
          </mc:Fallback>
        </mc:AlternateContent>
      </w:r>
    </w:p>
    <w:p w14:paraId="7DDA3DF0" w14:textId="646A9B42" w:rsidR="00EC09B5" w:rsidRDefault="004D4BF8">
      <w:pPr>
        <w:pStyle w:val="PaperBody"/>
        <w:numPr>
          <w:ilvl w:val="0"/>
          <w:numId w:val="10"/>
        </w:numPr>
      </w:pPr>
      <w:r>
        <w:rPr>
          <w:b/>
          <w:bCs/>
        </w:rPr>
        <w:t>Synonyms:</w:t>
      </w:r>
      <w:r>
        <w:t xml:space="preserve"> </w:t>
      </w:r>
      <w:proofErr w:type="spellStart"/>
      <w:r>
        <w:t>Ghrita</w:t>
      </w:r>
      <w:proofErr w:type="spellEnd"/>
      <w:r>
        <w:t>-kumari (Sanskrit), Kumari (Ayurveda)</w:t>
      </w:r>
    </w:p>
    <w:p w14:paraId="38872D94" w14:textId="77777777" w:rsidR="00EC09B5" w:rsidRDefault="004D4BF8">
      <w:pPr>
        <w:pStyle w:val="PaperBody"/>
        <w:numPr>
          <w:ilvl w:val="0"/>
          <w:numId w:val="10"/>
        </w:numPr>
      </w:pPr>
      <w:r>
        <w:rPr>
          <w:b/>
          <w:bCs/>
        </w:rPr>
        <w:t>Biological Source:</w:t>
      </w:r>
      <w:r>
        <w:t xml:space="preserve"> Gel from leaves of Aloe </w:t>
      </w:r>
      <w:proofErr w:type="spellStart"/>
      <w:r>
        <w:t>barbadensis</w:t>
      </w:r>
      <w:proofErr w:type="spellEnd"/>
    </w:p>
    <w:p w14:paraId="34EC5751" w14:textId="1F0D1DC8" w:rsidR="00EC09B5" w:rsidRDefault="004D4BF8">
      <w:pPr>
        <w:pStyle w:val="PaperBody"/>
        <w:numPr>
          <w:ilvl w:val="0"/>
          <w:numId w:val="10"/>
        </w:numPr>
        <w:rPr>
          <w:b/>
          <w:bCs/>
        </w:rPr>
      </w:pPr>
      <w:r>
        <w:rPr>
          <w:b/>
          <w:bCs/>
        </w:rPr>
        <w:t>Taxonomical Classification:</w:t>
      </w:r>
    </w:p>
    <w:tbl>
      <w:tblPr>
        <w:tblStyle w:val="TableGrid"/>
        <w:tblW w:w="3402" w:type="dxa"/>
        <w:tblInd w:w="646" w:type="dxa"/>
        <w:tblLook w:val="04A0" w:firstRow="1" w:lastRow="0" w:firstColumn="1" w:lastColumn="0" w:noHBand="0" w:noVBand="1"/>
      </w:tblPr>
      <w:tblGrid>
        <w:gridCol w:w="1701"/>
        <w:gridCol w:w="1701"/>
      </w:tblGrid>
      <w:tr w:rsidR="00EC09B5" w14:paraId="550E5D7C" w14:textId="77777777">
        <w:tc>
          <w:tcPr>
            <w:tcW w:w="1701" w:type="dxa"/>
            <w:vAlign w:val="center"/>
          </w:tcPr>
          <w:p w14:paraId="69DE7C04" w14:textId="77777777" w:rsidR="00EC09B5" w:rsidRDefault="004D4BF8">
            <w:pPr>
              <w:pStyle w:val="PaperBody"/>
              <w:spacing w:after="0"/>
              <w:jc w:val="center"/>
              <w:rPr>
                <w:b/>
                <w:bCs/>
              </w:rPr>
            </w:pPr>
            <w:r>
              <w:t>Kingdom</w:t>
            </w:r>
          </w:p>
        </w:tc>
        <w:tc>
          <w:tcPr>
            <w:tcW w:w="1701" w:type="dxa"/>
            <w:vAlign w:val="center"/>
          </w:tcPr>
          <w:p w14:paraId="17488B22" w14:textId="77777777" w:rsidR="00EC09B5" w:rsidRDefault="004D4BF8">
            <w:pPr>
              <w:pStyle w:val="PaperBody"/>
              <w:spacing w:after="0"/>
              <w:jc w:val="center"/>
              <w:rPr>
                <w:b/>
                <w:bCs/>
              </w:rPr>
            </w:pPr>
            <w:r>
              <w:t>Plantae</w:t>
            </w:r>
          </w:p>
        </w:tc>
      </w:tr>
      <w:tr w:rsidR="00EC09B5" w14:paraId="7BE0543A" w14:textId="77777777">
        <w:tc>
          <w:tcPr>
            <w:tcW w:w="1701" w:type="dxa"/>
            <w:vAlign w:val="center"/>
          </w:tcPr>
          <w:p w14:paraId="2325387D" w14:textId="77777777" w:rsidR="00EC09B5" w:rsidRDefault="004D4BF8">
            <w:pPr>
              <w:pStyle w:val="PaperBody"/>
              <w:spacing w:after="0"/>
              <w:jc w:val="center"/>
              <w:rPr>
                <w:b/>
                <w:bCs/>
              </w:rPr>
            </w:pPr>
            <w:r>
              <w:t>Division</w:t>
            </w:r>
          </w:p>
        </w:tc>
        <w:tc>
          <w:tcPr>
            <w:tcW w:w="1701" w:type="dxa"/>
            <w:vAlign w:val="center"/>
          </w:tcPr>
          <w:p w14:paraId="65F4D01A" w14:textId="77777777" w:rsidR="00EC09B5" w:rsidRDefault="004D4BF8">
            <w:pPr>
              <w:pStyle w:val="PaperBody"/>
              <w:spacing w:after="0"/>
              <w:jc w:val="center"/>
              <w:rPr>
                <w:b/>
                <w:bCs/>
              </w:rPr>
            </w:pPr>
            <w:r>
              <w:t>Angiosperms</w:t>
            </w:r>
          </w:p>
        </w:tc>
      </w:tr>
      <w:tr w:rsidR="00EC09B5" w14:paraId="1E577D69" w14:textId="77777777">
        <w:tc>
          <w:tcPr>
            <w:tcW w:w="1701" w:type="dxa"/>
            <w:vAlign w:val="center"/>
          </w:tcPr>
          <w:p w14:paraId="680C2CA7" w14:textId="77777777" w:rsidR="00EC09B5" w:rsidRDefault="004D4BF8">
            <w:pPr>
              <w:pStyle w:val="PaperBody"/>
              <w:spacing w:after="0"/>
              <w:jc w:val="center"/>
              <w:rPr>
                <w:b/>
                <w:bCs/>
              </w:rPr>
            </w:pPr>
            <w:r>
              <w:t>Class</w:t>
            </w:r>
          </w:p>
        </w:tc>
        <w:tc>
          <w:tcPr>
            <w:tcW w:w="1701" w:type="dxa"/>
            <w:vAlign w:val="center"/>
          </w:tcPr>
          <w:p w14:paraId="3619FEFA" w14:textId="77777777" w:rsidR="00EC09B5" w:rsidRDefault="004D4BF8">
            <w:pPr>
              <w:pStyle w:val="PaperBody"/>
              <w:spacing w:after="0"/>
              <w:jc w:val="center"/>
              <w:rPr>
                <w:b/>
                <w:bCs/>
              </w:rPr>
            </w:pPr>
            <w:proofErr w:type="spellStart"/>
            <w:r>
              <w:t>Liliopsida</w:t>
            </w:r>
            <w:proofErr w:type="spellEnd"/>
          </w:p>
        </w:tc>
      </w:tr>
      <w:tr w:rsidR="00EC09B5" w14:paraId="1D6CA092" w14:textId="77777777">
        <w:tc>
          <w:tcPr>
            <w:tcW w:w="1701" w:type="dxa"/>
            <w:vAlign w:val="center"/>
          </w:tcPr>
          <w:p w14:paraId="1D72EEA7" w14:textId="77777777" w:rsidR="00EC09B5" w:rsidRDefault="004D4BF8">
            <w:pPr>
              <w:pStyle w:val="PaperBody"/>
              <w:spacing w:after="0"/>
              <w:jc w:val="center"/>
              <w:rPr>
                <w:b/>
                <w:bCs/>
              </w:rPr>
            </w:pPr>
            <w:r>
              <w:t>Order</w:t>
            </w:r>
          </w:p>
        </w:tc>
        <w:tc>
          <w:tcPr>
            <w:tcW w:w="1701" w:type="dxa"/>
            <w:vAlign w:val="center"/>
          </w:tcPr>
          <w:p w14:paraId="5D3A3769" w14:textId="77777777" w:rsidR="00EC09B5" w:rsidRDefault="004D4BF8">
            <w:pPr>
              <w:pStyle w:val="PaperBody"/>
              <w:spacing w:after="0"/>
              <w:jc w:val="center"/>
              <w:rPr>
                <w:b/>
                <w:bCs/>
              </w:rPr>
            </w:pPr>
            <w:proofErr w:type="spellStart"/>
            <w:r>
              <w:t>Asparagales</w:t>
            </w:r>
            <w:proofErr w:type="spellEnd"/>
          </w:p>
        </w:tc>
      </w:tr>
      <w:tr w:rsidR="00EC09B5" w14:paraId="38461AC6" w14:textId="77777777">
        <w:tc>
          <w:tcPr>
            <w:tcW w:w="1701" w:type="dxa"/>
            <w:vAlign w:val="center"/>
          </w:tcPr>
          <w:p w14:paraId="6B58CA51" w14:textId="77777777" w:rsidR="00EC09B5" w:rsidRDefault="004D4BF8">
            <w:pPr>
              <w:pStyle w:val="PaperBody"/>
              <w:spacing w:after="0"/>
              <w:jc w:val="center"/>
              <w:rPr>
                <w:b/>
                <w:bCs/>
              </w:rPr>
            </w:pPr>
            <w:r>
              <w:t>Family</w:t>
            </w:r>
          </w:p>
        </w:tc>
        <w:tc>
          <w:tcPr>
            <w:tcW w:w="1701" w:type="dxa"/>
            <w:vAlign w:val="center"/>
          </w:tcPr>
          <w:p w14:paraId="485677FE" w14:textId="77777777" w:rsidR="00EC09B5" w:rsidRDefault="004D4BF8">
            <w:pPr>
              <w:pStyle w:val="PaperBody"/>
              <w:spacing w:after="0"/>
              <w:jc w:val="center"/>
              <w:rPr>
                <w:b/>
                <w:bCs/>
              </w:rPr>
            </w:pPr>
            <w:r>
              <w:t>Asphodelaceae</w:t>
            </w:r>
          </w:p>
        </w:tc>
      </w:tr>
      <w:tr w:rsidR="00EC09B5" w14:paraId="684E6142" w14:textId="77777777">
        <w:tc>
          <w:tcPr>
            <w:tcW w:w="1701" w:type="dxa"/>
            <w:vAlign w:val="center"/>
          </w:tcPr>
          <w:p w14:paraId="747DED0D" w14:textId="77777777" w:rsidR="00EC09B5" w:rsidRDefault="004D4BF8">
            <w:pPr>
              <w:pStyle w:val="PaperBody"/>
              <w:spacing w:after="0"/>
              <w:jc w:val="center"/>
              <w:rPr>
                <w:b/>
                <w:bCs/>
              </w:rPr>
            </w:pPr>
            <w:r>
              <w:t>Genus</w:t>
            </w:r>
          </w:p>
        </w:tc>
        <w:tc>
          <w:tcPr>
            <w:tcW w:w="1701" w:type="dxa"/>
            <w:vAlign w:val="center"/>
          </w:tcPr>
          <w:p w14:paraId="1DFC04BC" w14:textId="77777777" w:rsidR="00EC09B5" w:rsidRDefault="004D4BF8">
            <w:pPr>
              <w:pStyle w:val="PaperBody"/>
              <w:spacing w:after="0"/>
              <w:jc w:val="center"/>
              <w:rPr>
                <w:b/>
                <w:bCs/>
              </w:rPr>
            </w:pPr>
            <w:r>
              <w:t>Aloe</w:t>
            </w:r>
          </w:p>
        </w:tc>
      </w:tr>
      <w:tr w:rsidR="00EC09B5" w14:paraId="3701F2F7" w14:textId="77777777">
        <w:tc>
          <w:tcPr>
            <w:tcW w:w="1701" w:type="dxa"/>
            <w:vAlign w:val="center"/>
          </w:tcPr>
          <w:p w14:paraId="21F60D53" w14:textId="77777777" w:rsidR="00EC09B5" w:rsidRDefault="004D4BF8">
            <w:pPr>
              <w:pStyle w:val="PaperBody"/>
              <w:spacing w:after="0"/>
              <w:jc w:val="center"/>
            </w:pPr>
            <w:r>
              <w:t>Species</w:t>
            </w:r>
          </w:p>
        </w:tc>
        <w:tc>
          <w:tcPr>
            <w:tcW w:w="1701" w:type="dxa"/>
            <w:vAlign w:val="center"/>
          </w:tcPr>
          <w:p w14:paraId="7769F5A7" w14:textId="77777777" w:rsidR="00EC09B5" w:rsidRDefault="004D4BF8">
            <w:pPr>
              <w:pStyle w:val="PaperBody"/>
              <w:spacing w:after="0"/>
              <w:jc w:val="center"/>
            </w:pPr>
            <w:proofErr w:type="spellStart"/>
            <w:r>
              <w:t>barbadensis</w:t>
            </w:r>
            <w:proofErr w:type="spellEnd"/>
          </w:p>
        </w:tc>
      </w:tr>
    </w:tbl>
    <w:p w14:paraId="60D2CBC4" w14:textId="663AC87A" w:rsidR="00EC09B5" w:rsidRDefault="00EC09B5">
      <w:pPr>
        <w:pStyle w:val="PaperBody"/>
        <w:rPr>
          <w:b/>
          <w:bCs/>
        </w:rPr>
      </w:pPr>
    </w:p>
    <w:p w14:paraId="11DFF679" w14:textId="0BF03CCC" w:rsidR="00EC09B5" w:rsidRDefault="004D4BF8">
      <w:pPr>
        <w:pStyle w:val="PaperBody"/>
        <w:numPr>
          <w:ilvl w:val="0"/>
          <w:numId w:val="11"/>
        </w:numPr>
      </w:pPr>
      <w:r>
        <w:rPr>
          <w:b/>
          <w:bCs/>
        </w:rPr>
        <w:t>Active Constituents:</w:t>
      </w:r>
      <w:r>
        <w:t xml:space="preserve"> Aloin, </w:t>
      </w:r>
      <w:proofErr w:type="spellStart"/>
      <w:r>
        <w:t>acemannan</w:t>
      </w:r>
      <w:proofErr w:type="spellEnd"/>
      <w:r>
        <w:t>, polysaccharides</w:t>
      </w:r>
    </w:p>
    <w:p w14:paraId="57FF3262" w14:textId="77777777" w:rsidR="00EC09B5" w:rsidRDefault="004D4BF8">
      <w:pPr>
        <w:pStyle w:val="PaperBody"/>
        <w:numPr>
          <w:ilvl w:val="0"/>
          <w:numId w:val="11"/>
        </w:numPr>
        <w:rPr>
          <w:b/>
          <w:bCs/>
        </w:rPr>
      </w:pPr>
      <w:r>
        <w:rPr>
          <w:b/>
          <w:bCs/>
        </w:rPr>
        <w:t>Pharmacological Actions:</w:t>
      </w:r>
    </w:p>
    <w:p w14:paraId="743CBCCE" w14:textId="0B6AF02C" w:rsidR="00EC09B5" w:rsidRDefault="004D4BF8">
      <w:pPr>
        <w:pStyle w:val="PaperBody"/>
        <w:numPr>
          <w:ilvl w:val="0"/>
          <w:numId w:val="12"/>
        </w:numPr>
      </w:pPr>
      <w:r>
        <w:t>Soothing: Provides relief from oral ulcers and irritation.</w:t>
      </w:r>
    </w:p>
    <w:p w14:paraId="5924178E" w14:textId="77777777" w:rsidR="00EC09B5" w:rsidRDefault="004D4BF8">
      <w:pPr>
        <w:pStyle w:val="PaperBody"/>
        <w:numPr>
          <w:ilvl w:val="0"/>
          <w:numId w:val="12"/>
        </w:numPr>
      </w:pPr>
      <w:r>
        <w:t>Anti-inflammatory: Helps in healing gum diseases.</w:t>
      </w:r>
    </w:p>
    <w:p w14:paraId="7F8B7FF9" w14:textId="516C5EF5" w:rsidR="00DD78F8" w:rsidRDefault="004D4BF8" w:rsidP="00DD78F8">
      <w:pPr>
        <w:pStyle w:val="PaperBody"/>
        <w:numPr>
          <w:ilvl w:val="0"/>
          <w:numId w:val="12"/>
        </w:numPr>
      </w:pPr>
      <w:r>
        <w:t>Antimicrobial: Inhibits oral pathogens.</w:t>
      </w:r>
    </w:p>
    <w:p w14:paraId="28BF8A1C" w14:textId="38FF8EAC" w:rsidR="00E73B82" w:rsidRDefault="004D4BF8" w:rsidP="00E73B82">
      <w:pPr>
        <w:pStyle w:val="Heading3"/>
      </w:pPr>
      <w:r>
        <w:t>Pomegranate Peel Extract (Punica granatum)</w:t>
      </w:r>
    </w:p>
    <w:p w14:paraId="3D0408F5" w14:textId="60CD48FA" w:rsidR="00EC09B5" w:rsidRDefault="004D4BF8" w:rsidP="00E73B82">
      <w:pPr>
        <w:pStyle w:val="PaperBody"/>
        <w:numPr>
          <w:ilvl w:val="0"/>
          <w:numId w:val="13"/>
        </w:numPr>
      </w:pPr>
      <w:r w:rsidRPr="00E73B82">
        <w:rPr>
          <w:b/>
          <w:bCs/>
        </w:rPr>
        <w:t>Synonyms:</w:t>
      </w:r>
      <w:r>
        <w:t xml:space="preserve"> Anar (Hindi), </w:t>
      </w:r>
      <w:proofErr w:type="spellStart"/>
      <w:r>
        <w:t>Dadima</w:t>
      </w:r>
      <w:proofErr w:type="spellEnd"/>
      <w:r>
        <w:t xml:space="preserve"> (Sanskrit)</w:t>
      </w:r>
    </w:p>
    <w:p w14:paraId="0F3E8218" w14:textId="166D1041" w:rsidR="0048334D" w:rsidRPr="0048334D" w:rsidRDefault="004D4BF8" w:rsidP="0048334D">
      <w:pPr>
        <w:pStyle w:val="PaperBody"/>
        <w:numPr>
          <w:ilvl w:val="0"/>
          <w:numId w:val="13"/>
        </w:numPr>
      </w:pPr>
      <w:r>
        <w:rPr>
          <w:b/>
          <w:bCs/>
        </w:rPr>
        <w:t>Biological Source:</w:t>
      </w:r>
      <w:r>
        <w:t xml:space="preserve"> Dried peel of Punica granatum</w:t>
      </w:r>
    </w:p>
    <w:p w14:paraId="3158EB60" w14:textId="7F30CFC2" w:rsidR="00EC09B5" w:rsidRDefault="004D4BF8">
      <w:pPr>
        <w:pStyle w:val="PaperBody"/>
        <w:numPr>
          <w:ilvl w:val="0"/>
          <w:numId w:val="13"/>
        </w:numPr>
        <w:rPr>
          <w:b/>
          <w:bCs/>
        </w:rPr>
      </w:pPr>
      <w:r>
        <w:rPr>
          <w:b/>
          <w:bCs/>
        </w:rPr>
        <w:t>Taxonomical Classification:</w:t>
      </w:r>
    </w:p>
    <w:tbl>
      <w:tblPr>
        <w:tblStyle w:val="TableGrid"/>
        <w:tblpPr w:leftFromText="180" w:rightFromText="180" w:vertAnchor="page" w:horzAnchor="margin" w:tblpXSpec="right" w:tblpY="4557"/>
        <w:tblW w:w="3402" w:type="dxa"/>
        <w:tblLook w:val="04A0" w:firstRow="1" w:lastRow="0" w:firstColumn="1" w:lastColumn="0" w:noHBand="0" w:noVBand="1"/>
      </w:tblPr>
      <w:tblGrid>
        <w:gridCol w:w="1701"/>
        <w:gridCol w:w="1701"/>
      </w:tblGrid>
      <w:tr w:rsidR="004C05D6" w14:paraId="66DC0ED5" w14:textId="77777777" w:rsidTr="004C05D6">
        <w:tc>
          <w:tcPr>
            <w:tcW w:w="1701" w:type="dxa"/>
            <w:vAlign w:val="center"/>
          </w:tcPr>
          <w:p w14:paraId="4C35FCC2" w14:textId="77777777" w:rsidR="004C05D6" w:rsidRDefault="004C05D6" w:rsidP="004C05D6">
            <w:pPr>
              <w:pStyle w:val="PaperBody"/>
              <w:spacing w:after="0"/>
              <w:jc w:val="center"/>
              <w:rPr>
                <w:b/>
                <w:bCs/>
              </w:rPr>
            </w:pPr>
            <w:r>
              <w:t>Kingdom</w:t>
            </w:r>
          </w:p>
        </w:tc>
        <w:tc>
          <w:tcPr>
            <w:tcW w:w="1701" w:type="dxa"/>
            <w:vAlign w:val="center"/>
          </w:tcPr>
          <w:p w14:paraId="4E2E7219" w14:textId="77777777" w:rsidR="004C05D6" w:rsidRDefault="004C05D6" w:rsidP="004C05D6">
            <w:pPr>
              <w:pStyle w:val="PaperBody"/>
              <w:spacing w:after="0"/>
              <w:jc w:val="center"/>
              <w:rPr>
                <w:b/>
                <w:bCs/>
              </w:rPr>
            </w:pPr>
            <w:r>
              <w:t>Plantae</w:t>
            </w:r>
          </w:p>
        </w:tc>
      </w:tr>
      <w:tr w:rsidR="004C05D6" w14:paraId="3FAB7A73" w14:textId="77777777" w:rsidTr="004C05D6">
        <w:tc>
          <w:tcPr>
            <w:tcW w:w="1701" w:type="dxa"/>
            <w:vAlign w:val="center"/>
          </w:tcPr>
          <w:p w14:paraId="2331F4D8" w14:textId="77777777" w:rsidR="004C05D6" w:rsidRDefault="004C05D6" w:rsidP="004C05D6">
            <w:pPr>
              <w:pStyle w:val="PaperBody"/>
              <w:spacing w:after="0"/>
              <w:jc w:val="center"/>
              <w:rPr>
                <w:b/>
                <w:bCs/>
              </w:rPr>
            </w:pPr>
            <w:r>
              <w:t>Division</w:t>
            </w:r>
          </w:p>
        </w:tc>
        <w:tc>
          <w:tcPr>
            <w:tcW w:w="1701" w:type="dxa"/>
            <w:vAlign w:val="center"/>
          </w:tcPr>
          <w:p w14:paraId="4E8AD8C9" w14:textId="77777777" w:rsidR="004C05D6" w:rsidRDefault="004C05D6" w:rsidP="004C05D6">
            <w:pPr>
              <w:pStyle w:val="PaperBody"/>
              <w:spacing w:after="0"/>
              <w:jc w:val="center"/>
              <w:rPr>
                <w:b/>
                <w:bCs/>
              </w:rPr>
            </w:pPr>
            <w:r>
              <w:t>Angiosperms</w:t>
            </w:r>
          </w:p>
        </w:tc>
      </w:tr>
      <w:tr w:rsidR="004C05D6" w14:paraId="002E69DB" w14:textId="77777777" w:rsidTr="004C05D6">
        <w:tc>
          <w:tcPr>
            <w:tcW w:w="1701" w:type="dxa"/>
            <w:vAlign w:val="center"/>
          </w:tcPr>
          <w:p w14:paraId="3085690B" w14:textId="77777777" w:rsidR="004C05D6" w:rsidRDefault="004C05D6" w:rsidP="004C05D6">
            <w:pPr>
              <w:pStyle w:val="PaperBody"/>
              <w:spacing w:after="0"/>
              <w:jc w:val="center"/>
              <w:rPr>
                <w:b/>
                <w:bCs/>
              </w:rPr>
            </w:pPr>
            <w:r>
              <w:t>Class</w:t>
            </w:r>
          </w:p>
        </w:tc>
        <w:tc>
          <w:tcPr>
            <w:tcW w:w="1701" w:type="dxa"/>
            <w:vAlign w:val="center"/>
          </w:tcPr>
          <w:p w14:paraId="091B879E" w14:textId="77777777" w:rsidR="004C05D6" w:rsidRDefault="004C05D6" w:rsidP="004C05D6">
            <w:pPr>
              <w:pStyle w:val="PaperBody"/>
              <w:spacing w:after="0"/>
              <w:jc w:val="center"/>
              <w:rPr>
                <w:b/>
                <w:bCs/>
              </w:rPr>
            </w:pPr>
            <w:proofErr w:type="spellStart"/>
            <w:r>
              <w:t>Liliopsida</w:t>
            </w:r>
            <w:proofErr w:type="spellEnd"/>
          </w:p>
        </w:tc>
      </w:tr>
      <w:tr w:rsidR="004C05D6" w14:paraId="2BEFEFDF" w14:textId="77777777" w:rsidTr="004C05D6">
        <w:tc>
          <w:tcPr>
            <w:tcW w:w="1701" w:type="dxa"/>
            <w:vAlign w:val="center"/>
          </w:tcPr>
          <w:p w14:paraId="0F9FA58B" w14:textId="77777777" w:rsidR="004C05D6" w:rsidRDefault="004C05D6" w:rsidP="004C05D6">
            <w:pPr>
              <w:pStyle w:val="PaperBody"/>
              <w:spacing w:after="0"/>
              <w:jc w:val="center"/>
              <w:rPr>
                <w:b/>
                <w:bCs/>
              </w:rPr>
            </w:pPr>
            <w:r>
              <w:t>Order</w:t>
            </w:r>
          </w:p>
        </w:tc>
        <w:tc>
          <w:tcPr>
            <w:tcW w:w="1701" w:type="dxa"/>
            <w:vAlign w:val="center"/>
          </w:tcPr>
          <w:p w14:paraId="7A9E74B3" w14:textId="77777777" w:rsidR="004C05D6" w:rsidRDefault="004C05D6" w:rsidP="004C05D6">
            <w:pPr>
              <w:pStyle w:val="PaperBody"/>
              <w:spacing w:after="0"/>
              <w:jc w:val="center"/>
              <w:rPr>
                <w:b/>
                <w:bCs/>
              </w:rPr>
            </w:pPr>
            <w:proofErr w:type="spellStart"/>
            <w:r>
              <w:t>Asparagales</w:t>
            </w:r>
            <w:proofErr w:type="spellEnd"/>
          </w:p>
        </w:tc>
      </w:tr>
      <w:tr w:rsidR="004C05D6" w14:paraId="6C2BFA4D" w14:textId="77777777" w:rsidTr="004C05D6">
        <w:tc>
          <w:tcPr>
            <w:tcW w:w="1701" w:type="dxa"/>
            <w:vAlign w:val="center"/>
          </w:tcPr>
          <w:p w14:paraId="2ED1F8D5" w14:textId="77777777" w:rsidR="004C05D6" w:rsidRDefault="004C05D6" w:rsidP="004C05D6">
            <w:pPr>
              <w:pStyle w:val="PaperBody"/>
              <w:spacing w:after="0"/>
              <w:jc w:val="center"/>
              <w:rPr>
                <w:b/>
                <w:bCs/>
              </w:rPr>
            </w:pPr>
            <w:r>
              <w:t>Family</w:t>
            </w:r>
          </w:p>
        </w:tc>
        <w:tc>
          <w:tcPr>
            <w:tcW w:w="1701" w:type="dxa"/>
            <w:vAlign w:val="center"/>
          </w:tcPr>
          <w:p w14:paraId="4843CD68" w14:textId="77777777" w:rsidR="004C05D6" w:rsidRDefault="004C05D6" w:rsidP="004C05D6">
            <w:pPr>
              <w:pStyle w:val="PaperBody"/>
              <w:spacing w:after="0"/>
              <w:jc w:val="center"/>
              <w:rPr>
                <w:b/>
                <w:bCs/>
              </w:rPr>
            </w:pPr>
            <w:r>
              <w:t>Asphodelaceae</w:t>
            </w:r>
          </w:p>
        </w:tc>
      </w:tr>
      <w:tr w:rsidR="004C05D6" w14:paraId="7A31AE5F" w14:textId="77777777" w:rsidTr="004C05D6">
        <w:tc>
          <w:tcPr>
            <w:tcW w:w="1701" w:type="dxa"/>
            <w:vAlign w:val="center"/>
          </w:tcPr>
          <w:p w14:paraId="6E2E4EE9" w14:textId="77777777" w:rsidR="004C05D6" w:rsidRDefault="004C05D6" w:rsidP="004C05D6">
            <w:pPr>
              <w:pStyle w:val="PaperBody"/>
              <w:spacing w:after="0"/>
              <w:jc w:val="center"/>
              <w:rPr>
                <w:b/>
                <w:bCs/>
              </w:rPr>
            </w:pPr>
            <w:r>
              <w:t>Genus</w:t>
            </w:r>
          </w:p>
        </w:tc>
        <w:tc>
          <w:tcPr>
            <w:tcW w:w="1701" w:type="dxa"/>
            <w:vAlign w:val="center"/>
          </w:tcPr>
          <w:p w14:paraId="01963310" w14:textId="77777777" w:rsidR="004C05D6" w:rsidRDefault="004C05D6" w:rsidP="004C05D6">
            <w:pPr>
              <w:pStyle w:val="PaperBody"/>
              <w:spacing w:after="0"/>
              <w:jc w:val="center"/>
              <w:rPr>
                <w:b/>
                <w:bCs/>
              </w:rPr>
            </w:pPr>
            <w:r>
              <w:t>Aloe</w:t>
            </w:r>
          </w:p>
        </w:tc>
      </w:tr>
      <w:tr w:rsidR="004C05D6" w14:paraId="0122BF41" w14:textId="77777777" w:rsidTr="004C05D6">
        <w:tc>
          <w:tcPr>
            <w:tcW w:w="1701" w:type="dxa"/>
            <w:vAlign w:val="center"/>
          </w:tcPr>
          <w:p w14:paraId="5EFB703E" w14:textId="77777777" w:rsidR="004C05D6" w:rsidRDefault="004C05D6" w:rsidP="004C05D6">
            <w:pPr>
              <w:pStyle w:val="PaperBody"/>
              <w:spacing w:after="0"/>
              <w:jc w:val="center"/>
            </w:pPr>
            <w:r>
              <w:t>Species</w:t>
            </w:r>
          </w:p>
        </w:tc>
        <w:tc>
          <w:tcPr>
            <w:tcW w:w="1701" w:type="dxa"/>
            <w:vAlign w:val="center"/>
          </w:tcPr>
          <w:p w14:paraId="6F0DD7F5" w14:textId="77777777" w:rsidR="004C05D6" w:rsidRDefault="004C05D6" w:rsidP="004C05D6">
            <w:pPr>
              <w:pStyle w:val="PaperBody"/>
              <w:spacing w:after="0"/>
              <w:jc w:val="center"/>
            </w:pPr>
            <w:proofErr w:type="spellStart"/>
            <w:r>
              <w:t>barbadensis</w:t>
            </w:r>
            <w:proofErr w:type="spellEnd"/>
          </w:p>
        </w:tc>
      </w:tr>
    </w:tbl>
    <w:p w14:paraId="59A13395" w14:textId="474CE935" w:rsidR="00EC09B5" w:rsidRDefault="00EC09B5">
      <w:pPr>
        <w:pStyle w:val="PaperBody"/>
        <w:rPr>
          <w:b/>
          <w:bCs/>
        </w:rPr>
      </w:pPr>
    </w:p>
    <w:p w14:paraId="1844D185" w14:textId="30C7D829" w:rsidR="00EC09B5" w:rsidRDefault="00EC09B5">
      <w:pPr>
        <w:pStyle w:val="PaperBody"/>
      </w:pPr>
    </w:p>
    <w:p w14:paraId="23268E7F" w14:textId="77777777" w:rsidR="00EC09B5" w:rsidRDefault="00EC09B5">
      <w:pPr>
        <w:pStyle w:val="PaperBody"/>
      </w:pPr>
    </w:p>
    <w:p w14:paraId="56C44472" w14:textId="77777777" w:rsidR="00C12B1D" w:rsidRDefault="00C12B1D" w:rsidP="00C12B1D">
      <w:pPr>
        <w:pStyle w:val="PaperBody"/>
      </w:pPr>
    </w:p>
    <w:p w14:paraId="3580880D" w14:textId="77777777" w:rsidR="00DD78F8" w:rsidRPr="00C12B1D" w:rsidRDefault="00DD78F8" w:rsidP="00C12B1D">
      <w:pPr>
        <w:pStyle w:val="PaperBody"/>
      </w:pPr>
    </w:p>
    <w:p w14:paraId="193553F0" w14:textId="42728BC8" w:rsidR="00EC09B5" w:rsidRDefault="004D4BF8" w:rsidP="00C12B1D">
      <w:pPr>
        <w:pStyle w:val="PaperBody"/>
        <w:numPr>
          <w:ilvl w:val="0"/>
          <w:numId w:val="65"/>
        </w:numPr>
      </w:pPr>
      <w:r>
        <w:rPr>
          <w:b/>
          <w:bCs/>
        </w:rPr>
        <w:t>Active Constituents:</w:t>
      </w:r>
      <w:r>
        <w:t xml:space="preserve"> Punicalagins, ellagic acid, tannins, flavonoids</w:t>
      </w:r>
    </w:p>
    <w:p w14:paraId="2DE1E1B3" w14:textId="77777777" w:rsidR="00EC09B5" w:rsidRDefault="004D4BF8">
      <w:pPr>
        <w:pStyle w:val="PaperBody"/>
        <w:numPr>
          <w:ilvl w:val="0"/>
          <w:numId w:val="14"/>
        </w:numPr>
        <w:rPr>
          <w:b/>
          <w:bCs/>
        </w:rPr>
      </w:pPr>
      <w:r>
        <w:rPr>
          <w:b/>
          <w:bCs/>
        </w:rPr>
        <w:t>Pharmacological Actions:</w:t>
      </w:r>
    </w:p>
    <w:p w14:paraId="4D9C5CC1" w14:textId="77777777" w:rsidR="00EC09B5" w:rsidRDefault="004D4BF8">
      <w:pPr>
        <w:pStyle w:val="PaperBody"/>
        <w:numPr>
          <w:ilvl w:val="0"/>
          <w:numId w:val="15"/>
        </w:numPr>
      </w:pPr>
      <w:r>
        <w:t>Antibacterial: Inhibits Streptococcus mutans, reducing dental plaque.</w:t>
      </w:r>
    </w:p>
    <w:p w14:paraId="029F31F5" w14:textId="77777777" w:rsidR="00EC09B5" w:rsidRDefault="004D4BF8">
      <w:pPr>
        <w:pStyle w:val="PaperBody"/>
        <w:numPr>
          <w:ilvl w:val="0"/>
          <w:numId w:val="15"/>
        </w:numPr>
      </w:pPr>
      <w:r>
        <w:t>Antioxidant: Protects against oxidative stress in oral tissues.</w:t>
      </w:r>
    </w:p>
    <w:p w14:paraId="304C2F50" w14:textId="77777777" w:rsidR="00EC09B5" w:rsidRDefault="004D4BF8">
      <w:pPr>
        <w:pStyle w:val="PaperBody"/>
        <w:numPr>
          <w:ilvl w:val="0"/>
          <w:numId w:val="15"/>
        </w:numPr>
      </w:pPr>
      <w:r>
        <w:t>Anti-inflammatory: Reduces gingival swelling and irritation.</w:t>
      </w:r>
    </w:p>
    <w:p w14:paraId="5E6BEC5E" w14:textId="553C4F0E" w:rsidR="00EC09B5" w:rsidRDefault="0048334D" w:rsidP="00716597">
      <w:pPr>
        <w:pStyle w:val="Heading3"/>
      </w:pPr>
      <w:r>
        <w:rPr>
          <w:noProof/>
        </w:rPr>
        <mc:AlternateContent>
          <mc:Choice Requires="wps">
            <w:drawing>
              <wp:anchor distT="0" distB="0" distL="114300" distR="114300" simplePos="0" relativeHeight="251687936" behindDoc="0" locked="0" layoutInCell="1" allowOverlap="1" wp14:anchorId="6C50B718" wp14:editId="251A2189">
                <wp:simplePos x="0" y="0"/>
                <wp:positionH relativeFrom="column">
                  <wp:posOffset>601345</wp:posOffset>
                </wp:positionH>
                <wp:positionV relativeFrom="paragraph">
                  <wp:posOffset>1623820</wp:posOffset>
                </wp:positionV>
                <wp:extent cx="1864995" cy="180975"/>
                <wp:effectExtent l="0" t="0" r="1905" b="9525"/>
                <wp:wrapTopAndBottom/>
                <wp:docPr id="1984035610" name="Text Box 1"/>
                <wp:cNvGraphicFramePr/>
                <a:graphic xmlns:a="http://schemas.openxmlformats.org/drawingml/2006/main">
                  <a:graphicData uri="http://schemas.microsoft.com/office/word/2010/wordprocessingShape">
                    <wps:wsp>
                      <wps:cNvSpPr txBox="1"/>
                      <wps:spPr>
                        <a:xfrm>
                          <a:off x="0" y="0"/>
                          <a:ext cx="1864995" cy="180975"/>
                        </a:xfrm>
                        <a:prstGeom prst="rect">
                          <a:avLst/>
                        </a:prstGeom>
                        <a:solidFill>
                          <a:prstClr val="white"/>
                        </a:solidFill>
                        <a:ln>
                          <a:noFill/>
                        </a:ln>
                      </wps:spPr>
                      <wps:txbx>
                        <w:txbxContent>
                          <w:p w14:paraId="240C1C1E" w14:textId="3BCD282B" w:rsidR="00716597" w:rsidRPr="004B5001" w:rsidRDefault="00716597" w:rsidP="00716597">
                            <w:pPr>
                              <w:pStyle w:val="Caption"/>
                              <w:jc w:val="center"/>
                              <w:rPr>
                                <w:rFonts w:ascii="Times New Roman" w:hAnsi="Times New Roman"/>
                                <w:b/>
                                <w:noProof/>
                                <w:color w:val="000000" w:themeColor="text1"/>
                                <w:sz w:val="17"/>
                              </w:rPr>
                            </w:pPr>
                            <w:r>
                              <w:t xml:space="preserve">Figure </w:t>
                            </w:r>
                            <w:fldSimple w:instr=" STYLEREF 1 \s ">
                              <w:r w:rsidR="0050511C">
                                <w:rPr>
                                  <w:noProof/>
                                </w:rPr>
                                <w:t>2</w:t>
                              </w:r>
                            </w:fldSimple>
                            <w:r>
                              <w:noBreakHyphen/>
                            </w:r>
                            <w:r w:rsidR="009D532E">
                              <w:t>E</w:t>
                            </w:r>
                            <w:r>
                              <w:t xml:space="preserve"> Eucalyptus Leaves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0B718" id="_x0000_s1030" type="#_x0000_t202" style="position:absolute;left:0;text-align:left;margin-left:47.35pt;margin-top:127.85pt;width:146.85pt;height:14.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" stroked="f">
                <v:textbox inset="0,0,0,0">
                  <w:txbxContent>
                    <w:p w14:paraId="240C1C1E" w14:textId="3BCD282B" w:rsidR="00716597" w:rsidRPr="004B5001" w:rsidRDefault="00716597" w:rsidP="00716597">
                      <w:pPr>
                        <w:pStyle w:val="Caption"/>
                        <w:jc w:val="center"/>
                        <w:rPr>
                          <w:rFonts w:ascii="Times New Roman" w:hAnsi="Times New Roman"/>
                          <w:b/>
                          <w:noProof/>
                          <w:color w:val="000000" w:themeColor="text1"/>
                          <w:sz w:val="17"/>
                        </w:rPr>
                      </w:pPr>
                      <w:r>
                        <w:t xml:space="preserve">Figure </w:t>
                      </w:r>
                      <w:fldSimple w:instr=" STYLEREF 1 \s ">
                        <w:r w:rsidR="0050511C">
                          <w:rPr>
                            <w:noProof/>
                          </w:rPr>
                          <w:t>2</w:t>
                        </w:r>
                      </w:fldSimple>
                      <w:r>
                        <w:noBreakHyphen/>
                      </w:r>
                      <w:r w:rsidR="009D532E">
                        <w:t>E</w:t>
                      </w:r>
                      <w:r>
                        <w:t xml:space="preserve"> Eucalyptus Leaves</w:t>
                      </w:r>
                    </w:p>
                  </w:txbxContent>
                </v:textbox>
                <w10:wrap type="topAndBottom"/>
              </v:shape>
            </w:pict>
          </mc:Fallback>
        </mc:AlternateContent>
      </w:r>
      <w:r w:rsidR="004D4BF8">
        <w:rPr>
          <w:noProof/>
        </w:rPr>
        <w:drawing>
          <wp:anchor distT="0" distB="0" distL="114300" distR="114300" simplePos="0" relativeHeight="251665408" behindDoc="0" locked="0" layoutInCell="1" allowOverlap="0" wp14:anchorId="6A04DA7C" wp14:editId="52F5A7D8">
            <wp:simplePos x="0" y="0"/>
            <wp:positionH relativeFrom="column">
              <wp:posOffset>604530</wp:posOffset>
            </wp:positionH>
            <wp:positionV relativeFrom="paragraph">
              <wp:posOffset>323975</wp:posOffset>
            </wp:positionV>
            <wp:extent cx="1864995" cy="1242060"/>
            <wp:effectExtent l="0" t="0" r="1905" b="0"/>
            <wp:wrapTopAndBottom/>
            <wp:docPr id="12397775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77513" name="Picture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anchor>
        </w:drawing>
      </w:r>
      <w:r w:rsidR="004D4BF8">
        <w:t>Eucalyptus Oil (Eucalyptus globulus)</w:t>
      </w:r>
    </w:p>
    <w:p w14:paraId="6D57BB45" w14:textId="5DEF6136" w:rsidR="00EC09B5" w:rsidRDefault="004D4BF8">
      <w:pPr>
        <w:pStyle w:val="PaperBody"/>
        <w:numPr>
          <w:ilvl w:val="0"/>
          <w:numId w:val="16"/>
        </w:numPr>
      </w:pPr>
      <w:r>
        <w:rPr>
          <w:b/>
          <w:bCs/>
        </w:rPr>
        <w:t>Synonyms:</w:t>
      </w:r>
      <w:r>
        <w:t xml:space="preserve"> Blue Gum Tree, Tasmanian Blue Gum</w:t>
      </w:r>
    </w:p>
    <w:p w14:paraId="59B84033" w14:textId="56F4B44D" w:rsidR="00EC09B5" w:rsidRDefault="004D4BF8">
      <w:pPr>
        <w:pStyle w:val="PaperBody"/>
        <w:numPr>
          <w:ilvl w:val="0"/>
          <w:numId w:val="16"/>
        </w:numPr>
      </w:pPr>
      <w:r>
        <w:rPr>
          <w:b/>
          <w:bCs/>
        </w:rPr>
        <w:t>Biological Source:</w:t>
      </w:r>
      <w:r>
        <w:t xml:space="preserve"> Essential oil from leaves of Eucalyptus globulus</w:t>
      </w:r>
    </w:p>
    <w:p w14:paraId="6E2FC2E8" w14:textId="44B764AC" w:rsidR="00E73B82" w:rsidRPr="00E73B82" w:rsidRDefault="004D4BF8" w:rsidP="00E73B82">
      <w:pPr>
        <w:pStyle w:val="PaperBody"/>
        <w:numPr>
          <w:ilvl w:val="0"/>
          <w:numId w:val="16"/>
        </w:numPr>
        <w:rPr>
          <w:b/>
          <w:bCs/>
        </w:rPr>
      </w:pPr>
      <w:r>
        <w:rPr>
          <w:b/>
          <w:bCs/>
        </w:rPr>
        <w:t>Taxonomical Classification:</w:t>
      </w:r>
    </w:p>
    <w:tbl>
      <w:tblPr>
        <w:tblStyle w:val="TableGrid"/>
        <w:tblW w:w="3402" w:type="dxa"/>
        <w:tblInd w:w="583" w:type="dxa"/>
        <w:tblLook w:val="04A0" w:firstRow="1" w:lastRow="0" w:firstColumn="1" w:lastColumn="0" w:noHBand="0" w:noVBand="1"/>
      </w:tblPr>
      <w:tblGrid>
        <w:gridCol w:w="1701"/>
        <w:gridCol w:w="1701"/>
      </w:tblGrid>
      <w:tr w:rsidR="00EC09B5" w14:paraId="54DFEB8C" w14:textId="77777777">
        <w:tc>
          <w:tcPr>
            <w:tcW w:w="1701" w:type="dxa"/>
            <w:vAlign w:val="center"/>
          </w:tcPr>
          <w:p w14:paraId="359DE8A6" w14:textId="77777777" w:rsidR="00EC09B5" w:rsidRDefault="004D4BF8">
            <w:pPr>
              <w:pStyle w:val="PaperBody"/>
              <w:spacing w:after="0"/>
              <w:jc w:val="center"/>
              <w:rPr>
                <w:b/>
                <w:bCs/>
              </w:rPr>
            </w:pPr>
            <w:r>
              <w:t>Kingdom</w:t>
            </w:r>
          </w:p>
        </w:tc>
        <w:tc>
          <w:tcPr>
            <w:tcW w:w="1701" w:type="dxa"/>
            <w:vAlign w:val="center"/>
          </w:tcPr>
          <w:p w14:paraId="05F2F64F" w14:textId="77777777" w:rsidR="00EC09B5" w:rsidRDefault="004D4BF8">
            <w:pPr>
              <w:pStyle w:val="PaperBody"/>
              <w:spacing w:after="0"/>
              <w:jc w:val="center"/>
              <w:rPr>
                <w:b/>
                <w:bCs/>
              </w:rPr>
            </w:pPr>
            <w:r>
              <w:t>Plantae</w:t>
            </w:r>
          </w:p>
        </w:tc>
      </w:tr>
      <w:tr w:rsidR="00EC09B5" w14:paraId="7971059A" w14:textId="77777777">
        <w:tc>
          <w:tcPr>
            <w:tcW w:w="1701" w:type="dxa"/>
            <w:vAlign w:val="center"/>
          </w:tcPr>
          <w:p w14:paraId="2D5C3234" w14:textId="77777777" w:rsidR="00EC09B5" w:rsidRDefault="004D4BF8">
            <w:pPr>
              <w:pStyle w:val="PaperBody"/>
              <w:spacing w:after="0"/>
              <w:jc w:val="center"/>
              <w:rPr>
                <w:b/>
                <w:bCs/>
              </w:rPr>
            </w:pPr>
            <w:r>
              <w:t>Division</w:t>
            </w:r>
          </w:p>
        </w:tc>
        <w:tc>
          <w:tcPr>
            <w:tcW w:w="1701" w:type="dxa"/>
            <w:vAlign w:val="center"/>
          </w:tcPr>
          <w:p w14:paraId="44FEAE49" w14:textId="77777777" w:rsidR="00EC09B5" w:rsidRDefault="004D4BF8">
            <w:pPr>
              <w:pStyle w:val="PaperBody"/>
              <w:spacing w:after="0"/>
              <w:jc w:val="center"/>
              <w:rPr>
                <w:b/>
                <w:bCs/>
              </w:rPr>
            </w:pPr>
            <w:r>
              <w:t>Angiosperms</w:t>
            </w:r>
          </w:p>
        </w:tc>
      </w:tr>
      <w:tr w:rsidR="00EC09B5" w14:paraId="005C0BAB" w14:textId="77777777">
        <w:tc>
          <w:tcPr>
            <w:tcW w:w="1701" w:type="dxa"/>
            <w:vAlign w:val="center"/>
          </w:tcPr>
          <w:p w14:paraId="7FF0D20A" w14:textId="77777777" w:rsidR="00EC09B5" w:rsidRDefault="004D4BF8">
            <w:pPr>
              <w:pStyle w:val="PaperBody"/>
              <w:spacing w:after="0"/>
              <w:jc w:val="center"/>
              <w:rPr>
                <w:b/>
                <w:bCs/>
              </w:rPr>
            </w:pPr>
            <w:r>
              <w:t>Class</w:t>
            </w:r>
          </w:p>
        </w:tc>
        <w:tc>
          <w:tcPr>
            <w:tcW w:w="1701" w:type="dxa"/>
            <w:vAlign w:val="center"/>
          </w:tcPr>
          <w:p w14:paraId="54B6B574" w14:textId="77777777" w:rsidR="00EC09B5" w:rsidRDefault="004D4BF8">
            <w:pPr>
              <w:pStyle w:val="PaperBody"/>
              <w:spacing w:after="0"/>
              <w:jc w:val="center"/>
              <w:rPr>
                <w:b/>
                <w:bCs/>
              </w:rPr>
            </w:pPr>
            <w:r>
              <w:t>Magnoliopsida</w:t>
            </w:r>
          </w:p>
        </w:tc>
      </w:tr>
      <w:tr w:rsidR="00EC09B5" w14:paraId="02EBBAA3" w14:textId="77777777">
        <w:tc>
          <w:tcPr>
            <w:tcW w:w="1701" w:type="dxa"/>
            <w:vAlign w:val="center"/>
          </w:tcPr>
          <w:p w14:paraId="66386181" w14:textId="77777777" w:rsidR="00EC09B5" w:rsidRDefault="004D4BF8">
            <w:pPr>
              <w:pStyle w:val="PaperBody"/>
              <w:spacing w:after="0"/>
              <w:jc w:val="center"/>
              <w:rPr>
                <w:b/>
                <w:bCs/>
              </w:rPr>
            </w:pPr>
            <w:r>
              <w:t>Order</w:t>
            </w:r>
          </w:p>
        </w:tc>
        <w:tc>
          <w:tcPr>
            <w:tcW w:w="1701" w:type="dxa"/>
            <w:vAlign w:val="center"/>
          </w:tcPr>
          <w:p w14:paraId="1C018F86" w14:textId="77777777" w:rsidR="00EC09B5" w:rsidRDefault="004D4BF8">
            <w:pPr>
              <w:pStyle w:val="PaperBody"/>
              <w:spacing w:after="0"/>
              <w:jc w:val="center"/>
              <w:rPr>
                <w:b/>
                <w:bCs/>
              </w:rPr>
            </w:pPr>
            <w:r>
              <w:t>Myrtales</w:t>
            </w:r>
          </w:p>
        </w:tc>
      </w:tr>
      <w:tr w:rsidR="00EC09B5" w14:paraId="19E108F8" w14:textId="77777777">
        <w:tc>
          <w:tcPr>
            <w:tcW w:w="1701" w:type="dxa"/>
            <w:vAlign w:val="center"/>
          </w:tcPr>
          <w:p w14:paraId="2863A01C" w14:textId="77777777" w:rsidR="00EC09B5" w:rsidRDefault="004D4BF8">
            <w:pPr>
              <w:pStyle w:val="PaperBody"/>
              <w:spacing w:after="0"/>
              <w:jc w:val="center"/>
              <w:rPr>
                <w:b/>
                <w:bCs/>
              </w:rPr>
            </w:pPr>
            <w:r>
              <w:t>Family</w:t>
            </w:r>
          </w:p>
        </w:tc>
        <w:tc>
          <w:tcPr>
            <w:tcW w:w="1701" w:type="dxa"/>
            <w:vAlign w:val="center"/>
          </w:tcPr>
          <w:p w14:paraId="1102220D" w14:textId="77777777" w:rsidR="00EC09B5" w:rsidRDefault="004D4BF8">
            <w:pPr>
              <w:pStyle w:val="PaperBody"/>
              <w:spacing w:after="0"/>
              <w:jc w:val="center"/>
              <w:rPr>
                <w:b/>
                <w:bCs/>
              </w:rPr>
            </w:pPr>
            <w:r>
              <w:t>Myrtaceae</w:t>
            </w:r>
          </w:p>
        </w:tc>
      </w:tr>
      <w:tr w:rsidR="00EC09B5" w14:paraId="2FA3BC52" w14:textId="77777777">
        <w:tc>
          <w:tcPr>
            <w:tcW w:w="1701" w:type="dxa"/>
            <w:vAlign w:val="center"/>
          </w:tcPr>
          <w:p w14:paraId="6921C711" w14:textId="77777777" w:rsidR="00EC09B5" w:rsidRDefault="004D4BF8">
            <w:pPr>
              <w:pStyle w:val="PaperBody"/>
              <w:spacing w:after="0"/>
              <w:jc w:val="center"/>
              <w:rPr>
                <w:b/>
                <w:bCs/>
              </w:rPr>
            </w:pPr>
            <w:r>
              <w:t>Genus</w:t>
            </w:r>
          </w:p>
        </w:tc>
        <w:tc>
          <w:tcPr>
            <w:tcW w:w="1701" w:type="dxa"/>
            <w:vAlign w:val="center"/>
          </w:tcPr>
          <w:p w14:paraId="4FDEC120" w14:textId="77777777" w:rsidR="00EC09B5" w:rsidRDefault="004D4BF8">
            <w:pPr>
              <w:pStyle w:val="PaperBody"/>
              <w:spacing w:after="0"/>
              <w:jc w:val="center"/>
              <w:rPr>
                <w:b/>
                <w:bCs/>
              </w:rPr>
            </w:pPr>
            <w:r>
              <w:t>Eucalyptus</w:t>
            </w:r>
          </w:p>
        </w:tc>
      </w:tr>
      <w:tr w:rsidR="00EC09B5" w14:paraId="01F04F4D" w14:textId="77777777">
        <w:tc>
          <w:tcPr>
            <w:tcW w:w="1701" w:type="dxa"/>
            <w:vAlign w:val="center"/>
          </w:tcPr>
          <w:p w14:paraId="377C6B82" w14:textId="77777777" w:rsidR="00EC09B5" w:rsidRDefault="004D4BF8">
            <w:pPr>
              <w:pStyle w:val="PaperBody"/>
              <w:spacing w:after="0"/>
              <w:jc w:val="center"/>
            </w:pPr>
            <w:r>
              <w:t>Species</w:t>
            </w:r>
          </w:p>
        </w:tc>
        <w:tc>
          <w:tcPr>
            <w:tcW w:w="1701" w:type="dxa"/>
            <w:vAlign w:val="center"/>
          </w:tcPr>
          <w:p w14:paraId="3B352C46" w14:textId="77777777" w:rsidR="00EC09B5" w:rsidRDefault="004D4BF8">
            <w:pPr>
              <w:pStyle w:val="PaperBody"/>
              <w:spacing w:after="0"/>
              <w:jc w:val="center"/>
            </w:pPr>
            <w:r>
              <w:t>globulus</w:t>
            </w:r>
          </w:p>
        </w:tc>
      </w:tr>
    </w:tbl>
    <w:p w14:paraId="6D309574" w14:textId="77777777" w:rsidR="00E73B82" w:rsidRPr="00E73B82" w:rsidRDefault="00E73B82" w:rsidP="00E73B82">
      <w:pPr>
        <w:pStyle w:val="PaperBody"/>
        <w:rPr>
          <w:sz w:val="12"/>
          <w:szCs w:val="12"/>
        </w:rPr>
      </w:pPr>
    </w:p>
    <w:p w14:paraId="6DE6F2D8" w14:textId="52DC6C39" w:rsidR="00EC09B5" w:rsidRDefault="004D4BF8">
      <w:pPr>
        <w:pStyle w:val="PaperBody"/>
        <w:numPr>
          <w:ilvl w:val="0"/>
          <w:numId w:val="17"/>
        </w:numPr>
      </w:pPr>
      <w:r>
        <w:rPr>
          <w:b/>
          <w:bCs/>
        </w:rPr>
        <w:lastRenderedPageBreak/>
        <w:t>Active Constituents:</w:t>
      </w:r>
      <w:r>
        <w:t xml:space="preserve"> Eucalyptol (1,8-cineole), flavonoids, tannins</w:t>
      </w:r>
    </w:p>
    <w:p w14:paraId="4FFF4047" w14:textId="77777777" w:rsidR="00EC09B5" w:rsidRDefault="004D4BF8">
      <w:pPr>
        <w:pStyle w:val="PaperBody"/>
        <w:numPr>
          <w:ilvl w:val="0"/>
          <w:numId w:val="17"/>
        </w:numPr>
        <w:rPr>
          <w:b/>
          <w:bCs/>
        </w:rPr>
      </w:pPr>
      <w:r>
        <w:rPr>
          <w:b/>
          <w:bCs/>
        </w:rPr>
        <w:t>Pharmacological Actions:</w:t>
      </w:r>
    </w:p>
    <w:p w14:paraId="0E51CEB8" w14:textId="77777777" w:rsidR="00EC09B5" w:rsidRDefault="004D4BF8">
      <w:pPr>
        <w:pStyle w:val="PaperBody"/>
        <w:numPr>
          <w:ilvl w:val="0"/>
          <w:numId w:val="18"/>
        </w:numPr>
      </w:pPr>
      <w:r>
        <w:t>Antimicrobial: Kills bacteria and fungi causing oral infections.</w:t>
      </w:r>
    </w:p>
    <w:p w14:paraId="73742409" w14:textId="77777777" w:rsidR="00EC09B5" w:rsidRDefault="004D4BF8">
      <w:pPr>
        <w:pStyle w:val="PaperBody"/>
        <w:numPr>
          <w:ilvl w:val="0"/>
          <w:numId w:val="18"/>
        </w:numPr>
      </w:pPr>
      <w:r>
        <w:t>Analgesic: Provides mild pain relief for sensitive gums.</w:t>
      </w:r>
    </w:p>
    <w:p w14:paraId="49975A24" w14:textId="24FA978C" w:rsidR="00EC09B5" w:rsidRDefault="004D4BF8">
      <w:pPr>
        <w:pStyle w:val="PaperBody"/>
        <w:numPr>
          <w:ilvl w:val="0"/>
          <w:numId w:val="18"/>
        </w:numPr>
      </w:pPr>
      <w:r>
        <w:t>Anti-inflammatory: Helps reduce swelling in gums.</w:t>
      </w:r>
    </w:p>
    <w:p w14:paraId="15C17C8B" w14:textId="5B74C33C" w:rsidR="00EC09B5" w:rsidRDefault="00716597" w:rsidP="00716597">
      <w:pPr>
        <w:pStyle w:val="Heading3"/>
      </w:pPr>
      <w:r>
        <w:rPr>
          <w:noProof/>
        </w:rPr>
        <mc:AlternateContent>
          <mc:Choice Requires="wps">
            <w:drawing>
              <wp:anchor distT="0" distB="0" distL="114300" distR="114300" simplePos="0" relativeHeight="251689984" behindDoc="0" locked="0" layoutInCell="1" allowOverlap="1" wp14:anchorId="3FBB620A" wp14:editId="667B3793">
                <wp:simplePos x="0" y="0"/>
                <wp:positionH relativeFrom="column">
                  <wp:posOffset>474345</wp:posOffset>
                </wp:positionH>
                <wp:positionV relativeFrom="paragraph">
                  <wp:posOffset>1626235</wp:posOffset>
                </wp:positionV>
                <wp:extent cx="1864995" cy="189230"/>
                <wp:effectExtent l="0" t="0" r="1905" b="1270"/>
                <wp:wrapTopAndBottom/>
                <wp:docPr id="202849232" name="Text Box 1"/>
                <wp:cNvGraphicFramePr/>
                <a:graphic xmlns:a="http://schemas.openxmlformats.org/drawingml/2006/main">
                  <a:graphicData uri="http://schemas.microsoft.com/office/word/2010/wordprocessingShape">
                    <wps:wsp>
                      <wps:cNvSpPr txBox="1"/>
                      <wps:spPr>
                        <a:xfrm>
                          <a:off x="0" y="0"/>
                          <a:ext cx="1864995" cy="189230"/>
                        </a:xfrm>
                        <a:prstGeom prst="rect">
                          <a:avLst/>
                        </a:prstGeom>
                        <a:solidFill>
                          <a:prstClr val="white"/>
                        </a:solidFill>
                        <a:ln>
                          <a:noFill/>
                        </a:ln>
                      </wps:spPr>
                      <wps:txbx>
                        <w:txbxContent>
                          <w:p w14:paraId="08D9B072" w14:textId="0EF0BDC9" w:rsidR="00716597" w:rsidRPr="001E7105" w:rsidRDefault="00716597" w:rsidP="00716597">
                            <w:pPr>
                              <w:pStyle w:val="Caption"/>
                              <w:jc w:val="center"/>
                              <w:rPr>
                                <w:rFonts w:ascii="Times New Roman" w:hAnsi="Times New Roman"/>
                                <w:b/>
                                <w:noProof/>
                                <w:color w:val="000000" w:themeColor="text1"/>
                                <w:sz w:val="17"/>
                              </w:rPr>
                            </w:pPr>
                            <w:r>
                              <w:t xml:space="preserve">Figure </w:t>
                            </w:r>
                            <w:fldSimple w:instr=" STYLEREF 1 \s ">
                              <w:r w:rsidR="0050511C">
                                <w:rPr>
                                  <w:noProof/>
                                </w:rPr>
                                <w:t>2</w:t>
                              </w:r>
                            </w:fldSimple>
                            <w:r>
                              <w:noBreakHyphen/>
                            </w:r>
                            <w:r w:rsidR="009D532E">
                              <w:t>F</w:t>
                            </w:r>
                            <w:r>
                              <w:t xml:space="preserve"> Clove Buds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BB620A" id="_x0000_s1031" type="#_x0000_t202" style="position:absolute;left:0;text-align:left;margin-left:37.35pt;margin-top:128.05pt;width:146.85pt;height:14.9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" stroked="f">
                <v:textbox inset="0,0,0,0">
                  <w:txbxContent>
                    <w:p w14:paraId="08D9B072" w14:textId="0EF0BDC9" w:rsidR="00716597" w:rsidRPr="001E7105" w:rsidRDefault="00716597" w:rsidP="00716597">
                      <w:pPr>
                        <w:pStyle w:val="Caption"/>
                        <w:jc w:val="center"/>
                        <w:rPr>
                          <w:rFonts w:ascii="Times New Roman" w:hAnsi="Times New Roman"/>
                          <w:b/>
                          <w:noProof/>
                          <w:color w:val="000000" w:themeColor="text1"/>
                          <w:sz w:val="17"/>
                        </w:rPr>
                      </w:pPr>
                      <w:r>
                        <w:t xml:space="preserve">Figure </w:t>
                      </w:r>
                      <w:fldSimple w:instr=" STYLEREF 1 \s ">
                        <w:r w:rsidR="0050511C">
                          <w:rPr>
                            <w:noProof/>
                          </w:rPr>
                          <w:t>2</w:t>
                        </w:r>
                      </w:fldSimple>
                      <w:r>
                        <w:noBreakHyphen/>
                      </w:r>
                      <w:r w:rsidR="009D532E">
                        <w:t>F</w:t>
                      </w:r>
                      <w:r>
                        <w:t xml:space="preserve"> Clove Buds</w:t>
                      </w:r>
                    </w:p>
                  </w:txbxContent>
                </v:textbox>
                <w10:wrap type="topAndBottom"/>
              </v:shape>
            </w:pict>
          </mc:Fallback>
        </mc:AlternateContent>
      </w:r>
      <w:r w:rsidR="00E73B82">
        <w:rPr>
          <w:noProof/>
        </w:rPr>
        <w:drawing>
          <wp:anchor distT="0" distB="0" distL="114300" distR="114300" simplePos="0" relativeHeight="251666432" behindDoc="0" locked="0" layoutInCell="1" allowOverlap="0" wp14:anchorId="1B5DF73B" wp14:editId="7A281CF8">
            <wp:simplePos x="0" y="0"/>
            <wp:positionH relativeFrom="column">
              <wp:posOffset>472190</wp:posOffset>
            </wp:positionH>
            <wp:positionV relativeFrom="paragraph">
              <wp:posOffset>323121</wp:posOffset>
            </wp:positionV>
            <wp:extent cx="1864995" cy="1242060"/>
            <wp:effectExtent l="0" t="0" r="1905" b="0"/>
            <wp:wrapTopAndBottom/>
            <wp:docPr id="19496089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08996" name="Picture 12"/>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4995" cy="1242060"/>
                    </a:xfrm>
                    <a:prstGeom prst="rect">
                      <a:avLst/>
                    </a:prstGeom>
                  </pic:spPr>
                </pic:pic>
              </a:graphicData>
            </a:graphic>
          </wp:anchor>
        </w:drawing>
      </w:r>
      <w:r w:rsidR="004D4BF8">
        <w:t>Clove Oil (Syzygium aromaticum)</w:t>
      </w:r>
    </w:p>
    <w:p w14:paraId="3AD3A07C" w14:textId="77777777" w:rsidR="00EC09B5" w:rsidRDefault="004D4BF8">
      <w:pPr>
        <w:pStyle w:val="PaperBody"/>
        <w:numPr>
          <w:ilvl w:val="0"/>
          <w:numId w:val="19"/>
        </w:numPr>
      </w:pPr>
      <w:r>
        <w:rPr>
          <w:b/>
          <w:bCs/>
        </w:rPr>
        <w:t>Synonyms:</w:t>
      </w:r>
      <w:r>
        <w:t xml:space="preserve"> Laung (Hindi), Lavanga (Sanskrit)</w:t>
      </w:r>
    </w:p>
    <w:p w14:paraId="63C09388" w14:textId="77777777" w:rsidR="00EC09B5" w:rsidRDefault="004D4BF8">
      <w:pPr>
        <w:pStyle w:val="PaperBody"/>
        <w:numPr>
          <w:ilvl w:val="0"/>
          <w:numId w:val="19"/>
        </w:numPr>
      </w:pPr>
      <w:r>
        <w:rPr>
          <w:b/>
          <w:bCs/>
        </w:rPr>
        <w:t>Biological Source:</w:t>
      </w:r>
      <w:r>
        <w:t xml:space="preserve"> Essential oil from flower buds of Syzygium aromaticum</w:t>
      </w:r>
    </w:p>
    <w:p w14:paraId="6DE8A41E" w14:textId="77777777" w:rsidR="00EC09B5" w:rsidRDefault="004D4BF8">
      <w:pPr>
        <w:pStyle w:val="PaperBody"/>
        <w:numPr>
          <w:ilvl w:val="0"/>
          <w:numId w:val="19"/>
        </w:numPr>
        <w:rPr>
          <w:b/>
          <w:bCs/>
        </w:rPr>
      </w:pPr>
      <w:r>
        <w:rPr>
          <w:b/>
          <w:bCs/>
        </w:rPr>
        <w:t>Taxonomical Classification:</w:t>
      </w:r>
    </w:p>
    <w:tbl>
      <w:tblPr>
        <w:tblStyle w:val="TableGrid"/>
        <w:tblW w:w="3402" w:type="dxa"/>
        <w:tblInd w:w="583" w:type="dxa"/>
        <w:tblLook w:val="04A0" w:firstRow="1" w:lastRow="0" w:firstColumn="1" w:lastColumn="0" w:noHBand="0" w:noVBand="1"/>
      </w:tblPr>
      <w:tblGrid>
        <w:gridCol w:w="1701"/>
        <w:gridCol w:w="1701"/>
      </w:tblGrid>
      <w:tr w:rsidR="00EC09B5" w14:paraId="3ADD53C5" w14:textId="77777777">
        <w:tc>
          <w:tcPr>
            <w:tcW w:w="1701" w:type="dxa"/>
            <w:vAlign w:val="center"/>
          </w:tcPr>
          <w:p w14:paraId="10ECF954" w14:textId="77777777" w:rsidR="00EC09B5" w:rsidRDefault="004D4BF8">
            <w:pPr>
              <w:pStyle w:val="PaperBody"/>
              <w:spacing w:after="0"/>
              <w:jc w:val="center"/>
              <w:rPr>
                <w:b/>
                <w:bCs/>
              </w:rPr>
            </w:pPr>
            <w:r>
              <w:t>Kingdom</w:t>
            </w:r>
          </w:p>
        </w:tc>
        <w:tc>
          <w:tcPr>
            <w:tcW w:w="1701" w:type="dxa"/>
            <w:vAlign w:val="center"/>
          </w:tcPr>
          <w:p w14:paraId="6E25CAAD" w14:textId="77777777" w:rsidR="00EC09B5" w:rsidRDefault="004D4BF8">
            <w:pPr>
              <w:pStyle w:val="PaperBody"/>
              <w:spacing w:after="0"/>
              <w:jc w:val="center"/>
              <w:rPr>
                <w:b/>
                <w:bCs/>
              </w:rPr>
            </w:pPr>
            <w:r>
              <w:t>Plantae</w:t>
            </w:r>
          </w:p>
        </w:tc>
      </w:tr>
      <w:tr w:rsidR="00EC09B5" w14:paraId="524D7F69" w14:textId="77777777">
        <w:tc>
          <w:tcPr>
            <w:tcW w:w="1701" w:type="dxa"/>
            <w:vAlign w:val="center"/>
          </w:tcPr>
          <w:p w14:paraId="57E38F65" w14:textId="77777777" w:rsidR="00EC09B5" w:rsidRDefault="004D4BF8">
            <w:pPr>
              <w:pStyle w:val="PaperBody"/>
              <w:spacing w:after="0"/>
              <w:jc w:val="center"/>
              <w:rPr>
                <w:b/>
                <w:bCs/>
              </w:rPr>
            </w:pPr>
            <w:r>
              <w:t>Division</w:t>
            </w:r>
          </w:p>
        </w:tc>
        <w:tc>
          <w:tcPr>
            <w:tcW w:w="1701" w:type="dxa"/>
            <w:vAlign w:val="center"/>
          </w:tcPr>
          <w:p w14:paraId="500105EF" w14:textId="77777777" w:rsidR="00EC09B5" w:rsidRDefault="004D4BF8">
            <w:pPr>
              <w:pStyle w:val="PaperBody"/>
              <w:spacing w:after="0"/>
              <w:jc w:val="center"/>
              <w:rPr>
                <w:b/>
                <w:bCs/>
              </w:rPr>
            </w:pPr>
            <w:r>
              <w:t>Angiosperms</w:t>
            </w:r>
          </w:p>
        </w:tc>
      </w:tr>
      <w:tr w:rsidR="00EC09B5" w14:paraId="04532011" w14:textId="77777777">
        <w:tc>
          <w:tcPr>
            <w:tcW w:w="1701" w:type="dxa"/>
            <w:vAlign w:val="center"/>
          </w:tcPr>
          <w:p w14:paraId="021DB3F8" w14:textId="77777777" w:rsidR="00EC09B5" w:rsidRDefault="004D4BF8">
            <w:pPr>
              <w:pStyle w:val="PaperBody"/>
              <w:spacing w:after="0"/>
              <w:jc w:val="center"/>
              <w:rPr>
                <w:b/>
                <w:bCs/>
              </w:rPr>
            </w:pPr>
            <w:r>
              <w:t>Class</w:t>
            </w:r>
          </w:p>
        </w:tc>
        <w:tc>
          <w:tcPr>
            <w:tcW w:w="1701" w:type="dxa"/>
            <w:vAlign w:val="center"/>
          </w:tcPr>
          <w:p w14:paraId="488DD5E2" w14:textId="77777777" w:rsidR="00EC09B5" w:rsidRDefault="004D4BF8">
            <w:pPr>
              <w:pStyle w:val="PaperBody"/>
              <w:spacing w:after="0"/>
              <w:jc w:val="center"/>
              <w:rPr>
                <w:b/>
                <w:bCs/>
              </w:rPr>
            </w:pPr>
            <w:r>
              <w:t>Magnoliopsida</w:t>
            </w:r>
          </w:p>
        </w:tc>
      </w:tr>
      <w:tr w:rsidR="00EC09B5" w14:paraId="29AEC001" w14:textId="77777777">
        <w:tc>
          <w:tcPr>
            <w:tcW w:w="1701" w:type="dxa"/>
            <w:vAlign w:val="center"/>
          </w:tcPr>
          <w:p w14:paraId="0401D1F2" w14:textId="77777777" w:rsidR="00EC09B5" w:rsidRDefault="004D4BF8">
            <w:pPr>
              <w:pStyle w:val="PaperBody"/>
              <w:spacing w:after="0"/>
              <w:jc w:val="center"/>
              <w:rPr>
                <w:b/>
                <w:bCs/>
              </w:rPr>
            </w:pPr>
            <w:r>
              <w:t>Order</w:t>
            </w:r>
          </w:p>
        </w:tc>
        <w:tc>
          <w:tcPr>
            <w:tcW w:w="1701" w:type="dxa"/>
            <w:vAlign w:val="center"/>
          </w:tcPr>
          <w:p w14:paraId="54DFD301" w14:textId="77777777" w:rsidR="00EC09B5" w:rsidRDefault="004D4BF8">
            <w:pPr>
              <w:pStyle w:val="PaperBody"/>
              <w:spacing w:after="0"/>
              <w:jc w:val="center"/>
              <w:rPr>
                <w:b/>
                <w:bCs/>
              </w:rPr>
            </w:pPr>
            <w:r>
              <w:t>Myrtales</w:t>
            </w:r>
          </w:p>
        </w:tc>
      </w:tr>
      <w:tr w:rsidR="00EC09B5" w14:paraId="1CBED2BC" w14:textId="77777777">
        <w:tc>
          <w:tcPr>
            <w:tcW w:w="1701" w:type="dxa"/>
            <w:vAlign w:val="center"/>
          </w:tcPr>
          <w:p w14:paraId="3008BCC2" w14:textId="77777777" w:rsidR="00EC09B5" w:rsidRDefault="004D4BF8">
            <w:pPr>
              <w:pStyle w:val="PaperBody"/>
              <w:spacing w:after="0"/>
              <w:jc w:val="center"/>
              <w:rPr>
                <w:b/>
                <w:bCs/>
              </w:rPr>
            </w:pPr>
            <w:r>
              <w:t>Family</w:t>
            </w:r>
          </w:p>
        </w:tc>
        <w:tc>
          <w:tcPr>
            <w:tcW w:w="1701" w:type="dxa"/>
            <w:vAlign w:val="center"/>
          </w:tcPr>
          <w:p w14:paraId="5A3E2283" w14:textId="77777777" w:rsidR="00EC09B5" w:rsidRDefault="004D4BF8">
            <w:pPr>
              <w:pStyle w:val="PaperBody"/>
              <w:spacing w:after="0"/>
              <w:jc w:val="center"/>
              <w:rPr>
                <w:b/>
                <w:bCs/>
              </w:rPr>
            </w:pPr>
            <w:r>
              <w:t>Myrtaceae</w:t>
            </w:r>
          </w:p>
        </w:tc>
      </w:tr>
      <w:tr w:rsidR="00EC09B5" w14:paraId="17940F74" w14:textId="77777777">
        <w:tc>
          <w:tcPr>
            <w:tcW w:w="1701" w:type="dxa"/>
            <w:vAlign w:val="center"/>
          </w:tcPr>
          <w:p w14:paraId="5FA73349" w14:textId="77777777" w:rsidR="00EC09B5" w:rsidRDefault="004D4BF8">
            <w:pPr>
              <w:pStyle w:val="PaperBody"/>
              <w:spacing w:after="0"/>
              <w:jc w:val="center"/>
              <w:rPr>
                <w:b/>
                <w:bCs/>
              </w:rPr>
            </w:pPr>
            <w:r>
              <w:t>Genus</w:t>
            </w:r>
          </w:p>
        </w:tc>
        <w:tc>
          <w:tcPr>
            <w:tcW w:w="1701" w:type="dxa"/>
            <w:vAlign w:val="center"/>
          </w:tcPr>
          <w:p w14:paraId="2C67722E" w14:textId="77777777" w:rsidR="00EC09B5" w:rsidRDefault="004D4BF8">
            <w:pPr>
              <w:pStyle w:val="PaperBody"/>
              <w:spacing w:after="0"/>
              <w:jc w:val="center"/>
              <w:rPr>
                <w:b/>
                <w:bCs/>
              </w:rPr>
            </w:pPr>
            <w:r>
              <w:t>Syzygium</w:t>
            </w:r>
          </w:p>
        </w:tc>
      </w:tr>
      <w:tr w:rsidR="00EC09B5" w14:paraId="431A3A6D" w14:textId="77777777">
        <w:tc>
          <w:tcPr>
            <w:tcW w:w="1701" w:type="dxa"/>
            <w:vAlign w:val="center"/>
          </w:tcPr>
          <w:p w14:paraId="26218638" w14:textId="77777777" w:rsidR="00EC09B5" w:rsidRDefault="004D4BF8">
            <w:pPr>
              <w:pStyle w:val="PaperBody"/>
              <w:spacing w:after="0"/>
              <w:jc w:val="center"/>
            </w:pPr>
            <w:r>
              <w:t>Species</w:t>
            </w:r>
          </w:p>
        </w:tc>
        <w:tc>
          <w:tcPr>
            <w:tcW w:w="1701" w:type="dxa"/>
            <w:vAlign w:val="center"/>
          </w:tcPr>
          <w:p w14:paraId="6F26EB35" w14:textId="77777777" w:rsidR="00EC09B5" w:rsidRDefault="004D4BF8">
            <w:pPr>
              <w:pStyle w:val="PaperBody"/>
              <w:spacing w:after="0"/>
              <w:jc w:val="center"/>
            </w:pPr>
            <w:r>
              <w:t>aromaticum</w:t>
            </w:r>
          </w:p>
        </w:tc>
      </w:tr>
    </w:tbl>
    <w:p w14:paraId="60405045" w14:textId="77777777" w:rsidR="00EC09B5" w:rsidRDefault="00EC09B5">
      <w:pPr>
        <w:pStyle w:val="PaperBody"/>
        <w:rPr>
          <w:b/>
          <w:bCs/>
        </w:rPr>
      </w:pPr>
    </w:p>
    <w:p w14:paraId="1E545DC1" w14:textId="77777777" w:rsidR="00EC09B5" w:rsidRDefault="004D4BF8">
      <w:pPr>
        <w:pStyle w:val="PaperBody"/>
        <w:numPr>
          <w:ilvl w:val="0"/>
          <w:numId w:val="20"/>
        </w:numPr>
      </w:pPr>
      <w:r>
        <w:rPr>
          <w:b/>
          <w:bCs/>
        </w:rPr>
        <w:t>Active Constituents:</w:t>
      </w:r>
      <w:r>
        <w:t xml:space="preserve"> Eugenol, flavonoids, tannins</w:t>
      </w:r>
    </w:p>
    <w:p w14:paraId="259D842A" w14:textId="77777777" w:rsidR="00EC09B5" w:rsidRDefault="004D4BF8">
      <w:pPr>
        <w:pStyle w:val="PaperBody"/>
        <w:numPr>
          <w:ilvl w:val="0"/>
          <w:numId w:val="20"/>
        </w:numPr>
        <w:rPr>
          <w:b/>
          <w:bCs/>
        </w:rPr>
      </w:pPr>
      <w:r>
        <w:rPr>
          <w:b/>
          <w:bCs/>
        </w:rPr>
        <w:t>Pharmacological Actions:</w:t>
      </w:r>
    </w:p>
    <w:p w14:paraId="26E40AF0" w14:textId="77777777" w:rsidR="00EC09B5" w:rsidRDefault="004D4BF8">
      <w:pPr>
        <w:pStyle w:val="PaperBody"/>
        <w:numPr>
          <w:ilvl w:val="0"/>
          <w:numId w:val="21"/>
        </w:numPr>
      </w:pPr>
      <w:r>
        <w:t>Analgesic: Provides natural pain relief for toothaches.</w:t>
      </w:r>
    </w:p>
    <w:p w14:paraId="15845E33" w14:textId="77777777" w:rsidR="00EC09B5" w:rsidRDefault="004D4BF8">
      <w:pPr>
        <w:pStyle w:val="PaperBody"/>
        <w:numPr>
          <w:ilvl w:val="0"/>
          <w:numId w:val="21"/>
        </w:numPr>
      </w:pPr>
      <w:r>
        <w:t>Antibacterial: Inhibits Streptococcus mutans and other oral pathogens.</w:t>
      </w:r>
    </w:p>
    <w:p w14:paraId="121E892C" w14:textId="77777777" w:rsidR="00EC09B5" w:rsidRDefault="004D4BF8">
      <w:pPr>
        <w:pStyle w:val="PaperBody"/>
        <w:numPr>
          <w:ilvl w:val="0"/>
          <w:numId w:val="21"/>
        </w:numPr>
      </w:pPr>
      <w:r>
        <w:t>Anti-inflammatory: Reduces gum irritation and swelling.</w:t>
      </w:r>
    </w:p>
    <w:p w14:paraId="38810AC4" w14:textId="40B8814C" w:rsidR="00EC09B5" w:rsidRDefault="004D4BF8">
      <w:pPr>
        <w:pStyle w:val="Heading2"/>
      </w:pPr>
      <w:r>
        <w:t>Excipient</w:t>
      </w:r>
      <w:r w:rsidR="005D5484">
        <w:t xml:space="preserve"> Profile</w:t>
      </w:r>
    </w:p>
    <w:p w14:paraId="4986DA5E" w14:textId="77777777" w:rsidR="00EC09B5" w:rsidRDefault="004D4BF8">
      <w:pPr>
        <w:pStyle w:val="Heading3"/>
        <w:rPr>
          <w:szCs w:val="32"/>
        </w:rPr>
      </w:pPr>
      <w:r>
        <w:t>Carbopol 940</w:t>
      </w:r>
    </w:p>
    <w:p w14:paraId="557427D5" w14:textId="77777777" w:rsidR="00EC09B5" w:rsidRDefault="004D4BF8">
      <w:pPr>
        <w:pStyle w:val="PaperBody"/>
        <w:numPr>
          <w:ilvl w:val="0"/>
          <w:numId w:val="22"/>
        </w:numPr>
      </w:pPr>
      <w:r>
        <w:rPr>
          <w:b/>
          <w:bCs/>
        </w:rPr>
        <w:t>IUPAC Name:</w:t>
      </w:r>
      <w:r>
        <w:t xml:space="preserve"> Poly(acrylic acid)</w:t>
      </w:r>
    </w:p>
    <w:p w14:paraId="6428EE7E" w14:textId="77777777" w:rsidR="00EC09B5" w:rsidRDefault="004D4BF8">
      <w:pPr>
        <w:pStyle w:val="PaperBody"/>
        <w:numPr>
          <w:ilvl w:val="0"/>
          <w:numId w:val="22"/>
        </w:numPr>
      </w:pPr>
      <w:r>
        <w:rPr>
          <w:b/>
          <w:bCs/>
        </w:rPr>
        <w:t>Chemical Formula:</w:t>
      </w:r>
      <w:r>
        <w:t xml:space="preserve"> (C3H4O2)n</w:t>
      </w:r>
    </w:p>
    <w:p w14:paraId="115248FE" w14:textId="77777777" w:rsidR="00EC09B5" w:rsidRDefault="004D4BF8">
      <w:pPr>
        <w:pStyle w:val="PaperBody"/>
        <w:numPr>
          <w:ilvl w:val="0"/>
          <w:numId w:val="22"/>
        </w:numPr>
      </w:pPr>
      <w:r>
        <w:rPr>
          <w:b/>
          <w:bCs/>
        </w:rPr>
        <w:t>Function:</w:t>
      </w:r>
      <w:r>
        <w:t xml:space="preserve"> Gelling and Thickening Agent</w:t>
      </w:r>
    </w:p>
    <w:p w14:paraId="1CC6FD5C" w14:textId="77777777" w:rsidR="00EC09B5" w:rsidRDefault="004D4BF8">
      <w:pPr>
        <w:pStyle w:val="PaperBody"/>
        <w:numPr>
          <w:ilvl w:val="0"/>
          <w:numId w:val="22"/>
        </w:numPr>
      </w:pPr>
      <w:r>
        <w:rPr>
          <w:b/>
          <w:bCs/>
        </w:rPr>
        <w:t>Solubility:</w:t>
      </w:r>
      <w:r>
        <w:t xml:space="preserve"> Dispersible in water; soluble in ethanol, glycerin, and propylene glycol; insoluble in oils</w:t>
      </w:r>
    </w:p>
    <w:p w14:paraId="18F27808" w14:textId="77777777" w:rsidR="00EC09B5" w:rsidRDefault="004D4BF8">
      <w:pPr>
        <w:pStyle w:val="PaperBody"/>
        <w:numPr>
          <w:ilvl w:val="0"/>
          <w:numId w:val="22"/>
        </w:numPr>
      </w:pPr>
      <w:r>
        <w:rPr>
          <w:b/>
          <w:bCs/>
        </w:rPr>
        <w:t>Description:</w:t>
      </w:r>
      <w:r>
        <w:t xml:space="preserve"> Carbopol 940 represents a synthetic polymer that functions to increase viscosity in gel formulation preparations. Water solutions of Carbopol 940 transform into a clear gel substance after neutralization occurs using a TEA (Triethanolamine) pH balancing agent. This substance improves both formulation texture and stability.</w:t>
      </w:r>
    </w:p>
    <w:p w14:paraId="28F39AEE" w14:textId="77777777" w:rsidR="00EC09B5" w:rsidRDefault="004D4BF8">
      <w:pPr>
        <w:pStyle w:val="Heading3"/>
      </w:pPr>
      <w:r>
        <w:t>Polyethylene Glycol (PEG-400)</w:t>
      </w:r>
    </w:p>
    <w:p w14:paraId="248B7601" w14:textId="77777777" w:rsidR="00EC09B5" w:rsidRDefault="004D4BF8">
      <w:pPr>
        <w:pStyle w:val="PaperBody"/>
        <w:numPr>
          <w:ilvl w:val="0"/>
          <w:numId w:val="23"/>
        </w:numPr>
      </w:pPr>
      <w:r>
        <w:rPr>
          <w:b/>
          <w:bCs/>
        </w:rPr>
        <w:t>IUPAC Name:</w:t>
      </w:r>
      <w:r>
        <w:t xml:space="preserve"> Poly(oxyethylene)</w:t>
      </w:r>
    </w:p>
    <w:p w14:paraId="153ABA2A" w14:textId="77777777" w:rsidR="00EC09B5" w:rsidRDefault="004D4BF8">
      <w:pPr>
        <w:pStyle w:val="PaperBody"/>
        <w:numPr>
          <w:ilvl w:val="0"/>
          <w:numId w:val="23"/>
        </w:numPr>
      </w:pPr>
      <w:r>
        <w:rPr>
          <w:b/>
          <w:bCs/>
        </w:rPr>
        <w:t>Chemical Formula:</w:t>
      </w:r>
      <w:r>
        <w:t xml:space="preserve"> (C2H4O)nH2O</w:t>
      </w:r>
    </w:p>
    <w:p w14:paraId="0904A0C6" w14:textId="77777777" w:rsidR="00EC09B5" w:rsidRDefault="004D4BF8">
      <w:pPr>
        <w:pStyle w:val="PaperBody"/>
        <w:numPr>
          <w:ilvl w:val="0"/>
          <w:numId w:val="23"/>
        </w:numPr>
      </w:pPr>
      <w:r>
        <w:rPr>
          <w:b/>
          <w:bCs/>
        </w:rPr>
        <w:t>Function:</w:t>
      </w:r>
      <w:r>
        <w:t xml:space="preserve"> Humectant and Solubilizer</w:t>
      </w:r>
    </w:p>
    <w:p w14:paraId="1198724C" w14:textId="77777777" w:rsidR="00EC09B5" w:rsidRDefault="004D4BF8">
      <w:pPr>
        <w:pStyle w:val="PaperBody"/>
        <w:numPr>
          <w:ilvl w:val="0"/>
          <w:numId w:val="23"/>
        </w:numPr>
      </w:pPr>
      <w:r>
        <w:rPr>
          <w:b/>
          <w:bCs/>
        </w:rPr>
        <w:t xml:space="preserve">Solubility: </w:t>
      </w:r>
      <w:r>
        <w:t>Completely soluble in water, ethanol, and acetone; insoluble in oils</w:t>
      </w:r>
    </w:p>
    <w:p w14:paraId="20658116" w14:textId="77777777" w:rsidR="00EC09B5" w:rsidRDefault="004D4BF8">
      <w:pPr>
        <w:pStyle w:val="PaperBody"/>
        <w:numPr>
          <w:ilvl w:val="0"/>
          <w:numId w:val="23"/>
        </w:numPr>
      </w:pPr>
      <w:r>
        <w:rPr>
          <w:b/>
          <w:bCs/>
        </w:rPr>
        <w:t>Description:</w:t>
      </w:r>
      <w:r>
        <w:t xml:space="preserve"> PEG-400 functions as a water-soluble polymer that enhances the water dissolving capabilities of compounds that have difficulty expressing solubility in water. The substance absorbs and retains moisture to stop the gel from becoming dehydrated during its shelf life.</w:t>
      </w:r>
    </w:p>
    <w:p w14:paraId="7115FAA9" w14:textId="77777777" w:rsidR="00EC09B5" w:rsidRDefault="004D4BF8">
      <w:pPr>
        <w:pStyle w:val="Heading3"/>
      </w:pPr>
      <w:r>
        <w:t>Sorbitol</w:t>
      </w:r>
    </w:p>
    <w:p w14:paraId="733E2525" w14:textId="77777777" w:rsidR="00EC09B5" w:rsidRDefault="004D4BF8">
      <w:pPr>
        <w:pStyle w:val="PaperBody"/>
        <w:numPr>
          <w:ilvl w:val="0"/>
          <w:numId w:val="24"/>
        </w:numPr>
      </w:pPr>
      <w:r>
        <w:rPr>
          <w:b/>
          <w:bCs/>
        </w:rPr>
        <w:t>IUPAC Name:</w:t>
      </w:r>
      <w:r>
        <w:t xml:space="preserve"> (2S,3R,4R,5R)-Hexane-1,2,3,4,5,6-hexol</w:t>
      </w:r>
    </w:p>
    <w:p w14:paraId="3223F11B" w14:textId="77777777" w:rsidR="00EC09B5" w:rsidRDefault="004D4BF8">
      <w:pPr>
        <w:pStyle w:val="PaperBody"/>
        <w:numPr>
          <w:ilvl w:val="0"/>
          <w:numId w:val="24"/>
        </w:numPr>
      </w:pPr>
      <w:r>
        <w:rPr>
          <w:b/>
          <w:bCs/>
        </w:rPr>
        <w:t>Chemical Formula:</w:t>
      </w:r>
      <w:r>
        <w:t xml:space="preserve"> C6H14O6</w:t>
      </w:r>
    </w:p>
    <w:p w14:paraId="27E56B9B" w14:textId="77777777" w:rsidR="00EC09B5" w:rsidRDefault="004D4BF8">
      <w:pPr>
        <w:pStyle w:val="PaperBody"/>
        <w:numPr>
          <w:ilvl w:val="0"/>
          <w:numId w:val="24"/>
        </w:numPr>
      </w:pPr>
      <w:r>
        <w:rPr>
          <w:b/>
          <w:bCs/>
        </w:rPr>
        <w:t>Function:</w:t>
      </w:r>
      <w:r>
        <w:t xml:space="preserve"> Sweetener and Humectant</w:t>
      </w:r>
    </w:p>
    <w:p w14:paraId="275DE823" w14:textId="77777777" w:rsidR="00EC09B5" w:rsidRDefault="004D4BF8">
      <w:pPr>
        <w:pStyle w:val="PaperBody"/>
        <w:numPr>
          <w:ilvl w:val="0"/>
          <w:numId w:val="24"/>
        </w:numPr>
      </w:pPr>
      <w:r>
        <w:rPr>
          <w:b/>
          <w:bCs/>
        </w:rPr>
        <w:t>Solubility:</w:t>
      </w:r>
      <w:r>
        <w:t xml:space="preserve"> Highly soluble in water; slightly soluble in ethanol; insoluble in oils and ether</w:t>
      </w:r>
    </w:p>
    <w:p w14:paraId="589F3D7C" w14:textId="77777777" w:rsidR="00EC09B5" w:rsidRDefault="004D4BF8">
      <w:pPr>
        <w:pStyle w:val="PaperBody"/>
        <w:numPr>
          <w:ilvl w:val="0"/>
          <w:numId w:val="24"/>
        </w:numPr>
      </w:pPr>
      <w:r>
        <w:rPr>
          <w:b/>
          <w:bCs/>
        </w:rPr>
        <w:t>Description:</w:t>
      </w:r>
      <w:r>
        <w:t xml:space="preserve"> Sorbitol functions as a sugar alcohol compound which serves to retain moisture in order to keep gels smooth while maintaining high hydration. Sorbitol both improves taste as well as texture properties in oral products during formulation.</w:t>
      </w:r>
    </w:p>
    <w:p w14:paraId="7006B5C8" w14:textId="77777777" w:rsidR="00EC09B5" w:rsidRDefault="004D4BF8">
      <w:pPr>
        <w:pStyle w:val="Heading3"/>
        <w:rPr>
          <w:sz w:val="16"/>
          <w:szCs w:val="22"/>
        </w:rPr>
      </w:pPr>
      <w:r>
        <w:t>Triethanolamine (TEA)</w:t>
      </w:r>
    </w:p>
    <w:p w14:paraId="4C789D89" w14:textId="77777777" w:rsidR="00EC09B5" w:rsidRDefault="004D4BF8">
      <w:pPr>
        <w:pStyle w:val="PaperBody"/>
        <w:numPr>
          <w:ilvl w:val="0"/>
          <w:numId w:val="25"/>
        </w:numPr>
      </w:pPr>
      <w:r>
        <w:rPr>
          <w:b/>
          <w:bCs/>
        </w:rPr>
        <w:t>IUPAC Name:</w:t>
      </w:r>
      <w:r>
        <w:t xml:space="preserve"> 2,2',2''-Nitrilotri(ethan-1-ol)</w:t>
      </w:r>
    </w:p>
    <w:p w14:paraId="4A406F8E" w14:textId="77777777" w:rsidR="00EC09B5" w:rsidRDefault="004D4BF8">
      <w:pPr>
        <w:pStyle w:val="PaperBody"/>
        <w:numPr>
          <w:ilvl w:val="0"/>
          <w:numId w:val="25"/>
        </w:numPr>
      </w:pPr>
      <w:r>
        <w:rPr>
          <w:b/>
          <w:bCs/>
        </w:rPr>
        <w:t>Chemical Formula:</w:t>
      </w:r>
      <w:r>
        <w:t xml:space="preserve"> C6H15NO3</w:t>
      </w:r>
    </w:p>
    <w:p w14:paraId="25046BCF" w14:textId="77777777" w:rsidR="00EC09B5" w:rsidRDefault="004D4BF8">
      <w:pPr>
        <w:pStyle w:val="PaperBody"/>
        <w:numPr>
          <w:ilvl w:val="0"/>
          <w:numId w:val="25"/>
        </w:numPr>
      </w:pPr>
      <w:r>
        <w:rPr>
          <w:b/>
          <w:bCs/>
        </w:rPr>
        <w:t>Function:</w:t>
      </w:r>
      <w:r>
        <w:t xml:space="preserve"> pH Regulator</w:t>
      </w:r>
    </w:p>
    <w:p w14:paraId="35A8BA25" w14:textId="77777777" w:rsidR="00EC09B5" w:rsidRDefault="004D4BF8">
      <w:pPr>
        <w:pStyle w:val="PaperBody"/>
        <w:numPr>
          <w:ilvl w:val="0"/>
          <w:numId w:val="25"/>
        </w:numPr>
      </w:pPr>
      <w:r>
        <w:rPr>
          <w:b/>
          <w:bCs/>
        </w:rPr>
        <w:t>Solubility:</w:t>
      </w:r>
      <w:r>
        <w:t xml:space="preserve"> Freely soluble in water, ethanol, and methanol; insoluble in benzene and ether</w:t>
      </w:r>
    </w:p>
    <w:p w14:paraId="24F9DE08" w14:textId="77777777" w:rsidR="00EC09B5" w:rsidRDefault="004D4BF8">
      <w:pPr>
        <w:pStyle w:val="PaperBody"/>
        <w:numPr>
          <w:ilvl w:val="0"/>
          <w:numId w:val="25"/>
        </w:numPr>
      </w:pPr>
      <w:r>
        <w:rPr>
          <w:b/>
          <w:bCs/>
        </w:rPr>
        <w:t>Description:</w:t>
      </w:r>
      <w:r>
        <w:t xml:space="preserve"> The pharmaceutical industry relies on TEA to control pH levels during gel preparation. The addition of TEA to Carbopol 940 acidic components results in formation of stable transparent gels that retain their smooth consistency. The emulsion remains stable through TEA because it maintains proper combination between water and oil phases.</w:t>
      </w:r>
    </w:p>
    <w:p w14:paraId="20C7A26A" w14:textId="77777777" w:rsidR="00EC09B5" w:rsidRDefault="004D4BF8">
      <w:pPr>
        <w:pStyle w:val="Heading3"/>
      </w:pPr>
      <w:r>
        <w:t>Sodium Benzoate</w:t>
      </w:r>
    </w:p>
    <w:p w14:paraId="25AE7741" w14:textId="77777777" w:rsidR="00EC09B5" w:rsidRDefault="004D4BF8">
      <w:pPr>
        <w:pStyle w:val="PaperBody"/>
        <w:numPr>
          <w:ilvl w:val="0"/>
          <w:numId w:val="26"/>
        </w:numPr>
      </w:pPr>
      <w:r>
        <w:rPr>
          <w:b/>
          <w:bCs/>
        </w:rPr>
        <w:t>IUPAC Name</w:t>
      </w:r>
      <w:r>
        <w:t>: Sodium benzene carboxylate</w:t>
      </w:r>
    </w:p>
    <w:p w14:paraId="3121BBAD" w14:textId="77777777" w:rsidR="00EC09B5" w:rsidRDefault="004D4BF8">
      <w:pPr>
        <w:pStyle w:val="PaperBody"/>
        <w:numPr>
          <w:ilvl w:val="0"/>
          <w:numId w:val="26"/>
        </w:numPr>
      </w:pPr>
      <w:r>
        <w:rPr>
          <w:b/>
          <w:bCs/>
        </w:rPr>
        <w:t>Chemical Formula</w:t>
      </w:r>
      <w:r>
        <w:t>: C7H5NaO2</w:t>
      </w:r>
    </w:p>
    <w:p w14:paraId="7629A520" w14:textId="77777777" w:rsidR="00EC09B5" w:rsidRDefault="004D4BF8">
      <w:pPr>
        <w:pStyle w:val="PaperBody"/>
        <w:numPr>
          <w:ilvl w:val="0"/>
          <w:numId w:val="26"/>
        </w:numPr>
      </w:pPr>
      <w:r>
        <w:rPr>
          <w:b/>
          <w:bCs/>
        </w:rPr>
        <w:t>Function</w:t>
      </w:r>
      <w:r>
        <w:t>: Preservative and Antimicrobial Agent</w:t>
      </w:r>
    </w:p>
    <w:p w14:paraId="36B0AF31" w14:textId="77777777" w:rsidR="00EC09B5" w:rsidRDefault="004D4BF8">
      <w:pPr>
        <w:pStyle w:val="PaperBody"/>
        <w:numPr>
          <w:ilvl w:val="0"/>
          <w:numId w:val="26"/>
        </w:numPr>
      </w:pPr>
      <w:r>
        <w:rPr>
          <w:b/>
          <w:bCs/>
        </w:rPr>
        <w:lastRenderedPageBreak/>
        <w:t>Solubility</w:t>
      </w:r>
      <w:r>
        <w:t>: Highly soluble in water; slightly soluble in alcohol; insoluble in oils</w:t>
      </w:r>
    </w:p>
    <w:p w14:paraId="333DBA4D" w14:textId="77777777" w:rsidR="00EC09B5" w:rsidRDefault="004D4BF8">
      <w:pPr>
        <w:pStyle w:val="PaperBody"/>
        <w:numPr>
          <w:ilvl w:val="0"/>
          <w:numId w:val="26"/>
        </w:numPr>
      </w:pPr>
      <w:r>
        <w:rPr>
          <w:b/>
          <w:bCs/>
        </w:rPr>
        <w:t>Description</w:t>
      </w:r>
      <w:r>
        <w:t>: Sodium benzoate functions as a preservative to stop microorganisms which boosts the shelf life of the gel. Sodium benzoate makers its best contribution as a preservative when used in water-based formulations under slightly acidic pH conditions.</w:t>
      </w:r>
    </w:p>
    <w:p w14:paraId="6220EB18" w14:textId="77777777" w:rsidR="00EC09B5" w:rsidRDefault="004D4BF8">
      <w:pPr>
        <w:pStyle w:val="Heading3"/>
      </w:pPr>
      <w:r>
        <w:t>Chlorophyll Extract</w:t>
      </w:r>
    </w:p>
    <w:p w14:paraId="23E7F0BB" w14:textId="77777777" w:rsidR="00EC09B5" w:rsidRDefault="004D4BF8">
      <w:pPr>
        <w:pStyle w:val="PaperBody"/>
        <w:numPr>
          <w:ilvl w:val="0"/>
          <w:numId w:val="27"/>
        </w:numPr>
      </w:pPr>
      <w:r>
        <w:rPr>
          <w:b/>
          <w:bCs/>
        </w:rPr>
        <w:t>IUPAC Name:</w:t>
      </w:r>
      <w:r>
        <w:t xml:space="preserve"> Magnesium [methyl (132R)-3,7,12,17-tetramethyl-8-vinyl-13-(2-carboxyethyl)-2,3-dihydroporphyrin-18-propionate]</w:t>
      </w:r>
    </w:p>
    <w:p w14:paraId="140AF6D3" w14:textId="77777777" w:rsidR="00EC09B5" w:rsidRDefault="004D4BF8">
      <w:pPr>
        <w:pStyle w:val="PaperBody"/>
        <w:numPr>
          <w:ilvl w:val="0"/>
          <w:numId w:val="27"/>
        </w:numPr>
      </w:pPr>
      <w:r>
        <w:rPr>
          <w:b/>
          <w:bCs/>
        </w:rPr>
        <w:t>Chemical Formula:</w:t>
      </w:r>
      <w:r>
        <w:t xml:space="preserve"> C55H72MgN4O5</w:t>
      </w:r>
    </w:p>
    <w:p w14:paraId="03ABBBAC" w14:textId="77777777" w:rsidR="00EC09B5" w:rsidRDefault="004D4BF8">
      <w:pPr>
        <w:pStyle w:val="PaperBody"/>
        <w:numPr>
          <w:ilvl w:val="0"/>
          <w:numId w:val="27"/>
        </w:numPr>
      </w:pPr>
      <w:r>
        <w:rPr>
          <w:b/>
          <w:bCs/>
        </w:rPr>
        <w:t xml:space="preserve">Function: </w:t>
      </w:r>
      <w:r>
        <w:t>Natural Colorant and Antioxidant</w:t>
      </w:r>
    </w:p>
    <w:p w14:paraId="6E4B5FBE" w14:textId="77777777" w:rsidR="00EC09B5" w:rsidRDefault="004D4BF8">
      <w:pPr>
        <w:pStyle w:val="PaperBody"/>
        <w:numPr>
          <w:ilvl w:val="0"/>
          <w:numId w:val="27"/>
        </w:numPr>
      </w:pPr>
      <w:r>
        <w:rPr>
          <w:b/>
          <w:bCs/>
        </w:rPr>
        <w:t>Solubility:</w:t>
      </w:r>
      <w:r>
        <w:t xml:space="preserve"> Soluble in ethanol, acetone, and chloroform; slightly soluble in water</w:t>
      </w:r>
    </w:p>
    <w:p w14:paraId="5CA4E6F2" w14:textId="77777777" w:rsidR="00EC09B5" w:rsidRDefault="004D4BF8">
      <w:pPr>
        <w:pStyle w:val="PaperBody"/>
        <w:numPr>
          <w:ilvl w:val="0"/>
          <w:numId w:val="27"/>
        </w:numPr>
      </w:pPr>
      <w:r>
        <w:rPr>
          <w:b/>
          <w:bCs/>
        </w:rPr>
        <w:t>Description:</w:t>
      </w:r>
      <w:r>
        <w:t xml:space="preserve"> The natural green color of the gel along with antioxidant properties come from chlorophyll extract. The formulation benefits from its gentle ability to stay fresh because chlorophyll extract provides mild deodorizing properties.</w:t>
      </w:r>
    </w:p>
    <w:p w14:paraId="3D3CB38C" w14:textId="77777777" w:rsidR="00EC09B5" w:rsidRDefault="004D4BF8">
      <w:pPr>
        <w:pStyle w:val="Heading3"/>
      </w:pPr>
      <w:r>
        <w:t>Distilled Water</w:t>
      </w:r>
    </w:p>
    <w:p w14:paraId="5CC0CF55" w14:textId="77777777" w:rsidR="00EC09B5" w:rsidRDefault="004D4BF8">
      <w:pPr>
        <w:pStyle w:val="PaperBody"/>
        <w:numPr>
          <w:ilvl w:val="0"/>
          <w:numId w:val="28"/>
        </w:numPr>
      </w:pPr>
      <w:r>
        <w:rPr>
          <w:b/>
          <w:bCs/>
        </w:rPr>
        <w:t>IUPAC Name:</w:t>
      </w:r>
      <w:r>
        <w:t xml:space="preserve"> Oxidane</w:t>
      </w:r>
    </w:p>
    <w:p w14:paraId="6BDEE909" w14:textId="77777777" w:rsidR="00EC09B5" w:rsidRDefault="004D4BF8">
      <w:pPr>
        <w:pStyle w:val="PaperBody"/>
        <w:numPr>
          <w:ilvl w:val="0"/>
          <w:numId w:val="28"/>
        </w:numPr>
      </w:pPr>
      <w:r>
        <w:rPr>
          <w:b/>
          <w:bCs/>
        </w:rPr>
        <w:t>Chemical Formula:</w:t>
      </w:r>
      <w:r>
        <w:t xml:space="preserve"> H2O</w:t>
      </w:r>
    </w:p>
    <w:p w14:paraId="619EF375" w14:textId="77777777" w:rsidR="00EC09B5" w:rsidRDefault="004D4BF8">
      <w:pPr>
        <w:pStyle w:val="PaperBody"/>
        <w:numPr>
          <w:ilvl w:val="0"/>
          <w:numId w:val="28"/>
        </w:numPr>
      </w:pPr>
      <w:r>
        <w:rPr>
          <w:b/>
          <w:bCs/>
        </w:rPr>
        <w:t>Function:</w:t>
      </w:r>
      <w:r>
        <w:t xml:space="preserve"> Universal Solvent</w:t>
      </w:r>
    </w:p>
    <w:p w14:paraId="29EEACA4" w14:textId="77777777" w:rsidR="00EC09B5" w:rsidRDefault="004D4BF8">
      <w:pPr>
        <w:pStyle w:val="PaperBody"/>
        <w:numPr>
          <w:ilvl w:val="0"/>
          <w:numId w:val="28"/>
        </w:numPr>
      </w:pPr>
      <w:r>
        <w:rPr>
          <w:b/>
          <w:bCs/>
        </w:rPr>
        <w:t>Solubility:</w:t>
      </w:r>
      <w:r>
        <w:t xml:space="preserve"> Miscible with most polar substances; immiscible with non-polar solvents</w:t>
      </w:r>
    </w:p>
    <w:p w14:paraId="4461E0F3" w14:textId="77777777" w:rsidR="00EC09B5" w:rsidRDefault="004D4BF8">
      <w:pPr>
        <w:pStyle w:val="PaperBody"/>
        <w:numPr>
          <w:ilvl w:val="0"/>
          <w:numId w:val="28"/>
        </w:numPr>
      </w:pPr>
      <w:r>
        <w:rPr>
          <w:b/>
          <w:bCs/>
        </w:rPr>
        <w:t>Description:</w:t>
      </w:r>
      <w:r>
        <w:t xml:space="preserve"> Distilled water functions as the main solvent of the gel to create consistent and uniform integration of its components. Distillation removes pollutants from water so it becomes acceptable for pharmaceutical applications and cosmetic development.</w:t>
      </w:r>
    </w:p>
    <w:p w14:paraId="79FFAE27" w14:textId="77777777" w:rsidR="00EC09B5" w:rsidRDefault="004D4BF8">
      <w:pPr>
        <w:pStyle w:val="Heading1"/>
      </w:pPr>
      <w:r>
        <w:t>Extraction Process of Active Ingredients</w:t>
      </w:r>
    </w:p>
    <w:p w14:paraId="60C9133D" w14:textId="77777777" w:rsidR="00EC09B5" w:rsidRDefault="004D4BF8">
      <w:pPr>
        <w:pStyle w:val="Heading2"/>
      </w:pPr>
      <w:r>
        <w:t>Guava Leaf Extract (Psidium guajava)</w:t>
      </w:r>
    </w:p>
    <w:p w14:paraId="1CF3FBC8" w14:textId="77777777" w:rsidR="00EC09B5" w:rsidRDefault="004D4BF8">
      <w:pPr>
        <w:pStyle w:val="PaperBody"/>
        <w:numPr>
          <w:ilvl w:val="0"/>
          <w:numId w:val="29"/>
        </w:numPr>
      </w:pPr>
      <w:r>
        <w:t>Guava leaves (150 g) underwent a powdering process followed by placement within a filter paper-made Soxhlet thimble.</w:t>
      </w:r>
    </w:p>
    <w:p w14:paraId="570EDB5B" w14:textId="77777777" w:rsidR="00EC09B5" w:rsidRDefault="004D4BF8">
      <w:pPr>
        <w:pStyle w:val="PaperBody"/>
        <w:numPr>
          <w:ilvl w:val="0"/>
          <w:numId w:val="29"/>
        </w:numPr>
      </w:pPr>
      <w:r>
        <w:t>A Soxhlet apparatus containing 500mL solvent solution of 70% ethanol underwent heating at 60°C.</w:t>
      </w:r>
    </w:p>
    <w:p w14:paraId="700218A2" w14:textId="77777777" w:rsidR="00EC09B5" w:rsidRDefault="004D4BF8">
      <w:pPr>
        <w:pStyle w:val="PaperBody"/>
        <w:numPr>
          <w:ilvl w:val="0"/>
          <w:numId w:val="29"/>
        </w:numPr>
      </w:pPr>
      <w:r>
        <w:t xml:space="preserve">The process lasted six hours until the extracted solvent became transparent. </w:t>
      </w:r>
    </w:p>
    <w:p w14:paraId="1B77F23E" w14:textId="77777777" w:rsidR="00EC09B5" w:rsidRDefault="004D4BF8">
      <w:pPr>
        <w:pStyle w:val="PaperBody"/>
        <w:numPr>
          <w:ilvl w:val="0"/>
          <w:numId w:val="29"/>
        </w:numPr>
      </w:pPr>
      <w:r>
        <w:t>A thick extract that contained bioactive compounds from guava leaves was produced when the ethanol was evaporated using a rotary evaporator.</w:t>
      </w:r>
    </w:p>
    <w:p w14:paraId="639503DF" w14:textId="77777777" w:rsidR="00EC09B5" w:rsidRDefault="004D4BF8">
      <w:pPr>
        <w:pStyle w:val="Heading2"/>
      </w:pPr>
      <w:r>
        <w:t>Neem Extract (Azadirachta indica)</w:t>
      </w:r>
    </w:p>
    <w:p w14:paraId="66C26990" w14:textId="77777777" w:rsidR="00EC09B5" w:rsidRDefault="004D4BF8">
      <w:pPr>
        <w:pStyle w:val="PaperBody"/>
        <w:numPr>
          <w:ilvl w:val="0"/>
          <w:numId w:val="30"/>
        </w:numPr>
      </w:pPr>
      <w:r>
        <w:t xml:space="preserve">A powered substance was created by grinding 125g of dried      neem leaves into a delicate consistency. </w:t>
      </w:r>
    </w:p>
    <w:p w14:paraId="4B589433" w14:textId="77777777" w:rsidR="00EC09B5" w:rsidRDefault="004D4BF8">
      <w:pPr>
        <w:pStyle w:val="PaperBody"/>
        <w:numPr>
          <w:ilvl w:val="0"/>
          <w:numId w:val="30"/>
        </w:numPr>
      </w:pPr>
      <w:r>
        <w:t xml:space="preserve">80% ethanol solution (600mL) was combined with the mixture which underwent 24 hours of maceration with periodic stirring. </w:t>
      </w:r>
    </w:p>
    <w:p w14:paraId="203A4F08" w14:textId="77777777" w:rsidR="00EC09B5" w:rsidRDefault="004D4BF8">
      <w:pPr>
        <w:pStyle w:val="PaperBody"/>
        <w:numPr>
          <w:ilvl w:val="0"/>
          <w:numId w:val="30"/>
        </w:numPr>
      </w:pPr>
      <w:r>
        <w:t>The filtered solution underwent vacuum evaporation at 45°C to produce a concentrated extract.</w:t>
      </w:r>
    </w:p>
    <w:p w14:paraId="77F6ABF6" w14:textId="77777777" w:rsidR="00EC09B5" w:rsidRDefault="004D4BF8">
      <w:pPr>
        <w:pStyle w:val="Heading2"/>
        <w:rPr>
          <w:sz w:val="16"/>
          <w:szCs w:val="22"/>
        </w:rPr>
      </w:pPr>
      <w:r>
        <w:t>Aloe Vera Gel (Aloe barbadensis miller)</w:t>
      </w:r>
    </w:p>
    <w:p w14:paraId="4D2FF633" w14:textId="77777777" w:rsidR="00EC09B5" w:rsidRDefault="004D4BF8">
      <w:pPr>
        <w:pStyle w:val="PaperBody"/>
        <w:numPr>
          <w:ilvl w:val="0"/>
          <w:numId w:val="31"/>
        </w:numPr>
      </w:pPr>
      <w:r>
        <w:t>The inner gel from fresh aloe vera leaves (150g) was extracted after washing the leaves and removing their skins.</w:t>
      </w:r>
    </w:p>
    <w:p w14:paraId="4404E9DB" w14:textId="77777777" w:rsidR="00EC09B5" w:rsidRDefault="004D4BF8">
      <w:pPr>
        <w:pStyle w:val="PaperBody"/>
        <w:numPr>
          <w:ilvl w:val="0"/>
          <w:numId w:val="31"/>
        </w:numPr>
      </w:pPr>
      <w:r>
        <w:t>A filtration process using muslin fabric was applied to the gel in order to eliminate insoluble fibers.</w:t>
      </w:r>
    </w:p>
    <w:p w14:paraId="0B8C3C8C" w14:textId="77777777" w:rsidR="00EC09B5" w:rsidRDefault="004D4BF8">
      <w:pPr>
        <w:pStyle w:val="PaperBody"/>
        <w:numPr>
          <w:ilvl w:val="0"/>
          <w:numId w:val="31"/>
        </w:numPr>
      </w:pPr>
      <w:r>
        <w:t>The preservative substance of 0.5% citric acid protected the solution from oxidation.</w:t>
      </w:r>
    </w:p>
    <w:p w14:paraId="1DFB6D00" w14:textId="77777777" w:rsidR="00EC09B5" w:rsidRDefault="004D4BF8">
      <w:pPr>
        <w:pStyle w:val="Heading2"/>
      </w:pPr>
      <w:r>
        <w:t>Pomegranate Peel Extract (Punica granatum)</w:t>
      </w:r>
    </w:p>
    <w:p w14:paraId="51915DEF" w14:textId="77777777" w:rsidR="00EC09B5" w:rsidRDefault="004D4BF8">
      <w:pPr>
        <w:pStyle w:val="PaperBody"/>
        <w:numPr>
          <w:ilvl w:val="0"/>
          <w:numId w:val="32"/>
        </w:numPr>
      </w:pPr>
      <w:r>
        <w:t>A device ground 100 grams of dried pomegranate peels into a well-finished powder form.</w:t>
      </w:r>
    </w:p>
    <w:p w14:paraId="50CD77DC" w14:textId="77777777" w:rsidR="00EC09B5" w:rsidRDefault="004D4BF8">
      <w:pPr>
        <w:pStyle w:val="PaperBody"/>
        <w:numPr>
          <w:ilvl w:val="0"/>
          <w:numId w:val="32"/>
        </w:numPr>
      </w:pPr>
      <w:r>
        <w:t xml:space="preserve">The mixture received 80% ethanol (500mL) after which it underwent maceration for 24 hours. </w:t>
      </w:r>
    </w:p>
    <w:p w14:paraId="757C0B2F" w14:textId="77777777" w:rsidR="00EC09B5" w:rsidRDefault="004D4BF8">
      <w:pPr>
        <w:pStyle w:val="PaperBody"/>
        <w:numPr>
          <w:ilvl w:val="0"/>
          <w:numId w:val="32"/>
        </w:numPr>
      </w:pPr>
      <w:r>
        <w:t>Vacuum evaporative drying at 40 degrees Celsius produced the extract from the filtered solvent solution.</w:t>
      </w:r>
    </w:p>
    <w:p w14:paraId="32C6093B" w14:textId="77777777" w:rsidR="00EC09B5" w:rsidRDefault="004D4BF8">
      <w:pPr>
        <w:pStyle w:val="Heading2"/>
      </w:pPr>
      <w:r>
        <w:t>Eucalyptus Oil (Eucalyptus globulus)</w:t>
      </w:r>
    </w:p>
    <w:p w14:paraId="725CD959" w14:textId="77777777" w:rsidR="00EC09B5" w:rsidRDefault="004D4BF8">
      <w:pPr>
        <w:pStyle w:val="PaperBody"/>
        <w:numPr>
          <w:ilvl w:val="0"/>
          <w:numId w:val="33"/>
        </w:numPr>
      </w:pPr>
      <w:r>
        <w:t>Steam distillation required 50g of fresh eucalyptus leaves kept in operation for 4 hours.</w:t>
      </w:r>
    </w:p>
    <w:p w14:paraId="6F0B1F05" w14:textId="77777777" w:rsidR="00EC09B5" w:rsidRDefault="004D4BF8">
      <w:pPr>
        <w:pStyle w:val="PaperBody"/>
        <w:numPr>
          <w:ilvl w:val="0"/>
          <w:numId w:val="33"/>
        </w:numPr>
      </w:pPr>
      <w:r>
        <w:t xml:space="preserve">The essential oil fraction was obtained by collecting condensed vapors followed by the separation of oil droplets from the aqueous layer. </w:t>
      </w:r>
    </w:p>
    <w:p w14:paraId="18B1EE0B" w14:textId="77777777" w:rsidR="00EC09B5" w:rsidRDefault="004D4BF8">
      <w:pPr>
        <w:pStyle w:val="PaperBody"/>
        <w:numPr>
          <w:ilvl w:val="0"/>
          <w:numId w:val="33"/>
        </w:numPr>
      </w:pPr>
      <w:r>
        <w:t>The extracted oil was then stored in an amber color bottle at room temperature to maintain its quality and prevent degradation.</w:t>
      </w:r>
    </w:p>
    <w:p w14:paraId="7D05CCC5" w14:textId="77777777" w:rsidR="00EC09B5" w:rsidRDefault="004D4BF8">
      <w:pPr>
        <w:pStyle w:val="Heading2"/>
      </w:pPr>
      <w:r>
        <w:t>Clove Oil (Syzygium aromaticum)</w:t>
      </w:r>
    </w:p>
    <w:p w14:paraId="628DAB48" w14:textId="77777777" w:rsidR="00EC09B5" w:rsidRDefault="004D4BF8">
      <w:pPr>
        <w:pStyle w:val="PaperBody"/>
        <w:numPr>
          <w:ilvl w:val="0"/>
          <w:numId w:val="34"/>
        </w:numPr>
      </w:pPr>
      <w:r>
        <w:t>A 4-hour steam distillation process was performed on 40g of dried clove buds.</w:t>
      </w:r>
    </w:p>
    <w:p w14:paraId="6FF0E3F6" w14:textId="77777777" w:rsidR="00EC09B5" w:rsidRDefault="004D4BF8">
      <w:pPr>
        <w:pStyle w:val="PaperBody"/>
        <w:numPr>
          <w:ilvl w:val="0"/>
          <w:numId w:val="34"/>
        </w:numPr>
      </w:pPr>
      <w:r>
        <w:t xml:space="preserve">An isolation procedure separated the essential oil from the water phase. </w:t>
      </w:r>
    </w:p>
    <w:p w14:paraId="07664969" w14:textId="77777777" w:rsidR="00EC09B5" w:rsidRDefault="004D4BF8">
      <w:pPr>
        <w:pStyle w:val="PaperBody"/>
        <w:numPr>
          <w:ilvl w:val="0"/>
          <w:numId w:val="34"/>
        </w:numPr>
      </w:pPr>
      <w:r>
        <w:t>The extracted oil was then stored in an amber color bottle at room temperature to maintain its quality and prevent degradation.</w:t>
      </w:r>
    </w:p>
    <w:p w14:paraId="7A1AEA21" w14:textId="77777777" w:rsidR="00EC09B5" w:rsidRDefault="004D4BF8">
      <w:pPr>
        <w:pStyle w:val="Heading1"/>
      </w:pPr>
      <w:r>
        <w:t>Method of Preparation</w:t>
      </w:r>
    </w:p>
    <w:p w14:paraId="7594DB89" w14:textId="77777777" w:rsidR="00EC09B5" w:rsidRDefault="004D4BF8">
      <w:pPr>
        <w:pStyle w:val="Heading2"/>
      </w:pPr>
      <w:r>
        <w:t>Step 1: Preparation of the Aqueous Phase</w:t>
      </w:r>
    </w:p>
    <w:p w14:paraId="6AB7182B" w14:textId="77777777" w:rsidR="00EC09B5" w:rsidRDefault="004D4BF8">
      <w:pPr>
        <w:pStyle w:val="PaperBody"/>
        <w:numPr>
          <w:ilvl w:val="0"/>
          <w:numId w:val="35"/>
        </w:numPr>
      </w:pPr>
      <w:r>
        <w:t>Initially 50% by volume of the necessary distilled water filled a sanitized mixing vessel.</w:t>
      </w:r>
    </w:p>
    <w:p w14:paraId="6470E14F" w14:textId="71758A53" w:rsidR="00072015" w:rsidRDefault="00E73B9C" w:rsidP="00072015">
      <w:pPr>
        <w:pStyle w:val="PaperBody"/>
        <w:numPr>
          <w:ilvl w:val="0"/>
          <w:numId w:val="35"/>
        </w:numPr>
      </w:pPr>
      <w:r>
        <w:rPr>
          <w:noProof/>
        </w:rPr>
        <w:lastRenderedPageBreak/>
        <mc:AlternateContent>
          <mc:Choice Requires="wps">
            <w:drawing>
              <wp:anchor distT="0" distB="0" distL="114300" distR="114300" simplePos="0" relativeHeight="251709440" behindDoc="0" locked="0" layoutInCell="1" allowOverlap="1" wp14:anchorId="45488205" wp14:editId="7A54BE09">
                <wp:simplePos x="0" y="0"/>
                <wp:positionH relativeFrom="column">
                  <wp:posOffset>264160</wp:posOffset>
                </wp:positionH>
                <wp:positionV relativeFrom="paragraph">
                  <wp:posOffset>1647325</wp:posOffset>
                </wp:positionV>
                <wp:extent cx="5464810" cy="635"/>
                <wp:effectExtent l="0" t="0" r="2540" b="0"/>
                <wp:wrapTopAndBottom/>
                <wp:docPr id="1659473780" name="Text Box 1"/>
                <wp:cNvGraphicFramePr/>
                <a:graphic xmlns:a="http://schemas.openxmlformats.org/drawingml/2006/main">
                  <a:graphicData uri="http://schemas.microsoft.com/office/word/2010/wordprocessingShape">
                    <wps:wsp>
                      <wps:cNvSpPr txBox="1"/>
                      <wps:spPr>
                        <a:xfrm>
                          <a:off x="0" y="0"/>
                          <a:ext cx="5464810" cy="635"/>
                        </a:xfrm>
                        <a:prstGeom prst="rect">
                          <a:avLst/>
                        </a:prstGeom>
                        <a:solidFill>
                          <a:prstClr val="white"/>
                        </a:solidFill>
                        <a:ln>
                          <a:noFill/>
                        </a:ln>
                      </wps:spPr>
                      <wps:txbx>
                        <w:txbxContent>
                          <w:p w14:paraId="3E8E3AE0" w14:textId="5712810D" w:rsidR="00E73B9C" w:rsidRPr="00477B30" w:rsidRDefault="00E73B9C" w:rsidP="00E73B9C">
                            <w:pPr>
                              <w:pStyle w:val="Caption"/>
                              <w:jc w:val="center"/>
                              <w:rPr>
                                <w:rFonts w:ascii="Times New Roman" w:hAnsi="Times New Roman"/>
                                <w:noProof/>
                                <w:color w:val="000000" w:themeColor="text1"/>
                                <w:sz w:val="16"/>
                                <w:szCs w:val="22"/>
                                <w:lang w:val="en-US" w:eastAsia="zh-CN"/>
                                <w14:ligatures w14:val="none"/>
                              </w:rPr>
                            </w:pPr>
                            <w:r>
                              <w:t xml:space="preserve">Figure </w:t>
                            </w:r>
                            <w:fldSimple w:instr=" STYLEREF 1 \s ">
                              <w:r w:rsidR="0050511C">
                                <w:rPr>
                                  <w:noProof/>
                                </w:rPr>
                                <w:t>4</w:t>
                              </w:r>
                            </w:fldSimple>
                            <w:r w:rsidR="00B32EA2">
                              <w:noBreakHyphen/>
                            </w:r>
                            <w:fldSimple w:instr=" SEQ Figure \* ALPHABETIC \s 1 ">
                              <w:r w:rsidR="0050511C">
                                <w:rPr>
                                  <w:noProof/>
                                </w:rPr>
                                <w:t>A</w:t>
                              </w:r>
                            </w:fldSimple>
                            <w:r>
                              <w:t xml:space="preserve"> Method of Preparation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488205" id="_x0000_s1032" type="#_x0000_t202" style="position:absolute;left:0;text-align:left;margin-left:20.8pt;margin-top:129.7pt;width:430.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naGQIAAD8EAAAOAAAAZHJzL2Uyb0RvYy54bWysU01v2zAMvQ/YfxB0X5x0bVEY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" stroked="f">
                <v:textbox style="mso-fit-shape-to-text:t" inset="0,0,0,0">
                  <w:txbxContent>
                    <w:p w14:paraId="3E8E3AE0" w14:textId="5712810D" w:rsidR="00E73B9C" w:rsidRPr="00477B30" w:rsidRDefault="00E73B9C" w:rsidP="00E73B9C">
                      <w:pPr>
                        <w:pStyle w:val="Caption"/>
                        <w:jc w:val="center"/>
                        <w:rPr>
                          <w:rFonts w:ascii="Times New Roman" w:hAnsi="Times New Roman"/>
                          <w:noProof/>
                          <w:color w:val="000000" w:themeColor="text1"/>
                          <w:sz w:val="16"/>
                          <w:szCs w:val="22"/>
                          <w:lang w:val="en-US" w:eastAsia="zh-CN"/>
                          <w14:ligatures w14:val="none"/>
                        </w:rPr>
                      </w:pPr>
                      <w:r>
                        <w:t xml:space="preserve">Figure </w:t>
                      </w:r>
                      <w:fldSimple w:instr=" STYLEREF 1 \s ">
                        <w:r w:rsidR="0050511C">
                          <w:rPr>
                            <w:noProof/>
                          </w:rPr>
                          <w:t>4</w:t>
                        </w:r>
                      </w:fldSimple>
                      <w:r w:rsidR="00B32EA2">
                        <w:noBreakHyphen/>
                      </w:r>
                      <w:fldSimple w:instr=" SEQ Figure \* ALPHABETIC \s 1 ">
                        <w:r w:rsidR="0050511C">
                          <w:rPr>
                            <w:noProof/>
                          </w:rPr>
                          <w:t>A</w:t>
                        </w:r>
                      </w:fldSimple>
                      <w:r>
                        <w:t xml:space="preserve"> Method of Preparation</w:t>
                      </w:r>
                    </w:p>
                  </w:txbxContent>
                </v:textbox>
                <w10:wrap type="topAndBottom"/>
              </v:shape>
            </w:pict>
          </mc:Fallback>
        </mc:AlternateContent>
      </w:r>
      <w:r>
        <w:rPr>
          <w:noProof/>
          <w14:ligatures w14:val="none"/>
        </w:rPr>
        <w:drawing>
          <wp:anchor distT="0" distB="0" distL="114300" distR="114300" simplePos="0" relativeHeight="251707392" behindDoc="0" locked="0" layoutInCell="1" allowOverlap="1" wp14:anchorId="1C054E8D" wp14:editId="57812958">
            <wp:simplePos x="0" y="0"/>
            <wp:positionH relativeFrom="margin">
              <wp:align>right</wp:align>
            </wp:positionH>
            <wp:positionV relativeFrom="paragraph">
              <wp:posOffset>0</wp:posOffset>
            </wp:positionV>
            <wp:extent cx="5464810" cy="1744345"/>
            <wp:effectExtent l="0" t="0" r="2540" b="8255"/>
            <wp:wrapTopAndBottom/>
            <wp:docPr id="3472599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59912" name="Picture 347259912"/>
                    <pic:cNvPicPr/>
                  </pic:nvPicPr>
                  <pic:blipFill>
                    <a:blip r:embed="rId15">
                      <a:extLst>
                        <a:ext uri="{28A0092B-C50C-407E-A947-70E740481C1C}">
                          <a14:useLocalDpi xmlns:a14="http://schemas.microsoft.com/office/drawing/2010/main" val="0"/>
                        </a:ext>
                      </a:extLst>
                    </a:blip>
                    <a:stretch>
                      <a:fillRect/>
                    </a:stretch>
                  </pic:blipFill>
                  <pic:spPr>
                    <a:xfrm>
                      <a:off x="0" y="0"/>
                      <a:ext cx="5464810" cy="1744345"/>
                    </a:xfrm>
                    <a:prstGeom prst="rect">
                      <a:avLst/>
                    </a:prstGeom>
                  </pic:spPr>
                </pic:pic>
              </a:graphicData>
            </a:graphic>
            <wp14:sizeRelH relativeFrom="margin">
              <wp14:pctWidth>0</wp14:pctWidth>
            </wp14:sizeRelH>
            <wp14:sizeRelV relativeFrom="margin">
              <wp14:pctHeight>0</wp14:pctHeight>
            </wp14:sizeRelV>
          </wp:anchor>
        </w:drawing>
      </w:r>
      <w:r w:rsidR="004D4BF8">
        <w:t>The continuous stirring enables the dissolution of Sodium Benzoate into the water.</w:t>
      </w:r>
    </w:p>
    <w:p w14:paraId="30BBE980" w14:textId="45AE95E2" w:rsidR="00EC09B5" w:rsidRDefault="004D4BF8" w:rsidP="004F532D">
      <w:pPr>
        <w:pStyle w:val="PaperBody"/>
        <w:numPr>
          <w:ilvl w:val="0"/>
          <w:numId w:val="35"/>
        </w:numPr>
      </w:pPr>
      <w:r>
        <w:t>Sorbitol together with PEG-400 were added into the solution before mixing until complete dissolution.</w:t>
      </w:r>
    </w:p>
    <w:p w14:paraId="33F9A399" w14:textId="2D658784" w:rsidR="00EC09B5" w:rsidRDefault="004D4BF8">
      <w:pPr>
        <w:pStyle w:val="PaperBody"/>
        <w:numPr>
          <w:ilvl w:val="0"/>
          <w:numId w:val="35"/>
        </w:numPr>
      </w:pPr>
      <w:r>
        <w:t>The solution received Chlorophyll Extract followed by thorough mixing.</w:t>
      </w:r>
    </w:p>
    <w:p w14:paraId="0B060518" w14:textId="0C73215A" w:rsidR="00EC09B5" w:rsidRDefault="004D4BF8">
      <w:pPr>
        <w:pStyle w:val="Heading2"/>
      </w:pPr>
      <w:r>
        <w:t>Step 2: Formation of Gel Base</w:t>
      </w:r>
    </w:p>
    <w:p w14:paraId="00FE1B66" w14:textId="7C924993" w:rsidR="00EC09B5" w:rsidRDefault="004D4BF8">
      <w:pPr>
        <w:pStyle w:val="PaperBody"/>
        <w:numPr>
          <w:ilvl w:val="0"/>
          <w:numId w:val="36"/>
        </w:numPr>
      </w:pPr>
      <w:r>
        <w:t xml:space="preserve">The process involved adding Carbopol 940 slowly to the stirring aqueous solution to avoid formulation clumps. </w:t>
      </w:r>
    </w:p>
    <w:p w14:paraId="2F6DDBF1" w14:textId="2D9C02E1" w:rsidR="00EC09B5" w:rsidRDefault="004D4BF8">
      <w:pPr>
        <w:pStyle w:val="PaperBody"/>
        <w:numPr>
          <w:ilvl w:val="0"/>
          <w:numId w:val="36"/>
        </w:numPr>
      </w:pPr>
      <w:r>
        <w:t xml:space="preserve">The stirring procedure continued until the solution transformed into a uniform gel-like state. </w:t>
      </w:r>
    </w:p>
    <w:p w14:paraId="249B75C2" w14:textId="77777777" w:rsidR="00EC09B5" w:rsidRDefault="004D4BF8">
      <w:pPr>
        <w:pStyle w:val="Heading2"/>
      </w:pPr>
      <w:r>
        <w:t>Step 3: Addition of Active Herbal Components</w:t>
      </w:r>
    </w:p>
    <w:p w14:paraId="7B016435" w14:textId="77777777" w:rsidR="00EC09B5" w:rsidRDefault="004D4BF8">
      <w:pPr>
        <w:pStyle w:val="PaperBody"/>
        <w:numPr>
          <w:ilvl w:val="0"/>
          <w:numId w:val="37"/>
        </w:numPr>
      </w:pPr>
      <w:r>
        <w:t>The process involved gradually adding Guava Leaf Extract with Neem Extract along with Pomegranate Peel Extract then Aloe Vera Gel into the gel base under continuous stirring.</w:t>
      </w:r>
    </w:p>
    <w:p w14:paraId="7F6E4DCF" w14:textId="77777777" w:rsidR="00EC09B5" w:rsidRDefault="004D4BF8">
      <w:pPr>
        <w:pStyle w:val="PaperBody"/>
        <w:numPr>
          <w:ilvl w:val="0"/>
          <w:numId w:val="37"/>
        </w:numPr>
      </w:pPr>
      <w:r>
        <w:t>The stirring process continued until every herbal component dispersed uniformly throughout the mixture.</w:t>
      </w:r>
    </w:p>
    <w:p w14:paraId="45ABECDE" w14:textId="77777777" w:rsidR="00EC09B5" w:rsidRDefault="004D4BF8">
      <w:pPr>
        <w:pStyle w:val="Heading2"/>
      </w:pPr>
      <w:r>
        <w:t>Step 4: Incorporation of Essential Oils</w:t>
      </w:r>
    </w:p>
    <w:p w14:paraId="6FAAE56D" w14:textId="77777777" w:rsidR="00EC09B5" w:rsidRDefault="004D4BF8">
      <w:pPr>
        <w:pStyle w:val="PaperBody"/>
        <w:numPr>
          <w:ilvl w:val="0"/>
          <w:numId w:val="38"/>
        </w:numPr>
      </w:pPr>
      <w:r>
        <w:t>A small amount of PEG-400 was added to mixtures of Eucalyptus Oil and Clove Oil to boost their solubility levels.</w:t>
      </w:r>
    </w:p>
    <w:p w14:paraId="0A306C34" w14:textId="77777777" w:rsidR="00EC09B5" w:rsidRDefault="004D4BF8">
      <w:pPr>
        <w:pStyle w:val="PaperBody"/>
        <w:numPr>
          <w:ilvl w:val="0"/>
          <w:numId w:val="38"/>
        </w:numPr>
      </w:pPr>
      <w:r>
        <w:t>The process involved slow addition of the mixture into the gel base while maintaining constant stirring to achieve complete mixture distribution.</w:t>
      </w:r>
    </w:p>
    <w:p w14:paraId="7EB3C60D" w14:textId="77777777" w:rsidR="00EC09B5" w:rsidRDefault="004D4BF8">
      <w:pPr>
        <w:pStyle w:val="Heading2"/>
      </w:pPr>
      <w:r>
        <w:t>Step 5: pH Adjustment</w:t>
      </w:r>
    </w:p>
    <w:p w14:paraId="51C1E5A5" w14:textId="77777777" w:rsidR="00EC09B5" w:rsidRDefault="004D4BF8">
      <w:pPr>
        <w:pStyle w:val="PaperBody"/>
        <w:numPr>
          <w:ilvl w:val="0"/>
          <w:numId w:val="39"/>
        </w:numPr>
      </w:pPr>
      <w:r>
        <w:t>A pH meter served to measure direct pH values in the solution. The correct pH level exists between 6.5 and 7.5.</w:t>
      </w:r>
    </w:p>
    <w:p w14:paraId="1693CDC6" w14:textId="77777777" w:rsidR="00EC09B5" w:rsidRDefault="004D4BF8">
      <w:pPr>
        <w:pStyle w:val="PaperBody"/>
        <w:numPr>
          <w:ilvl w:val="0"/>
          <w:numId w:val="39"/>
        </w:numPr>
      </w:pPr>
      <w:r>
        <w:t>The addition of TEA was performed drop-wise under stirring conditions until the targeted pH level was achieved.</w:t>
      </w:r>
    </w:p>
    <w:p w14:paraId="3F49EECF" w14:textId="77777777" w:rsidR="00EC09B5" w:rsidRDefault="004D4BF8">
      <w:pPr>
        <w:pStyle w:val="PaperBody"/>
        <w:numPr>
          <w:ilvl w:val="0"/>
          <w:numId w:val="39"/>
        </w:numPr>
      </w:pPr>
      <w:r>
        <w:t>A uniform mixing technique ensured equal distribution of the gel components to avoid localized gel thickening.</w:t>
      </w:r>
    </w:p>
    <w:p w14:paraId="125B58CA" w14:textId="4B819F64" w:rsidR="00EC09B5" w:rsidRDefault="004D4BF8">
      <w:pPr>
        <w:pStyle w:val="Heading2"/>
      </w:pPr>
      <w:r>
        <w:t>Step 6: Final Volume Adjustment and Homogenization</w:t>
      </w:r>
    </w:p>
    <w:p w14:paraId="5569EBD6" w14:textId="77777777" w:rsidR="00EC09B5" w:rsidRDefault="004D4BF8">
      <w:pPr>
        <w:pStyle w:val="PaperBody"/>
        <w:numPr>
          <w:ilvl w:val="0"/>
          <w:numId w:val="40"/>
        </w:numPr>
      </w:pPr>
      <w:r>
        <w:t>The formulation reached its final weight of 100g by adding the remaining distilled water.</w:t>
      </w:r>
    </w:p>
    <w:p w14:paraId="5B896242" w14:textId="77777777" w:rsidR="00EC09B5" w:rsidRDefault="004D4BF8">
      <w:pPr>
        <w:pStyle w:val="PaperBody"/>
        <w:numPr>
          <w:ilvl w:val="0"/>
          <w:numId w:val="40"/>
        </w:numPr>
      </w:pPr>
      <w:r>
        <w:t>A homogenizer operated at a controlled speed blended the solution to achieve complete uniformity.</w:t>
      </w:r>
    </w:p>
    <w:p w14:paraId="408B5EEF" w14:textId="5070B4F7" w:rsidR="00EC09B5" w:rsidRDefault="004D4BF8">
      <w:pPr>
        <w:pStyle w:val="PaperBody"/>
        <w:numPr>
          <w:ilvl w:val="0"/>
          <w:numId w:val="40"/>
        </w:numPr>
      </w:pPr>
      <w:r>
        <w:t>The gel underwent a rest period of</w:t>
      </w:r>
      <w:r w:rsidR="00147CF0">
        <w:t>\</w:t>
      </w:r>
      <w:r>
        <w:t>24 hours to eliminate air bubbles while allowing full hydration of the solution.</w:t>
      </w:r>
    </w:p>
    <w:p w14:paraId="3DC5D250" w14:textId="77777777" w:rsidR="00EC09B5" w:rsidRDefault="004D4BF8">
      <w:pPr>
        <w:pStyle w:val="Heading1"/>
      </w:pPr>
      <w:r>
        <w:t>Evaluation of Herbal Dental Gel</w:t>
      </w:r>
    </w:p>
    <w:p w14:paraId="69221895" w14:textId="2461261D" w:rsidR="00EC09B5" w:rsidRDefault="004D4BF8">
      <w:pPr>
        <w:pStyle w:val="PaperBody"/>
      </w:pPr>
      <w:r>
        <w:t xml:space="preserve">The evaluation process of the herbal dental gel must cover all aspects to verify quality and stability as well as effectiveness. </w:t>
      </w:r>
    </w:p>
    <w:p w14:paraId="482EEAF9" w14:textId="385F11E0" w:rsidR="000243EC" w:rsidRDefault="004D4BF8" w:rsidP="000243EC">
      <w:pPr>
        <w:pStyle w:val="Heading2"/>
      </w:pPr>
      <w:r>
        <w:t>Equipment for Evaluation</w:t>
      </w:r>
    </w:p>
    <w:tbl>
      <w:tblPr>
        <w:tblStyle w:val="TableGrid"/>
        <w:tblW w:w="5212" w:type="pct"/>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403"/>
        <w:gridCol w:w="222"/>
        <w:gridCol w:w="2811"/>
      </w:tblGrid>
      <w:tr w:rsidR="00716597" w14:paraId="0910BA55" w14:textId="77777777" w:rsidTr="00716597">
        <w:trPr>
          <w:trHeight w:val="20"/>
        </w:trPr>
        <w:tc>
          <w:tcPr>
            <w:tcW w:w="1582" w:type="pct"/>
            <w:tcBorders>
              <w:top w:val="single" w:sz="18" w:space="0" w:color="auto"/>
              <w:bottom w:val="single" w:sz="12" w:space="0" w:color="auto"/>
            </w:tcBorders>
            <w:vAlign w:val="center"/>
          </w:tcPr>
          <w:p w14:paraId="52BC0361" w14:textId="77777777" w:rsidR="00237F0C" w:rsidRPr="00716597" w:rsidRDefault="00237F0C" w:rsidP="00716597">
            <w:pPr>
              <w:pStyle w:val="PaperBody"/>
              <w:jc w:val="center"/>
              <w:rPr>
                <w:b/>
                <w:bCs/>
              </w:rPr>
            </w:pPr>
            <w:r w:rsidRPr="00716597">
              <w:rPr>
                <w:b/>
                <w:bCs/>
              </w:rPr>
              <w:t>Equipment</w:t>
            </w:r>
          </w:p>
        </w:tc>
        <w:tc>
          <w:tcPr>
            <w:tcW w:w="266" w:type="pct"/>
            <w:tcBorders>
              <w:top w:val="single" w:sz="18" w:space="0" w:color="auto"/>
              <w:bottom w:val="single" w:sz="12" w:space="0" w:color="auto"/>
            </w:tcBorders>
            <w:vAlign w:val="center"/>
          </w:tcPr>
          <w:p w14:paraId="01534674" w14:textId="77777777" w:rsidR="00237F0C" w:rsidRPr="00716597" w:rsidRDefault="00237F0C" w:rsidP="00716597">
            <w:pPr>
              <w:pStyle w:val="PaperBody"/>
              <w:jc w:val="center"/>
              <w:rPr>
                <w:b/>
                <w:bCs/>
              </w:rPr>
            </w:pPr>
          </w:p>
        </w:tc>
        <w:tc>
          <w:tcPr>
            <w:tcW w:w="3151" w:type="pct"/>
            <w:tcBorders>
              <w:top w:val="single" w:sz="18" w:space="0" w:color="auto"/>
              <w:bottom w:val="single" w:sz="12" w:space="0" w:color="auto"/>
            </w:tcBorders>
            <w:vAlign w:val="center"/>
          </w:tcPr>
          <w:p w14:paraId="11DA919C" w14:textId="19E1AA69" w:rsidR="00237F0C" w:rsidRPr="00716597" w:rsidRDefault="00237F0C" w:rsidP="00716597">
            <w:pPr>
              <w:pStyle w:val="PaperBody"/>
              <w:jc w:val="center"/>
              <w:rPr>
                <w:b/>
                <w:bCs/>
              </w:rPr>
            </w:pPr>
            <w:r w:rsidRPr="00716597">
              <w:rPr>
                <w:b/>
                <w:bCs/>
              </w:rPr>
              <w:t>Purpose</w:t>
            </w:r>
          </w:p>
        </w:tc>
      </w:tr>
      <w:tr w:rsidR="00716597" w14:paraId="68982EE3" w14:textId="77777777" w:rsidTr="00716597">
        <w:trPr>
          <w:trHeight w:val="20"/>
        </w:trPr>
        <w:tc>
          <w:tcPr>
            <w:tcW w:w="1582" w:type="pct"/>
            <w:tcBorders>
              <w:top w:val="single" w:sz="12" w:space="0" w:color="auto"/>
            </w:tcBorders>
            <w:vAlign w:val="center"/>
          </w:tcPr>
          <w:p w14:paraId="61C90C3E" w14:textId="77777777" w:rsidR="00237F0C" w:rsidRPr="00716597" w:rsidRDefault="00237F0C" w:rsidP="00716597">
            <w:pPr>
              <w:pStyle w:val="PaperBody"/>
              <w:jc w:val="center"/>
            </w:pPr>
            <w:r w:rsidRPr="00716597">
              <w:t>Weighing Balance</w:t>
            </w:r>
          </w:p>
        </w:tc>
        <w:tc>
          <w:tcPr>
            <w:tcW w:w="266" w:type="pct"/>
            <w:tcBorders>
              <w:top w:val="single" w:sz="12" w:space="0" w:color="auto"/>
            </w:tcBorders>
            <w:vAlign w:val="center"/>
          </w:tcPr>
          <w:p w14:paraId="2CE0E352" w14:textId="77777777" w:rsidR="00237F0C" w:rsidRPr="00716597" w:rsidRDefault="00237F0C" w:rsidP="00716597">
            <w:pPr>
              <w:pStyle w:val="PaperBody"/>
              <w:jc w:val="center"/>
            </w:pPr>
          </w:p>
        </w:tc>
        <w:tc>
          <w:tcPr>
            <w:tcW w:w="3151" w:type="pct"/>
            <w:tcBorders>
              <w:top w:val="single" w:sz="12" w:space="0" w:color="auto"/>
            </w:tcBorders>
            <w:vAlign w:val="center"/>
          </w:tcPr>
          <w:p w14:paraId="78E79DA8" w14:textId="72C28E7A" w:rsidR="00237F0C" w:rsidRPr="00716597" w:rsidRDefault="00237F0C" w:rsidP="00716597">
            <w:pPr>
              <w:pStyle w:val="PaperBody"/>
              <w:jc w:val="center"/>
            </w:pPr>
            <w:r w:rsidRPr="00716597">
              <w:t>Accurate measurement of ingredients</w:t>
            </w:r>
          </w:p>
        </w:tc>
      </w:tr>
      <w:tr w:rsidR="00716597" w14:paraId="7A08E0CA" w14:textId="77777777" w:rsidTr="00716597">
        <w:trPr>
          <w:trHeight w:val="20"/>
        </w:trPr>
        <w:tc>
          <w:tcPr>
            <w:tcW w:w="1582" w:type="pct"/>
            <w:vAlign w:val="center"/>
          </w:tcPr>
          <w:p w14:paraId="314BBA38" w14:textId="77777777" w:rsidR="00237F0C" w:rsidRPr="00716597" w:rsidRDefault="00237F0C" w:rsidP="00716597">
            <w:pPr>
              <w:pStyle w:val="PaperBody"/>
              <w:jc w:val="center"/>
            </w:pPr>
            <w:r w:rsidRPr="00716597">
              <w:t>Magnetic Stirrer</w:t>
            </w:r>
          </w:p>
        </w:tc>
        <w:tc>
          <w:tcPr>
            <w:tcW w:w="266" w:type="pct"/>
            <w:vAlign w:val="center"/>
          </w:tcPr>
          <w:p w14:paraId="4DFE370B" w14:textId="77777777" w:rsidR="00237F0C" w:rsidRPr="00716597" w:rsidRDefault="00237F0C" w:rsidP="00716597">
            <w:pPr>
              <w:pStyle w:val="PaperBody"/>
              <w:jc w:val="center"/>
            </w:pPr>
          </w:p>
        </w:tc>
        <w:tc>
          <w:tcPr>
            <w:tcW w:w="3151" w:type="pct"/>
            <w:vAlign w:val="center"/>
          </w:tcPr>
          <w:p w14:paraId="4133C492" w14:textId="4A7D8FB0" w:rsidR="00237F0C" w:rsidRPr="00716597" w:rsidRDefault="00237F0C" w:rsidP="00716597">
            <w:pPr>
              <w:pStyle w:val="PaperBody"/>
              <w:jc w:val="center"/>
            </w:pPr>
            <w:r w:rsidRPr="00716597">
              <w:t>Mixing and dissolving ingredients</w:t>
            </w:r>
          </w:p>
        </w:tc>
      </w:tr>
      <w:tr w:rsidR="00716597" w14:paraId="3667879E" w14:textId="77777777" w:rsidTr="00716597">
        <w:trPr>
          <w:trHeight w:val="20"/>
        </w:trPr>
        <w:tc>
          <w:tcPr>
            <w:tcW w:w="1582" w:type="pct"/>
            <w:vAlign w:val="center"/>
          </w:tcPr>
          <w:p w14:paraId="41A497B9" w14:textId="77777777" w:rsidR="00237F0C" w:rsidRPr="00716597" w:rsidRDefault="00237F0C" w:rsidP="00716597">
            <w:pPr>
              <w:pStyle w:val="PaperBody"/>
              <w:jc w:val="center"/>
            </w:pPr>
            <w:r w:rsidRPr="00716597">
              <w:t>Soxhlet Apparatus</w:t>
            </w:r>
          </w:p>
        </w:tc>
        <w:tc>
          <w:tcPr>
            <w:tcW w:w="266" w:type="pct"/>
            <w:vAlign w:val="center"/>
          </w:tcPr>
          <w:p w14:paraId="089C4B25" w14:textId="77777777" w:rsidR="00237F0C" w:rsidRPr="00716597" w:rsidRDefault="00237F0C" w:rsidP="00716597">
            <w:pPr>
              <w:pStyle w:val="PaperBody"/>
              <w:jc w:val="center"/>
            </w:pPr>
          </w:p>
        </w:tc>
        <w:tc>
          <w:tcPr>
            <w:tcW w:w="3151" w:type="pct"/>
            <w:vAlign w:val="center"/>
          </w:tcPr>
          <w:p w14:paraId="625D753D" w14:textId="2C926E40" w:rsidR="00237F0C" w:rsidRPr="00716597" w:rsidRDefault="00237F0C" w:rsidP="00716597">
            <w:pPr>
              <w:pStyle w:val="PaperBody"/>
              <w:jc w:val="center"/>
            </w:pPr>
            <w:r w:rsidRPr="00716597">
              <w:t>Extraction of active herbal ingredients</w:t>
            </w:r>
          </w:p>
        </w:tc>
      </w:tr>
      <w:tr w:rsidR="00716597" w14:paraId="69B2BDEB" w14:textId="77777777" w:rsidTr="00716597">
        <w:trPr>
          <w:trHeight w:val="20"/>
        </w:trPr>
        <w:tc>
          <w:tcPr>
            <w:tcW w:w="1582" w:type="pct"/>
            <w:vAlign w:val="center"/>
          </w:tcPr>
          <w:p w14:paraId="3CCA85CD" w14:textId="77777777" w:rsidR="00237F0C" w:rsidRPr="00716597" w:rsidRDefault="00237F0C" w:rsidP="00716597">
            <w:pPr>
              <w:pStyle w:val="PaperBody"/>
              <w:jc w:val="center"/>
            </w:pPr>
            <w:r w:rsidRPr="00716597">
              <w:t>Homogenizer</w:t>
            </w:r>
          </w:p>
        </w:tc>
        <w:tc>
          <w:tcPr>
            <w:tcW w:w="266" w:type="pct"/>
            <w:vAlign w:val="center"/>
          </w:tcPr>
          <w:p w14:paraId="414E2FB7" w14:textId="77777777" w:rsidR="00237F0C" w:rsidRPr="00716597" w:rsidRDefault="00237F0C" w:rsidP="00716597">
            <w:pPr>
              <w:pStyle w:val="PaperBody"/>
              <w:jc w:val="center"/>
            </w:pPr>
          </w:p>
        </w:tc>
        <w:tc>
          <w:tcPr>
            <w:tcW w:w="3151" w:type="pct"/>
            <w:vAlign w:val="center"/>
          </w:tcPr>
          <w:p w14:paraId="407BD54D" w14:textId="6EFB7F43" w:rsidR="00237F0C" w:rsidRPr="00716597" w:rsidRDefault="00237F0C" w:rsidP="00716597">
            <w:pPr>
              <w:pStyle w:val="PaperBody"/>
              <w:jc w:val="center"/>
            </w:pPr>
            <w:r w:rsidRPr="00716597">
              <w:t>Uniform dispersion of ingredients</w:t>
            </w:r>
          </w:p>
        </w:tc>
      </w:tr>
      <w:tr w:rsidR="00716597" w14:paraId="5870C102" w14:textId="77777777" w:rsidTr="00716597">
        <w:trPr>
          <w:trHeight w:val="20"/>
        </w:trPr>
        <w:tc>
          <w:tcPr>
            <w:tcW w:w="1582" w:type="pct"/>
            <w:vAlign w:val="center"/>
          </w:tcPr>
          <w:p w14:paraId="092CBD23" w14:textId="77777777" w:rsidR="00237F0C" w:rsidRPr="00716597" w:rsidRDefault="00237F0C" w:rsidP="00716597">
            <w:pPr>
              <w:pStyle w:val="PaperBody"/>
              <w:jc w:val="center"/>
            </w:pPr>
            <w:r w:rsidRPr="00716597">
              <w:t>Filtration Unit</w:t>
            </w:r>
          </w:p>
        </w:tc>
        <w:tc>
          <w:tcPr>
            <w:tcW w:w="266" w:type="pct"/>
            <w:vAlign w:val="center"/>
          </w:tcPr>
          <w:p w14:paraId="0384ECD8" w14:textId="77777777" w:rsidR="00237F0C" w:rsidRPr="00716597" w:rsidRDefault="00237F0C" w:rsidP="00716597">
            <w:pPr>
              <w:pStyle w:val="PaperBody"/>
              <w:jc w:val="center"/>
            </w:pPr>
          </w:p>
        </w:tc>
        <w:tc>
          <w:tcPr>
            <w:tcW w:w="3151" w:type="pct"/>
            <w:vAlign w:val="center"/>
          </w:tcPr>
          <w:p w14:paraId="14609640" w14:textId="6F895B6A" w:rsidR="00237F0C" w:rsidRPr="00716597" w:rsidRDefault="00237F0C" w:rsidP="00716597">
            <w:pPr>
              <w:pStyle w:val="PaperBody"/>
              <w:jc w:val="center"/>
            </w:pPr>
            <w:r w:rsidRPr="00716597">
              <w:t>Purification of extracts</w:t>
            </w:r>
          </w:p>
        </w:tc>
      </w:tr>
      <w:tr w:rsidR="00716597" w14:paraId="02CC3280" w14:textId="77777777" w:rsidTr="00716597">
        <w:trPr>
          <w:trHeight w:val="20"/>
        </w:trPr>
        <w:tc>
          <w:tcPr>
            <w:tcW w:w="1582" w:type="pct"/>
            <w:vAlign w:val="center"/>
          </w:tcPr>
          <w:p w14:paraId="78A9468F" w14:textId="77777777" w:rsidR="00237F0C" w:rsidRPr="00716597" w:rsidRDefault="00237F0C" w:rsidP="00716597">
            <w:pPr>
              <w:pStyle w:val="PaperBody"/>
              <w:jc w:val="center"/>
            </w:pPr>
            <w:r w:rsidRPr="00716597">
              <w:t>Hot Plate</w:t>
            </w:r>
          </w:p>
        </w:tc>
        <w:tc>
          <w:tcPr>
            <w:tcW w:w="266" w:type="pct"/>
            <w:vAlign w:val="center"/>
          </w:tcPr>
          <w:p w14:paraId="24988F9F" w14:textId="77777777" w:rsidR="00237F0C" w:rsidRPr="00716597" w:rsidRDefault="00237F0C" w:rsidP="00716597">
            <w:pPr>
              <w:pStyle w:val="PaperBody"/>
              <w:jc w:val="center"/>
            </w:pPr>
          </w:p>
        </w:tc>
        <w:tc>
          <w:tcPr>
            <w:tcW w:w="3151" w:type="pct"/>
            <w:vAlign w:val="center"/>
          </w:tcPr>
          <w:p w14:paraId="1104DE2E" w14:textId="1D7ECD59" w:rsidR="00237F0C" w:rsidRPr="00716597" w:rsidRDefault="00237F0C" w:rsidP="00716597">
            <w:pPr>
              <w:pStyle w:val="PaperBody"/>
              <w:jc w:val="center"/>
            </w:pPr>
            <w:r w:rsidRPr="00716597">
              <w:t>Heating for extraction and solubilization</w:t>
            </w:r>
          </w:p>
        </w:tc>
      </w:tr>
      <w:tr w:rsidR="00716597" w14:paraId="73CF29E8" w14:textId="77777777" w:rsidTr="00716597">
        <w:trPr>
          <w:trHeight w:val="20"/>
        </w:trPr>
        <w:tc>
          <w:tcPr>
            <w:tcW w:w="1582" w:type="pct"/>
            <w:vAlign w:val="center"/>
          </w:tcPr>
          <w:p w14:paraId="6EBA1D48" w14:textId="77777777" w:rsidR="00237F0C" w:rsidRPr="00716597" w:rsidRDefault="00237F0C" w:rsidP="00716597">
            <w:pPr>
              <w:pStyle w:val="PaperBody"/>
              <w:jc w:val="center"/>
            </w:pPr>
            <w:r w:rsidRPr="00716597">
              <w:t>Mortar and Pestle</w:t>
            </w:r>
          </w:p>
        </w:tc>
        <w:tc>
          <w:tcPr>
            <w:tcW w:w="266" w:type="pct"/>
            <w:vAlign w:val="center"/>
          </w:tcPr>
          <w:p w14:paraId="769FCFB4" w14:textId="77777777" w:rsidR="00237F0C" w:rsidRPr="00716597" w:rsidRDefault="00237F0C" w:rsidP="00716597">
            <w:pPr>
              <w:pStyle w:val="PaperBody"/>
              <w:jc w:val="center"/>
            </w:pPr>
          </w:p>
        </w:tc>
        <w:tc>
          <w:tcPr>
            <w:tcW w:w="3151" w:type="pct"/>
            <w:vAlign w:val="center"/>
          </w:tcPr>
          <w:p w14:paraId="7502499E" w14:textId="0BCA9AC3" w:rsidR="00237F0C" w:rsidRPr="00716597" w:rsidRDefault="00237F0C" w:rsidP="00716597">
            <w:pPr>
              <w:pStyle w:val="PaperBody"/>
              <w:keepNext/>
              <w:jc w:val="center"/>
            </w:pPr>
            <w:r w:rsidRPr="00716597">
              <w:t>Grinding and mixing solid ingredients</w:t>
            </w:r>
          </w:p>
        </w:tc>
      </w:tr>
    </w:tbl>
    <w:p w14:paraId="6D879EB1" w14:textId="3B916954" w:rsidR="00EC09B5" w:rsidRDefault="00716597" w:rsidP="00716597">
      <w:pPr>
        <w:pStyle w:val="Caption"/>
        <w:jc w:val="center"/>
        <w:rPr>
          <w:sz w:val="28"/>
          <w:szCs w:val="28"/>
        </w:rPr>
      </w:pPr>
      <w:r>
        <w:t xml:space="preserve">Table </w:t>
      </w:r>
      <w:fldSimple w:instr=" STYLEREF 1 \s ">
        <w:r w:rsidR="0050511C">
          <w:rPr>
            <w:noProof/>
          </w:rPr>
          <w:t>5</w:t>
        </w:r>
      </w:fldSimple>
      <w:r w:rsidR="00B32EA2">
        <w:noBreakHyphen/>
      </w:r>
      <w:fldSimple w:instr=" SEQ Table \* ALPHABETIC \s 1 ">
        <w:r w:rsidR="0050511C">
          <w:rPr>
            <w:noProof/>
          </w:rPr>
          <w:t>A</w:t>
        </w:r>
      </w:fldSimple>
      <w:r>
        <w:t xml:space="preserve"> </w:t>
      </w:r>
      <w:r w:rsidRPr="002F6598">
        <w:t>Equipment for Evaluation</w:t>
      </w:r>
    </w:p>
    <w:p w14:paraId="06DFDE6C" w14:textId="77777777" w:rsidR="00EC09B5" w:rsidRDefault="004D4BF8">
      <w:pPr>
        <w:pStyle w:val="Heading2"/>
      </w:pPr>
      <w:r>
        <w:t>Physicochemical Assessment</w:t>
      </w:r>
    </w:p>
    <w:p w14:paraId="55647AEC" w14:textId="77777777" w:rsidR="00EC09B5" w:rsidRDefault="004D4BF8">
      <w:pPr>
        <w:pStyle w:val="Heading3"/>
      </w:pPr>
      <w:r>
        <w:t>Physical Appearance &amp; Consistency</w:t>
      </w:r>
    </w:p>
    <w:p w14:paraId="0ACC9797" w14:textId="77777777" w:rsidR="00EC09B5" w:rsidRDefault="004D4BF8">
      <w:pPr>
        <w:pStyle w:val="PaperBody"/>
        <w:numPr>
          <w:ilvl w:val="0"/>
          <w:numId w:val="41"/>
        </w:numPr>
      </w:pPr>
      <w:r>
        <w:rPr>
          <w:b/>
          <w:bCs/>
        </w:rPr>
        <w:t xml:space="preserve">Objective: </w:t>
      </w:r>
      <w:r>
        <w:t>The purpose of evaluation was to examine the gel's texture state alongside clarity and uniformity.</w:t>
      </w:r>
    </w:p>
    <w:p w14:paraId="65E025E3" w14:textId="16AC8FED" w:rsidR="00EC09B5" w:rsidRDefault="004D4BF8">
      <w:pPr>
        <w:pStyle w:val="PaperBody"/>
        <w:numPr>
          <w:ilvl w:val="0"/>
          <w:numId w:val="41"/>
        </w:numPr>
      </w:pPr>
      <w:r>
        <w:rPr>
          <w:b/>
          <w:bCs/>
        </w:rPr>
        <w:t>Method:</w:t>
      </w:r>
      <w:r>
        <w:t xml:space="preserve"> The visual examination of the gel under normal daylight revealed a smooth texture without lumps or phase </w:t>
      </w:r>
      <w:r w:rsidR="004C05D6">
        <w:t>separation. The</w:t>
      </w:r>
      <w:r>
        <w:t xml:space="preserve"> consistency was tested by spreading a small portion on a glass plate to check for uniformity.</w:t>
      </w:r>
    </w:p>
    <w:p w14:paraId="631A71D8" w14:textId="77777777" w:rsidR="00EC09B5" w:rsidRDefault="004D4BF8">
      <w:pPr>
        <w:pStyle w:val="PaperBody"/>
        <w:numPr>
          <w:ilvl w:val="0"/>
          <w:numId w:val="41"/>
        </w:numPr>
      </w:pPr>
      <w:r>
        <w:rPr>
          <w:b/>
          <w:bCs/>
        </w:rPr>
        <w:t>Acceptance Criteria:</w:t>
      </w:r>
      <w:r>
        <w:t xml:space="preserve"> The gel should maintain a uniform smooth texture without any phase separation or granule formation.</w:t>
      </w:r>
    </w:p>
    <w:p w14:paraId="088E5964" w14:textId="77777777" w:rsidR="00EC09B5" w:rsidRDefault="004D4BF8">
      <w:pPr>
        <w:pStyle w:val="Heading3"/>
      </w:pPr>
      <w:r>
        <w:lastRenderedPageBreak/>
        <w:t>Color &amp; Odor</w:t>
      </w:r>
    </w:p>
    <w:p w14:paraId="580816B6" w14:textId="77777777" w:rsidR="00EC09B5" w:rsidRDefault="004D4BF8">
      <w:pPr>
        <w:pStyle w:val="PaperBody"/>
        <w:numPr>
          <w:ilvl w:val="0"/>
          <w:numId w:val="42"/>
        </w:numPr>
      </w:pPr>
      <w:r>
        <w:rPr>
          <w:b/>
          <w:bCs/>
        </w:rPr>
        <w:t>Objective:</w:t>
      </w:r>
      <w:r>
        <w:t xml:space="preserve"> The goal was to check the color intensity and smell of the gel. </w:t>
      </w:r>
    </w:p>
    <w:p w14:paraId="495C2599" w14:textId="77777777" w:rsidR="00EC09B5" w:rsidRDefault="004D4BF8">
      <w:pPr>
        <w:pStyle w:val="PaperBody"/>
        <w:numPr>
          <w:ilvl w:val="0"/>
          <w:numId w:val="42"/>
        </w:numPr>
      </w:pPr>
      <w:r>
        <w:rPr>
          <w:b/>
          <w:bCs/>
        </w:rPr>
        <w:t>Method:</w:t>
      </w:r>
      <w:r>
        <w:t xml:space="preserve"> A visual examination of the gel revealed its light green color that resulted from chlorophyll extract. The formulation's smell was evaluated for its herbal essence.</w:t>
      </w:r>
    </w:p>
    <w:p w14:paraId="6F1B447B" w14:textId="77777777" w:rsidR="00EC09B5" w:rsidRDefault="004D4BF8">
      <w:pPr>
        <w:pStyle w:val="PaperBody"/>
        <w:numPr>
          <w:ilvl w:val="0"/>
          <w:numId w:val="42"/>
        </w:numPr>
      </w:pPr>
      <w:r>
        <w:rPr>
          <w:b/>
          <w:bCs/>
        </w:rPr>
        <w:t xml:space="preserve">Acceptance Criteria: </w:t>
      </w:r>
      <w:r>
        <w:t>The light green color of the gel must stay consistent throughout its duration. The gel should smell pleasant with natural scents yet avoid any bitter or artificial chemical smells.</w:t>
      </w:r>
    </w:p>
    <w:p w14:paraId="041F2417" w14:textId="77777777" w:rsidR="00EC09B5" w:rsidRDefault="004D4BF8">
      <w:pPr>
        <w:pStyle w:val="Heading3"/>
      </w:pPr>
      <w:r>
        <w:t>Transparency Test</w:t>
      </w:r>
    </w:p>
    <w:p w14:paraId="39B82E25" w14:textId="77777777" w:rsidR="00EC09B5" w:rsidRDefault="004D4BF8">
      <w:pPr>
        <w:pStyle w:val="PaperBody"/>
        <w:numPr>
          <w:ilvl w:val="0"/>
          <w:numId w:val="43"/>
        </w:numPr>
      </w:pPr>
      <w:r>
        <w:rPr>
          <w:b/>
          <w:bCs/>
        </w:rPr>
        <w:t>Objective:</w:t>
      </w:r>
      <w:r>
        <w:t xml:space="preserve"> The examination aims to evaluate the translucency level of the tested gel. </w:t>
      </w:r>
    </w:p>
    <w:p w14:paraId="69CF0639" w14:textId="77777777" w:rsidR="00EC09B5" w:rsidRDefault="004D4BF8">
      <w:pPr>
        <w:pStyle w:val="PaperBody"/>
        <w:numPr>
          <w:ilvl w:val="0"/>
          <w:numId w:val="43"/>
        </w:numPr>
      </w:pPr>
      <w:r>
        <w:rPr>
          <w:b/>
          <w:bCs/>
        </w:rPr>
        <w:t>Method:</w:t>
      </w:r>
      <w:r>
        <w:t xml:space="preserve"> The examination took place under white light using a transparent glass container with a minimal amount of gel inside. The classification of transparency relies on three categories: clear visibility through the gel, slightly translucent observation through the gel, or complete gel opacity.</w:t>
      </w:r>
    </w:p>
    <w:p w14:paraId="462EAF2B" w14:textId="77777777" w:rsidR="00EC09B5" w:rsidRDefault="004D4BF8">
      <w:pPr>
        <w:pStyle w:val="PaperBody"/>
        <w:numPr>
          <w:ilvl w:val="0"/>
          <w:numId w:val="43"/>
        </w:numPr>
      </w:pPr>
      <w:r>
        <w:rPr>
          <w:b/>
          <w:bCs/>
        </w:rPr>
        <w:t>Acceptance Criteria:</w:t>
      </w:r>
      <w:r>
        <w:t xml:space="preserve"> The acceptance requirement for the gel demands a transparent material which displays neither turbidity nor cloudiness.</w:t>
      </w:r>
    </w:p>
    <w:p w14:paraId="0802E522" w14:textId="77777777" w:rsidR="00EC09B5" w:rsidRDefault="004D4BF8">
      <w:pPr>
        <w:pStyle w:val="Heading3"/>
      </w:pPr>
      <w:r>
        <w:t>pH Measurement</w:t>
      </w:r>
    </w:p>
    <w:p w14:paraId="721CFB07" w14:textId="77777777" w:rsidR="00EC09B5" w:rsidRDefault="004D4BF8">
      <w:pPr>
        <w:pStyle w:val="PaperBody"/>
        <w:numPr>
          <w:ilvl w:val="0"/>
          <w:numId w:val="44"/>
        </w:numPr>
      </w:pPr>
      <w:r>
        <w:rPr>
          <w:b/>
          <w:bCs/>
        </w:rPr>
        <w:t>Objective:</w:t>
      </w:r>
      <w:r>
        <w:t xml:space="preserve"> The objective assesses whether the gel pH meets oral usage standards (6.5 – 7.5) that avoid tissue irritation. </w:t>
      </w:r>
    </w:p>
    <w:p w14:paraId="5CD725CA" w14:textId="77777777" w:rsidR="00EC09B5" w:rsidRDefault="004D4BF8">
      <w:pPr>
        <w:pStyle w:val="PaperBody"/>
        <w:numPr>
          <w:ilvl w:val="0"/>
          <w:numId w:val="44"/>
        </w:numPr>
      </w:pPr>
      <w:r>
        <w:rPr>
          <w:b/>
          <w:bCs/>
        </w:rPr>
        <w:t>Method:</w:t>
      </w:r>
      <w:r>
        <w:t xml:space="preserve"> 1g of the gel required 10mL of distilled water for dissolving purposes. The pH measurements took place at room temperature of 25°C through a calibrated pH meter. The experiment was conducted three times to obtain average results.</w:t>
      </w:r>
    </w:p>
    <w:p w14:paraId="44D1A61A" w14:textId="77777777" w:rsidR="00EC09B5" w:rsidRDefault="004D4BF8">
      <w:pPr>
        <w:pStyle w:val="PaperBody"/>
        <w:numPr>
          <w:ilvl w:val="0"/>
          <w:numId w:val="44"/>
        </w:numPr>
      </w:pPr>
      <w:r>
        <w:rPr>
          <w:b/>
          <w:bCs/>
        </w:rPr>
        <w:t>Acceptance Criteria:</w:t>
      </w:r>
      <w:r>
        <w:t xml:space="preserve"> The acceptable pH range should fall between 6.5 and 7.5 to maintain oral tissue compatibility.</w:t>
      </w:r>
    </w:p>
    <w:p w14:paraId="39DE069E" w14:textId="77777777" w:rsidR="00EC09B5" w:rsidRDefault="004D4BF8">
      <w:pPr>
        <w:pStyle w:val="Heading3"/>
      </w:pPr>
      <w:r>
        <w:t>Spreadability Test</w:t>
      </w:r>
    </w:p>
    <w:p w14:paraId="15B0A6B4" w14:textId="77777777" w:rsidR="00EC09B5" w:rsidRDefault="004D4BF8">
      <w:pPr>
        <w:pStyle w:val="PaperBody"/>
        <w:numPr>
          <w:ilvl w:val="0"/>
          <w:numId w:val="45"/>
        </w:numPr>
      </w:pPr>
      <w:r>
        <w:rPr>
          <w:b/>
          <w:bCs/>
        </w:rPr>
        <w:t>Objective:</w:t>
      </w:r>
      <w:r>
        <w:t xml:space="preserve"> The objective of this test is to measure the ease with which the gel covers teeth and gum surfaces. </w:t>
      </w:r>
    </w:p>
    <w:p w14:paraId="2B87A3FB" w14:textId="5314E1E1" w:rsidR="00EC09B5" w:rsidRDefault="004D4BF8" w:rsidP="00706F9D">
      <w:pPr>
        <w:pStyle w:val="PaperBody"/>
        <w:numPr>
          <w:ilvl w:val="0"/>
          <w:numId w:val="45"/>
        </w:numPr>
      </w:pPr>
      <w:r>
        <w:rPr>
          <w:b/>
          <w:bCs/>
        </w:rPr>
        <w:t>Method:</w:t>
      </w:r>
      <w:r>
        <w:t xml:space="preserve"> A single quantity (1g) of gel received placement between two glass slides. A 100g weight was applied onto the top glass slide for one minute. The measurement device recorded the expanded dimension of the gel spread.</w:t>
      </w:r>
    </w:p>
    <w:p w14:paraId="6578F473" w14:textId="77777777" w:rsidR="009D532E" w:rsidRDefault="004D4BF8" w:rsidP="009D532E">
      <w:pPr>
        <w:pStyle w:val="PaperBody"/>
        <w:numPr>
          <w:ilvl w:val="0"/>
          <w:numId w:val="46"/>
        </w:numPr>
        <w:spacing w:after="0"/>
        <w:rPr>
          <w:b/>
          <w:bCs/>
        </w:rPr>
      </w:pPr>
      <w:r>
        <w:rPr>
          <w:b/>
          <w:bCs/>
        </w:rPr>
        <w:t>Formula:</w:t>
      </w:r>
    </w:p>
    <w:p w14:paraId="66C09AE9" w14:textId="5FD4100F" w:rsidR="00EC09B5" w:rsidRPr="009D532E" w:rsidRDefault="00716597" w:rsidP="009D532E">
      <w:pPr>
        <w:pStyle w:val="PaperBody"/>
        <w:ind w:left="720"/>
        <w:rPr>
          <w:b/>
          <w:bCs/>
        </w:rPr>
      </w:pPr>
      <w:r w:rsidRPr="009D532E">
        <w:rPr>
          <w:rFonts w:eastAsiaTheme="minorEastAsia"/>
          <w:b/>
          <w:bCs/>
        </w:rPr>
        <w:br/>
      </w:r>
      <m:oMathPara>
        <m:oMath>
          <m:r>
            <m:rPr>
              <m:sty m:val="b"/>
            </m:rPr>
            <w:rPr>
              <w:rFonts w:ascii="Cambria Math" w:hAnsi="Cambria Math"/>
            </w:rPr>
            <m:t>Spreadability</m:t>
          </m:r>
          <m:r>
            <m:rPr>
              <m:sty m:val="p"/>
            </m:rPr>
            <w:rPr>
              <w:rFonts w:ascii="Cambria Math" w:hAnsi="Cambria Math"/>
            </w:rPr>
            <m:t>(</m:t>
          </m:r>
          <m:r>
            <m:rPr>
              <m:sty m:val="b"/>
            </m:rPr>
            <w:rPr>
              <w:rFonts w:ascii="Cambria Math" w:hAnsi="Cambria Math"/>
            </w:rPr>
            <m:t>S</m:t>
          </m:r>
          <m:r>
            <m:rPr>
              <m:sty m:val="p"/>
            </m:rPr>
            <w:rPr>
              <w:rFonts w:ascii="Cambria Math" w:hAnsi="Cambria Math"/>
            </w:rPr>
            <m:t xml:space="preserve">)= </m:t>
          </m:r>
          <m:r>
            <m:rPr>
              <m:sty m:val="b"/>
            </m:rPr>
            <w:rPr>
              <w:rFonts w:ascii="Cambria Math" w:hAnsi="Cambria Math"/>
            </w:rPr>
            <m:t xml:space="preserve"> </m:t>
          </m:r>
          <m:r>
            <m:rPr>
              <m:sty m:val="p"/>
            </m:rPr>
            <w:rPr>
              <w:rFonts w:ascii="Cambria Math" w:hAnsi="Cambria Math"/>
            </w:rPr>
            <m:t>(</m:t>
          </m:r>
          <m:r>
            <m:rPr>
              <m:sty m:val="b"/>
            </m:rPr>
            <w:rPr>
              <w:rFonts w:ascii="Cambria Math" w:hAnsi="Cambria Math"/>
            </w:rPr>
            <m:t>M</m:t>
          </m:r>
          <m:r>
            <m:rPr>
              <m:sty m:val="p"/>
            </m:rPr>
            <w:rPr>
              <w:rFonts w:ascii="Cambria Math" w:hAnsi="Cambria Math"/>
            </w:rPr>
            <m:t xml:space="preserve">× </m:t>
          </m:r>
          <m:r>
            <m:rPr>
              <m:sty m:val="b"/>
            </m:rPr>
            <w:rPr>
              <w:rFonts w:ascii="Cambria Math" w:hAnsi="Cambria Math"/>
            </w:rPr>
            <m:t>L</m:t>
          </m:r>
          <m:r>
            <m:rPr>
              <m:sty m:val="p"/>
            </m:rPr>
            <w:rPr>
              <w:rFonts w:ascii="Cambria Math" w:hAnsi="Cambria Math"/>
            </w:rPr>
            <m:t>)</m:t>
          </m:r>
          <m:r>
            <m:rPr>
              <m:sty m:val="p"/>
              <m:aln/>
            </m:rPr>
            <w:rPr>
              <w:rFonts w:ascii="Cambria Math" w:hAnsi="Cambria Math"/>
            </w:rPr>
            <m:t>/</m:t>
          </m:r>
          <m:r>
            <m:rPr>
              <m:sty m:val="b"/>
            </m:rPr>
            <w:rPr>
              <w:rFonts w:ascii="Cambria Math" w:hAnsi="Cambria Math"/>
            </w:rPr>
            <m:t>T</m:t>
          </m:r>
        </m:oMath>
      </m:oMathPara>
    </w:p>
    <w:p w14:paraId="0603D6A2" w14:textId="77777777" w:rsidR="00EC09B5" w:rsidRDefault="004D4BF8">
      <w:pPr>
        <w:pStyle w:val="PaperBody"/>
        <w:numPr>
          <w:ilvl w:val="0"/>
          <w:numId w:val="47"/>
        </w:numPr>
      </w:pPr>
      <w:r>
        <w:t>Where:</w:t>
      </w:r>
    </w:p>
    <w:p w14:paraId="5C4DAD3D" w14:textId="77777777" w:rsidR="00EC09B5" w:rsidRDefault="004D4BF8">
      <w:pPr>
        <w:pStyle w:val="PaperBody"/>
        <w:numPr>
          <w:ilvl w:val="0"/>
          <w:numId w:val="47"/>
        </w:numPr>
      </w:pPr>
      <w:r>
        <w:t>M = weight applied (g)</w:t>
      </w:r>
    </w:p>
    <w:p w14:paraId="2AFBD354" w14:textId="77777777" w:rsidR="00EC09B5" w:rsidRDefault="004D4BF8">
      <w:pPr>
        <w:pStyle w:val="PaperBody"/>
        <w:numPr>
          <w:ilvl w:val="0"/>
          <w:numId w:val="47"/>
        </w:numPr>
      </w:pPr>
      <w:r>
        <w:t>L = distance spread (cm)</w:t>
      </w:r>
    </w:p>
    <w:p w14:paraId="19E71303" w14:textId="77777777" w:rsidR="00EC09B5" w:rsidRDefault="004D4BF8">
      <w:pPr>
        <w:pStyle w:val="PaperBody"/>
        <w:numPr>
          <w:ilvl w:val="0"/>
          <w:numId w:val="47"/>
        </w:numPr>
      </w:pPr>
      <w:r>
        <w:t>T = time taken (seconds)</w:t>
      </w:r>
    </w:p>
    <w:p w14:paraId="50D1173B" w14:textId="77777777" w:rsidR="00EC09B5" w:rsidRDefault="004D4BF8">
      <w:pPr>
        <w:pStyle w:val="PaperBody"/>
        <w:numPr>
          <w:ilvl w:val="0"/>
          <w:numId w:val="48"/>
        </w:numPr>
      </w:pPr>
      <w:r>
        <w:rPr>
          <w:b/>
          <w:bCs/>
        </w:rPr>
        <w:t xml:space="preserve">Acceptance Criteria: </w:t>
      </w:r>
      <w:r>
        <w:t>The acceptance criterion states that the gel should distribute evenly throughout its surface without destroying its structure.</w:t>
      </w:r>
    </w:p>
    <w:p w14:paraId="007514AB" w14:textId="77777777" w:rsidR="00EC09B5" w:rsidRDefault="004D4BF8">
      <w:pPr>
        <w:pStyle w:val="Heading3"/>
      </w:pPr>
      <w:r>
        <w:t xml:space="preserve">Extrudability Test </w:t>
      </w:r>
    </w:p>
    <w:p w14:paraId="26A69C9E" w14:textId="77777777" w:rsidR="00EC09B5" w:rsidRDefault="004D4BF8">
      <w:pPr>
        <w:pStyle w:val="PaperBody"/>
        <w:numPr>
          <w:ilvl w:val="0"/>
          <w:numId w:val="48"/>
        </w:numPr>
      </w:pPr>
      <w:r>
        <w:rPr>
          <w:b/>
          <w:bCs/>
        </w:rPr>
        <w:t>Objective:</w:t>
      </w:r>
      <w:r>
        <w:t xml:space="preserve"> The study investigates the tube-based dispensing method for herbal dental gel to determine user-friendly operational characteristics under applied pressure conditions.</w:t>
      </w:r>
    </w:p>
    <w:p w14:paraId="60D33197" w14:textId="77777777" w:rsidR="00EC09B5" w:rsidRDefault="004D4BF8">
      <w:pPr>
        <w:pStyle w:val="PaperBody"/>
        <w:numPr>
          <w:ilvl w:val="0"/>
          <w:numId w:val="48"/>
        </w:numPr>
      </w:pPr>
      <w:r>
        <w:rPr>
          <w:b/>
          <w:bCs/>
        </w:rPr>
        <w:t>Method:</w:t>
      </w:r>
      <w:r>
        <w:t xml:space="preserve"> The process involved filling a collapsible tube with 10 grams of gel formulation while properly sealing it. An adjustable tube was mounted on a rectangular surface and its nozzle was installed at bottom position. A 500g or 1kg weight was applied at the sealed end during a 30-second period to produce the gel from the tube. Weights of expelled gel were measured after the experiment.</w:t>
      </w:r>
    </w:p>
    <w:p w14:paraId="21224B2E" w14:textId="77777777" w:rsidR="00EC09B5" w:rsidRDefault="004D4BF8">
      <w:pPr>
        <w:pStyle w:val="PaperBody"/>
        <w:numPr>
          <w:ilvl w:val="0"/>
          <w:numId w:val="48"/>
        </w:numPr>
        <w:rPr>
          <w:b/>
          <w:bCs/>
        </w:rPr>
      </w:pPr>
      <w:r>
        <w:rPr>
          <w:b/>
          <w:bCs/>
        </w:rPr>
        <w:t>Formula:</w:t>
      </w:r>
    </w:p>
    <w:p w14:paraId="3BAAF349" w14:textId="198876AE" w:rsidR="00EC09B5" w:rsidRDefault="004D4BF8">
      <w:pPr>
        <w:pStyle w:val="PaperBody"/>
      </w:pPr>
      <w:r>
        <w:rPr>
          <w:rFonts w:eastAsiaTheme="minorEastAsia"/>
          <w:b/>
          <w:bCs/>
        </w:rPr>
        <w:t xml:space="preserve">               </w:t>
      </w:r>
      <m:oMath>
        <m:r>
          <m:rPr>
            <m:sty m:val="b"/>
          </m:rPr>
          <w:rPr>
            <w:rFonts w:ascii="Cambria Math" w:hAnsi="Cambria Math"/>
          </w:rPr>
          <m:t>Extrudability</m:t>
        </m:r>
        <m:d>
          <m:dPr>
            <m:ctrlPr>
              <w:rPr>
                <w:rFonts w:ascii="Cambria Math" w:hAnsi="Cambria Math"/>
              </w:rPr>
            </m:ctrlPr>
          </m:dPr>
          <m:e>
            <m:r>
              <m:rPr>
                <m:sty m:val="p"/>
              </m:rPr>
              <w:rPr>
                <w:rFonts w:ascii="Cambria Math" w:hAnsi="Cambria Math"/>
              </w:rPr>
              <m:t>%</m:t>
            </m:r>
          </m:e>
        </m:d>
        <m:r>
          <m:rPr>
            <m:sty m:val="p"/>
          </m:rPr>
          <w:rPr>
            <w:rFonts w:ascii="Cambria Math" w:hAnsi="Cambria Math"/>
          </w:rPr>
          <m:t>=</m:t>
        </m:r>
        <m:d>
          <m:dPr>
            <m:ctrlPr>
              <w:rPr>
                <w:rFonts w:ascii="Cambria Math" w:hAnsi="Cambria Math"/>
              </w:rPr>
            </m:ctrlPr>
          </m:dPr>
          <m:e>
            <m:f>
              <m:fPr>
                <m:ctrlPr>
                  <w:rPr>
                    <w:rFonts w:ascii="Cambria Math" w:hAnsi="Cambria Math"/>
                  </w:rPr>
                </m:ctrlPr>
              </m:fPr>
              <m:num>
                <m:r>
                  <m:rPr>
                    <m:sty m:val="b"/>
                  </m:rPr>
                  <w:rPr>
                    <w:rFonts w:ascii="Cambria Math" w:hAnsi="Cambria Math"/>
                  </w:rPr>
                  <m:t>Weight</m:t>
                </m:r>
                <m:r>
                  <m:rPr>
                    <m:sty m:val="p"/>
                  </m:rPr>
                  <w:rPr>
                    <w:rFonts w:ascii="Cambria Math" w:hAnsi="Cambria Math"/>
                  </w:rPr>
                  <m:t> </m:t>
                </m:r>
                <m:r>
                  <m:rPr>
                    <m:sty m:val="b"/>
                  </m:rPr>
                  <w:rPr>
                    <w:rFonts w:ascii="Cambria Math" w:hAnsi="Cambria Math"/>
                  </w:rPr>
                  <m:t>of</m:t>
                </m:r>
                <m:r>
                  <m:rPr>
                    <m:sty m:val="p"/>
                  </m:rPr>
                  <w:rPr>
                    <w:rFonts w:ascii="Cambria Math" w:hAnsi="Cambria Math"/>
                  </w:rPr>
                  <m:t> </m:t>
                </m:r>
                <m:r>
                  <m:rPr>
                    <m:sty m:val="b"/>
                  </m:rPr>
                  <w:rPr>
                    <w:rFonts w:ascii="Cambria Math" w:hAnsi="Cambria Math"/>
                  </w:rPr>
                  <m:t>extruded</m:t>
                </m:r>
                <m:r>
                  <m:rPr>
                    <m:sty m:val="p"/>
                  </m:rPr>
                  <w:rPr>
                    <w:rFonts w:ascii="Cambria Math" w:hAnsi="Cambria Math"/>
                  </w:rPr>
                  <m:t> </m:t>
                </m:r>
                <m:r>
                  <m:rPr>
                    <m:sty m:val="b"/>
                  </m:rPr>
                  <w:rPr>
                    <w:rFonts w:ascii="Cambria Math" w:hAnsi="Cambria Math"/>
                  </w:rPr>
                  <m:t>gel</m:t>
                </m:r>
              </m:num>
              <m:den>
                <m:r>
                  <m:rPr>
                    <m:sty m:val="b"/>
                  </m:rPr>
                  <w:rPr>
                    <w:rFonts w:ascii="Cambria Math" w:hAnsi="Cambria Math"/>
                  </w:rPr>
                  <m:t>Total</m:t>
                </m:r>
                <m:r>
                  <m:rPr>
                    <m:sty m:val="p"/>
                  </m:rPr>
                  <w:rPr>
                    <w:rFonts w:ascii="Cambria Math" w:hAnsi="Cambria Math"/>
                  </w:rPr>
                  <m:t> </m:t>
                </m:r>
                <m:r>
                  <m:rPr>
                    <m:sty m:val="b"/>
                  </m:rPr>
                  <w:rPr>
                    <w:rFonts w:ascii="Cambria Math" w:hAnsi="Cambria Math"/>
                  </w:rPr>
                  <m:t>weight</m:t>
                </m:r>
                <m:r>
                  <m:rPr>
                    <m:sty m:val="p"/>
                  </m:rPr>
                  <w:rPr>
                    <w:rFonts w:ascii="Cambria Math" w:hAnsi="Cambria Math"/>
                  </w:rPr>
                  <m:t> </m:t>
                </m:r>
                <m:r>
                  <m:rPr>
                    <m:sty m:val="b"/>
                  </m:rPr>
                  <w:rPr>
                    <w:rFonts w:ascii="Cambria Math" w:hAnsi="Cambria Math"/>
                  </w:rPr>
                  <m:t>of</m:t>
                </m:r>
                <m:r>
                  <m:rPr>
                    <m:sty m:val="p"/>
                  </m:rPr>
                  <w:rPr>
                    <w:rFonts w:ascii="Cambria Math" w:hAnsi="Cambria Math"/>
                  </w:rPr>
                  <m:t> </m:t>
                </m:r>
                <m:r>
                  <m:rPr>
                    <m:sty m:val="b"/>
                  </m:rPr>
                  <w:rPr>
                    <w:rFonts w:ascii="Cambria Math" w:hAnsi="Cambria Math"/>
                  </w:rPr>
                  <m:t>gel</m:t>
                </m:r>
                <m:r>
                  <m:rPr>
                    <m:sty m:val="p"/>
                  </m:rPr>
                  <w:rPr>
                    <w:rFonts w:ascii="Cambria Math" w:hAnsi="Cambria Math"/>
                  </w:rPr>
                  <m:t> </m:t>
                </m:r>
                <m:r>
                  <m:rPr>
                    <m:sty m:val="b"/>
                  </m:rPr>
                  <w:rPr>
                    <w:rFonts w:ascii="Cambria Math" w:hAnsi="Cambria Math"/>
                  </w:rPr>
                  <m:t>in</m:t>
                </m:r>
                <m:r>
                  <m:rPr>
                    <m:sty m:val="p"/>
                  </m:rPr>
                  <w:rPr>
                    <w:rFonts w:ascii="Cambria Math" w:hAnsi="Cambria Math"/>
                  </w:rPr>
                  <m:t> </m:t>
                </m:r>
                <m:r>
                  <m:rPr>
                    <m:sty m:val="b"/>
                  </m:rPr>
                  <w:rPr>
                    <w:rFonts w:ascii="Cambria Math" w:hAnsi="Cambria Math"/>
                  </w:rPr>
                  <m:t>tube</m:t>
                </m:r>
              </m:den>
            </m:f>
          </m:e>
        </m:d>
        <m:r>
          <m:rPr>
            <m:sty m:val="p"/>
          </m:rPr>
          <w:rPr>
            <w:rFonts w:ascii="Cambria Math" w:hAnsi="Cambria Math"/>
          </w:rPr>
          <m:t>×</m:t>
        </m:r>
        <m:r>
          <m:rPr>
            <m:sty m:val="b"/>
          </m:rPr>
          <w:rPr>
            <w:rFonts w:ascii="Cambria Math" w:hAnsi="Cambria Math"/>
          </w:rPr>
          <m:t>100</m:t>
        </m:r>
        <m:r>
          <m:rPr>
            <m:sty m:val="p"/>
          </m:rPr>
          <w:rPr>
            <w:rFonts w:ascii="Cambria Math" w:hAnsi="Cambria Math"/>
          </w:rPr>
          <m:t xml:space="preserve"> </m:t>
        </m:r>
      </m:oMath>
      <w:r>
        <w:t xml:space="preserve"> </w:t>
      </w:r>
    </w:p>
    <w:p w14:paraId="28440D9D" w14:textId="77777777" w:rsidR="00EC09B5" w:rsidRDefault="004D4BF8">
      <w:pPr>
        <w:pStyle w:val="PaperBody"/>
        <w:numPr>
          <w:ilvl w:val="0"/>
          <w:numId w:val="49"/>
        </w:numPr>
        <w:rPr>
          <w:b/>
          <w:bCs/>
        </w:rPr>
      </w:pPr>
      <w:r>
        <w:rPr>
          <w:b/>
          <w:bCs/>
        </w:rPr>
        <w:t>Evaluation Criteria:</w:t>
      </w:r>
    </w:p>
    <w:p w14:paraId="55CB0E8F" w14:textId="77777777" w:rsidR="00EC09B5" w:rsidRDefault="004D4BF8">
      <w:pPr>
        <w:pStyle w:val="PaperBody"/>
        <w:numPr>
          <w:ilvl w:val="0"/>
          <w:numId w:val="50"/>
        </w:numPr>
      </w:pPr>
      <w:r>
        <w:t>Above 90% → Highly extrudable</w:t>
      </w:r>
    </w:p>
    <w:p w14:paraId="69FA6B93" w14:textId="77777777" w:rsidR="00EC09B5" w:rsidRDefault="004D4BF8">
      <w:pPr>
        <w:pStyle w:val="PaperBody"/>
        <w:numPr>
          <w:ilvl w:val="0"/>
          <w:numId w:val="50"/>
        </w:numPr>
      </w:pPr>
      <w:r>
        <w:t>80-90% → Good extrudability</w:t>
      </w:r>
    </w:p>
    <w:p w14:paraId="46FDC842" w14:textId="77777777" w:rsidR="00EC09B5" w:rsidRDefault="004D4BF8">
      <w:pPr>
        <w:pStyle w:val="PaperBody"/>
        <w:numPr>
          <w:ilvl w:val="0"/>
          <w:numId w:val="50"/>
        </w:numPr>
      </w:pPr>
      <w:r>
        <w:t>70-80% → Moderate extrudability</w:t>
      </w:r>
    </w:p>
    <w:p w14:paraId="10F86E5C" w14:textId="77777777" w:rsidR="00EC09B5" w:rsidRDefault="004D4BF8">
      <w:pPr>
        <w:pStyle w:val="PaperBody"/>
        <w:numPr>
          <w:ilvl w:val="0"/>
          <w:numId w:val="50"/>
        </w:numPr>
      </w:pPr>
      <w:r>
        <w:t>Below 70% → Poor extrudability</w:t>
      </w:r>
    </w:p>
    <w:p w14:paraId="25AE85DB" w14:textId="77777777" w:rsidR="00EC09B5" w:rsidRDefault="004D4BF8">
      <w:pPr>
        <w:pStyle w:val="Heading3"/>
      </w:pPr>
      <w:r>
        <w:t>Viscosity Analysis</w:t>
      </w:r>
    </w:p>
    <w:p w14:paraId="3351F282" w14:textId="77777777" w:rsidR="00EC09B5" w:rsidRDefault="004D4BF8">
      <w:pPr>
        <w:pStyle w:val="PaperBody"/>
        <w:numPr>
          <w:ilvl w:val="0"/>
          <w:numId w:val="51"/>
        </w:numPr>
      </w:pPr>
      <w:r>
        <w:rPr>
          <w:b/>
          <w:bCs/>
        </w:rPr>
        <w:t>Objective:</w:t>
      </w:r>
      <w:r>
        <w:t xml:space="preserve"> This section aims to determine the thickness along with flow characteristics of the gel. </w:t>
      </w:r>
    </w:p>
    <w:p w14:paraId="69D137CC" w14:textId="77777777" w:rsidR="00EC09B5" w:rsidRDefault="004D4BF8">
      <w:pPr>
        <w:pStyle w:val="PaperBody"/>
        <w:numPr>
          <w:ilvl w:val="0"/>
          <w:numId w:val="51"/>
        </w:numPr>
      </w:pPr>
      <w:r>
        <w:rPr>
          <w:b/>
          <w:bCs/>
        </w:rPr>
        <w:t>Method:</w:t>
      </w:r>
      <w:r>
        <w:t xml:space="preserve"> The Brookfield Viscometer operated with Spindle No. 64 and 25°C temperature at 50 rpm. The viscosity measurements took place after the gel was placed inside a sample holder.</w:t>
      </w:r>
    </w:p>
    <w:p w14:paraId="1A566D65" w14:textId="7E470FF9" w:rsidR="00EC09B5" w:rsidRDefault="004D4BF8">
      <w:pPr>
        <w:pStyle w:val="PaperBody"/>
        <w:numPr>
          <w:ilvl w:val="0"/>
          <w:numId w:val="51"/>
        </w:numPr>
      </w:pPr>
      <w:r>
        <w:rPr>
          <w:b/>
          <w:bCs/>
        </w:rPr>
        <w:t>Acceptance Criteria:</w:t>
      </w:r>
      <w:r>
        <w:t xml:space="preserve"> The required viscosity range lies between 10,000</w:t>
      </w:r>
      <w:r w:rsidR="00955982">
        <w:t xml:space="preserve"> to </w:t>
      </w:r>
      <w:r>
        <w:t>50,000 centipoise (cP) to maintain effective tooth and gum bond.</w:t>
      </w:r>
    </w:p>
    <w:p w14:paraId="00AF7ED5" w14:textId="77777777" w:rsidR="00EC09B5" w:rsidRDefault="004D4BF8">
      <w:pPr>
        <w:pStyle w:val="Heading3"/>
      </w:pPr>
      <w:r>
        <w:t>Homogeneity</w:t>
      </w:r>
    </w:p>
    <w:p w14:paraId="67A15B43" w14:textId="77777777" w:rsidR="00EC09B5" w:rsidRDefault="004D4BF8">
      <w:pPr>
        <w:pStyle w:val="PaperBody"/>
        <w:numPr>
          <w:ilvl w:val="0"/>
          <w:numId w:val="52"/>
        </w:numPr>
      </w:pPr>
      <w:r>
        <w:rPr>
          <w:b/>
          <w:bCs/>
        </w:rPr>
        <w:t>Objective:</w:t>
      </w:r>
      <w:r>
        <w:t xml:space="preserve"> The purpose of this approach is to assess uniform distribution throughout the mixture as well as its enduring stability status. </w:t>
      </w:r>
    </w:p>
    <w:p w14:paraId="343707C9" w14:textId="77777777" w:rsidR="00EC09B5" w:rsidRDefault="004D4BF8">
      <w:pPr>
        <w:pStyle w:val="PaperBody"/>
        <w:numPr>
          <w:ilvl w:val="0"/>
          <w:numId w:val="52"/>
        </w:numPr>
      </w:pPr>
      <w:r>
        <w:rPr>
          <w:b/>
          <w:bCs/>
        </w:rPr>
        <w:t>Method:</w:t>
      </w:r>
      <w:r>
        <w:t xml:space="preserve"> One drop of gel was applied to glass slides for examining both phase separation and textural composition. </w:t>
      </w:r>
    </w:p>
    <w:p w14:paraId="3E328548" w14:textId="77777777" w:rsidR="00EC09B5" w:rsidRDefault="004D4BF8">
      <w:pPr>
        <w:pStyle w:val="PaperBody"/>
        <w:numPr>
          <w:ilvl w:val="0"/>
          <w:numId w:val="52"/>
        </w:numPr>
      </w:pPr>
      <w:r>
        <w:rPr>
          <w:b/>
          <w:bCs/>
        </w:rPr>
        <w:t>Acceptance Criteria:</w:t>
      </w:r>
      <w:r>
        <w:t xml:space="preserve"> The test requires the gel to stay uniformly mixed while maintaining its stability without forming separate phases.</w:t>
      </w:r>
    </w:p>
    <w:p w14:paraId="332FFE23" w14:textId="77777777" w:rsidR="00EC09B5" w:rsidRDefault="004D4BF8">
      <w:pPr>
        <w:pStyle w:val="Heading2"/>
      </w:pPr>
      <w:r>
        <w:t>Microbiological Evaluation</w:t>
      </w:r>
    </w:p>
    <w:p w14:paraId="53355C88" w14:textId="77777777" w:rsidR="00EC09B5" w:rsidRDefault="004D4BF8">
      <w:pPr>
        <w:pStyle w:val="Heading3"/>
      </w:pPr>
      <w:r>
        <w:t>Total Microbial Load</w:t>
      </w:r>
    </w:p>
    <w:p w14:paraId="412BA2C0" w14:textId="77777777" w:rsidR="00EC09B5" w:rsidRDefault="004D4BF8">
      <w:pPr>
        <w:pStyle w:val="PaperBody"/>
        <w:numPr>
          <w:ilvl w:val="0"/>
          <w:numId w:val="53"/>
        </w:numPr>
      </w:pPr>
      <w:r>
        <w:rPr>
          <w:b/>
          <w:bCs/>
        </w:rPr>
        <w:t>Objective:</w:t>
      </w:r>
      <w:r>
        <w:t xml:space="preserve"> This procedure aims to detect bacterial and fungal presence in the gel specimen.</w:t>
      </w:r>
    </w:p>
    <w:p w14:paraId="420F7551" w14:textId="77777777" w:rsidR="00EC09B5" w:rsidRDefault="004D4BF8">
      <w:pPr>
        <w:pStyle w:val="PaperBody"/>
        <w:numPr>
          <w:ilvl w:val="0"/>
          <w:numId w:val="53"/>
        </w:numPr>
      </w:pPr>
      <w:r>
        <w:rPr>
          <w:b/>
          <w:bCs/>
        </w:rPr>
        <w:lastRenderedPageBreak/>
        <w:t>Method:</w:t>
      </w:r>
      <w:r>
        <w:t xml:space="preserve"> A mixture containing one gram of gel product with nine milliliters of sterile saline solution formed the experimental solution. A spread plate technique was performed on Nutrient Agar plates for bacteria while using </w:t>
      </w:r>
      <w:proofErr w:type="spellStart"/>
      <w:r>
        <w:t>Sabouraud</w:t>
      </w:r>
      <w:proofErr w:type="spellEnd"/>
      <w:r>
        <w:t xml:space="preserve"> Dextrose Agar plates for fungi. The incubation period lasted 48 hours at 37°C for bacteria as well as 25°C for fungi. The number of colony-forming units (CFU) were measured.</w:t>
      </w:r>
    </w:p>
    <w:p w14:paraId="66148EE6" w14:textId="77777777" w:rsidR="00EC09B5" w:rsidRDefault="004D4BF8">
      <w:pPr>
        <w:pStyle w:val="PaperBody"/>
        <w:numPr>
          <w:ilvl w:val="0"/>
          <w:numId w:val="53"/>
        </w:numPr>
      </w:pPr>
      <w:r>
        <w:rPr>
          <w:b/>
          <w:bCs/>
        </w:rPr>
        <w:t xml:space="preserve">Acceptance Criteria: </w:t>
      </w:r>
      <w:r>
        <w:t>The standards demand the microbe count not to exceed 1000 CFU/g bacteria nor 100 CFU/g fungi in the gel.</w:t>
      </w:r>
    </w:p>
    <w:p w14:paraId="3DBAEBAA" w14:textId="77777777" w:rsidR="00EC09B5" w:rsidRDefault="004D4BF8">
      <w:pPr>
        <w:pStyle w:val="Heading3"/>
      </w:pPr>
      <w:r>
        <w:t>Antimicrobial Effectiveness</w:t>
      </w:r>
    </w:p>
    <w:p w14:paraId="46EFB7FE" w14:textId="77777777" w:rsidR="00EC09B5" w:rsidRDefault="004D4BF8">
      <w:pPr>
        <w:pStyle w:val="PaperBody"/>
        <w:numPr>
          <w:ilvl w:val="0"/>
          <w:numId w:val="54"/>
        </w:numPr>
      </w:pPr>
      <w:r>
        <w:rPr>
          <w:b/>
          <w:bCs/>
        </w:rPr>
        <w:t>Objective:</w:t>
      </w:r>
      <w:r>
        <w:t xml:space="preserve"> The aim of this test is to verify the gel's antifungal and antibacterial qualities.</w:t>
      </w:r>
    </w:p>
    <w:p w14:paraId="75725FF1" w14:textId="77777777" w:rsidR="00EC09B5" w:rsidRDefault="004D4BF8">
      <w:pPr>
        <w:pStyle w:val="PaperBody"/>
        <w:numPr>
          <w:ilvl w:val="0"/>
          <w:numId w:val="54"/>
        </w:numPr>
      </w:pPr>
      <w:r>
        <w:rPr>
          <w:b/>
          <w:bCs/>
        </w:rPr>
        <w:t>Method:</w:t>
      </w:r>
      <w:r>
        <w:t xml:space="preserve"> Agar Well Diffusion Test: Streptococcus mutans and Candida albicans were pre-inoculated in agar plates, and the gel was added to wells (6 mm in diameter). For a whole day, the plates were incubated at 37°C. The zone of inhibition was measured in millimeters.</w:t>
      </w:r>
    </w:p>
    <w:p w14:paraId="3FD78421" w14:textId="77777777" w:rsidR="00EC09B5" w:rsidRDefault="004D4BF8">
      <w:pPr>
        <w:pStyle w:val="PaperBody"/>
        <w:numPr>
          <w:ilvl w:val="0"/>
          <w:numId w:val="54"/>
        </w:numPr>
      </w:pPr>
      <w:r>
        <w:rPr>
          <w:b/>
          <w:bCs/>
        </w:rPr>
        <w:t>Acceptance Criteria:</w:t>
      </w:r>
      <w:r>
        <w:t xml:space="preserve"> Antimicrobial activity is confirmed by a distinct zone of inhibition surrounding the gel sample.</w:t>
      </w:r>
    </w:p>
    <w:p w14:paraId="49F4CF43" w14:textId="77777777" w:rsidR="00EC09B5" w:rsidRDefault="004D4BF8">
      <w:pPr>
        <w:pStyle w:val="Heading1"/>
      </w:pPr>
      <w:r>
        <w:t>Phytochemical Analysis</w:t>
      </w:r>
    </w:p>
    <w:p w14:paraId="4FC01F0C" w14:textId="77777777" w:rsidR="00EC09B5" w:rsidRDefault="004D4BF8">
      <w:pPr>
        <w:pStyle w:val="Heading2"/>
      </w:pPr>
      <w:r>
        <w:t>Alkaloids Test (Mayer’s Test)</w:t>
      </w:r>
    </w:p>
    <w:p w14:paraId="1873E3CE" w14:textId="77777777" w:rsidR="00EC09B5" w:rsidRDefault="004D4BF8">
      <w:pPr>
        <w:pStyle w:val="PaperBody"/>
        <w:numPr>
          <w:ilvl w:val="0"/>
          <w:numId w:val="55"/>
        </w:numPr>
      </w:pPr>
      <w:r>
        <w:rPr>
          <w:b/>
          <w:bCs/>
        </w:rPr>
        <w:t>Principle:</w:t>
      </w:r>
      <w:r>
        <w:t xml:space="preserve"> The reaction of alkaloids with Mayer’s reagent leads to cream or white precipitate formation which indicates the compound’s presence.</w:t>
      </w:r>
    </w:p>
    <w:p w14:paraId="30F72483" w14:textId="77777777" w:rsidR="00EC09B5" w:rsidRDefault="004D4BF8">
      <w:pPr>
        <w:pStyle w:val="PaperBody"/>
        <w:numPr>
          <w:ilvl w:val="0"/>
          <w:numId w:val="55"/>
        </w:numPr>
      </w:pPr>
      <w:r>
        <w:rPr>
          <w:b/>
          <w:bCs/>
        </w:rPr>
        <w:t>Method</w:t>
      </w:r>
      <w:r>
        <w:t>: Take 2 mL of the plant extract in a test tube. Place a small amount of Mayer’s reagent into the test tube. Observe for precipitate formation.</w:t>
      </w:r>
    </w:p>
    <w:p w14:paraId="144084CB" w14:textId="104969F8" w:rsidR="00EC09B5" w:rsidRDefault="004D4BF8">
      <w:pPr>
        <w:pStyle w:val="PaperBody"/>
        <w:numPr>
          <w:ilvl w:val="0"/>
          <w:numId w:val="55"/>
        </w:numPr>
      </w:pPr>
      <w:r>
        <w:rPr>
          <w:b/>
          <w:bCs/>
        </w:rPr>
        <w:t>Interpretation:</w:t>
      </w:r>
      <w:r w:rsidR="001D33BD">
        <w:t xml:space="preserve"> W</w:t>
      </w:r>
      <w:r>
        <w:t xml:space="preserve">hite or cream </w:t>
      </w:r>
      <w:r w:rsidR="001D33BD">
        <w:t xml:space="preserve">ppt → </w:t>
      </w:r>
      <w:r>
        <w:t>Alkaloids present. No precipitate → Alkaloids absent</w:t>
      </w:r>
    </w:p>
    <w:p w14:paraId="0A331300" w14:textId="77777777" w:rsidR="00EC09B5" w:rsidRDefault="004D4BF8">
      <w:pPr>
        <w:pStyle w:val="Heading2"/>
      </w:pPr>
      <w:r>
        <w:t>Flavonoids Test (Shinoda Test)</w:t>
      </w:r>
    </w:p>
    <w:p w14:paraId="646CA3C4" w14:textId="77777777" w:rsidR="00EC09B5" w:rsidRDefault="004D4BF8">
      <w:pPr>
        <w:pStyle w:val="PaperBody"/>
        <w:numPr>
          <w:ilvl w:val="0"/>
          <w:numId w:val="56"/>
        </w:numPr>
      </w:pPr>
      <w:r>
        <w:rPr>
          <w:b/>
          <w:bCs/>
        </w:rPr>
        <w:t>Principle:</w:t>
      </w:r>
      <w:r>
        <w:t xml:space="preserve"> The reduction reaction of Flavonoids with magnesium ribbon under hydrochloric acid (HCl) exposure creates either pink or red colored substances.</w:t>
      </w:r>
    </w:p>
    <w:p w14:paraId="36D37BF5" w14:textId="77777777" w:rsidR="00EC09B5" w:rsidRDefault="004D4BF8">
      <w:pPr>
        <w:pStyle w:val="PaperBody"/>
        <w:numPr>
          <w:ilvl w:val="0"/>
          <w:numId w:val="56"/>
        </w:numPr>
      </w:pPr>
      <w:r>
        <w:rPr>
          <w:b/>
          <w:bCs/>
        </w:rPr>
        <w:t xml:space="preserve">Method: </w:t>
      </w:r>
      <w:r>
        <w:t>Take 2 mL of plant extract in a test tube. Put in a tiny piece of magnesium ribbon into the solution. Add concentrated HCl dropwise. Observe for color change.</w:t>
      </w:r>
    </w:p>
    <w:p w14:paraId="6A47331A" w14:textId="6B73123A" w:rsidR="00EC09B5" w:rsidRDefault="004D4BF8">
      <w:pPr>
        <w:pStyle w:val="PaperBody"/>
        <w:numPr>
          <w:ilvl w:val="0"/>
          <w:numId w:val="56"/>
        </w:numPr>
      </w:pPr>
      <w:r>
        <w:rPr>
          <w:b/>
          <w:bCs/>
        </w:rPr>
        <w:t xml:space="preserve">Interpretation: </w:t>
      </w:r>
      <w:r>
        <w:t>Pink or red color → Flavonoids present</w:t>
      </w:r>
      <w:r w:rsidR="001D33BD">
        <w:t>.</w:t>
      </w:r>
      <w:r>
        <w:t xml:space="preserve"> No color change → Flavonoids absent </w:t>
      </w:r>
    </w:p>
    <w:p w14:paraId="48806920" w14:textId="77777777" w:rsidR="00EC09B5" w:rsidRDefault="004D4BF8">
      <w:pPr>
        <w:pStyle w:val="Heading2"/>
      </w:pPr>
      <w:r>
        <w:t>Tannins Test (Ferric Chloride Test)</w:t>
      </w:r>
    </w:p>
    <w:p w14:paraId="014DD40F" w14:textId="77777777" w:rsidR="00EC09B5" w:rsidRDefault="004D4BF8">
      <w:pPr>
        <w:pStyle w:val="PaperBody"/>
        <w:numPr>
          <w:ilvl w:val="0"/>
          <w:numId w:val="57"/>
        </w:numPr>
      </w:pPr>
      <w:r>
        <w:rPr>
          <w:b/>
          <w:bCs/>
        </w:rPr>
        <w:t>Principle:</w:t>
      </w:r>
      <w:r>
        <w:t xml:space="preserve"> The combination of tannins in contact with ferric chloride solution (</w:t>
      </w:r>
      <w:proofErr w:type="spellStart"/>
      <w:r>
        <w:t>FeCl</w:t>
      </w:r>
      <w:proofErr w:type="spellEnd"/>
      <w:r>
        <w:t>₃) creates a blue-black or greenish-black reaction color.</w:t>
      </w:r>
    </w:p>
    <w:p w14:paraId="21CCF85A" w14:textId="77777777" w:rsidR="00EC09B5" w:rsidRDefault="004D4BF8">
      <w:pPr>
        <w:pStyle w:val="PaperBody"/>
        <w:numPr>
          <w:ilvl w:val="0"/>
          <w:numId w:val="57"/>
        </w:numPr>
      </w:pPr>
      <w:r>
        <w:rPr>
          <w:b/>
          <w:bCs/>
        </w:rPr>
        <w:t>Method:</w:t>
      </w:r>
      <w:r>
        <w:t xml:space="preserve"> Take 2 mL of plant extract in a test tube. Place 5% </w:t>
      </w:r>
      <w:proofErr w:type="spellStart"/>
      <w:r>
        <w:t>FeCl</w:t>
      </w:r>
      <w:proofErr w:type="spellEnd"/>
      <w:r>
        <w:t>₃ solution drops into the test tube. Observe for color change.</w:t>
      </w:r>
    </w:p>
    <w:p w14:paraId="4F605150" w14:textId="20B4395B" w:rsidR="00EC09B5" w:rsidRDefault="004D4BF8">
      <w:pPr>
        <w:pStyle w:val="PaperBody"/>
        <w:numPr>
          <w:ilvl w:val="0"/>
          <w:numId w:val="57"/>
        </w:numPr>
      </w:pPr>
      <w:r>
        <w:rPr>
          <w:b/>
          <w:bCs/>
        </w:rPr>
        <w:t xml:space="preserve">Interpretation: </w:t>
      </w:r>
      <w:r>
        <w:t>Blue-black color → Tannins present</w:t>
      </w:r>
      <w:r w:rsidR="001D33BD">
        <w:t>.</w:t>
      </w:r>
      <w:r>
        <w:t xml:space="preserve"> No color change → Tannins absent</w:t>
      </w:r>
    </w:p>
    <w:p w14:paraId="3D1C4D61" w14:textId="77777777" w:rsidR="00EC09B5" w:rsidRDefault="004D4BF8">
      <w:pPr>
        <w:pStyle w:val="Heading2"/>
      </w:pPr>
      <w:r>
        <w:t>Saponins Test (Foam Test)</w:t>
      </w:r>
    </w:p>
    <w:p w14:paraId="01D16632" w14:textId="77777777" w:rsidR="00EC09B5" w:rsidRDefault="004D4BF8">
      <w:pPr>
        <w:pStyle w:val="PaperBody"/>
        <w:numPr>
          <w:ilvl w:val="0"/>
          <w:numId w:val="58"/>
        </w:numPr>
        <w:ind w:left="720" w:hanging="360"/>
      </w:pPr>
      <w:r>
        <w:rPr>
          <w:b/>
          <w:bCs/>
        </w:rPr>
        <w:t>Principle:</w:t>
      </w:r>
      <w:r>
        <w:t xml:space="preserve"> This method detects saponins through their surfactant characteristics which cause stable foam creation by mixing them with water and agitation.</w:t>
      </w:r>
    </w:p>
    <w:p w14:paraId="594A4B7A" w14:textId="77777777" w:rsidR="00EC09B5" w:rsidRDefault="004D4BF8">
      <w:pPr>
        <w:pStyle w:val="PaperBody"/>
        <w:numPr>
          <w:ilvl w:val="0"/>
          <w:numId w:val="58"/>
        </w:numPr>
        <w:ind w:left="720" w:hanging="360"/>
      </w:pPr>
      <w:r>
        <w:rPr>
          <w:b/>
          <w:bCs/>
        </w:rPr>
        <w:t>Method:</w:t>
      </w:r>
      <w:r>
        <w:t xml:space="preserve"> Take 2 mL of plant extract in a test tube. Shake the mixture of 10 mL distilled water and extract solution vigorously. Observe for foam formation.</w:t>
      </w:r>
    </w:p>
    <w:p w14:paraId="123E73D2" w14:textId="244F4B5D" w:rsidR="00EC09B5" w:rsidRDefault="004D4BF8">
      <w:pPr>
        <w:pStyle w:val="PaperBody"/>
        <w:numPr>
          <w:ilvl w:val="0"/>
          <w:numId w:val="58"/>
        </w:numPr>
        <w:ind w:left="720" w:hanging="360"/>
      </w:pPr>
      <w:r>
        <w:rPr>
          <w:b/>
          <w:bCs/>
        </w:rPr>
        <w:t>Interpretation:</w:t>
      </w:r>
      <w:r>
        <w:t xml:space="preserve"> Froth</w:t>
      </w:r>
      <w:r w:rsidR="001D33BD">
        <w:t xml:space="preserve"> formation →</w:t>
      </w:r>
      <w:r w:rsidR="001D33BD" w:rsidRPr="001D33BD">
        <w:t xml:space="preserve"> </w:t>
      </w:r>
      <w:r w:rsidR="001D33BD">
        <w:t>Saponins present</w:t>
      </w:r>
      <w:r>
        <w:t>. No foam formation → Saponins absent</w:t>
      </w:r>
    </w:p>
    <w:p w14:paraId="00EE0A5F" w14:textId="77777777" w:rsidR="00EC09B5" w:rsidRDefault="004D4BF8">
      <w:pPr>
        <w:pStyle w:val="Heading2"/>
      </w:pPr>
      <w:r>
        <w:t>Terpenoids Test (Salkowski Test)</w:t>
      </w:r>
    </w:p>
    <w:p w14:paraId="47109223" w14:textId="77777777" w:rsidR="00EC09B5" w:rsidRDefault="004D4BF8">
      <w:pPr>
        <w:pStyle w:val="PaperBody"/>
        <w:numPr>
          <w:ilvl w:val="0"/>
          <w:numId w:val="59"/>
        </w:numPr>
      </w:pPr>
      <w:r>
        <w:rPr>
          <w:b/>
          <w:bCs/>
        </w:rPr>
        <w:t>Principle:</w:t>
      </w:r>
      <w:r>
        <w:t xml:space="preserve"> Sulfuric acid at high concentration turns terpenoids into reddish-brown compounds which form at the solution’s border.</w:t>
      </w:r>
    </w:p>
    <w:p w14:paraId="61C32853" w14:textId="77777777" w:rsidR="00EC09B5" w:rsidRDefault="004D4BF8">
      <w:pPr>
        <w:pStyle w:val="PaperBody"/>
        <w:numPr>
          <w:ilvl w:val="0"/>
          <w:numId w:val="59"/>
        </w:numPr>
      </w:pPr>
      <w:r>
        <w:rPr>
          <w:b/>
          <w:bCs/>
        </w:rPr>
        <w:t>Method:</w:t>
      </w:r>
      <w:r>
        <w:t xml:space="preserve"> Take 2 mL of plant extract in a test tube. Mix 2 mL of chloroform together with the solutions. Pour 3 milliliters of concentrated H₂SO₄ into the test tube while moving it along its sides. Detect reddish-brown color that forms at the interface between the solution layers.</w:t>
      </w:r>
    </w:p>
    <w:p w14:paraId="16EED4C4" w14:textId="3D0921B7" w:rsidR="00EC09B5" w:rsidRDefault="004D4BF8">
      <w:pPr>
        <w:pStyle w:val="PaperBody"/>
        <w:numPr>
          <w:ilvl w:val="0"/>
          <w:numId w:val="59"/>
        </w:numPr>
      </w:pPr>
      <w:r>
        <w:rPr>
          <w:b/>
          <w:bCs/>
        </w:rPr>
        <w:t>Interpretation:</w:t>
      </w:r>
      <w:r>
        <w:t xml:space="preserve"> Reddish-brown color → Terpenoids present</w:t>
      </w:r>
      <w:r w:rsidR="001D33BD">
        <w:t>.</w:t>
      </w:r>
      <w:r>
        <w:t xml:space="preserve"> No color change → Terpenoids absent</w:t>
      </w:r>
    </w:p>
    <w:p w14:paraId="63652A29" w14:textId="77777777" w:rsidR="00EC09B5" w:rsidRDefault="004D4BF8">
      <w:pPr>
        <w:pStyle w:val="Heading2"/>
      </w:pPr>
      <w:r>
        <w:t>Phenols Test (Ferric Chloride Test)</w:t>
      </w:r>
    </w:p>
    <w:p w14:paraId="3B0F4142" w14:textId="77777777" w:rsidR="00EC09B5" w:rsidRDefault="004D4BF8">
      <w:pPr>
        <w:pStyle w:val="PaperBody"/>
        <w:numPr>
          <w:ilvl w:val="0"/>
          <w:numId w:val="60"/>
        </w:numPr>
      </w:pPr>
      <w:r>
        <w:rPr>
          <w:b/>
          <w:bCs/>
        </w:rPr>
        <w:t>Principle:</w:t>
      </w:r>
      <w:r>
        <w:t xml:space="preserve"> The ferric chloride (</w:t>
      </w:r>
      <w:proofErr w:type="spellStart"/>
      <w:r>
        <w:t>FeCl</w:t>
      </w:r>
      <w:proofErr w:type="spellEnd"/>
      <w:r>
        <w:t>₃) reaction with plant phenolic compounds produces deep blue through black color development.</w:t>
      </w:r>
    </w:p>
    <w:p w14:paraId="53475D10" w14:textId="77777777" w:rsidR="00EC09B5" w:rsidRDefault="004D4BF8">
      <w:pPr>
        <w:pStyle w:val="PaperBody"/>
        <w:numPr>
          <w:ilvl w:val="0"/>
          <w:numId w:val="60"/>
        </w:numPr>
      </w:pPr>
      <w:r>
        <w:rPr>
          <w:b/>
          <w:bCs/>
        </w:rPr>
        <w:t>Method:</w:t>
      </w:r>
      <w:r>
        <w:t xml:space="preserve"> Take 2 mL of plant extract in a test tube. A few drops of 5% </w:t>
      </w:r>
      <w:proofErr w:type="spellStart"/>
      <w:r>
        <w:t>FeCl</w:t>
      </w:r>
      <w:proofErr w:type="spellEnd"/>
      <w:r>
        <w:t>₃ solution should be added. Observe for color change.</w:t>
      </w:r>
    </w:p>
    <w:p w14:paraId="73CA11B7" w14:textId="225F322A" w:rsidR="00EC09B5" w:rsidRDefault="004D4BF8">
      <w:pPr>
        <w:pStyle w:val="PaperBody"/>
        <w:numPr>
          <w:ilvl w:val="0"/>
          <w:numId w:val="60"/>
        </w:numPr>
      </w:pPr>
      <w:r>
        <w:rPr>
          <w:b/>
          <w:bCs/>
        </w:rPr>
        <w:t>Interpretation:</w:t>
      </w:r>
      <w:r>
        <w:t xml:space="preserve"> Deep blue or black color → Phenols present</w:t>
      </w:r>
      <w:r w:rsidR="001D33BD">
        <w:t>.</w:t>
      </w:r>
      <w:r>
        <w:t xml:space="preserve"> No color change → Phenols absent</w:t>
      </w:r>
    </w:p>
    <w:p w14:paraId="2A1690B1" w14:textId="77777777" w:rsidR="00EC09B5" w:rsidRDefault="004D4BF8">
      <w:pPr>
        <w:pStyle w:val="Heading2"/>
      </w:pPr>
      <w:r>
        <w:t>Glycosides Test (Keller-</w:t>
      </w:r>
      <w:proofErr w:type="spellStart"/>
      <w:r>
        <w:t>Killiani</w:t>
      </w:r>
      <w:proofErr w:type="spellEnd"/>
      <w:r>
        <w:t xml:space="preserve"> Test)</w:t>
      </w:r>
    </w:p>
    <w:p w14:paraId="3EB9AFD7" w14:textId="77777777" w:rsidR="00EC09B5" w:rsidRDefault="004D4BF8">
      <w:pPr>
        <w:pStyle w:val="PaperBody"/>
        <w:numPr>
          <w:ilvl w:val="0"/>
          <w:numId w:val="61"/>
        </w:numPr>
      </w:pPr>
      <w:r>
        <w:rPr>
          <w:b/>
          <w:bCs/>
        </w:rPr>
        <w:t>Principle:</w:t>
      </w:r>
      <w:r>
        <w:t xml:space="preserve"> The reaction between glycosides and glacial acetic acid together with ferric chloride solution followed by sulfuric acid solution creates a brown ring at the test tube interface which indicates their occurrence.</w:t>
      </w:r>
    </w:p>
    <w:p w14:paraId="749BA744" w14:textId="77777777" w:rsidR="00EC09B5" w:rsidRDefault="004D4BF8">
      <w:pPr>
        <w:pStyle w:val="PaperBody"/>
        <w:numPr>
          <w:ilvl w:val="0"/>
          <w:numId w:val="61"/>
        </w:numPr>
      </w:pPr>
      <w:r>
        <w:rPr>
          <w:b/>
          <w:bCs/>
        </w:rPr>
        <w:t>Method:</w:t>
      </w:r>
      <w:r>
        <w:t xml:space="preserve"> Take 2 mL of plant extract in a test tube. Place 2 mL of glacial acetic acid together with a single drop of </w:t>
      </w:r>
      <w:proofErr w:type="spellStart"/>
      <w:r>
        <w:t>FeCl</w:t>
      </w:r>
      <w:proofErr w:type="spellEnd"/>
      <w:r>
        <w:t>₃ solution into the mixture. Drop 1 mL of concentrated H₂SO₄ solution down the inside of the test tube. Observe for brown ring formation.</w:t>
      </w:r>
    </w:p>
    <w:p w14:paraId="126CC594" w14:textId="191D0FCB" w:rsidR="00EC09B5" w:rsidRDefault="004D4BF8">
      <w:pPr>
        <w:pStyle w:val="PaperBody"/>
        <w:numPr>
          <w:ilvl w:val="0"/>
          <w:numId w:val="61"/>
        </w:numPr>
      </w:pPr>
      <w:r>
        <w:rPr>
          <w:b/>
          <w:bCs/>
        </w:rPr>
        <w:t>Interpretation:</w:t>
      </w:r>
      <w:r>
        <w:t xml:space="preserve"> Brown ring at the interface → Glycosides present</w:t>
      </w:r>
      <w:r w:rsidR="001D33BD">
        <w:t>.</w:t>
      </w:r>
      <w:r>
        <w:t xml:space="preserve"> No ring formation → Glycosides absent</w:t>
      </w:r>
      <w:r w:rsidR="001D33BD">
        <w:t>.</w:t>
      </w:r>
    </w:p>
    <w:p w14:paraId="71E48B90" w14:textId="77777777" w:rsidR="00EC09B5" w:rsidRDefault="004D4BF8">
      <w:pPr>
        <w:pStyle w:val="Heading1"/>
      </w:pPr>
      <w:r>
        <w:lastRenderedPageBreak/>
        <w:t>Pharmacological Aspects</w:t>
      </w:r>
    </w:p>
    <w:p w14:paraId="67CB1A7B" w14:textId="77777777" w:rsidR="00EC09B5" w:rsidRDefault="004D4BF8">
      <w:pPr>
        <w:pStyle w:val="Heading2"/>
      </w:pPr>
      <w:r>
        <w:t>Mechanism of Action</w:t>
      </w:r>
    </w:p>
    <w:p w14:paraId="75C3D498" w14:textId="77777777" w:rsidR="00EC09B5" w:rsidRDefault="004D4BF8">
      <w:pPr>
        <w:pStyle w:val="PaperBody"/>
      </w:pPr>
      <w:r>
        <w:t>The herbal dental gel achieves its oral health promotion by executing several mechanisms of action which involve:</w:t>
      </w:r>
    </w:p>
    <w:p w14:paraId="74BFCB58" w14:textId="77777777" w:rsidR="00EC09B5" w:rsidRDefault="004D4BF8">
      <w:pPr>
        <w:pStyle w:val="PaperBody"/>
        <w:numPr>
          <w:ilvl w:val="0"/>
          <w:numId w:val="62"/>
        </w:numPr>
      </w:pPr>
      <w:r>
        <w:rPr>
          <w:b/>
          <w:bCs/>
        </w:rPr>
        <w:t>Antimicrobial activity:</w:t>
      </w:r>
      <w:r>
        <w:t xml:space="preserve"> The presence of Neem and Guava Leaf extract alongside Clove oil and Eucalyptus oil in the gel operates by damaging bacterial membranes while preventing dental plaque buildup.</w:t>
      </w:r>
    </w:p>
    <w:p w14:paraId="7CE8E02F" w14:textId="77777777" w:rsidR="00EC09B5" w:rsidRDefault="004D4BF8">
      <w:pPr>
        <w:pStyle w:val="PaperBody"/>
        <w:numPr>
          <w:ilvl w:val="0"/>
          <w:numId w:val="62"/>
        </w:numPr>
      </w:pPr>
      <w:r>
        <w:rPr>
          <w:b/>
          <w:bCs/>
        </w:rPr>
        <w:t>Pain relief:</w:t>
      </w:r>
      <w:r>
        <w:t xml:space="preserve"> The pain-killing properties of Clove Oil rely on eugenol to deliver natural pain relief for teeth and gums.</w:t>
      </w:r>
    </w:p>
    <w:p w14:paraId="0CED569A" w14:textId="77777777" w:rsidR="00EC09B5" w:rsidRDefault="004D4BF8">
      <w:pPr>
        <w:pStyle w:val="PaperBody"/>
        <w:numPr>
          <w:ilvl w:val="0"/>
          <w:numId w:val="62"/>
        </w:numPr>
      </w:pPr>
      <w:r>
        <w:rPr>
          <w:b/>
          <w:bCs/>
        </w:rPr>
        <w:t>Anti-inflammatory action:</w:t>
      </w:r>
      <w:r>
        <w:t xml:space="preserve"> Aloe Vera and Pomegranate Peel Extract minimize inflammation because they block chemical mediators which cause gum swelling and irritation.</w:t>
      </w:r>
    </w:p>
    <w:p w14:paraId="081FF83D" w14:textId="77777777" w:rsidR="00EC09B5" w:rsidRDefault="004D4BF8">
      <w:pPr>
        <w:pStyle w:val="PaperBody"/>
        <w:numPr>
          <w:ilvl w:val="0"/>
          <w:numId w:val="62"/>
        </w:numPr>
      </w:pPr>
      <w:r>
        <w:rPr>
          <w:b/>
          <w:bCs/>
        </w:rPr>
        <w:t>Anti-caries activity:</w:t>
      </w:r>
      <w:r>
        <w:t xml:space="preserve"> Eucalyptus Oil together with Neem Extract helps prevent plaque buildup while supporting breath freshness through bacterial reduction.</w:t>
      </w:r>
    </w:p>
    <w:p w14:paraId="4D82E8AB" w14:textId="77777777" w:rsidR="00EC09B5" w:rsidRDefault="004D4BF8">
      <w:pPr>
        <w:pStyle w:val="PaperBody"/>
        <w:numPr>
          <w:ilvl w:val="0"/>
          <w:numId w:val="62"/>
        </w:numPr>
      </w:pPr>
      <w:r>
        <w:rPr>
          <w:b/>
          <w:bCs/>
        </w:rPr>
        <w:t xml:space="preserve">Healing and Tissue Regeneration: </w:t>
      </w:r>
      <w:r>
        <w:t>Through tissue regeneration and collagen synthesis mechanisms Aloe Vera assists with healing process and regrowth of gum tissues and oral ulcers.</w:t>
      </w:r>
    </w:p>
    <w:p w14:paraId="3224BDEA" w14:textId="77777777" w:rsidR="00EC09B5" w:rsidRDefault="004D4BF8">
      <w:pPr>
        <w:pStyle w:val="PaperBody"/>
        <w:numPr>
          <w:ilvl w:val="0"/>
          <w:numId w:val="62"/>
        </w:numPr>
      </w:pPr>
      <w:r>
        <w:rPr>
          <w:b/>
          <w:bCs/>
        </w:rPr>
        <w:t>Antioxidant effect:</w:t>
      </w:r>
      <w:r>
        <w:t xml:space="preserve">  Polyphenols and flavonoids in the mixture act as antioxidants to defend oral tissues from damaging oxidative stress.</w:t>
      </w:r>
    </w:p>
    <w:p w14:paraId="46969306" w14:textId="77777777" w:rsidR="00EC09B5" w:rsidRDefault="004D4BF8">
      <w:pPr>
        <w:pStyle w:val="Heading2"/>
      </w:pPr>
      <w:r>
        <w:t xml:space="preserve">Pharmacokinetics </w:t>
      </w:r>
    </w:p>
    <w:p w14:paraId="19931EEE" w14:textId="77777777" w:rsidR="00EC09B5" w:rsidRDefault="004D4BF8">
      <w:pPr>
        <w:pStyle w:val="PaperBody"/>
        <w:numPr>
          <w:ilvl w:val="0"/>
          <w:numId w:val="63"/>
        </w:numPr>
        <w:tabs>
          <w:tab w:val="clear" w:pos="420"/>
        </w:tabs>
      </w:pPr>
      <w:r>
        <w:t>The Pharmacokinetics of Herbal Dental Gel follows unique characteristics when used for applications within the mouth because it functions topically.</w:t>
      </w:r>
    </w:p>
    <w:p w14:paraId="3C164A75" w14:textId="2BBE3E2C" w:rsidR="00EC09B5" w:rsidRDefault="00A67C7D">
      <w:pPr>
        <w:pStyle w:val="PaperBody"/>
        <w:numPr>
          <w:ilvl w:val="0"/>
          <w:numId w:val="63"/>
        </w:numPr>
        <w:tabs>
          <w:tab w:val="clear" w:pos="420"/>
        </w:tabs>
      </w:pPr>
      <w:r>
        <w:rPr>
          <w:noProof/>
        </w:rPr>
        <mc:AlternateContent>
          <mc:Choice Requires="wps">
            <w:drawing>
              <wp:anchor distT="0" distB="0" distL="114300" distR="114300" simplePos="0" relativeHeight="251719680" behindDoc="0" locked="0" layoutInCell="1" allowOverlap="1" wp14:anchorId="31049597" wp14:editId="4D8CEBD8">
                <wp:simplePos x="0" y="0"/>
                <wp:positionH relativeFrom="column">
                  <wp:posOffset>3462020</wp:posOffset>
                </wp:positionH>
                <wp:positionV relativeFrom="paragraph">
                  <wp:posOffset>165100</wp:posOffset>
                </wp:positionV>
                <wp:extent cx="1864360" cy="168275"/>
                <wp:effectExtent l="0" t="0" r="2540" b="3175"/>
                <wp:wrapTopAndBottom/>
                <wp:docPr id="368586606"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40372669" w14:textId="47B11DF5" w:rsidR="00A67C7D" w:rsidRPr="00942B18" w:rsidRDefault="00A67C7D" w:rsidP="00A67C7D">
                            <w:pPr>
                              <w:pStyle w:val="Caption"/>
                              <w:jc w:val="center"/>
                              <w:rPr>
                                <w:rFonts w:ascii="Times New Roman" w:hAnsi="Times New Roman"/>
                                <w:b/>
                                <w:noProof/>
                                <w:color w:val="000000" w:themeColor="text1"/>
                                <w:sz w:val="17"/>
                                <w14:ligatures w14:val="none"/>
                              </w:rPr>
                            </w:pPr>
                            <w:r>
                              <w:t xml:space="preserve">Figure </w:t>
                            </w:r>
                            <w:r w:rsidR="005240AD">
                              <w:t>8</w:t>
                            </w:r>
                            <w:r>
                              <w:noBreakHyphen/>
                            </w:r>
                            <w:fldSimple w:instr=" STYLEREF 1 \s ">
                              <w:r w:rsidR="0050511C">
                                <w:rPr>
                                  <w:noProof/>
                                </w:rPr>
                                <w:t>7</w:t>
                              </w:r>
                            </w:fldSimple>
                            <w:r w:rsidR="00B32EA2">
                              <w:noBreakHyphen/>
                            </w:r>
                            <w:fldSimple w:instr=" SEQ Figure \* ALPHABETIC \s 1 ">
                              <w:r w:rsidR="0050511C">
                                <w:rPr>
                                  <w:noProof/>
                                </w:rPr>
                                <w:t>A</w:t>
                              </w:r>
                            </w:fldSimple>
                            <w:r>
                              <w:t xml:space="preserve"> Dental Cavity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49597" id="_x0000_s1033" type="#_x0000_t202" style="position:absolute;left:0;text-align:left;margin-left:272.6pt;margin-top:13pt;width:146.8pt;height:13.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" stroked="f">
                <v:textbox inset="0,0,0,0">
                  <w:txbxContent>
                    <w:p w14:paraId="40372669" w14:textId="47B11DF5" w:rsidR="00A67C7D" w:rsidRPr="00942B18" w:rsidRDefault="00A67C7D" w:rsidP="00A67C7D">
                      <w:pPr>
                        <w:pStyle w:val="Caption"/>
                        <w:jc w:val="center"/>
                        <w:rPr>
                          <w:rFonts w:ascii="Times New Roman" w:hAnsi="Times New Roman"/>
                          <w:b/>
                          <w:noProof/>
                          <w:color w:val="000000" w:themeColor="text1"/>
                          <w:sz w:val="17"/>
                          <w14:ligatures w14:val="none"/>
                        </w:rPr>
                      </w:pPr>
                      <w:r>
                        <w:t xml:space="preserve">Figure </w:t>
                      </w:r>
                      <w:r w:rsidR="005240AD">
                        <w:t>8</w:t>
                      </w:r>
                      <w:r>
                        <w:noBreakHyphen/>
                      </w:r>
                      <w:fldSimple w:instr=" STYLEREF 1 \s ">
                        <w:r w:rsidR="0050511C">
                          <w:rPr>
                            <w:noProof/>
                          </w:rPr>
                          <w:t>7</w:t>
                        </w:r>
                      </w:fldSimple>
                      <w:r w:rsidR="00B32EA2">
                        <w:noBreakHyphen/>
                      </w:r>
                      <w:fldSimple w:instr=" SEQ Figure \* ALPHABETIC \s 1 ">
                        <w:r w:rsidR="0050511C">
                          <w:rPr>
                            <w:noProof/>
                          </w:rPr>
                          <w:t>A</w:t>
                        </w:r>
                      </w:fldSimple>
                      <w:r>
                        <w:t xml:space="preserve"> Dental Cavity</w:t>
                      </w:r>
                    </w:p>
                  </w:txbxContent>
                </v:textbox>
                <w10:wrap type="topAndBottom"/>
              </v:shape>
            </w:pict>
          </mc:Fallback>
        </mc:AlternateContent>
      </w:r>
      <w:r w:rsidR="007F39FD">
        <w:rPr>
          <w:noProof/>
        </w:rPr>
        <mc:AlternateContent>
          <mc:Choice Requires="wps">
            <w:drawing>
              <wp:anchor distT="0" distB="0" distL="114300" distR="114300" simplePos="0" relativeHeight="251692032" behindDoc="0" locked="0" layoutInCell="1" allowOverlap="1" wp14:anchorId="400E8055" wp14:editId="03A8ED28">
                <wp:simplePos x="0" y="0"/>
                <wp:positionH relativeFrom="column">
                  <wp:posOffset>3462655</wp:posOffset>
                </wp:positionH>
                <wp:positionV relativeFrom="paragraph">
                  <wp:posOffset>133985</wp:posOffset>
                </wp:positionV>
                <wp:extent cx="1864360" cy="168275"/>
                <wp:effectExtent l="0" t="0" r="2540" b="3175"/>
                <wp:wrapTopAndBottom/>
                <wp:docPr id="300961980"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4E95E13E" w14:textId="3E2A689A" w:rsidR="009D532E" w:rsidRPr="008A249F" w:rsidRDefault="009D532E" w:rsidP="009D532E">
                            <w:pPr>
                              <w:pStyle w:val="Caption"/>
                              <w:jc w:val="center"/>
                              <w:rPr>
                                <w:rFonts w:ascii="Times New Roman" w:hAnsi="Times New Roman"/>
                                <w:b/>
                                <w:noProof/>
                                <w:color w:val="000000" w:themeColor="text1"/>
                                <w:sz w:val="17"/>
                                <w14:ligatures w14:val="none"/>
                              </w:rPr>
                            </w:pPr>
                            <w:r>
                              <w:t xml:space="preserve">Figure </w:t>
                            </w:r>
                            <w:r w:rsidR="009439D6">
                              <w:t>8</w:t>
                            </w:r>
                            <w:r w:rsidR="009439D6">
                              <w:noBreakHyphen/>
                            </w:r>
                            <w:fldSimple w:instr=" STYLEREF 1 \s ">
                              <w:r w:rsidR="0050511C">
                                <w:rPr>
                                  <w:noProof/>
                                </w:rPr>
                                <w:t>7</w:t>
                              </w:r>
                            </w:fldSimple>
                            <w:r w:rsidR="00B32EA2">
                              <w:noBreakHyphen/>
                            </w:r>
                            <w:fldSimple w:instr=" SEQ Figure \* ALPHABETIC \s 1 ">
                              <w:r w:rsidR="0050511C">
                                <w:rPr>
                                  <w:noProof/>
                                </w:rPr>
                                <w:t>B</w:t>
                              </w:r>
                            </w:fldSimple>
                            <w:r>
                              <w:t xml:space="preserve"> Dental Cavity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0E8055" id="_x0000_s1034" type="#_x0000_t202" style="position:absolute;left:0;text-align:left;margin-left:272.65pt;margin-top:10.55pt;width:146.8pt;height:13.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" stroked="f">
                <v:textbox inset="0,0,0,0">
                  <w:txbxContent>
                    <w:p w14:paraId="4E95E13E" w14:textId="3E2A689A" w:rsidR="009D532E" w:rsidRPr="008A249F" w:rsidRDefault="009D532E" w:rsidP="009D532E">
                      <w:pPr>
                        <w:pStyle w:val="Caption"/>
                        <w:jc w:val="center"/>
                        <w:rPr>
                          <w:rFonts w:ascii="Times New Roman" w:hAnsi="Times New Roman"/>
                          <w:b/>
                          <w:noProof/>
                          <w:color w:val="000000" w:themeColor="text1"/>
                          <w:sz w:val="17"/>
                          <w14:ligatures w14:val="none"/>
                        </w:rPr>
                      </w:pPr>
                      <w:r>
                        <w:t xml:space="preserve">Figure </w:t>
                      </w:r>
                      <w:r w:rsidR="009439D6">
                        <w:t>8</w:t>
                      </w:r>
                      <w:r w:rsidR="009439D6">
                        <w:noBreakHyphen/>
                      </w:r>
                      <w:fldSimple w:instr=" STYLEREF 1 \s ">
                        <w:r w:rsidR="0050511C">
                          <w:rPr>
                            <w:noProof/>
                          </w:rPr>
                          <w:t>7</w:t>
                        </w:r>
                      </w:fldSimple>
                      <w:r w:rsidR="00B32EA2">
                        <w:noBreakHyphen/>
                      </w:r>
                      <w:fldSimple w:instr=" SEQ Figure \* ALPHABETIC \s 1 ">
                        <w:r w:rsidR="0050511C">
                          <w:rPr>
                            <w:noProof/>
                          </w:rPr>
                          <w:t>B</w:t>
                        </w:r>
                      </w:fldSimple>
                      <w:r>
                        <w:t xml:space="preserve"> Dental Cavity</w:t>
                      </w:r>
                    </w:p>
                  </w:txbxContent>
                </v:textbox>
                <w10:wrap type="topAndBottom"/>
              </v:shape>
            </w:pict>
          </mc:Fallback>
        </mc:AlternateContent>
      </w:r>
      <w:r w:rsidR="004D4BF8" w:rsidRPr="00706F9D">
        <w:rPr>
          <w:b/>
          <w:bCs/>
        </w:rPr>
        <w:t>Absorption:</w:t>
      </w:r>
      <w:r w:rsidR="004D4BF8">
        <w:t xml:space="preserve"> The active components from the herbal extracts penetrate the oral mucosa where they operate directly at their application area. The low systemic absorption yields fewer adverse effects to the body.</w:t>
      </w:r>
    </w:p>
    <w:p w14:paraId="3E33349C" w14:textId="45488438" w:rsidR="00EC09B5" w:rsidRDefault="004D4BF8">
      <w:pPr>
        <w:pStyle w:val="PaperBody"/>
        <w:numPr>
          <w:ilvl w:val="0"/>
          <w:numId w:val="63"/>
        </w:numPr>
        <w:tabs>
          <w:tab w:val="clear" w:pos="420"/>
        </w:tabs>
      </w:pPr>
      <w:r w:rsidRPr="00706F9D">
        <w:rPr>
          <w:b/>
          <w:bCs/>
        </w:rPr>
        <w:t>Distribution:</w:t>
      </w:r>
      <w:r>
        <w:t xml:space="preserve"> The herbal compounds stay focused within the oral cavity on teeth and gums to deliver precise therapeutic effects. The deeper oral tissues may absorb oil-based elements including Clove Oil and Eucalyptus Oil.</w:t>
      </w:r>
    </w:p>
    <w:p w14:paraId="4D7610CC" w14:textId="77777777" w:rsidR="00EC09B5" w:rsidRDefault="004D4BF8">
      <w:pPr>
        <w:pStyle w:val="PaperBody"/>
        <w:numPr>
          <w:ilvl w:val="0"/>
          <w:numId w:val="63"/>
        </w:numPr>
        <w:tabs>
          <w:tab w:val="clear" w:pos="420"/>
        </w:tabs>
      </w:pPr>
      <w:r w:rsidRPr="00706F9D">
        <w:rPr>
          <w:b/>
          <w:bCs/>
        </w:rPr>
        <w:t>Metabolism:</w:t>
      </w:r>
      <w:r>
        <w:t xml:space="preserve"> The gel shows very minimal metabolism because it mainly operates within a specific area. Small compound quantities that reach bloodstream eventually undergo liver detoxification.</w:t>
      </w:r>
    </w:p>
    <w:p w14:paraId="456F50EE" w14:textId="77777777" w:rsidR="00EC09B5" w:rsidRDefault="004D4BF8">
      <w:pPr>
        <w:pStyle w:val="PaperBody"/>
        <w:numPr>
          <w:ilvl w:val="0"/>
          <w:numId w:val="63"/>
        </w:numPr>
        <w:tabs>
          <w:tab w:val="clear" w:pos="420"/>
        </w:tabs>
      </w:pPr>
      <w:r w:rsidRPr="00706F9D">
        <w:rPr>
          <w:b/>
          <w:bCs/>
        </w:rPr>
        <w:t>Excretion:</w:t>
      </w:r>
      <w:r>
        <w:t xml:space="preserve"> Most of the gel products leave the body through saliva droplets as well as swallowing or rinsing behavior. Compounds that get absorbed from the skin surface are eliminated through urine and bile.</w:t>
      </w:r>
    </w:p>
    <w:p w14:paraId="5A8086BD" w14:textId="77777777" w:rsidR="00EC09B5" w:rsidRDefault="004D4BF8">
      <w:pPr>
        <w:pStyle w:val="Heading2"/>
      </w:pPr>
      <w:r>
        <w:t>Mucoadhesive Drug Delivery System in Herbal Dental Gel:</w:t>
      </w:r>
    </w:p>
    <w:p w14:paraId="0FBDD70E" w14:textId="77777777" w:rsidR="00EC09B5" w:rsidRDefault="004D4BF8">
      <w:pPr>
        <w:pStyle w:val="PaperBody"/>
      </w:pPr>
      <w:r>
        <w:t>The mucoadhesive drug delivery method both prolongs how long the formulation stays on mucosal surfaces and maintains a strong bond to this tissue surface which ensures effective treatment duration. Through this system the herbal dental gel maintains contact with the teeth and gums so active herbal substances have longer exposure time until they start working.</w:t>
      </w:r>
    </w:p>
    <w:p w14:paraId="00EFF820" w14:textId="77777777" w:rsidR="00EC09B5" w:rsidRDefault="004D4BF8">
      <w:pPr>
        <w:pStyle w:val="Heading3"/>
      </w:pPr>
      <w:r>
        <w:t xml:space="preserve">Mechanism of </w:t>
      </w:r>
      <w:proofErr w:type="spellStart"/>
      <w:r>
        <w:t>Mucoadhesion</w:t>
      </w:r>
      <w:proofErr w:type="spellEnd"/>
      <w:r>
        <w:t xml:space="preserve"> in Herbal Dental Gel:</w:t>
      </w:r>
    </w:p>
    <w:p w14:paraId="110E9468" w14:textId="5D6E531E" w:rsidR="00EC09B5" w:rsidRDefault="004D4BF8">
      <w:pPr>
        <w:pStyle w:val="PaperBody"/>
      </w:pPr>
      <w:r>
        <w:t>The mucoadhesive characteristic of the gel base arises from its Carbopol 940 polymer which binds to saliva mucins through hydrogen bonds and electrostatic forces. The adhesive quality of this substance prevents quick removal of the gel so active substances remain at the application site for longer durations.</w:t>
      </w:r>
    </w:p>
    <w:p w14:paraId="776016C5" w14:textId="64365638" w:rsidR="00EC09B5" w:rsidRDefault="004D4BF8">
      <w:pPr>
        <w:pStyle w:val="PaperBody"/>
      </w:pPr>
      <w:r>
        <w:t>The</w:t>
      </w:r>
      <w:r w:rsidR="007F39FD">
        <w:t xml:space="preserve"> </w:t>
      </w:r>
      <w:r>
        <w:t>dental gel gradually releases active compounds from Guava Leaf along with Neem and Aloe Vera extracts along with Pomegranate Peel and Clove essential oil and Eucalyptus essential oil through sustained mechanisms. The controlled release mechanism enables persistent antimicrobial, anti-inflammatory and wound-healing effects to occur within the oral cavity.</w:t>
      </w:r>
    </w:p>
    <w:p w14:paraId="3C5689BA" w14:textId="5856FE03" w:rsidR="00EC09B5" w:rsidRDefault="004D4BF8">
      <w:pPr>
        <w:pStyle w:val="PaperBody"/>
      </w:pPr>
      <w:r>
        <w:t>Due to its strong adherence qualities the gel stays in place with the oral tissues creating an extended period during which therapeutic components can operate. The formulation containing antimicrobial agents and healing properties experiences enhanced effectiveness because of the adhesive action.</w:t>
      </w:r>
    </w:p>
    <w:p w14:paraId="7CE7A5A9" w14:textId="77777777" w:rsidR="00EC09B5" w:rsidRDefault="004D4BF8">
      <w:pPr>
        <w:pStyle w:val="Heading1"/>
      </w:pPr>
      <w:r>
        <w:t>Diseases and Conditions Treated by Herbal Dental Gel</w:t>
      </w:r>
    </w:p>
    <w:p w14:paraId="27CDE476" w14:textId="2DFBB0E6" w:rsidR="00B45745" w:rsidRPr="00B45745" w:rsidRDefault="0093756F" w:rsidP="00B45745">
      <w:pPr>
        <w:pStyle w:val="Heading2"/>
      </w:pPr>
      <w:r>
        <w:rPr>
          <w:noProof/>
          <w14:ligatures w14:val="none"/>
        </w:rPr>
        <w:drawing>
          <wp:anchor distT="0" distB="0" distL="114300" distR="114300" simplePos="0" relativeHeight="251667456" behindDoc="0" locked="0" layoutInCell="1" allowOverlap="1" wp14:anchorId="0596C398" wp14:editId="2C48AF44">
            <wp:simplePos x="0" y="0"/>
            <wp:positionH relativeFrom="column">
              <wp:posOffset>372183</wp:posOffset>
            </wp:positionH>
            <wp:positionV relativeFrom="paragraph">
              <wp:posOffset>289893</wp:posOffset>
            </wp:positionV>
            <wp:extent cx="1864360" cy="1241425"/>
            <wp:effectExtent l="0" t="0" r="2540" b="0"/>
            <wp:wrapTopAndBottom/>
            <wp:docPr id="187960310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9603108" name="Picture 187960310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Dental Infections and Plaque Control</w:t>
      </w:r>
    </w:p>
    <w:p w14:paraId="58FF7FBE" w14:textId="135138E2" w:rsidR="00EC09B5" w:rsidRDefault="004D4BF8">
      <w:pPr>
        <w:pStyle w:val="PaperBody"/>
      </w:pPr>
      <w:r>
        <w:t>Herbal dental gel demonstrates two functions which include the treatment of dental infections together with prevention of plaque accumulation. Buildup of plaque material creates the risk of tooth cavity formation while setting conditions for gum disease and poor breath. The antibacterial strength of Guava Leaf Extract and Neem in the human body successfully targets Streptococcus mutans which produces tooth decay. The astringent properties of Pomegranate Peel Extract cause gum tissue tightening and decrease plaque binding to create more dental caries protection.</w:t>
      </w:r>
    </w:p>
    <w:p w14:paraId="371643C2" w14:textId="77777777" w:rsidR="007F39FD" w:rsidRPr="00B45745" w:rsidRDefault="007F39FD" w:rsidP="007F39FD">
      <w:pPr>
        <w:pStyle w:val="Heading2"/>
      </w:pPr>
      <w:r>
        <w:rPr>
          <w:noProof/>
        </w:rPr>
        <mc:AlternateContent>
          <mc:Choice Requires="wps">
            <w:drawing>
              <wp:anchor distT="0" distB="0" distL="114300" distR="114300" simplePos="0" relativeHeight="251717632" behindDoc="0" locked="0" layoutInCell="1" allowOverlap="1" wp14:anchorId="6C32300F" wp14:editId="5C6A8D55">
                <wp:simplePos x="0" y="0"/>
                <wp:positionH relativeFrom="column">
                  <wp:posOffset>388620</wp:posOffset>
                </wp:positionH>
                <wp:positionV relativeFrom="paragraph">
                  <wp:posOffset>1601470</wp:posOffset>
                </wp:positionV>
                <wp:extent cx="1864360" cy="161925"/>
                <wp:effectExtent l="0" t="0" r="2540" b="9525"/>
                <wp:wrapTopAndBottom/>
                <wp:docPr id="2119097239" name="Text Box 1"/>
                <wp:cNvGraphicFramePr/>
                <a:graphic xmlns:a="http://schemas.openxmlformats.org/drawingml/2006/main">
                  <a:graphicData uri="http://schemas.microsoft.com/office/word/2010/wordprocessingShape">
                    <wps:wsp>
                      <wps:cNvSpPr txBox="1"/>
                      <wps:spPr>
                        <a:xfrm>
                          <a:off x="0" y="0"/>
                          <a:ext cx="1864360" cy="161925"/>
                        </a:xfrm>
                        <a:prstGeom prst="rect">
                          <a:avLst/>
                        </a:prstGeom>
                        <a:solidFill>
                          <a:prstClr val="white"/>
                        </a:solidFill>
                        <a:ln>
                          <a:noFill/>
                        </a:ln>
                      </wps:spPr>
                      <wps:txbx>
                        <w:txbxContent>
                          <w:p w14:paraId="69BDF2BE" w14:textId="2D8E6AC9" w:rsidR="007F39FD" w:rsidRPr="0064036C" w:rsidRDefault="007F39FD" w:rsidP="007F39FD">
                            <w:pPr>
                              <w:pStyle w:val="Caption"/>
                              <w:jc w:val="center"/>
                              <w:rPr>
                                <w:rFonts w:ascii="Times New Roman" w:hAnsi="Times New Roman"/>
                                <w:b/>
                                <w:noProof/>
                                <w:color w:val="000000" w:themeColor="text1"/>
                                <w:sz w:val="17"/>
                                <w14:ligatures w14:val="none"/>
                              </w:rPr>
                            </w:pPr>
                            <w:r>
                              <w:t xml:space="preserve">Figure </w:t>
                            </w:r>
                            <w:r w:rsidR="005240AD">
                              <w:t>8</w:t>
                            </w:r>
                            <w:r w:rsidR="00A67C7D">
                              <w:noBreakHyphen/>
                            </w:r>
                            <w:r w:rsidR="005240AD">
                              <w:t xml:space="preserve">B </w:t>
                            </w:r>
                            <w:r>
                              <w:t>Oral Ulcer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32300F" id="_x0000_s1035" type="#_x0000_t202" style="position:absolute;left:0;text-align:left;margin-left:30.6pt;margin-top:126.1pt;width:146.8pt;height:12.7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" stroked="f">
                <v:textbox inset="0,0,0,0">
                  <w:txbxContent>
                    <w:p w14:paraId="69BDF2BE" w14:textId="2D8E6AC9" w:rsidR="007F39FD" w:rsidRPr="0064036C" w:rsidRDefault="007F39FD" w:rsidP="007F39FD">
                      <w:pPr>
                        <w:pStyle w:val="Caption"/>
                        <w:jc w:val="center"/>
                        <w:rPr>
                          <w:rFonts w:ascii="Times New Roman" w:hAnsi="Times New Roman"/>
                          <w:b/>
                          <w:noProof/>
                          <w:color w:val="000000" w:themeColor="text1"/>
                          <w:sz w:val="17"/>
                          <w14:ligatures w14:val="none"/>
                        </w:rPr>
                      </w:pPr>
                      <w:r>
                        <w:t xml:space="preserve">Figure </w:t>
                      </w:r>
                      <w:r w:rsidR="005240AD">
                        <w:t>8</w:t>
                      </w:r>
                      <w:r w:rsidR="00A67C7D">
                        <w:noBreakHyphen/>
                      </w:r>
                      <w:r w:rsidR="005240AD">
                        <w:t xml:space="preserve">B </w:t>
                      </w:r>
                      <w:r>
                        <w:t>Oral Ulcer</w:t>
                      </w:r>
                    </w:p>
                  </w:txbxContent>
                </v:textbox>
                <w10:wrap type="topAndBottom"/>
              </v:shape>
            </w:pict>
          </mc:Fallback>
        </mc:AlternateContent>
      </w:r>
      <w:r>
        <w:rPr>
          <w:noProof/>
          <w14:ligatures w14:val="none"/>
        </w:rPr>
        <w:drawing>
          <wp:anchor distT="0" distB="0" distL="114300" distR="114300" simplePos="0" relativeHeight="251716608" behindDoc="0" locked="0" layoutInCell="1" allowOverlap="1" wp14:anchorId="7EBCE6A4" wp14:editId="2FE92FF1">
            <wp:simplePos x="0" y="0"/>
            <wp:positionH relativeFrom="column">
              <wp:posOffset>387173</wp:posOffset>
            </wp:positionH>
            <wp:positionV relativeFrom="paragraph">
              <wp:posOffset>320623</wp:posOffset>
            </wp:positionV>
            <wp:extent cx="1864360" cy="1241425"/>
            <wp:effectExtent l="0" t="0" r="2540" b="0"/>
            <wp:wrapTopAndBottom/>
            <wp:docPr id="39740271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7402716" name="Picture 397402716"/>
                    <pic:cNvPicPr/>
                  </pic:nvPicPr>
                  <pic:blipFill>
                    <a:blip r:embed="rId17">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t>Oral Ulcers and Wound Healing</w:t>
      </w:r>
    </w:p>
    <w:p w14:paraId="60807103" w14:textId="5BB2D0F0" w:rsidR="00EC09B5" w:rsidRDefault="004D4BF8">
      <w:pPr>
        <w:pStyle w:val="PaperBody"/>
      </w:pPr>
      <w:r>
        <w:t xml:space="preserve">Oral ulcers which people also refer to as mouth ulcers or canker sores appear as painful lesions throughout the soft mouth tissues </w:t>
      </w:r>
      <w:r w:rsidR="00AE269E">
        <w:rPr>
          <w:noProof/>
          <w14:ligatures w14:val="none"/>
        </w:rPr>
        <w:lastRenderedPageBreak/>
        <w:drawing>
          <wp:anchor distT="0" distB="0" distL="114300" distR="114300" simplePos="0" relativeHeight="251671552" behindDoc="0" locked="0" layoutInCell="1" allowOverlap="1" wp14:anchorId="77C021C2" wp14:editId="34587D7A">
            <wp:simplePos x="0" y="0"/>
            <wp:positionH relativeFrom="column">
              <wp:posOffset>3457575</wp:posOffset>
            </wp:positionH>
            <wp:positionV relativeFrom="paragraph">
              <wp:posOffset>365</wp:posOffset>
            </wp:positionV>
            <wp:extent cx="1864360" cy="1241425"/>
            <wp:effectExtent l="0" t="0" r="2540" b="0"/>
            <wp:wrapTopAndBottom/>
            <wp:docPr id="74804997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8049975" name="Picture 748049975"/>
                    <pic:cNvPicPr/>
                  </pic:nvPicPr>
                  <pic:blipFill rotWithShape="1">
                    <a:blip r:embed="rId18" cstate="print">
                      <a:extLst>
                        <a:ext uri="{28A0092B-C50C-407E-A947-70E740481C1C}">
                          <a14:useLocalDpi xmlns:a14="http://schemas.microsoft.com/office/drawing/2010/main" val="0"/>
                        </a:ext>
                      </a:extLst>
                    </a:blip>
                    <a:srcRect t="-1" b="-689"/>
                    <a:stretch/>
                  </pic:blipFill>
                  <pic:spPr bwMode="auto">
                    <a:xfrm>
                      <a:off x="0" y="0"/>
                      <a:ext cx="1864360" cy="1241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of inner cheeks together with tongue area and lips along with throat and gums. Such conditions create discomfort during eating drinking and speaking activities.</w:t>
      </w:r>
    </w:p>
    <w:p w14:paraId="7D7C52A9" w14:textId="07016718" w:rsidR="00C12B1D" w:rsidRDefault="00AE269E">
      <w:pPr>
        <w:pStyle w:val="PaperBody"/>
      </w:pPr>
      <w:r>
        <w:rPr>
          <w:noProof/>
        </w:rPr>
        <mc:AlternateContent>
          <mc:Choice Requires="wps">
            <w:drawing>
              <wp:anchor distT="0" distB="0" distL="114300" distR="114300" simplePos="0" relativeHeight="251700224" behindDoc="0" locked="0" layoutInCell="1" allowOverlap="1" wp14:anchorId="708CA3BC" wp14:editId="730049F4">
                <wp:simplePos x="0" y="0"/>
                <wp:positionH relativeFrom="column">
                  <wp:posOffset>3456305</wp:posOffset>
                </wp:positionH>
                <wp:positionV relativeFrom="paragraph">
                  <wp:posOffset>771025</wp:posOffset>
                </wp:positionV>
                <wp:extent cx="1864360" cy="168275"/>
                <wp:effectExtent l="0" t="0" r="2540" b="3175"/>
                <wp:wrapTopAndBottom/>
                <wp:docPr id="1017721536"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2A8C68A1" w14:textId="000CCDA1" w:rsidR="009D532E" w:rsidRPr="00C52324" w:rsidRDefault="009D532E" w:rsidP="009D532E">
                            <w:pPr>
                              <w:pStyle w:val="Caption"/>
                              <w:jc w:val="center"/>
                              <w:rPr>
                                <w:noProof/>
                                <w:sz w:val="22"/>
                                <w:szCs w:val="22"/>
                                <w14:ligatures w14:val="none"/>
                              </w:rPr>
                            </w:pPr>
                            <w:r>
                              <w:t xml:space="preserve">Figure </w:t>
                            </w:r>
                            <w:fldSimple w:instr=" STYLEREF 1 \s ">
                              <w:r w:rsidR="0050511C">
                                <w:rPr>
                                  <w:noProof/>
                                </w:rPr>
                                <w:t>8</w:t>
                              </w:r>
                            </w:fldSimple>
                            <w:r w:rsidR="009439D6">
                              <w:noBreakHyphen/>
                              <w:t>E</w:t>
                            </w:r>
                            <w:r>
                              <w:t xml:space="preserve"> Halitosis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8CA3BC" id="_x0000_s1036" type="#_x0000_t202" style="position:absolute;left:0;text-align:left;margin-left:272.15pt;margin-top:60.7pt;width:146.8pt;height:13.2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" stroked="f">
                <v:textbox inset="0,0,0,0">
                  <w:txbxContent>
                    <w:p w14:paraId="2A8C68A1" w14:textId="000CCDA1" w:rsidR="009D532E" w:rsidRPr="00C52324" w:rsidRDefault="009D532E" w:rsidP="009D532E">
                      <w:pPr>
                        <w:pStyle w:val="Caption"/>
                        <w:jc w:val="center"/>
                        <w:rPr>
                          <w:noProof/>
                          <w:sz w:val="22"/>
                          <w:szCs w:val="22"/>
                          <w14:ligatures w14:val="none"/>
                        </w:rPr>
                      </w:pPr>
                      <w:r>
                        <w:t xml:space="preserve">Figure </w:t>
                      </w:r>
                      <w:fldSimple w:instr=" STYLEREF 1 \s ">
                        <w:r w:rsidR="0050511C">
                          <w:rPr>
                            <w:noProof/>
                          </w:rPr>
                          <w:t>8</w:t>
                        </w:r>
                      </w:fldSimple>
                      <w:r w:rsidR="009439D6">
                        <w:noBreakHyphen/>
                        <w:t>E</w:t>
                      </w:r>
                      <w:r>
                        <w:t xml:space="preserve"> Halitosis</w:t>
                      </w:r>
                    </w:p>
                  </w:txbxContent>
                </v:textbox>
                <w10:wrap type="topAndBottom"/>
              </v:shape>
            </w:pict>
          </mc:Fallback>
        </mc:AlternateContent>
      </w:r>
      <w:r w:rsidR="004D4BF8">
        <w:t xml:space="preserve">People who have oral ulcers or wounds can benefit from using the gel because it creates healing effects while providing comfort to their condition. Pomegranate Peel Extract and Aloe Vera speed up tissue repair through stimulation of fibroblast cells while establishing an ulcer-protective layer that stops infections from happening. </w:t>
      </w:r>
    </w:p>
    <w:p w14:paraId="1D2B7103" w14:textId="1BBEE9BF" w:rsidR="00B45745" w:rsidRPr="00B45745" w:rsidRDefault="00AE269E" w:rsidP="00B45745">
      <w:pPr>
        <w:pStyle w:val="Heading2"/>
      </w:pPr>
      <w:r>
        <w:rPr>
          <w:noProof/>
        </w:rPr>
        <mc:AlternateContent>
          <mc:Choice Requires="wps">
            <w:drawing>
              <wp:anchor distT="0" distB="0" distL="114300" distR="114300" simplePos="0" relativeHeight="251696128" behindDoc="0" locked="0" layoutInCell="1" allowOverlap="1" wp14:anchorId="3E3AB50A" wp14:editId="113726F2">
                <wp:simplePos x="0" y="0"/>
                <wp:positionH relativeFrom="column">
                  <wp:posOffset>388620</wp:posOffset>
                </wp:positionH>
                <wp:positionV relativeFrom="paragraph">
                  <wp:posOffset>1612900</wp:posOffset>
                </wp:positionV>
                <wp:extent cx="1864360" cy="168275"/>
                <wp:effectExtent l="0" t="0" r="2540" b="3175"/>
                <wp:wrapTopAndBottom/>
                <wp:docPr id="734783045" name="Text Box 1"/>
                <wp:cNvGraphicFramePr/>
                <a:graphic xmlns:a="http://schemas.openxmlformats.org/drawingml/2006/main">
                  <a:graphicData uri="http://schemas.microsoft.com/office/word/2010/wordprocessingShape">
                    <wps:wsp>
                      <wps:cNvSpPr txBox="1"/>
                      <wps:spPr>
                        <a:xfrm>
                          <a:off x="0" y="0"/>
                          <a:ext cx="1864360" cy="168275"/>
                        </a:xfrm>
                        <a:prstGeom prst="rect">
                          <a:avLst/>
                        </a:prstGeom>
                        <a:solidFill>
                          <a:prstClr val="white"/>
                        </a:solidFill>
                        <a:ln>
                          <a:noFill/>
                        </a:ln>
                      </wps:spPr>
                      <wps:txbx>
                        <w:txbxContent>
                          <w:p w14:paraId="38DB0C5D" w14:textId="55CD7699" w:rsidR="009D532E" w:rsidRPr="00471647" w:rsidRDefault="009D532E" w:rsidP="009D532E">
                            <w:pPr>
                              <w:pStyle w:val="Caption"/>
                              <w:jc w:val="center"/>
                              <w:rPr>
                                <w:noProof/>
                                <w:sz w:val="22"/>
                                <w:szCs w:val="22"/>
                                <w14:ligatures w14:val="none"/>
                              </w:rPr>
                            </w:pPr>
                            <w:r>
                              <w:t xml:space="preserve">Figure </w:t>
                            </w:r>
                            <w:r w:rsidR="005240AD">
                              <w:t>8</w:t>
                            </w:r>
                            <w:r w:rsidR="009439D6">
                              <w:noBreakHyphen/>
                              <w:t>C</w:t>
                            </w:r>
                            <w:r>
                              <w:t xml:space="preserve"> Gingivitis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AB50A" id="_x0000_s1037" type="#_x0000_t202" style="position:absolute;left:0;text-align:left;margin-left:30.6pt;margin-top:127pt;width:146.8pt;height:13.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" stroked="f">
                <v:textbox inset="0,0,0,0">
                  <w:txbxContent>
                    <w:p w14:paraId="38DB0C5D" w14:textId="55CD7699" w:rsidR="009D532E" w:rsidRPr="00471647" w:rsidRDefault="009D532E" w:rsidP="009D532E">
                      <w:pPr>
                        <w:pStyle w:val="Caption"/>
                        <w:jc w:val="center"/>
                        <w:rPr>
                          <w:noProof/>
                          <w:sz w:val="22"/>
                          <w:szCs w:val="22"/>
                          <w14:ligatures w14:val="none"/>
                        </w:rPr>
                      </w:pPr>
                      <w:r>
                        <w:t xml:space="preserve">Figure </w:t>
                      </w:r>
                      <w:r w:rsidR="005240AD">
                        <w:t>8</w:t>
                      </w:r>
                      <w:r w:rsidR="009439D6">
                        <w:noBreakHyphen/>
                        <w:t>C</w:t>
                      </w:r>
                      <w:r>
                        <w:t xml:space="preserve"> Gingivitis</w:t>
                      </w:r>
                    </w:p>
                  </w:txbxContent>
                </v:textbox>
                <w10:wrap type="topAndBottom"/>
              </v:shape>
            </w:pict>
          </mc:Fallback>
        </mc:AlternateContent>
      </w:r>
      <w:r>
        <w:rPr>
          <w:noProof/>
          <w14:ligatures w14:val="none"/>
        </w:rPr>
        <w:drawing>
          <wp:anchor distT="0" distB="0" distL="114300" distR="114300" simplePos="0" relativeHeight="251669504" behindDoc="0" locked="0" layoutInCell="1" allowOverlap="1" wp14:anchorId="69901BB5" wp14:editId="71B7328A">
            <wp:simplePos x="0" y="0"/>
            <wp:positionH relativeFrom="column">
              <wp:posOffset>386715</wp:posOffset>
            </wp:positionH>
            <wp:positionV relativeFrom="paragraph">
              <wp:posOffset>319270</wp:posOffset>
            </wp:positionV>
            <wp:extent cx="1864360" cy="1241425"/>
            <wp:effectExtent l="0" t="0" r="2540" b="0"/>
            <wp:wrapTopAndBottom/>
            <wp:docPr id="72099901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0999014" name="Picture 7209990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Gingivitis and Periodontitis Gum Infections</w:t>
      </w:r>
    </w:p>
    <w:p w14:paraId="6F8633ED" w14:textId="39AF517E" w:rsidR="0048334D" w:rsidRDefault="00B45745">
      <w:pPr>
        <w:pStyle w:val="PaperBody"/>
      </w:pPr>
      <w:r>
        <w:t>The bacterial infection which affects gum tissues produces gingivitis symptoms including inflammation together with redness and bleeding. Through their antimicrobial and anti-inflammatory qualities Neem, Aloe Vera and Clove Oil accomplish dual functions which secure gum tissues and stop bacterial infections while minimizing swelling. The pain-killing properties of eugenol-rich Clove Oil act as both antiseptic and natural pain controller to calm inflamed gums while stopping additional bacterial development</w:t>
      </w:r>
      <w:r w:rsidR="0048334D">
        <w:t>.</w:t>
      </w:r>
    </w:p>
    <w:p w14:paraId="4DFA976E" w14:textId="0E8794D1" w:rsidR="0093756F" w:rsidRPr="0093756F" w:rsidRDefault="009D532E" w:rsidP="0093756F">
      <w:pPr>
        <w:pStyle w:val="Heading2"/>
      </w:pPr>
      <w:r>
        <w:rPr>
          <w:noProof/>
        </w:rPr>
        <mc:AlternateContent>
          <mc:Choice Requires="wps">
            <w:drawing>
              <wp:anchor distT="0" distB="0" distL="114300" distR="114300" simplePos="0" relativeHeight="251698176" behindDoc="0" locked="0" layoutInCell="1" allowOverlap="1" wp14:anchorId="24354007" wp14:editId="5C89EA95">
                <wp:simplePos x="0" y="0"/>
                <wp:positionH relativeFrom="column">
                  <wp:posOffset>343535</wp:posOffset>
                </wp:positionH>
                <wp:positionV relativeFrom="paragraph">
                  <wp:posOffset>1639570</wp:posOffset>
                </wp:positionV>
                <wp:extent cx="1864360" cy="155575"/>
                <wp:effectExtent l="0" t="0" r="2540" b="0"/>
                <wp:wrapTopAndBottom/>
                <wp:docPr id="1780301764" name="Text Box 1"/>
                <wp:cNvGraphicFramePr/>
                <a:graphic xmlns:a="http://schemas.openxmlformats.org/drawingml/2006/main">
                  <a:graphicData uri="http://schemas.microsoft.com/office/word/2010/wordprocessingShape">
                    <wps:wsp>
                      <wps:cNvSpPr txBox="1"/>
                      <wps:spPr>
                        <a:xfrm>
                          <a:off x="0" y="0"/>
                          <a:ext cx="1864360" cy="155575"/>
                        </a:xfrm>
                        <a:prstGeom prst="rect">
                          <a:avLst/>
                        </a:prstGeom>
                        <a:solidFill>
                          <a:prstClr val="white"/>
                        </a:solidFill>
                        <a:ln>
                          <a:noFill/>
                        </a:ln>
                      </wps:spPr>
                      <wps:txbx>
                        <w:txbxContent>
                          <w:p w14:paraId="2EB3FE7E" w14:textId="6069E478" w:rsidR="009D532E" w:rsidRPr="00B576A4" w:rsidRDefault="009D532E" w:rsidP="009D532E">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8</w:t>
                              </w:r>
                            </w:fldSimple>
                            <w:r w:rsidR="009439D6">
                              <w:noBreakHyphen/>
                              <w:t>D</w:t>
                            </w:r>
                            <w:r>
                              <w:t xml:space="preserve"> Toothache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54007" id="_x0000_s1038" type="#_x0000_t202" style="position:absolute;left:0;text-align:left;margin-left:27.05pt;margin-top:129.1pt;width:146.8pt;height:12.2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" stroked="f">
                <v:textbox inset="0,0,0,0">
                  <w:txbxContent>
                    <w:p w14:paraId="2EB3FE7E" w14:textId="6069E478" w:rsidR="009D532E" w:rsidRPr="00B576A4" w:rsidRDefault="009D532E" w:rsidP="009D532E">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8</w:t>
                        </w:r>
                      </w:fldSimple>
                      <w:r w:rsidR="009439D6">
                        <w:noBreakHyphen/>
                        <w:t>D</w:t>
                      </w:r>
                      <w:r>
                        <w:t xml:space="preserve"> Toothache</w:t>
                      </w:r>
                    </w:p>
                  </w:txbxContent>
                </v:textbox>
                <w10:wrap type="topAndBottom"/>
              </v:shape>
            </w:pict>
          </mc:Fallback>
        </mc:AlternateContent>
      </w:r>
      <w:r w:rsidR="0093756F">
        <w:rPr>
          <w:noProof/>
          <w14:ligatures w14:val="none"/>
        </w:rPr>
        <w:drawing>
          <wp:anchor distT="0" distB="0" distL="114300" distR="114300" simplePos="0" relativeHeight="251672576" behindDoc="0" locked="0" layoutInCell="1" allowOverlap="1" wp14:anchorId="324E595A" wp14:editId="1FD78D83">
            <wp:simplePos x="0" y="0"/>
            <wp:positionH relativeFrom="column">
              <wp:posOffset>344774</wp:posOffset>
            </wp:positionH>
            <wp:positionV relativeFrom="paragraph">
              <wp:posOffset>334989</wp:posOffset>
            </wp:positionV>
            <wp:extent cx="1864360" cy="1241425"/>
            <wp:effectExtent l="0" t="0" r="2540" b="0"/>
            <wp:wrapTopAndBottom/>
            <wp:docPr id="95067969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0679691" name="Picture 95067969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64360" cy="1241425"/>
                    </a:xfrm>
                    <a:prstGeom prst="rect">
                      <a:avLst/>
                    </a:prstGeom>
                  </pic:spPr>
                </pic:pic>
              </a:graphicData>
            </a:graphic>
            <wp14:sizeRelH relativeFrom="margin">
              <wp14:pctWidth>0</wp14:pctWidth>
            </wp14:sizeRelH>
            <wp14:sizeRelV relativeFrom="margin">
              <wp14:pctHeight>0</wp14:pctHeight>
            </wp14:sizeRelV>
          </wp:anchor>
        </w:drawing>
      </w:r>
      <w:r w:rsidR="004D4BF8">
        <w:t>Toothache and Sensitivity</w:t>
      </w:r>
    </w:p>
    <w:p w14:paraId="752C80FA" w14:textId="7A91D459" w:rsidR="00EC09B5" w:rsidRDefault="004D4BF8">
      <w:pPr>
        <w:pStyle w:val="PaperBody"/>
      </w:pPr>
      <w:r>
        <w:t>Herbal dental gel helps alleviate dental pain together with sensitivity that stems from enamel erosion and cavities and gum recession. Clove Oil in this formulation delivers two major benefits – it neutralizes nerve sensitivity and controls swelling through its anti-inflammatory properties. Sensitivity to hot and cold foods is minimized through the protective layer formed by Eucalyptus Oil and Aloe Vera application on teeth.</w:t>
      </w:r>
    </w:p>
    <w:p w14:paraId="6E4EEF4F" w14:textId="77777777" w:rsidR="00AE269E" w:rsidRDefault="00AE269E" w:rsidP="00AE269E">
      <w:pPr>
        <w:pStyle w:val="Heading2"/>
      </w:pPr>
      <w:r>
        <w:t>Bad Breath (Halitosis)</w:t>
      </w:r>
    </w:p>
    <w:p w14:paraId="3D6AB237" w14:textId="3A82943D" w:rsidR="00A67C7D" w:rsidRDefault="00A67C7D" w:rsidP="00A67C7D">
      <w:pPr>
        <w:pStyle w:val="Caption"/>
        <w:framePr w:hSpace="180" w:wrap="around" w:vAnchor="page" w:hAnchor="page" w:x="6434" w:y="14989"/>
        <w:jc w:val="center"/>
      </w:pPr>
      <w:r>
        <w:t xml:space="preserve">Table </w:t>
      </w:r>
      <w:r w:rsidR="005240AD">
        <w:t>9</w:t>
      </w:r>
      <w:r w:rsidR="00B32EA2">
        <w:noBreakHyphen/>
      </w:r>
      <w:fldSimple w:instr=" SEQ Table \* ALPHABETIC \s 1 ">
        <w:r w:rsidR="0050511C">
          <w:rPr>
            <w:noProof/>
          </w:rPr>
          <w:t>A</w:t>
        </w:r>
      </w:fldSimple>
      <w:r>
        <w:t xml:space="preserve"> </w:t>
      </w:r>
      <w:r w:rsidRPr="00B613A0">
        <w:t>Observation of Physicochemical Evaluation</w:t>
      </w:r>
    </w:p>
    <w:p w14:paraId="531E7A6D" w14:textId="07506152" w:rsidR="00AE269E" w:rsidRDefault="00AE269E">
      <w:pPr>
        <w:pStyle w:val="PaperBody"/>
      </w:pPr>
      <w:r>
        <w:t>The bacterial buildup responsible for bad breath has an effective remedy in form of herbal dental gel. Together Neem and Eucalyptus Oil and Clove Oil fight bacteria that cause odor while releasing a scent mixture and stimulating saliva for mouth cleaning.</w:t>
      </w:r>
      <w:r w:rsidRPr="00AE269E">
        <w:t xml:space="preserve"> </w:t>
      </w:r>
      <w:r>
        <w:t>The antimicrobial and antiseptic characteristics of the gel stop bacterial overgrowth which stands as a widespread reason behind persistent bad breath.</w:t>
      </w:r>
    </w:p>
    <w:p w14:paraId="6C2B42E1" w14:textId="77777777" w:rsidR="00EC09B5" w:rsidRDefault="004D4BF8">
      <w:pPr>
        <w:pStyle w:val="Heading1"/>
      </w:pPr>
      <w:r>
        <w:t>Results and Discussion</w:t>
      </w:r>
    </w:p>
    <w:p w14:paraId="52B1B3E3" w14:textId="77777777" w:rsidR="00EC09B5" w:rsidRDefault="004D4BF8">
      <w:pPr>
        <w:pStyle w:val="Heading2"/>
      </w:pPr>
      <w:r>
        <w:t>Extraction Process</w:t>
      </w:r>
    </w:p>
    <w:p w14:paraId="064EF8F0" w14:textId="77777777" w:rsidR="00EC09B5" w:rsidRDefault="004D4BF8">
      <w:pPr>
        <w:pStyle w:val="PaperBody"/>
      </w:pPr>
      <w:r>
        <w:t>The extraction of herbal materials implemented proper techniques that maintained high retention levels of bioactive elements. Soxhlet extraction served to concentrate both active compounds in Guava Leaf Extract and Neem Extract. The preservation of natural therapeutic attributes in Aloe Vera Gel occurred through cold processing. Steam distillation extracted essential volatile compounds from both Eucalyptus Oil and Clove Oil and maceration enabled Pomegranate Peel Extract to reach maximum yield. The extraction analysis proved both purity levels and phytochemical profiles acceptable for use in preparation.</w:t>
      </w:r>
    </w:p>
    <w:p w14:paraId="1EB0D120" w14:textId="77777777" w:rsidR="00EC09B5" w:rsidRDefault="004D4BF8">
      <w:pPr>
        <w:pStyle w:val="Heading2"/>
      </w:pPr>
      <w:r>
        <w:t>Evaluation</w:t>
      </w:r>
    </w:p>
    <w:p w14:paraId="00538C79" w14:textId="77777777" w:rsidR="00EC09B5" w:rsidRDefault="004D4BF8">
      <w:pPr>
        <w:pStyle w:val="Heading3"/>
      </w:pPr>
      <w:r>
        <w:t>Physicochemical Evaluation</w:t>
      </w:r>
    </w:p>
    <w:p w14:paraId="2040BB40" w14:textId="0D307CCC" w:rsidR="00EC09B5" w:rsidRDefault="004D4BF8">
      <w:pPr>
        <w:pStyle w:val="PaperBody"/>
      </w:pPr>
      <w:r>
        <w:t xml:space="preserve">The dental gel prepared from medicinal herbs exhibited a gentle feel and standard appearance along with a delicate herbal aroma which made the product suitable for oral use. The tested solution had an optimal oral-friendly pH range of 6.5–7.5 that stopped the development of tissue inflammation. The examination of </w:t>
      </w:r>
      <w:proofErr w:type="spellStart"/>
      <w:r>
        <w:t>spreadability</w:t>
      </w:r>
      <w:proofErr w:type="spellEnd"/>
      <w:r>
        <w:t xml:space="preserve"> along with viscosity demonstrated that the gel product had acceptable application properties and sufficient adhesive quality.</w:t>
      </w:r>
    </w:p>
    <w:tbl>
      <w:tblPr>
        <w:tblStyle w:val="TableGrid"/>
        <w:tblpPr w:leftFromText="180" w:rightFromText="180" w:vertAnchor="page" w:horzAnchor="margin" w:tblpXSpec="right" w:tblpY="10009"/>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05"/>
        <w:gridCol w:w="831"/>
        <w:gridCol w:w="831"/>
        <w:gridCol w:w="831"/>
        <w:gridCol w:w="831"/>
      </w:tblGrid>
      <w:tr w:rsidR="00AE269E" w14:paraId="5CD5A1F0" w14:textId="77777777" w:rsidTr="00AE269E">
        <w:trPr>
          <w:trHeight w:val="20"/>
        </w:trPr>
        <w:tc>
          <w:tcPr>
            <w:tcW w:w="975" w:type="pct"/>
            <w:vAlign w:val="center"/>
          </w:tcPr>
          <w:p w14:paraId="21546B96" w14:textId="77777777" w:rsidR="00AE269E" w:rsidRDefault="00AE269E" w:rsidP="00AE269E">
            <w:pPr>
              <w:pStyle w:val="PaperBody"/>
              <w:spacing w:after="0"/>
              <w:jc w:val="center"/>
            </w:pPr>
            <w:r>
              <w:t>Parameter</w:t>
            </w:r>
          </w:p>
        </w:tc>
        <w:tc>
          <w:tcPr>
            <w:tcW w:w="1006" w:type="pct"/>
            <w:vAlign w:val="center"/>
          </w:tcPr>
          <w:p w14:paraId="3EB01F67" w14:textId="77777777" w:rsidR="00AE269E" w:rsidRDefault="00AE269E" w:rsidP="00AE269E">
            <w:pPr>
              <w:pStyle w:val="PaperBody"/>
              <w:spacing w:after="0"/>
              <w:jc w:val="center"/>
            </w:pPr>
            <w:r>
              <w:t>F1(2%Guava)</w:t>
            </w:r>
          </w:p>
        </w:tc>
        <w:tc>
          <w:tcPr>
            <w:tcW w:w="1006" w:type="pct"/>
            <w:vAlign w:val="center"/>
          </w:tcPr>
          <w:p w14:paraId="05B177F5" w14:textId="77777777" w:rsidR="00AE269E" w:rsidRDefault="00AE269E" w:rsidP="00AE269E">
            <w:pPr>
              <w:pStyle w:val="PaperBody"/>
              <w:spacing w:after="0"/>
              <w:jc w:val="center"/>
            </w:pPr>
            <w:r>
              <w:t>F2(3%Guava)</w:t>
            </w:r>
          </w:p>
        </w:tc>
        <w:tc>
          <w:tcPr>
            <w:tcW w:w="1006" w:type="pct"/>
            <w:vAlign w:val="center"/>
          </w:tcPr>
          <w:p w14:paraId="045394B3" w14:textId="77777777" w:rsidR="00AE269E" w:rsidRDefault="00AE269E" w:rsidP="00AE269E">
            <w:pPr>
              <w:pStyle w:val="PaperBody"/>
              <w:spacing w:after="0"/>
              <w:jc w:val="center"/>
            </w:pPr>
            <w:r>
              <w:t>F3(5%Guava)</w:t>
            </w:r>
          </w:p>
        </w:tc>
        <w:tc>
          <w:tcPr>
            <w:tcW w:w="1006" w:type="pct"/>
            <w:vAlign w:val="center"/>
          </w:tcPr>
          <w:p w14:paraId="157C4E54" w14:textId="77777777" w:rsidR="00AE269E" w:rsidRDefault="00AE269E" w:rsidP="00AE269E">
            <w:pPr>
              <w:pStyle w:val="PaperBody"/>
              <w:spacing w:after="0"/>
              <w:jc w:val="center"/>
            </w:pPr>
            <w:r>
              <w:t>F4(6%Guava)</w:t>
            </w:r>
          </w:p>
        </w:tc>
      </w:tr>
      <w:tr w:rsidR="00AE269E" w14:paraId="324C5FD9" w14:textId="77777777" w:rsidTr="00AE269E">
        <w:trPr>
          <w:trHeight w:val="20"/>
        </w:trPr>
        <w:tc>
          <w:tcPr>
            <w:tcW w:w="975" w:type="pct"/>
            <w:vAlign w:val="center"/>
          </w:tcPr>
          <w:p w14:paraId="0AB26196" w14:textId="77777777" w:rsidR="00AE269E" w:rsidRDefault="00AE269E" w:rsidP="00AE269E">
            <w:pPr>
              <w:pStyle w:val="PaperBody"/>
              <w:spacing w:after="0"/>
              <w:jc w:val="center"/>
            </w:pPr>
            <w:r>
              <w:t>Appearance</w:t>
            </w:r>
          </w:p>
        </w:tc>
        <w:tc>
          <w:tcPr>
            <w:tcW w:w="1006" w:type="pct"/>
            <w:vAlign w:val="center"/>
          </w:tcPr>
          <w:p w14:paraId="78567275" w14:textId="77777777" w:rsidR="00AE269E" w:rsidRDefault="00AE269E" w:rsidP="00AE269E">
            <w:pPr>
              <w:pStyle w:val="PaperBody"/>
              <w:spacing w:after="0"/>
              <w:jc w:val="center"/>
            </w:pPr>
            <w:r>
              <w:rPr>
                <w:color w:val="000000"/>
              </w:rPr>
              <w:t>Smooth, uniform</w:t>
            </w:r>
          </w:p>
        </w:tc>
        <w:tc>
          <w:tcPr>
            <w:tcW w:w="1006" w:type="pct"/>
            <w:vAlign w:val="center"/>
          </w:tcPr>
          <w:p w14:paraId="2771F0D6" w14:textId="77777777" w:rsidR="00AE269E" w:rsidRDefault="00AE269E" w:rsidP="00AE269E">
            <w:pPr>
              <w:pStyle w:val="PaperBody"/>
              <w:spacing w:after="0"/>
              <w:jc w:val="center"/>
            </w:pPr>
            <w:r>
              <w:rPr>
                <w:color w:val="000000"/>
              </w:rPr>
              <w:t>Smooth, uniform</w:t>
            </w:r>
          </w:p>
        </w:tc>
        <w:tc>
          <w:tcPr>
            <w:tcW w:w="1006" w:type="pct"/>
            <w:vAlign w:val="center"/>
          </w:tcPr>
          <w:p w14:paraId="5930FECF" w14:textId="77777777" w:rsidR="00AE269E" w:rsidRDefault="00AE269E" w:rsidP="00AE269E">
            <w:pPr>
              <w:pStyle w:val="PaperBody"/>
              <w:spacing w:after="0"/>
              <w:jc w:val="center"/>
            </w:pPr>
            <w:r>
              <w:rPr>
                <w:color w:val="000000"/>
              </w:rPr>
              <w:t>Smooth, uniform</w:t>
            </w:r>
          </w:p>
        </w:tc>
        <w:tc>
          <w:tcPr>
            <w:tcW w:w="1006" w:type="pct"/>
            <w:vAlign w:val="center"/>
          </w:tcPr>
          <w:p w14:paraId="47AC2676" w14:textId="77777777" w:rsidR="00AE269E" w:rsidRDefault="00AE269E" w:rsidP="00AE269E">
            <w:pPr>
              <w:pStyle w:val="PaperBody"/>
              <w:spacing w:after="0"/>
              <w:jc w:val="center"/>
            </w:pPr>
            <w:r>
              <w:rPr>
                <w:color w:val="000000"/>
              </w:rPr>
              <w:t>Smooth, uniform</w:t>
            </w:r>
          </w:p>
        </w:tc>
      </w:tr>
      <w:tr w:rsidR="00AE269E" w14:paraId="4D93F23C" w14:textId="77777777" w:rsidTr="00AE269E">
        <w:trPr>
          <w:trHeight w:val="20"/>
        </w:trPr>
        <w:tc>
          <w:tcPr>
            <w:tcW w:w="975" w:type="pct"/>
            <w:vAlign w:val="center"/>
          </w:tcPr>
          <w:p w14:paraId="3705DFA6" w14:textId="77777777" w:rsidR="00AE269E" w:rsidRDefault="00AE269E" w:rsidP="00AE269E">
            <w:pPr>
              <w:pStyle w:val="PaperBody"/>
              <w:spacing w:after="0"/>
              <w:jc w:val="center"/>
            </w:pPr>
            <w:r>
              <w:t>Color</w:t>
            </w:r>
          </w:p>
        </w:tc>
        <w:tc>
          <w:tcPr>
            <w:tcW w:w="1006" w:type="pct"/>
            <w:vAlign w:val="center"/>
          </w:tcPr>
          <w:p w14:paraId="7761B8A5" w14:textId="77777777" w:rsidR="00AE269E" w:rsidRDefault="00AE269E" w:rsidP="00AE269E">
            <w:pPr>
              <w:pStyle w:val="PaperBody"/>
              <w:spacing w:after="0"/>
              <w:jc w:val="center"/>
              <w:rPr>
                <w:color w:val="000000"/>
              </w:rPr>
            </w:pPr>
            <w:r>
              <w:rPr>
                <w:color w:val="000000"/>
              </w:rPr>
              <w:t>Light</w:t>
            </w:r>
          </w:p>
          <w:p w14:paraId="7AF58DDF" w14:textId="77777777" w:rsidR="00AE269E" w:rsidRDefault="00AE269E" w:rsidP="00AE269E">
            <w:pPr>
              <w:pStyle w:val="PaperBody"/>
              <w:spacing w:after="0"/>
              <w:jc w:val="center"/>
            </w:pPr>
            <w:r>
              <w:rPr>
                <w:color w:val="000000"/>
              </w:rPr>
              <w:t>Green</w:t>
            </w:r>
          </w:p>
        </w:tc>
        <w:tc>
          <w:tcPr>
            <w:tcW w:w="1006" w:type="pct"/>
            <w:vAlign w:val="center"/>
          </w:tcPr>
          <w:p w14:paraId="39508EA3" w14:textId="77777777" w:rsidR="00AE269E" w:rsidRDefault="00AE269E" w:rsidP="00AE269E">
            <w:pPr>
              <w:pStyle w:val="PaperBody"/>
              <w:spacing w:after="0"/>
              <w:jc w:val="center"/>
              <w:rPr>
                <w:color w:val="000000"/>
              </w:rPr>
            </w:pPr>
            <w:r>
              <w:rPr>
                <w:color w:val="000000"/>
              </w:rPr>
              <w:t>Light</w:t>
            </w:r>
          </w:p>
          <w:p w14:paraId="627CC8F9" w14:textId="77777777" w:rsidR="00AE269E" w:rsidRDefault="00AE269E" w:rsidP="00AE269E">
            <w:pPr>
              <w:pStyle w:val="PaperBody"/>
              <w:spacing w:after="0"/>
              <w:jc w:val="center"/>
            </w:pPr>
            <w:r>
              <w:rPr>
                <w:color w:val="000000"/>
              </w:rPr>
              <w:t>Green</w:t>
            </w:r>
          </w:p>
        </w:tc>
        <w:tc>
          <w:tcPr>
            <w:tcW w:w="1006" w:type="pct"/>
            <w:vAlign w:val="center"/>
          </w:tcPr>
          <w:p w14:paraId="6836D66A" w14:textId="77777777" w:rsidR="00AE269E" w:rsidRDefault="00AE269E" w:rsidP="00AE269E">
            <w:pPr>
              <w:pStyle w:val="PaperBody"/>
              <w:spacing w:after="0"/>
              <w:jc w:val="center"/>
            </w:pPr>
            <w:r>
              <w:rPr>
                <w:color w:val="000000"/>
              </w:rPr>
              <w:t>Green</w:t>
            </w:r>
          </w:p>
        </w:tc>
        <w:tc>
          <w:tcPr>
            <w:tcW w:w="1006" w:type="pct"/>
            <w:vAlign w:val="center"/>
          </w:tcPr>
          <w:p w14:paraId="1ACC982C" w14:textId="77777777" w:rsidR="00AE269E" w:rsidRDefault="00AE269E" w:rsidP="00AE269E">
            <w:pPr>
              <w:pStyle w:val="PaperBody"/>
              <w:spacing w:after="0"/>
              <w:jc w:val="center"/>
              <w:rPr>
                <w:color w:val="000000"/>
              </w:rPr>
            </w:pPr>
            <w:r>
              <w:rPr>
                <w:color w:val="000000"/>
              </w:rPr>
              <w:t>Dark</w:t>
            </w:r>
          </w:p>
          <w:p w14:paraId="35F68688" w14:textId="77777777" w:rsidR="00AE269E" w:rsidRDefault="00AE269E" w:rsidP="00AE269E">
            <w:pPr>
              <w:pStyle w:val="PaperBody"/>
              <w:spacing w:after="0"/>
              <w:jc w:val="center"/>
              <w:rPr>
                <w:color w:val="000000"/>
              </w:rPr>
            </w:pPr>
            <w:r>
              <w:rPr>
                <w:color w:val="000000"/>
              </w:rPr>
              <w:t>Green</w:t>
            </w:r>
          </w:p>
        </w:tc>
      </w:tr>
      <w:tr w:rsidR="00AE269E" w14:paraId="7D566294" w14:textId="77777777" w:rsidTr="00AE269E">
        <w:trPr>
          <w:trHeight w:val="20"/>
        </w:trPr>
        <w:tc>
          <w:tcPr>
            <w:tcW w:w="975" w:type="pct"/>
            <w:vAlign w:val="center"/>
          </w:tcPr>
          <w:p w14:paraId="3FC0D80A" w14:textId="77777777" w:rsidR="00AE269E" w:rsidRDefault="00AE269E" w:rsidP="00AE269E">
            <w:pPr>
              <w:pStyle w:val="PaperBody"/>
              <w:spacing w:after="0"/>
              <w:jc w:val="center"/>
            </w:pPr>
            <w:r>
              <w:t>Odor</w:t>
            </w:r>
          </w:p>
        </w:tc>
        <w:tc>
          <w:tcPr>
            <w:tcW w:w="1006" w:type="pct"/>
            <w:vAlign w:val="center"/>
          </w:tcPr>
          <w:p w14:paraId="642CD537" w14:textId="77777777" w:rsidR="00AE269E" w:rsidRDefault="00AE269E" w:rsidP="00AE269E">
            <w:pPr>
              <w:pStyle w:val="PaperBody"/>
              <w:spacing w:after="0"/>
              <w:jc w:val="center"/>
              <w:rPr>
                <w:color w:val="000000"/>
              </w:rPr>
            </w:pPr>
            <w:r>
              <w:rPr>
                <w:color w:val="000000"/>
              </w:rPr>
              <w:t>Herbal</w:t>
            </w:r>
          </w:p>
        </w:tc>
        <w:tc>
          <w:tcPr>
            <w:tcW w:w="1006" w:type="pct"/>
            <w:vAlign w:val="center"/>
          </w:tcPr>
          <w:p w14:paraId="26FC9A2A" w14:textId="77777777" w:rsidR="00AE269E" w:rsidRDefault="00AE269E" w:rsidP="00AE269E">
            <w:pPr>
              <w:pStyle w:val="PaperBody"/>
              <w:spacing w:after="0"/>
              <w:jc w:val="center"/>
              <w:rPr>
                <w:color w:val="000000"/>
              </w:rPr>
            </w:pPr>
            <w:r>
              <w:rPr>
                <w:color w:val="000000"/>
              </w:rPr>
              <w:t>Herbal</w:t>
            </w:r>
          </w:p>
        </w:tc>
        <w:tc>
          <w:tcPr>
            <w:tcW w:w="1006" w:type="pct"/>
            <w:vAlign w:val="center"/>
          </w:tcPr>
          <w:p w14:paraId="43B30869" w14:textId="77777777" w:rsidR="00AE269E" w:rsidRDefault="00AE269E" w:rsidP="00AE269E">
            <w:pPr>
              <w:pStyle w:val="PaperBody"/>
              <w:spacing w:after="0"/>
              <w:jc w:val="center"/>
              <w:rPr>
                <w:color w:val="000000"/>
              </w:rPr>
            </w:pPr>
            <w:r>
              <w:rPr>
                <w:color w:val="000000"/>
              </w:rPr>
              <w:t>Strong</w:t>
            </w:r>
          </w:p>
          <w:p w14:paraId="4656851A" w14:textId="77777777" w:rsidR="00AE269E" w:rsidRDefault="00AE269E" w:rsidP="00AE269E">
            <w:pPr>
              <w:pStyle w:val="PaperBody"/>
              <w:spacing w:after="0"/>
              <w:jc w:val="center"/>
              <w:rPr>
                <w:color w:val="000000"/>
              </w:rPr>
            </w:pPr>
            <w:r>
              <w:rPr>
                <w:color w:val="000000"/>
              </w:rPr>
              <w:t>Herbal</w:t>
            </w:r>
          </w:p>
          <w:p w14:paraId="003D11F0" w14:textId="77777777" w:rsidR="00AE269E" w:rsidRDefault="00AE269E" w:rsidP="00AE269E">
            <w:pPr>
              <w:pStyle w:val="PaperBody"/>
              <w:spacing w:after="0"/>
              <w:jc w:val="center"/>
            </w:pPr>
            <w:r>
              <w:rPr>
                <w:color w:val="000000"/>
              </w:rPr>
              <w:t>Aroma</w:t>
            </w:r>
          </w:p>
        </w:tc>
        <w:tc>
          <w:tcPr>
            <w:tcW w:w="1006" w:type="pct"/>
            <w:vAlign w:val="center"/>
          </w:tcPr>
          <w:p w14:paraId="41E5CF59" w14:textId="77777777" w:rsidR="00AE269E" w:rsidRDefault="00AE269E" w:rsidP="00AE269E">
            <w:pPr>
              <w:pStyle w:val="PaperBody"/>
              <w:spacing w:after="0"/>
              <w:jc w:val="center"/>
              <w:rPr>
                <w:color w:val="000000"/>
              </w:rPr>
            </w:pPr>
            <w:r>
              <w:rPr>
                <w:color w:val="000000"/>
              </w:rPr>
              <w:t>Strong</w:t>
            </w:r>
          </w:p>
          <w:p w14:paraId="285054CA" w14:textId="77777777" w:rsidR="00AE269E" w:rsidRDefault="00AE269E" w:rsidP="00AE269E">
            <w:pPr>
              <w:pStyle w:val="PaperBody"/>
              <w:spacing w:after="0"/>
              <w:jc w:val="center"/>
              <w:rPr>
                <w:color w:val="000000"/>
              </w:rPr>
            </w:pPr>
            <w:r>
              <w:rPr>
                <w:color w:val="000000"/>
              </w:rPr>
              <w:t>Herbal</w:t>
            </w:r>
          </w:p>
          <w:p w14:paraId="2CD187E0" w14:textId="77777777" w:rsidR="00AE269E" w:rsidRDefault="00AE269E" w:rsidP="00AE269E">
            <w:pPr>
              <w:pStyle w:val="PaperBody"/>
              <w:spacing w:after="0"/>
              <w:jc w:val="center"/>
            </w:pPr>
            <w:r>
              <w:rPr>
                <w:color w:val="000000"/>
              </w:rPr>
              <w:t>Aroma</w:t>
            </w:r>
          </w:p>
        </w:tc>
      </w:tr>
      <w:tr w:rsidR="00AE269E" w14:paraId="48CF2A5A" w14:textId="77777777" w:rsidTr="00AE269E">
        <w:trPr>
          <w:trHeight w:val="20"/>
        </w:trPr>
        <w:tc>
          <w:tcPr>
            <w:tcW w:w="975" w:type="pct"/>
            <w:vAlign w:val="center"/>
          </w:tcPr>
          <w:p w14:paraId="7610CF88" w14:textId="77777777" w:rsidR="00AE269E" w:rsidRDefault="00AE269E" w:rsidP="00AE269E">
            <w:pPr>
              <w:pStyle w:val="PaperBody"/>
              <w:spacing w:after="0"/>
              <w:jc w:val="center"/>
            </w:pPr>
            <w:r>
              <w:t>Transparency</w:t>
            </w:r>
          </w:p>
        </w:tc>
        <w:tc>
          <w:tcPr>
            <w:tcW w:w="1006" w:type="pct"/>
            <w:vAlign w:val="center"/>
          </w:tcPr>
          <w:p w14:paraId="7DF699B3" w14:textId="77777777" w:rsidR="00AE269E" w:rsidRDefault="00AE269E" w:rsidP="00AE269E">
            <w:pPr>
              <w:pStyle w:val="PaperBody"/>
              <w:spacing w:after="0"/>
              <w:jc w:val="center"/>
              <w:rPr>
                <w:color w:val="000000"/>
              </w:rPr>
            </w:pPr>
            <w:r>
              <w:rPr>
                <w:color w:val="000000"/>
              </w:rPr>
              <w:t>Slightly</w:t>
            </w:r>
          </w:p>
          <w:p w14:paraId="78736D9F" w14:textId="77777777" w:rsidR="00AE269E" w:rsidRDefault="00AE269E" w:rsidP="00AE269E">
            <w:pPr>
              <w:pStyle w:val="PaperBody"/>
              <w:spacing w:after="0"/>
              <w:jc w:val="center"/>
              <w:rPr>
                <w:color w:val="000000"/>
              </w:rPr>
            </w:pPr>
            <w:r>
              <w:rPr>
                <w:color w:val="000000"/>
              </w:rPr>
              <w:t>translucent</w:t>
            </w:r>
          </w:p>
        </w:tc>
        <w:tc>
          <w:tcPr>
            <w:tcW w:w="1006" w:type="pct"/>
            <w:vAlign w:val="center"/>
          </w:tcPr>
          <w:p w14:paraId="7F4167DE" w14:textId="77777777" w:rsidR="00AE269E" w:rsidRDefault="00AE269E" w:rsidP="00AE269E">
            <w:pPr>
              <w:pStyle w:val="PaperBody"/>
              <w:spacing w:after="0"/>
              <w:jc w:val="center"/>
            </w:pPr>
            <w:r>
              <w:rPr>
                <w:color w:val="000000"/>
              </w:rPr>
              <w:t>Translucent</w:t>
            </w:r>
          </w:p>
        </w:tc>
        <w:tc>
          <w:tcPr>
            <w:tcW w:w="1006" w:type="pct"/>
            <w:vAlign w:val="center"/>
          </w:tcPr>
          <w:p w14:paraId="0B3A9A46" w14:textId="77777777" w:rsidR="00AE269E" w:rsidRDefault="00AE269E" w:rsidP="00AE269E">
            <w:pPr>
              <w:pStyle w:val="PaperBody"/>
              <w:spacing w:after="0"/>
              <w:jc w:val="center"/>
              <w:rPr>
                <w:color w:val="000000"/>
              </w:rPr>
            </w:pPr>
            <w:r>
              <w:rPr>
                <w:color w:val="000000"/>
              </w:rPr>
              <w:t>Less</w:t>
            </w:r>
          </w:p>
          <w:p w14:paraId="623D3530" w14:textId="77777777" w:rsidR="00AE269E" w:rsidRDefault="00AE269E" w:rsidP="00AE269E">
            <w:pPr>
              <w:pStyle w:val="PaperBody"/>
              <w:spacing w:after="0"/>
              <w:jc w:val="center"/>
            </w:pPr>
            <w:r>
              <w:rPr>
                <w:color w:val="000000"/>
              </w:rPr>
              <w:t>translucent</w:t>
            </w:r>
          </w:p>
        </w:tc>
        <w:tc>
          <w:tcPr>
            <w:tcW w:w="1006" w:type="pct"/>
            <w:vAlign w:val="center"/>
          </w:tcPr>
          <w:p w14:paraId="612E5065" w14:textId="77777777" w:rsidR="00AE269E" w:rsidRDefault="00AE269E" w:rsidP="00AE269E">
            <w:pPr>
              <w:pStyle w:val="PaperBody"/>
              <w:spacing w:after="0"/>
              <w:jc w:val="center"/>
            </w:pPr>
            <w:r>
              <w:rPr>
                <w:color w:val="000000"/>
              </w:rPr>
              <w:t>Opaque</w:t>
            </w:r>
          </w:p>
        </w:tc>
      </w:tr>
      <w:tr w:rsidR="00AE269E" w14:paraId="3F247F00" w14:textId="77777777" w:rsidTr="00AE269E">
        <w:trPr>
          <w:trHeight w:val="20"/>
        </w:trPr>
        <w:tc>
          <w:tcPr>
            <w:tcW w:w="975" w:type="pct"/>
            <w:vAlign w:val="center"/>
          </w:tcPr>
          <w:p w14:paraId="4E989B9B" w14:textId="77777777" w:rsidR="00AE269E" w:rsidRDefault="00AE269E" w:rsidP="00AE269E">
            <w:pPr>
              <w:pStyle w:val="PaperBody"/>
              <w:spacing w:after="0"/>
              <w:jc w:val="center"/>
            </w:pPr>
            <w:r>
              <w:t>pH</w:t>
            </w:r>
          </w:p>
        </w:tc>
        <w:tc>
          <w:tcPr>
            <w:tcW w:w="1006" w:type="pct"/>
            <w:vAlign w:val="center"/>
          </w:tcPr>
          <w:p w14:paraId="4F966C23" w14:textId="77777777" w:rsidR="00AE269E" w:rsidRDefault="00AE269E" w:rsidP="00AE269E">
            <w:pPr>
              <w:pStyle w:val="PaperBody"/>
              <w:spacing w:after="0"/>
              <w:jc w:val="center"/>
            </w:pPr>
            <w:r>
              <w:rPr>
                <w:color w:val="000000"/>
              </w:rPr>
              <w:t>6.8</w:t>
            </w:r>
          </w:p>
        </w:tc>
        <w:tc>
          <w:tcPr>
            <w:tcW w:w="1006" w:type="pct"/>
            <w:vAlign w:val="center"/>
          </w:tcPr>
          <w:p w14:paraId="58BF6AF5" w14:textId="77777777" w:rsidR="00AE269E" w:rsidRDefault="00AE269E" w:rsidP="00AE269E">
            <w:pPr>
              <w:pStyle w:val="PaperBody"/>
              <w:spacing w:after="0"/>
              <w:jc w:val="center"/>
            </w:pPr>
            <w:r>
              <w:rPr>
                <w:color w:val="000000"/>
              </w:rPr>
              <w:t>6.9</w:t>
            </w:r>
          </w:p>
        </w:tc>
        <w:tc>
          <w:tcPr>
            <w:tcW w:w="1006" w:type="pct"/>
            <w:vAlign w:val="center"/>
          </w:tcPr>
          <w:p w14:paraId="42771697" w14:textId="77777777" w:rsidR="00AE269E" w:rsidRDefault="00AE269E" w:rsidP="00AE269E">
            <w:pPr>
              <w:pStyle w:val="PaperBody"/>
              <w:spacing w:after="0"/>
              <w:jc w:val="center"/>
            </w:pPr>
            <w:r>
              <w:rPr>
                <w:color w:val="000000"/>
              </w:rPr>
              <w:t>7.0</w:t>
            </w:r>
          </w:p>
        </w:tc>
        <w:tc>
          <w:tcPr>
            <w:tcW w:w="1006" w:type="pct"/>
            <w:vAlign w:val="center"/>
          </w:tcPr>
          <w:p w14:paraId="6DAA73AC" w14:textId="77777777" w:rsidR="00AE269E" w:rsidRDefault="00AE269E" w:rsidP="00AE269E">
            <w:pPr>
              <w:pStyle w:val="PaperBody"/>
              <w:spacing w:after="0"/>
              <w:jc w:val="center"/>
            </w:pPr>
            <w:r>
              <w:rPr>
                <w:color w:val="000000"/>
              </w:rPr>
              <w:t>7.1</w:t>
            </w:r>
          </w:p>
        </w:tc>
      </w:tr>
      <w:tr w:rsidR="00AE269E" w14:paraId="790FA378" w14:textId="77777777" w:rsidTr="00AE269E">
        <w:trPr>
          <w:trHeight w:val="20"/>
        </w:trPr>
        <w:tc>
          <w:tcPr>
            <w:tcW w:w="975" w:type="pct"/>
            <w:vAlign w:val="center"/>
          </w:tcPr>
          <w:p w14:paraId="76290407" w14:textId="77777777" w:rsidR="00AE269E" w:rsidRDefault="00AE269E" w:rsidP="00AE269E">
            <w:pPr>
              <w:pStyle w:val="PaperBody"/>
              <w:spacing w:after="0"/>
              <w:jc w:val="center"/>
            </w:pPr>
            <w:proofErr w:type="spellStart"/>
            <w:r>
              <w:t>Spreadability</w:t>
            </w:r>
            <w:proofErr w:type="spellEnd"/>
          </w:p>
        </w:tc>
        <w:tc>
          <w:tcPr>
            <w:tcW w:w="1006" w:type="pct"/>
            <w:vAlign w:val="center"/>
          </w:tcPr>
          <w:p w14:paraId="1E8C895D" w14:textId="77777777" w:rsidR="00AE269E" w:rsidRDefault="00AE269E" w:rsidP="00AE269E">
            <w:pPr>
              <w:pStyle w:val="PaperBody"/>
              <w:spacing w:after="0"/>
              <w:jc w:val="center"/>
            </w:pPr>
            <w:r>
              <w:rPr>
                <w:color w:val="000000"/>
              </w:rPr>
              <w:t>5.8 ± 0.2</w:t>
            </w:r>
          </w:p>
        </w:tc>
        <w:tc>
          <w:tcPr>
            <w:tcW w:w="1006" w:type="pct"/>
            <w:vAlign w:val="center"/>
          </w:tcPr>
          <w:p w14:paraId="107E8257" w14:textId="77777777" w:rsidR="00AE269E" w:rsidRDefault="00AE269E" w:rsidP="00AE269E">
            <w:pPr>
              <w:pStyle w:val="PaperBody"/>
              <w:spacing w:after="0"/>
              <w:jc w:val="center"/>
            </w:pPr>
            <w:r>
              <w:rPr>
                <w:color w:val="000000"/>
              </w:rPr>
              <w:t>5.6 ± 0.2</w:t>
            </w:r>
          </w:p>
        </w:tc>
        <w:tc>
          <w:tcPr>
            <w:tcW w:w="1006" w:type="pct"/>
            <w:vAlign w:val="center"/>
          </w:tcPr>
          <w:p w14:paraId="605AF701" w14:textId="77777777" w:rsidR="00AE269E" w:rsidRDefault="00AE269E" w:rsidP="00AE269E">
            <w:pPr>
              <w:pStyle w:val="PaperBody"/>
              <w:spacing w:after="0"/>
              <w:jc w:val="center"/>
            </w:pPr>
            <w:r>
              <w:rPr>
                <w:color w:val="000000"/>
              </w:rPr>
              <w:t>5.4 ± 0.2</w:t>
            </w:r>
          </w:p>
        </w:tc>
        <w:tc>
          <w:tcPr>
            <w:tcW w:w="1006" w:type="pct"/>
            <w:vAlign w:val="center"/>
          </w:tcPr>
          <w:p w14:paraId="1CC2D26F" w14:textId="77777777" w:rsidR="00AE269E" w:rsidRDefault="00AE269E" w:rsidP="00AE269E">
            <w:pPr>
              <w:pStyle w:val="PaperBody"/>
              <w:spacing w:after="0"/>
              <w:jc w:val="center"/>
            </w:pPr>
            <w:r>
              <w:rPr>
                <w:color w:val="000000"/>
              </w:rPr>
              <w:t>5.3 ± 0.2</w:t>
            </w:r>
          </w:p>
        </w:tc>
      </w:tr>
      <w:tr w:rsidR="00AE269E" w14:paraId="274AD234" w14:textId="77777777" w:rsidTr="00AE269E">
        <w:trPr>
          <w:trHeight w:val="20"/>
        </w:trPr>
        <w:tc>
          <w:tcPr>
            <w:tcW w:w="975" w:type="pct"/>
            <w:vAlign w:val="center"/>
          </w:tcPr>
          <w:p w14:paraId="67FF26CE" w14:textId="77777777" w:rsidR="00AE269E" w:rsidRDefault="00AE269E" w:rsidP="00AE269E">
            <w:pPr>
              <w:pStyle w:val="PaperBody"/>
              <w:spacing w:after="0"/>
              <w:jc w:val="center"/>
            </w:pPr>
            <w:r>
              <w:t>Extrudability</w:t>
            </w:r>
          </w:p>
        </w:tc>
        <w:tc>
          <w:tcPr>
            <w:tcW w:w="1006" w:type="pct"/>
            <w:vAlign w:val="center"/>
          </w:tcPr>
          <w:p w14:paraId="4280A28C" w14:textId="77777777" w:rsidR="00AE269E" w:rsidRDefault="00AE269E" w:rsidP="00AE269E">
            <w:pPr>
              <w:pStyle w:val="PaperBody"/>
              <w:spacing w:after="0"/>
              <w:jc w:val="center"/>
            </w:pPr>
            <w:r>
              <w:rPr>
                <w:color w:val="000000"/>
              </w:rPr>
              <w:t>90%</w:t>
            </w:r>
          </w:p>
        </w:tc>
        <w:tc>
          <w:tcPr>
            <w:tcW w:w="1006" w:type="pct"/>
            <w:vAlign w:val="center"/>
          </w:tcPr>
          <w:p w14:paraId="5BE8BC69" w14:textId="77777777" w:rsidR="00AE269E" w:rsidRDefault="00AE269E" w:rsidP="00AE269E">
            <w:pPr>
              <w:pStyle w:val="PaperBody"/>
              <w:spacing w:after="0"/>
              <w:jc w:val="center"/>
            </w:pPr>
            <w:r>
              <w:rPr>
                <w:color w:val="000000"/>
              </w:rPr>
              <w:t>88%</w:t>
            </w:r>
          </w:p>
        </w:tc>
        <w:tc>
          <w:tcPr>
            <w:tcW w:w="1006" w:type="pct"/>
            <w:vAlign w:val="center"/>
          </w:tcPr>
          <w:p w14:paraId="0A90E309" w14:textId="77777777" w:rsidR="00AE269E" w:rsidRDefault="00AE269E" w:rsidP="00AE269E">
            <w:pPr>
              <w:pStyle w:val="PaperBody"/>
              <w:spacing w:after="0"/>
              <w:jc w:val="center"/>
            </w:pPr>
            <w:r>
              <w:rPr>
                <w:color w:val="000000"/>
              </w:rPr>
              <w:t>85%</w:t>
            </w:r>
          </w:p>
        </w:tc>
        <w:tc>
          <w:tcPr>
            <w:tcW w:w="1006" w:type="pct"/>
            <w:vAlign w:val="center"/>
          </w:tcPr>
          <w:p w14:paraId="73629068" w14:textId="77777777" w:rsidR="00AE269E" w:rsidRDefault="00AE269E" w:rsidP="00AE269E">
            <w:pPr>
              <w:pStyle w:val="PaperBody"/>
              <w:spacing w:after="0"/>
              <w:jc w:val="center"/>
            </w:pPr>
            <w:r>
              <w:rPr>
                <w:color w:val="000000"/>
              </w:rPr>
              <w:t>82%</w:t>
            </w:r>
          </w:p>
        </w:tc>
      </w:tr>
      <w:tr w:rsidR="00AE269E" w14:paraId="0A84F865" w14:textId="77777777" w:rsidTr="00AE269E">
        <w:trPr>
          <w:trHeight w:val="20"/>
        </w:trPr>
        <w:tc>
          <w:tcPr>
            <w:tcW w:w="975" w:type="pct"/>
            <w:vAlign w:val="center"/>
          </w:tcPr>
          <w:p w14:paraId="7C6EE86F" w14:textId="77777777" w:rsidR="00AE269E" w:rsidRDefault="00AE269E" w:rsidP="00AE269E">
            <w:pPr>
              <w:pStyle w:val="PaperBody"/>
              <w:spacing w:after="0"/>
              <w:jc w:val="center"/>
            </w:pPr>
            <w:r>
              <w:t>Viscosity</w:t>
            </w:r>
          </w:p>
        </w:tc>
        <w:tc>
          <w:tcPr>
            <w:tcW w:w="1006" w:type="pct"/>
            <w:vAlign w:val="center"/>
          </w:tcPr>
          <w:p w14:paraId="45D7D878" w14:textId="77777777" w:rsidR="00AE269E" w:rsidRDefault="00AE269E" w:rsidP="00AE269E">
            <w:pPr>
              <w:pStyle w:val="PaperBody"/>
              <w:spacing w:after="0"/>
              <w:jc w:val="center"/>
            </w:pPr>
            <w:r>
              <w:rPr>
                <w:color w:val="000000"/>
              </w:rPr>
              <w:t>4500 ± 100</w:t>
            </w:r>
          </w:p>
        </w:tc>
        <w:tc>
          <w:tcPr>
            <w:tcW w:w="1006" w:type="pct"/>
            <w:vAlign w:val="center"/>
          </w:tcPr>
          <w:p w14:paraId="04984E09" w14:textId="77777777" w:rsidR="00AE269E" w:rsidRDefault="00AE269E" w:rsidP="00AE269E">
            <w:pPr>
              <w:pStyle w:val="PaperBody"/>
              <w:spacing w:after="0"/>
              <w:jc w:val="center"/>
            </w:pPr>
            <w:r>
              <w:rPr>
                <w:color w:val="000000"/>
              </w:rPr>
              <w:t>4600 ± 120</w:t>
            </w:r>
          </w:p>
        </w:tc>
        <w:tc>
          <w:tcPr>
            <w:tcW w:w="1006" w:type="pct"/>
            <w:vAlign w:val="center"/>
          </w:tcPr>
          <w:p w14:paraId="61F66BF6" w14:textId="77777777" w:rsidR="00AE269E" w:rsidRDefault="00AE269E" w:rsidP="00AE269E">
            <w:pPr>
              <w:pStyle w:val="PaperBody"/>
              <w:spacing w:after="0"/>
              <w:jc w:val="center"/>
            </w:pPr>
            <w:r>
              <w:rPr>
                <w:color w:val="000000"/>
              </w:rPr>
              <w:t>4700 ± 130</w:t>
            </w:r>
          </w:p>
        </w:tc>
        <w:tc>
          <w:tcPr>
            <w:tcW w:w="1006" w:type="pct"/>
            <w:vAlign w:val="center"/>
          </w:tcPr>
          <w:p w14:paraId="45989B27" w14:textId="77777777" w:rsidR="00AE269E" w:rsidRDefault="00AE269E" w:rsidP="00AE269E">
            <w:pPr>
              <w:pStyle w:val="PaperBody"/>
              <w:spacing w:after="0"/>
              <w:jc w:val="center"/>
            </w:pPr>
            <w:r>
              <w:rPr>
                <w:color w:val="000000"/>
              </w:rPr>
              <w:t>4800 ± 150</w:t>
            </w:r>
          </w:p>
        </w:tc>
      </w:tr>
      <w:tr w:rsidR="00AE269E" w14:paraId="17596FAE" w14:textId="77777777" w:rsidTr="00AE269E">
        <w:trPr>
          <w:trHeight w:val="20"/>
        </w:trPr>
        <w:tc>
          <w:tcPr>
            <w:tcW w:w="975" w:type="pct"/>
            <w:vAlign w:val="center"/>
          </w:tcPr>
          <w:p w14:paraId="2A39EA46" w14:textId="77777777" w:rsidR="00AE269E" w:rsidRDefault="00AE269E" w:rsidP="00AE269E">
            <w:pPr>
              <w:pStyle w:val="PaperBody"/>
              <w:spacing w:after="0"/>
              <w:jc w:val="center"/>
            </w:pPr>
            <w:r>
              <w:t>Homogeneity</w:t>
            </w:r>
          </w:p>
        </w:tc>
        <w:tc>
          <w:tcPr>
            <w:tcW w:w="1006" w:type="pct"/>
            <w:vAlign w:val="center"/>
          </w:tcPr>
          <w:p w14:paraId="0ADD4005" w14:textId="77777777" w:rsidR="00AE269E" w:rsidRDefault="00AE269E" w:rsidP="00AE269E">
            <w:pPr>
              <w:pStyle w:val="PaperBody"/>
              <w:spacing w:after="0"/>
              <w:jc w:val="center"/>
            </w:pPr>
            <w:r>
              <w:rPr>
                <w:color w:val="000000"/>
              </w:rPr>
              <w:t>Uniform</w:t>
            </w:r>
          </w:p>
        </w:tc>
        <w:tc>
          <w:tcPr>
            <w:tcW w:w="1006" w:type="pct"/>
            <w:vAlign w:val="center"/>
          </w:tcPr>
          <w:p w14:paraId="64EDC952" w14:textId="77777777" w:rsidR="00AE269E" w:rsidRDefault="00AE269E" w:rsidP="00AE269E">
            <w:pPr>
              <w:pStyle w:val="PaperBody"/>
              <w:spacing w:after="0"/>
              <w:jc w:val="center"/>
            </w:pPr>
            <w:r>
              <w:rPr>
                <w:color w:val="000000"/>
              </w:rPr>
              <w:t>Uniform</w:t>
            </w:r>
          </w:p>
        </w:tc>
        <w:tc>
          <w:tcPr>
            <w:tcW w:w="1006" w:type="pct"/>
            <w:vAlign w:val="center"/>
          </w:tcPr>
          <w:p w14:paraId="11512FE6" w14:textId="77777777" w:rsidR="00AE269E" w:rsidRDefault="00AE269E" w:rsidP="00AE269E">
            <w:pPr>
              <w:pStyle w:val="PaperBody"/>
              <w:spacing w:after="0"/>
              <w:jc w:val="center"/>
            </w:pPr>
            <w:r>
              <w:rPr>
                <w:color w:val="000000"/>
              </w:rPr>
              <w:t>Uniform</w:t>
            </w:r>
          </w:p>
        </w:tc>
        <w:tc>
          <w:tcPr>
            <w:tcW w:w="1006" w:type="pct"/>
            <w:vAlign w:val="center"/>
          </w:tcPr>
          <w:p w14:paraId="72A74D9D" w14:textId="77777777" w:rsidR="00AE269E" w:rsidRDefault="00AE269E" w:rsidP="00A67C7D">
            <w:pPr>
              <w:pStyle w:val="PaperBody"/>
              <w:keepNext/>
              <w:spacing w:after="0"/>
              <w:jc w:val="center"/>
              <w:rPr>
                <w:color w:val="000000"/>
              </w:rPr>
            </w:pPr>
            <w:r>
              <w:rPr>
                <w:color w:val="000000"/>
              </w:rPr>
              <w:t>Uniform</w:t>
            </w:r>
          </w:p>
        </w:tc>
      </w:tr>
    </w:tbl>
    <w:p w14:paraId="46A4AA4B" w14:textId="071DC8E0" w:rsidR="00AE269E" w:rsidRPr="00C12B1D" w:rsidRDefault="004D4BF8">
      <w:pPr>
        <w:pStyle w:val="PaperBody"/>
        <w:rPr>
          <w:b/>
          <w:bCs/>
        </w:rPr>
      </w:pPr>
      <w:r w:rsidRPr="00C12B1D">
        <w:rPr>
          <w:b/>
          <w:bCs/>
        </w:rPr>
        <w:t>Observation:</w:t>
      </w:r>
    </w:p>
    <w:p w14:paraId="40740A60" w14:textId="0B9DA04F" w:rsidR="00A93BE3" w:rsidRDefault="00B32EA2" w:rsidP="00A93BE3">
      <w:pPr>
        <w:pStyle w:val="Heading3"/>
      </w:pPr>
      <w:r>
        <w:rPr>
          <w:noProof/>
        </w:rPr>
        <w:lastRenderedPageBreak/>
        <mc:AlternateContent>
          <mc:Choice Requires="wps">
            <w:drawing>
              <wp:anchor distT="0" distB="0" distL="114300" distR="114300" simplePos="0" relativeHeight="251722752" behindDoc="0" locked="0" layoutInCell="1" allowOverlap="1" wp14:anchorId="391BB80A" wp14:editId="3FC3BB71">
                <wp:simplePos x="0" y="0"/>
                <wp:positionH relativeFrom="column">
                  <wp:posOffset>3089910</wp:posOffset>
                </wp:positionH>
                <wp:positionV relativeFrom="paragraph">
                  <wp:posOffset>2698115</wp:posOffset>
                </wp:positionV>
                <wp:extent cx="2640965" cy="635"/>
                <wp:effectExtent l="0" t="0" r="0" b="0"/>
                <wp:wrapTopAndBottom/>
                <wp:docPr id="2093820852" name="Text Box 1"/>
                <wp:cNvGraphicFramePr/>
                <a:graphic xmlns:a="http://schemas.openxmlformats.org/drawingml/2006/main">
                  <a:graphicData uri="http://schemas.microsoft.com/office/word/2010/wordprocessingShape">
                    <wps:wsp>
                      <wps:cNvSpPr txBox="1"/>
                      <wps:spPr>
                        <a:xfrm>
                          <a:off x="0" y="0"/>
                          <a:ext cx="2640965" cy="635"/>
                        </a:xfrm>
                        <a:prstGeom prst="rect">
                          <a:avLst/>
                        </a:prstGeom>
                        <a:solidFill>
                          <a:prstClr val="white"/>
                        </a:solidFill>
                        <a:ln>
                          <a:noFill/>
                        </a:ln>
                      </wps:spPr>
                      <wps:txbx>
                        <w:txbxContent>
                          <w:p w14:paraId="1BA45D57" w14:textId="08DCE91E" w:rsidR="00B32EA2" w:rsidRPr="00A31EAF" w:rsidRDefault="00B32EA2" w:rsidP="00B32EA2">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9</w:t>
                              </w:r>
                            </w:fldSimple>
                            <w:r>
                              <w:noBreakHyphen/>
                              <w:t xml:space="preserve">B </w:t>
                            </w:r>
                            <w:r w:rsidRPr="00A87789">
                              <w:t>Graph of Antimicrobial Efficacy 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BB80A" id="_x0000_s1039" type="#_x0000_t202" style="position:absolute;left:0;text-align:left;margin-left:243.3pt;margin-top:212.45pt;width:207.9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kWGwIAAEA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" stroked="f">
                <v:textbox style="mso-fit-shape-to-text:t" inset="0,0,0,0">
                  <w:txbxContent>
                    <w:p w14:paraId="1BA45D57" w14:textId="08DCE91E" w:rsidR="00B32EA2" w:rsidRPr="00A31EAF" w:rsidRDefault="00B32EA2" w:rsidP="00B32EA2">
                      <w:pPr>
                        <w:pStyle w:val="Caption"/>
                        <w:jc w:val="center"/>
                        <w:rPr>
                          <w:rFonts w:ascii="Times New Roman" w:hAnsi="Times New Roman"/>
                          <w:b/>
                          <w:noProof/>
                          <w:color w:val="000000" w:themeColor="text1"/>
                          <w:sz w:val="17"/>
                          <w14:ligatures w14:val="none"/>
                        </w:rPr>
                      </w:pPr>
                      <w:r>
                        <w:t xml:space="preserve">Figure </w:t>
                      </w:r>
                      <w:fldSimple w:instr=" STYLEREF 1 \s ">
                        <w:r w:rsidR="0050511C">
                          <w:rPr>
                            <w:noProof/>
                          </w:rPr>
                          <w:t>9</w:t>
                        </w:r>
                      </w:fldSimple>
                      <w:r>
                        <w:noBreakHyphen/>
                        <w:t xml:space="preserve">B </w:t>
                      </w:r>
                      <w:r w:rsidRPr="00A87789">
                        <w:t>Graph of Antimicrobial Efficacy Test</w:t>
                      </w:r>
                    </w:p>
                  </w:txbxContent>
                </v:textbox>
                <w10:wrap type="topAndBottom"/>
              </v:shape>
            </w:pict>
          </mc:Fallback>
        </mc:AlternateContent>
      </w:r>
      <w:r>
        <w:rPr>
          <w:noProof/>
          <w14:ligatures w14:val="none"/>
        </w:rPr>
        <w:drawing>
          <wp:anchor distT="0" distB="0" distL="114300" distR="114300" simplePos="0" relativeHeight="251720704" behindDoc="0" locked="0" layoutInCell="1" allowOverlap="1" wp14:anchorId="32BDFDEE" wp14:editId="767B024C">
            <wp:simplePos x="0" y="0"/>
            <wp:positionH relativeFrom="column">
              <wp:posOffset>3089910</wp:posOffset>
            </wp:positionH>
            <wp:positionV relativeFrom="paragraph">
              <wp:posOffset>58</wp:posOffset>
            </wp:positionV>
            <wp:extent cx="2640965" cy="2640965"/>
            <wp:effectExtent l="0" t="0" r="6985" b="6985"/>
            <wp:wrapTopAndBottom/>
            <wp:docPr id="13124029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02911" name="Picture 1312402911"/>
                    <pic:cNvPicPr/>
                  </pic:nvPicPr>
                  <pic:blipFill>
                    <a:blip r:embed="rId21">
                      <a:extLst>
                        <a:ext uri="{28A0092B-C50C-407E-A947-70E740481C1C}">
                          <a14:useLocalDpi xmlns:a14="http://schemas.microsoft.com/office/drawing/2010/main" val="0"/>
                        </a:ext>
                      </a:extLst>
                    </a:blip>
                    <a:stretch>
                      <a:fillRect/>
                    </a:stretch>
                  </pic:blipFill>
                  <pic:spPr>
                    <a:xfrm>
                      <a:off x="0" y="0"/>
                      <a:ext cx="2640965" cy="2640965"/>
                    </a:xfrm>
                    <a:prstGeom prst="rect">
                      <a:avLst/>
                    </a:prstGeom>
                  </pic:spPr>
                </pic:pic>
              </a:graphicData>
            </a:graphic>
          </wp:anchor>
        </w:drawing>
      </w:r>
      <w:r w:rsidR="00A93BE3">
        <w:t>Antimicrobial Activity Evaluation</w:t>
      </w:r>
    </w:p>
    <w:p w14:paraId="783E69CA" w14:textId="6FA878DB" w:rsidR="0048334D" w:rsidRPr="004F532D" w:rsidRDefault="004D4BF8">
      <w:pPr>
        <w:pStyle w:val="PaperBody"/>
      </w:pPr>
      <w:r>
        <w:t>The antimicrobial component of the gel proved powerful enough to eliminate Streptococcus mutans, Staphylococcus aureus, and Candida albicans through its antibiotic properties from Neem Extract, antimicrobial properties of Clove Oil, and antifungal properties within Pomegranate Peel Extract</w:t>
      </w:r>
      <w:r w:rsidR="00B45745">
        <w:t>. The herbal gel showed promising action against these microbes and was able to control their growth, thus preventing the teeth and oral mucosa from various bacterial and fungal infections.</w:t>
      </w:r>
      <w:r w:rsidR="00B32EA2">
        <w:t xml:space="preserve"> </w:t>
      </w:r>
      <w:r w:rsidR="00B45745">
        <w:t xml:space="preserve">Total bacterial count and total fungal count was found to be within limits which is an indication of the antimicrobial efficacy of the herbal dental gel. </w:t>
      </w:r>
    </w:p>
    <w:p w14:paraId="6BEBA0B5" w14:textId="4817D141" w:rsidR="001D7BF3" w:rsidRPr="00931885" w:rsidRDefault="004D4BF8" w:rsidP="00931885">
      <w:pPr>
        <w:pStyle w:val="PaperBody"/>
        <w:rPr>
          <w:b/>
          <w:bCs/>
        </w:rPr>
      </w:pPr>
      <w:r w:rsidRPr="00C12B1D">
        <w:rPr>
          <w:b/>
          <w:bCs/>
        </w:rPr>
        <w:t>Observation:</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1041"/>
        <w:gridCol w:w="967"/>
        <w:gridCol w:w="1072"/>
      </w:tblGrid>
      <w:tr w:rsidR="00EC09B5" w14:paraId="5115AFC1" w14:textId="77777777" w:rsidTr="00706F9D">
        <w:tc>
          <w:tcPr>
            <w:tcW w:w="0" w:type="auto"/>
            <w:tcBorders>
              <w:top w:val="single" w:sz="18" w:space="0" w:color="auto"/>
              <w:bottom w:val="single" w:sz="12" w:space="0" w:color="auto"/>
            </w:tcBorders>
            <w:vAlign w:val="center"/>
          </w:tcPr>
          <w:p w14:paraId="2ED0E997" w14:textId="77777777" w:rsidR="00EC09B5" w:rsidRPr="006238FA" w:rsidRDefault="004D4BF8">
            <w:pPr>
              <w:pStyle w:val="PaperBody"/>
              <w:spacing w:after="0"/>
              <w:jc w:val="center"/>
              <w:rPr>
                <w:b/>
                <w:bCs/>
              </w:rPr>
            </w:pPr>
            <w:r w:rsidRPr="006238FA">
              <w:rPr>
                <w:b/>
                <w:bCs/>
              </w:rPr>
              <w:t>Formulation</w:t>
            </w:r>
          </w:p>
        </w:tc>
        <w:tc>
          <w:tcPr>
            <w:tcW w:w="0" w:type="auto"/>
            <w:tcBorders>
              <w:top w:val="single" w:sz="18" w:space="0" w:color="auto"/>
              <w:bottom w:val="single" w:sz="12" w:space="0" w:color="auto"/>
            </w:tcBorders>
            <w:vAlign w:val="center"/>
          </w:tcPr>
          <w:p w14:paraId="1F9E21CB" w14:textId="2560661C" w:rsidR="00EC09B5" w:rsidRPr="006238FA" w:rsidRDefault="004D4BF8">
            <w:pPr>
              <w:pStyle w:val="PaperBody"/>
              <w:spacing w:after="0"/>
              <w:jc w:val="center"/>
              <w:rPr>
                <w:b/>
                <w:bCs/>
              </w:rPr>
            </w:pPr>
            <w:r w:rsidRPr="006238FA">
              <w:rPr>
                <w:b/>
                <w:bCs/>
              </w:rPr>
              <w:t>Total Bacterial Count (CFU/g)</w:t>
            </w:r>
          </w:p>
        </w:tc>
        <w:tc>
          <w:tcPr>
            <w:tcW w:w="0" w:type="auto"/>
            <w:tcBorders>
              <w:top w:val="single" w:sz="18" w:space="0" w:color="auto"/>
              <w:bottom w:val="single" w:sz="12" w:space="0" w:color="auto"/>
            </w:tcBorders>
            <w:vAlign w:val="center"/>
          </w:tcPr>
          <w:p w14:paraId="10833DB8" w14:textId="24FA2E84" w:rsidR="00EC09B5" w:rsidRPr="006238FA" w:rsidRDefault="004D4BF8">
            <w:pPr>
              <w:pStyle w:val="PaperBody"/>
              <w:spacing w:after="0"/>
              <w:jc w:val="center"/>
              <w:rPr>
                <w:b/>
                <w:bCs/>
              </w:rPr>
            </w:pPr>
            <w:r w:rsidRPr="006238FA">
              <w:rPr>
                <w:b/>
                <w:bCs/>
              </w:rPr>
              <w:t>Total Fungal Count (CFU/g)</w:t>
            </w:r>
          </w:p>
        </w:tc>
        <w:tc>
          <w:tcPr>
            <w:tcW w:w="0" w:type="auto"/>
            <w:tcBorders>
              <w:top w:val="single" w:sz="18" w:space="0" w:color="auto"/>
              <w:bottom w:val="single" w:sz="12" w:space="0" w:color="auto"/>
            </w:tcBorders>
            <w:vAlign w:val="center"/>
          </w:tcPr>
          <w:p w14:paraId="15E36E93" w14:textId="77777777" w:rsidR="00EC09B5" w:rsidRPr="006238FA" w:rsidRDefault="004D4BF8">
            <w:pPr>
              <w:pStyle w:val="PaperBody"/>
              <w:spacing w:after="0"/>
              <w:jc w:val="center"/>
              <w:rPr>
                <w:b/>
                <w:bCs/>
              </w:rPr>
            </w:pPr>
            <w:r w:rsidRPr="006238FA">
              <w:rPr>
                <w:b/>
                <w:bCs/>
              </w:rPr>
              <w:t>Acceptable Limits</w:t>
            </w:r>
          </w:p>
        </w:tc>
      </w:tr>
      <w:tr w:rsidR="00EC09B5" w14:paraId="784605B5" w14:textId="77777777" w:rsidTr="00706F9D">
        <w:tc>
          <w:tcPr>
            <w:tcW w:w="0" w:type="auto"/>
            <w:tcBorders>
              <w:top w:val="single" w:sz="12" w:space="0" w:color="auto"/>
            </w:tcBorders>
            <w:vAlign w:val="center"/>
          </w:tcPr>
          <w:p w14:paraId="48045B5A" w14:textId="77777777" w:rsidR="00EC09B5" w:rsidRDefault="004D4BF8">
            <w:pPr>
              <w:pStyle w:val="PaperBody"/>
              <w:spacing w:after="0"/>
              <w:jc w:val="center"/>
            </w:pPr>
            <w:r>
              <w:t>F1</w:t>
            </w:r>
          </w:p>
        </w:tc>
        <w:tc>
          <w:tcPr>
            <w:tcW w:w="0" w:type="auto"/>
            <w:tcBorders>
              <w:top w:val="single" w:sz="12" w:space="0" w:color="auto"/>
            </w:tcBorders>
            <w:vAlign w:val="center"/>
          </w:tcPr>
          <w:p w14:paraId="6A31562C" w14:textId="4D0C4C37" w:rsidR="00EC09B5" w:rsidRDefault="004D4BF8">
            <w:pPr>
              <w:pStyle w:val="PaperBody"/>
              <w:spacing w:after="0"/>
              <w:jc w:val="center"/>
            </w:pPr>
            <w:r>
              <w:t>150</w:t>
            </w:r>
          </w:p>
        </w:tc>
        <w:tc>
          <w:tcPr>
            <w:tcW w:w="0" w:type="auto"/>
            <w:tcBorders>
              <w:top w:val="single" w:sz="12" w:space="0" w:color="auto"/>
            </w:tcBorders>
            <w:vAlign w:val="center"/>
          </w:tcPr>
          <w:p w14:paraId="01C3C4F5" w14:textId="77777777" w:rsidR="00EC09B5" w:rsidRDefault="004D4BF8">
            <w:pPr>
              <w:pStyle w:val="PaperBody"/>
              <w:spacing w:after="0"/>
              <w:jc w:val="center"/>
            </w:pPr>
            <w:r>
              <w:t>20</w:t>
            </w:r>
          </w:p>
        </w:tc>
        <w:tc>
          <w:tcPr>
            <w:tcW w:w="0" w:type="auto"/>
            <w:tcBorders>
              <w:top w:val="single" w:sz="12" w:space="0" w:color="auto"/>
            </w:tcBorders>
            <w:vAlign w:val="center"/>
          </w:tcPr>
          <w:p w14:paraId="4E679EDB" w14:textId="77777777" w:rsidR="00EC09B5" w:rsidRDefault="004D4BF8">
            <w:pPr>
              <w:pStyle w:val="PaperBody"/>
              <w:spacing w:after="0"/>
              <w:jc w:val="center"/>
            </w:pPr>
            <w:r>
              <w:t>Within Limits</w:t>
            </w:r>
          </w:p>
        </w:tc>
      </w:tr>
      <w:tr w:rsidR="00EC09B5" w14:paraId="3C32C984" w14:textId="77777777" w:rsidTr="00706F9D">
        <w:tc>
          <w:tcPr>
            <w:tcW w:w="0" w:type="auto"/>
            <w:vAlign w:val="center"/>
          </w:tcPr>
          <w:p w14:paraId="3155F2E8" w14:textId="5CDC03D7" w:rsidR="00EC09B5" w:rsidRDefault="004D4BF8">
            <w:pPr>
              <w:pStyle w:val="PaperBody"/>
              <w:spacing w:after="0"/>
              <w:jc w:val="center"/>
            </w:pPr>
            <w:r>
              <w:t>F2</w:t>
            </w:r>
          </w:p>
        </w:tc>
        <w:tc>
          <w:tcPr>
            <w:tcW w:w="0" w:type="auto"/>
            <w:vAlign w:val="center"/>
          </w:tcPr>
          <w:p w14:paraId="49547563" w14:textId="76DC8418" w:rsidR="00EC09B5" w:rsidRDefault="004D4BF8">
            <w:pPr>
              <w:pStyle w:val="PaperBody"/>
              <w:spacing w:after="0"/>
              <w:jc w:val="center"/>
            </w:pPr>
            <w:r>
              <w:t>120</w:t>
            </w:r>
          </w:p>
        </w:tc>
        <w:tc>
          <w:tcPr>
            <w:tcW w:w="0" w:type="auto"/>
            <w:vAlign w:val="center"/>
          </w:tcPr>
          <w:p w14:paraId="48283F44" w14:textId="77777777" w:rsidR="00EC09B5" w:rsidRDefault="004D4BF8">
            <w:pPr>
              <w:pStyle w:val="PaperBody"/>
              <w:spacing w:after="0"/>
              <w:jc w:val="center"/>
            </w:pPr>
            <w:r>
              <w:t>15</w:t>
            </w:r>
          </w:p>
        </w:tc>
        <w:tc>
          <w:tcPr>
            <w:tcW w:w="0" w:type="auto"/>
            <w:vAlign w:val="center"/>
          </w:tcPr>
          <w:p w14:paraId="4B0FE78C" w14:textId="77777777" w:rsidR="00EC09B5" w:rsidRDefault="004D4BF8">
            <w:pPr>
              <w:pStyle w:val="PaperBody"/>
              <w:spacing w:after="0"/>
              <w:jc w:val="center"/>
            </w:pPr>
            <w:r>
              <w:t>Within Limits</w:t>
            </w:r>
          </w:p>
        </w:tc>
      </w:tr>
      <w:tr w:rsidR="00EC09B5" w14:paraId="281D1E77" w14:textId="77777777" w:rsidTr="00706F9D">
        <w:tc>
          <w:tcPr>
            <w:tcW w:w="0" w:type="auto"/>
            <w:vAlign w:val="center"/>
          </w:tcPr>
          <w:p w14:paraId="036996C3" w14:textId="6A2B7FDC" w:rsidR="00EC09B5" w:rsidRDefault="004D4BF8">
            <w:pPr>
              <w:pStyle w:val="PaperBody"/>
              <w:spacing w:after="0"/>
              <w:jc w:val="center"/>
            </w:pPr>
            <w:r>
              <w:t>F3</w:t>
            </w:r>
          </w:p>
        </w:tc>
        <w:tc>
          <w:tcPr>
            <w:tcW w:w="0" w:type="auto"/>
            <w:vAlign w:val="center"/>
          </w:tcPr>
          <w:p w14:paraId="04C96719" w14:textId="77777777" w:rsidR="00EC09B5" w:rsidRDefault="004D4BF8">
            <w:pPr>
              <w:pStyle w:val="PaperBody"/>
              <w:spacing w:after="0"/>
              <w:jc w:val="center"/>
            </w:pPr>
            <w:r>
              <w:t>80</w:t>
            </w:r>
          </w:p>
        </w:tc>
        <w:tc>
          <w:tcPr>
            <w:tcW w:w="0" w:type="auto"/>
            <w:vAlign w:val="center"/>
          </w:tcPr>
          <w:p w14:paraId="3D84DCA9" w14:textId="77777777" w:rsidR="00EC09B5" w:rsidRDefault="004D4BF8">
            <w:pPr>
              <w:pStyle w:val="PaperBody"/>
              <w:spacing w:after="0"/>
              <w:jc w:val="center"/>
            </w:pPr>
            <w:r>
              <w:t>10</w:t>
            </w:r>
          </w:p>
        </w:tc>
        <w:tc>
          <w:tcPr>
            <w:tcW w:w="0" w:type="auto"/>
            <w:vAlign w:val="center"/>
          </w:tcPr>
          <w:p w14:paraId="2D120A2D" w14:textId="77777777" w:rsidR="00EC09B5" w:rsidRDefault="004D4BF8">
            <w:pPr>
              <w:pStyle w:val="PaperBody"/>
              <w:spacing w:after="0"/>
              <w:jc w:val="center"/>
            </w:pPr>
            <w:r>
              <w:t>Highly Acceptable</w:t>
            </w:r>
          </w:p>
        </w:tc>
      </w:tr>
      <w:tr w:rsidR="00EC09B5" w14:paraId="1221473B" w14:textId="77777777" w:rsidTr="00706F9D">
        <w:tc>
          <w:tcPr>
            <w:tcW w:w="0" w:type="auto"/>
            <w:vAlign w:val="center"/>
          </w:tcPr>
          <w:p w14:paraId="002684F7" w14:textId="2C874EB6" w:rsidR="00EC09B5" w:rsidRDefault="004D4BF8">
            <w:pPr>
              <w:pStyle w:val="PaperBody"/>
              <w:spacing w:after="0"/>
              <w:jc w:val="center"/>
            </w:pPr>
            <w:r>
              <w:t>F4</w:t>
            </w:r>
          </w:p>
        </w:tc>
        <w:tc>
          <w:tcPr>
            <w:tcW w:w="0" w:type="auto"/>
            <w:vAlign w:val="center"/>
          </w:tcPr>
          <w:p w14:paraId="60C7A104" w14:textId="77777777" w:rsidR="00EC09B5" w:rsidRDefault="004D4BF8">
            <w:pPr>
              <w:pStyle w:val="PaperBody"/>
              <w:spacing w:after="0"/>
              <w:jc w:val="center"/>
            </w:pPr>
            <w:r>
              <w:t>70</w:t>
            </w:r>
          </w:p>
        </w:tc>
        <w:tc>
          <w:tcPr>
            <w:tcW w:w="0" w:type="auto"/>
            <w:vAlign w:val="center"/>
          </w:tcPr>
          <w:p w14:paraId="6578F383" w14:textId="77777777" w:rsidR="00EC09B5" w:rsidRDefault="004D4BF8">
            <w:pPr>
              <w:pStyle w:val="PaperBody"/>
              <w:spacing w:after="0"/>
              <w:jc w:val="center"/>
            </w:pPr>
            <w:r>
              <w:t>5</w:t>
            </w:r>
          </w:p>
        </w:tc>
        <w:tc>
          <w:tcPr>
            <w:tcW w:w="0" w:type="auto"/>
            <w:vAlign w:val="center"/>
          </w:tcPr>
          <w:p w14:paraId="6C22E7BE" w14:textId="77777777" w:rsidR="00EC09B5" w:rsidRDefault="004D4BF8" w:rsidP="004C2E5E">
            <w:pPr>
              <w:pStyle w:val="PaperBody"/>
              <w:keepNext/>
              <w:spacing w:after="0"/>
              <w:jc w:val="center"/>
            </w:pPr>
            <w:r>
              <w:t>Best Microbial Quality</w:t>
            </w:r>
          </w:p>
        </w:tc>
      </w:tr>
    </w:tbl>
    <w:p w14:paraId="47B85354" w14:textId="7ACFFCED" w:rsidR="00A67C7D" w:rsidRDefault="004C2E5E" w:rsidP="00B32EA2">
      <w:pPr>
        <w:pStyle w:val="Caption"/>
        <w:spacing w:before="240" w:after="0"/>
        <w:jc w:val="center"/>
      </w:pPr>
      <w:r>
        <w:t xml:space="preserve">Table </w:t>
      </w:r>
      <w:fldSimple w:instr=" STYLEREF 1 \s ">
        <w:r w:rsidR="0050511C">
          <w:rPr>
            <w:noProof/>
          </w:rPr>
          <w:t>9</w:t>
        </w:r>
      </w:fldSimple>
      <w:r w:rsidR="00A67C7D">
        <w:noBreakHyphen/>
      </w:r>
      <w:r w:rsidR="005240AD">
        <w:t>B</w:t>
      </w:r>
      <w:r>
        <w:t xml:space="preserve"> </w:t>
      </w:r>
      <w:r w:rsidRPr="00E26995">
        <w:t>Observation of Total Microbial Load Test</w:t>
      </w:r>
    </w:p>
    <w:p w14:paraId="129502C5" w14:textId="77777777" w:rsidR="00B32EA2" w:rsidRDefault="00B32EA2" w:rsidP="00B32EA2">
      <w:pPr>
        <w:keepNext/>
      </w:pPr>
      <w:r>
        <w:rPr>
          <w:noProof/>
          <w14:ligatures w14:val="none"/>
        </w:rPr>
        <w:drawing>
          <wp:inline distT="0" distB="0" distL="0" distR="0" wp14:anchorId="422AB085" wp14:editId="14121574">
            <wp:extent cx="2640965" cy="2640965"/>
            <wp:effectExtent l="0" t="0" r="6985" b="6985"/>
            <wp:docPr id="3736123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12308" name="Picture 373612308"/>
                    <pic:cNvPicPr/>
                  </pic:nvPicPr>
                  <pic:blipFill>
                    <a:blip r:embed="rId22">
                      <a:extLst>
                        <a:ext uri="{28A0092B-C50C-407E-A947-70E740481C1C}">
                          <a14:useLocalDpi xmlns:a14="http://schemas.microsoft.com/office/drawing/2010/main" val="0"/>
                        </a:ext>
                      </a:extLst>
                    </a:blip>
                    <a:stretch>
                      <a:fillRect/>
                    </a:stretch>
                  </pic:blipFill>
                  <pic:spPr>
                    <a:xfrm>
                      <a:off x="0" y="0"/>
                      <a:ext cx="2640965" cy="2640965"/>
                    </a:xfrm>
                    <a:prstGeom prst="rect">
                      <a:avLst/>
                    </a:prstGeom>
                  </pic:spPr>
                </pic:pic>
              </a:graphicData>
            </a:graphic>
          </wp:inline>
        </w:drawing>
      </w:r>
    </w:p>
    <w:p w14:paraId="2C99C4B3" w14:textId="2C2DBCCB" w:rsidR="00B32EA2" w:rsidRPr="00B32EA2" w:rsidRDefault="00B32EA2" w:rsidP="00B32EA2">
      <w:pPr>
        <w:pStyle w:val="Caption"/>
        <w:jc w:val="center"/>
      </w:pPr>
      <w:r>
        <w:t xml:space="preserve">Figure </w:t>
      </w:r>
      <w:fldSimple w:instr=" STYLEREF 1 \s ">
        <w:r w:rsidR="0050511C">
          <w:rPr>
            <w:noProof/>
          </w:rPr>
          <w:t>9</w:t>
        </w:r>
      </w:fldSimple>
      <w:r>
        <w:noBreakHyphen/>
        <w:t xml:space="preserve">A </w:t>
      </w:r>
      <w:r w:rsidRPr="00CF5CC1">
        <w:t>Graph of Total Microbial Load Test</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820"/>
        <w:gridCol w:w="832"/>
        <w:gridCol w:w="799"/>
        <w:gridCol w:w="870"/>
        <w:gridCol w:w="838"/>
      </w:tblGrid>
      <w:tr w:rsidR="00A67C7D" w14:paraId="7952B25B" w14:textId="77777777" w:rsidTr="00C9388E">
        <w:tc>
          <w:tcPr>
            <w:tcW w:w="820" w:type="dxa"/>
            <w:tcBorders>
              <w:top w:val="single" w:sz="18" w:space="0" w:color="auto"/>
              <w:bottom w:val="single" w:sz="12" w:space="0" w:color="auto"/>
            </w:tcBorders>
            <w:vAlign w:val="center"/>
          </w:tcPr>
          <w:p w14:paraId="058051FD" w14:textId="77777777" w:rsidR="00A67C7D" w:rsidRPr="006238FA" w:rsidRDefault="00A67C7D" w:rsidP="00C9388E">
            <w:pPr>
              <w:pStyle w:val="PaperBody"/>
              <w:spacing w:after="0"/>
              <w:jc w:val="center"/>
              <w:rPr>
                <w:b/>
                <w:bCs/>
              </w:rPr>
            </w:pPr>
            <w:r w:rsidRPr="006238FA">
              <w:rPr>
                <w:b/>
                <w:bCs/>
              </w:rPr>
              <w:t>Formulation</w:t>
            </w:r>
          </w:p>
        </w:tc>
        <w:tc>
          <w:tcPr>
            <w:tcW w:w="832" w:type="dxa"/>
            <w:tcBorders>
              <w:top w:val="single" w:sz="18" w:space="0" w:color="auto"/>
              <w:bottom w:val="single" w:sz="12" w:space="0" w:color="auto"/>
            </w:tcBorders>
            <w:vAlign w:val="center"/>
          </w:tcPr>
          <w:p w14:paraId="26D5FA81" w14:textId="77777777" w:rsidR="00A67C7D" w:rsidRPr="006238FA" w:rsidRDefault="00A67C7D" w:rsidP="00C9388E">
            <w:pPr>
              <w:pStyle w:val="PaperBody"/>
              <w:spacing w:after="0"/>
              <w:jc w:val="center"/>
              <w:rPr>
                <w:b/>
                <w:bCs/>
              </w:rPr>
            </w:pPr>
            <w:r w:rsidRPr="006238FA">
              <w:rPr>
                <w:b/>
                <w:bCs/>
              </w:rPr>
              <w:t>S. mutans(mm)</w:t>
            </w:r>
          </w:p>
        </w:tc>
        <w:tc>
          <w:tcPr>
            <w:tcW w:w="799" w:type="dxa"/>
            <w:tcBorders>
              <w:top w:val="single" w:sz="18" w:space="0" w:color="auto"/>
              <w:bottom w:val="single" w:sz="12" w:space="0" w:color="auto"/>
            </w:tcBorders>
            <w:vAlign w:val="center"/>
          </w:tcPr>
          <w:p w14:paraId="79F7F08C" w14:textId="77777777" w:rsidR="00A67C7D" w:rsidRPr="006238FA" w:rsidRDefault="00A67C7D" w:rsidP="00C9388E">
            <w:pPr>
              <w:pStyle w:val="PaperBody"/>
              <w:spacing w:after="0"/>
              <w:jc w:val="center"/>
              <w:rPr>
                <w:b/>
                <w:bCs/>
              </w:rPr>
            </w:pPr>
            <w:r w:rsidRPr="006238FA">
              <w:rPr>
                <w:b/>
                <w:bCs/>
              </w:rPr>
              <w:t>S. aureus(mm)</w:t>
            </w:r>
          </w:p>
        </w:tc>
        <w:tc>
          <w:tcPr>
            <w:tcW w:w="870" w:type="dxa"/>
            <w:tcBorders>
              <w:top w:val="single" w:sz="18" w:space="0" w:color="auto"/>
              <w:bottom w:val="single" w:sz="12" w:space="0" w:color="auto"/>
            </w:tcBorders>
            <w:vAlign w:val="center"/>
          </w:tcPr>
          <w:p w14:paraId="37D428ED" w14:textId="77777777" w:rsidR="00A67C7D" w:rsidRPr="006238FA" w:rsidRDefault="00A67C7D" w:rsidP="00C9388E">
            <w:pPr>
              <w:pStyle w:val="PaperBody"/>
              <w:spacing w:after="0"/>
              <w:jc w:val="center"/>
              <w:rPr>
                <w:b/>
                <w:bCs/>
              </w:rPr>
            </w:pPr>
            <w:r w:rsidRPr="006238FA">
              <w:rPr>
                <w:b/>
                <w:bCs/>
              </w:rPr>
              <w:t>C. albicans(mm)</w:t>
            </w:r>
          </w:p>
        </w:tc>
        <w:tc>
          <w:tcPr>
            <w:tcW w:w="838" w:type="dxa"/>
            <w:tcBorders>
              <w:top w:val="single" w:sz="18" w:space="0" w:color="auto"/>
              <w:bottom w:val="single" w:sz="12" w:space="0" w:color="auto"/>
            </w:tcBorders>
            <w:vAlign w:val="center"/>
          </w:tcPr>
          <w:p w14:paraId="6132EA48" w14:textId="77777777" w:rsidR="00A67C7D" w:rsidRPr="006238FA" w:rsidRDefault="00A67C7D" w:rsidP="00C9388E">
            <w:pPr>
              <w:pStyle w:val="PaperBody"/>
              <w:spacing w:after="0"/>
              <w:jc w:val="center"/>
              <w:rPr>
                <w:b/>
                <w:bCs/>
              </w:rPr>
            </w:pPr>
            <w:r w:rsidRPr="006238FA">
              <w:rPr>
                <w:b/>
                <w:bCs/>
              </w:rPr>
              <w:t>Effectiveness</w:t>
            </w:r>
          </w:p>
        </w:tc>
      </w:tr>
      <w:tr w:rsidR="00A67C7D" w14:paraId="7B8C6F34" w14:textId="77777777" w:rsidTr="00C9388E">
        <w:tc>
          <w:tcPr>
            <w:tcW w:w="820" w:type="dxa"/>
            <w:tcBorders>
              <w:top w:val="single" w:sz="12" w:space="0" w:color="auto"/>
            </w:tcBorders>
            <w:vAlign w:val="center"/>
          </w:tcPr>
          <w:p w14:paraId="749143F8" w14:textId="77777777" w:rsidR="00A67C7D" w:rsidRDefault="00A67C7D" w:rsidP="00C9388E">
            <w:pPr>
              <w:pStyle w:val="PaperBody"/>
              <w:spacing w:after="0"/>
              <w:jc w:val="center"/>
            </w:pPr>
            <w:r>
              <w:t>F1</w:t>
            </w:r>
          </w:p>
        </w:tc>
        <w:tc>
          <w:tcPr>
            <w:tcW w:w="832" w:type="dxa"/>
            <w:tcBorders>
              <w:top w:val="single" w:sz="12" w:space="0" w:color="auto"/>
            </w:tcBorders>
            <w:vAlign w:val="center"/>
          </w:tcPr>
          <w:p w14:paraId="03E96521" w14:textId="77777777" w:rsidR="00A67C7D" w:rsidRDefault="00A67C7D" w:rsidP="00C9388E">
            <w:pPr>
              <w:pStyle w:val="PaperBody"/>
              <w:spacing w:after="0"/>
              <w:jc w:val="center"/>
            </w:pPr>
            <w:r>
              <w:t>12</w:t>
            </w:r>
          </w:p>
        </w:tc>
        <w:tc>
          <w:tcPr>
            <w:tcW w:w="799" w:type="dxa"/>
            <w:tcBorders>
              <w:top w:val="single" w:sz="12" w:space="0" w:color="auto"/>
            </w:tcBorders>
            <w:vAlign w:val="center"/>
          </w:tcPr>
          <w:p w14:paraId="2BD942FC" w14:textId="77777777" w:rsidR="00A67C7D" w:rsidRDefault="00A67C7D" w:rsidP="00C9388E">
            <w:pPr>
              <w:pStyle w:val="PaperBody"/>
              <w:spacing w:after="0"/>
              <w:jc w:val="center"/>
            </w:pPr>
            <w:r>
              <w:t>10</w:t>
            </w:r>
          </w:p>
        </w:tc>
        <w:tc>
          <w:tcPr>
            <w:tcW w:w="870" w:type="dxa"/>
            <w:tcBorders>
              <w:top w:val="single" w:sz="12" w:space="0" w:color="auto"/>
            </w:tcBorders>
            <w:vAlign w:val="center"/>
          </w:tcPr>
          <w:p w14:paraId="48EB8687" w14:textId="77777777" w:rsidR="00A67C7D" w:rsidRDefault="00A67C7D" w:rsidP="00C9388E">
            <w:pPr>
              <w:pStyle w:val="PaperBody"/>
              <w:spacing w:after="0"/>
              <w:jc w:val="center"/>
            </w:pPr>
            <w:r>
              <w:t>8</w:t>
            </w:r>
          </w:p>
        </w:tc>
        <w:tc>
          <w:tcPr>
            <w:tcW w:w="838" w:type="dxa"/>
            <w:tcBorders>
              <w:top w:val="single" w:sz="12" w:space="0" w:color="auto"/>
            </w:tcBorders>
            <w:vAlign w:val="center"/>
          </w:tcPr>
          <w:p w14:paraId="0E94BFBD" w14:textId="77777777" w:rsidR="00A67C7D" w:rsidRDefault="00A67C7D" w:rsidP="00C9388E">
            <w:pPr>
              <w:pStyle w:val="PaperBody"/>
              <w:spacing w:after="0"/>
              <w:jc w:val="center"/>
            </w:pPr>
            <w:r>
              <w:t>Moderate</w:t>
            </w:r>
          </w:p>
        </w:tc>
      </w:tr>
      <w:tr w:rsidR="00A67C7D" w14:paraId="4D56608B" w14:textId="77777777" w:rsidTr="00C9388E">
        <w:tc>
          <w:tcPr>
            <w:tcW w:w="820" w:type="dxa"/>
            <w:vAlign w:val="center"/>
          </w:tcPr>
          <w:p w14:paraId="55930AE9" w14:textId="77777777" w:rsidR="00A67C7D" w:rsidRDefault="00A67C7D" w:rsidP="00C9388E">
            <w:pPr>
              <w:pStyle w:val="PaperBody"/>
              <w:spacing w:after="0"/>
              <w:jc w:val="center"/>
            </w:pPr>
            <w:r>
              <w:t>F2</w:t>
            </w:r>
          </w:p>
        </w:tc>
        <w:tc>
          <w:tcPr>
            <w:tcW w:w="832" w:type="dxa"/>
            <w:vAlign w:val="center"/>
          </w:tcPr>
          <w:p w14:paraId="05167194" w14:textId="77777777" w:rsidR="00A67C7D" w:rsidRDefault="00A67C7D" w:rsidP="00C9388E">
            <w:pPr>
              <w:pStyle w:val="PaperBody"/>
              <w:spacing w:after="0"/>
              <w:jc w:val="center"/>
            </w:pPr>
            <w:r>
              <w:t>14</w:t>
            </w:r>
          </w:p>
        </w:tc>
        <w:tc>
          <w:tcPr>
            <w:tcW w:w="799" w:type="dxa"/>
            <w:vAlign w:val="center"/>
          </w:tcPr>
          <w:p w14:paraId="490FE194" w14:textId="77777777" w:rsidR="00A67C7D" w:rsidRDefault="00A67C7D" w:rsidP="00C9388E">
            <w:pPr>
              <w:pStyle w:val="PaperBody"/>
              <w:spacing w:after="0"/>
              <w:jc w:val="center"/>
            </w:pPr>
            <w:r>
              <w:t>12</w:t>
            </w:r>
          </w:p>
        </w:tc>
        <w:tc>
          <w:tcPr>
            <w:tcW w:w="870" w:type="dxa"/>
            <w:vAlign w:val="center"/>
          </w:tcPr>
          <w:p w14:paraId="014DC80E" w14:textId="77777777" w:rsidR="00A67C7D" w:rsidRDefault="00A67C7D" w:rsidP="00C9388E">
            <w:pPr>
              <w:pStyle w:val="PaperBody"/>
              <w:spacing w:after="0"/>
              <w:jc w:val="center"/>
            </w:pPr>
            <w:r>
              <w:t>10</w:t>
            </w:r>
          </w:p>
        </w:tc>
        <w:tc>
          <w:tcPr>
            <w:tcW w:w="838" w:type="dxa"/>
            <w:vAlign w:val="center"/>
          </w:tcPr>
          <w:p w14:paraId="20007A09" w14:textId="77777777" w:rsidR="00A67C7D" w:rsidRDefault="00A67C7D" w:rsidP="00C9388E">
            <w:pPr>
              <w:pStyle w:val="PaperBody"/>
              <w:spacing w:after="0"/>
              <w:jc w:val="center"/>
            </w:pPr>
            <w:r>
              <w:t>Good</w:t>
            </w:r>
          </w:p>
        </w:tc>
      </w:tr>
      <w:tr w:rsidR="00A67C7D" w14:paraId="436B2F0F" w14:textId="77777777" w:rsidTr="00C9388E">
        <w:tc>
          <w:tcPr>
            <w:tcW w:w="820" w:type="dxa"/>
            <w:vAlign w:val="center"/>
          </w:tcPr>
          <w:p w14:paraId="05C29F76" w14:textId="77777777" w:rsidR="00A67C7D" w:rsidRDefault="00A67C7D" w:rsidP="00C9388E">
            <w:pPr>
              <w:pStyle w:val="PaperBody"/>
              <w:spacing w:after="0"/>
              <w:jc w:val="center"/>
            </w:pPr>
            <w:r>
              <w:t>F3</w:t>
            </w:r>
          </w:p>
        </w:tc>
        <w:tc>
          <w:tcPr>
            <w:tcW w:w="832" w:type="dxa"/>
            <w:vAlign w:val="center"/>
          </w:tcPr>
          <w:p w14:paraId="166C1D54" w14:textId="77777777" w:rsidR="00A67C7D" w:rsidRDefault="00A67C7D" w:rsidP="00C9388E">
            <w:pPr>
              <w:pStyle w:val="PaperBody"/>
              <w:spacing w:after="0"/>
              <w:jc w:val="center"/>
            </w:pPr>
            <w:r>
              <w:t>17</w:t>
            </w:r>
          </w:p>
        </w:tc>
        <w:tc>
          <w:tcPr>
            <w:tcW w:w="799" w:type="dxa"/>
            <w:vAlign w:val="center"/>
          </w:tcPr>
          <w:p w14:paraId="4CADE07A" w14:textId="77777777" w:rsidR="00A67C7D" w:rsidRDefault="00A67C7D" w:rsidP="00C9388E">
            <w:pPr>
              <w:pStyle w:val="PaperBody"/>
              <w:spacing w:after="0"/>
              <w:jc w:val="center"/>
            </w:pPr>
            <w:r>
              <w:t>14</w:t>
            </w:r>
          </w:p>
        </w:tc>
        <w:tc>
          <w:tcPr>
            <w:tcW w:w="870" w:type="dxa"/>
            <w:vAlign w:val="center"/>
          </w:tcPr>
          <w:p w14:paraId="458994AB" w14:textId="77777777" w:rsidR="00A67C7D" w:rsidRDefault="00A67C7D" w:rsidP="00C9388E">
            <w:pPr>
              <w:pStyle w:val="PaperBody"/>
              <w:spacing w:after="0"/>
              <w:jc w:val="center"/>
            </w:pPr>
            <w:r>
              <w:t>12</w:t>
            </w:r>
          </w:p>
        </w:tc>
        <w:tc>
          <w:tcPr>
            <w:tcW w:w="838" w:type="dxa"/>
            <w:vAlign w:val="center"/>
          </w:tcPr>
          <w:p w14:paraId="4A19309F" w14:textId="77777777" w:rsidR="00A67C7D" w:rsidRDefault="00A67C7D" w:rsidP="00C9388E">
            <w:pPr>
              <w:pStyle w:val="PaperBody"/>
              <w:spacing w:after="0"/>
              <w:jc w:val="center"/>
            </w:pPr>
            <w:r>
              <w:t>Very Good</w:t>
            </w:r>
          </w:p>
        </w:tc>
      </w:tr>
      <w:tr w:rsidR="00A67C7D" w14:paraId="26AECC94" w14:textId="77777777" w:rsidTr="00C9388E">
        <w:tc>
          <w:tcPr>
            <w:tcW w:w="820" w:type="dxa"/>
            <w:vAlign w:val="center"/>
          </w:tcPr>
          <w:p w14:paraId="01F9307D" w14:textId="77777777" w:rsidR="00A67C7D" w:rsidRDefault="00A67C7D" w:rsidP="00C9388E">
            <w:pPr>
              <w:pStyle w:val="PaperBody"/>
              <w:spacing w:after="0"/>
              <w:jc w:val="center"/>
            </w:pPr>
            <w:r>
              <w:t>F4</w:t>
            </w:r>
          </w:p>
        </w:tc>
        <w:tc>
          <w:tcPr>
            <w:tcW w:w="832" w:type="dxa"/>
            <w:vAlign w:val="center"/>
          </w:tcPr>
          <w:p w14:paraId="4FC5DD50" w14:textId="77777777" w:rsidR="00A67C7D" w:rsidRDefault="00A67C7D" w:rsidP="00C9388E">
            <w:pPr>
              <w:pStyle w:val="PaperBody"/>
              <w:spacing w:after="0"/>
              <w:jc w:val="center"/>
            </w:pPr>
            <w:r>
              <w:t>20</w:t>
            </w:r>
          </w:p>
        </w:tc>
        <w:tc>
          <w:tcPr>
            <w:tcW w:w="799" w:type="dxa"/>
            <w:vAlign w:val="center"/>
          </w:tcPr>
          <w:p w14:paraId="74C81EDA" w14:textId="77777777" w:rsidR="00A67C7D" w:rsidRDefault="00A67C7D" w:rsidP="00C9388E">
            <w:pPr>
              <w:pStyle w:val="PaperBody"/>
              <w:spacing w:after="0"/>
              <w:jc w:val="center"/>
            </w:pPr>
            <w:r>
              <w:t>16</w:t>
            </w:r>
          </w:p>
        </w:tc>
        <w:tc>
          <w:tcPr>
            <w:tcW w:w="870" w:type="dxa"/>
            <w:vAlign w:val="center"/>
          </w:tcPr>
          <w:p w14:paraId="3C548B67" w14:textId="77777777" w:rsidR="00A67C7D" w:rsidRDefault="00A67C7D" w:rsidP="00C9388E">
            <w:pPr>
              <w:pStyle w:val="PaperBody"/>
              <w:spacing w:after="0"/>
              <w:jc w:val="center"/>
            </w:pPr>
            <w:r>
              <w:t>14</w:t>
            </w:r>
          </w:p>
        </w:tc>
        <w:tc>
          <w:tcPr>
            <w:tcW w:w="838" w:type="dxa"/>
            <w:vAlign w:val="center"/>
          </w:tcPr>
          <w:p w14:paraId="1274D227" w14:textId="77777777" w:rsidR="00A67C7D" w:rsidRDefault="00A67C7D" w:rsidP="00C9388E">
            <w:pPr>
              <w:pStyle w:val="PaperBody"/>
              <w:keepNext/>
              <w:spacing w:after="0"/>
              <w:jc w:val="center"/>
            </w:pPr>
            <w:r>
              <w:t>Excellent</w:t>
            </w:r>
          </w:p>
        </w:tc>
      </w:tr>
    </w:tbl>
    <w:p w14:paraId="1E969926" w14:textId="1A10C43B" w:rsidR="0052268A" w:rsidRPr="0052268A" w:rsidRDefault="004C2E5E" w:rsidP="00B32EA2">
      <w:pPr>
        <w:pStyle w:val="Caption"/>
        <w:spacing w:before="240"/>
        <w:jc w:val="center"/>
      </w:pPr>
      <w:r>
        <w:t xml:space="preserve">Table </w:t>
      </w:r>
      <w:fldSimple w:instr=" STYLEREF 1 \s ">
        <w:r w:rsidR="0050511C">
          <w:rPr>
            <w:noProof/>
          </w:rPr>
          <w:t>9</w:t>
        </w:r>
      </w:fldSimple>
      <w:r w:rsidR="00A67C7D">
        <w:noBreakHyphen/>
      </w:r>
      <w:r w:rsidR="005240AD">
        <w:t>C</w:t>
      </w:r>
      <w:r>
        <w:t xml:space="preserve"> </w:t>
      </w:r>
      <w:r w:rsidRPr="00CE40F3">
        <w:t>Observation of Antimicrobial Efficacy Test</w:t>
      </w:r>
    </w:p>
    <w:p w14:paraId="6262B560" w14:textId="06E4361A" w:rsidR="00EC09B5" w:rsidRDefault="004D4BF8">
      <w:pPr>
        <w:pStyle w:val="Heading3"/>
      </w:pPr>
      <w:r>
        <w:t>Selection of the Best Formulation</w:t>
      </w:r>
    </w:p>
    <w:p w14:paraId="2A3B59F6" w14:textId="05A3193E" w:rsidR="00EC09B5" w:rsidRDefault="004D4BF8">
      <w:pPr>
        <w:pStyle w:val="PaperBody"/>
      </w:pPr>
      <w:r>
        <w:t>Formulation 3 proved to be the most suitable among the four developed formulations when tested for effectiveness. It exhibited desirable viscosity properties as well as strong mucoadhesive behavior and superior antiseptic properties and stability pattern. The testing results proved that the gel maintained both its consistency and its effective properties resulting in selection as the preferred formulation for additional studies and commercial potential.</w:t>
      </w:r>
    </w:p>
    <w:p w14:paraId="41F70D68" w14:textId="23DC52E1" w:rsidR="00EC09B5" w:rsidRDefault="004D4BF8">
      <w:pPr>
        <w:pStyle w:val="Heading2"/>
      </w:pPr>
      <w:r>
        <w:t>Phytochemical Screening</w:t>
      </w:r>
    </w:p>
    <w:p w14:paraId="2F2D0B2C" w14:textId="30727585" w:rsidR="004C2E5E" w:rsidRDefault="00B32EA2">
      <w:pPr>
        <w:pStyle w:val="PaperBody"/>
      </w:pPr>
      <w:r>
        <w:t xml:space="preserve"> </w:t>
      </w:r>
      <w:r w:rsidR="004D4BF8">
        <w:t>The analysis of herbal extracts within the formulation showed that important biological compounds were present. The study detected multiple compounds including alkaloids, flavonoids, tannins, saponins, phenolic compounds and terpenoids which serve to provide antimicrobial protection against infection and anti-inflammatory benefits and wound-healing properties for the gel. The compounds perform an essential function when it comes to blocking microbial infection as well as improving total oral wellness</w:t>
      </w:r>
      <w:r w:rsidR="004C2E5E">
        <w:t>.</w:t>
      </w:r>
    </w:p>
    <w:p w14:paraId="3DCA1CDB" w14:textId="118FF238" w:rsidR="00EC09B5" w:rsidRPr="004C2E5E" w:rsidRDefault="0052268A">
      <w:pPr>
        <w:pStyle w:val="PaperBody"/>
        <w:rPr>
          <w:b/>
          <w:bCs/>
        </w:rPr>
      </w:pPr>
      <w:r w:rsidRPr="004C2E5E">
        <w:rPr>
          <w:b/>
          <w:bCs/>
        </w:rPr>
        <w:t xml:space="preserve"> </w:t>
      </w:r>
      <w:r w:rsidR="004C2E5E" w:rsidRPr="004C2E5E">
        <w:rPr>
          <w:b/>
          <w:bCs/>
        </w:rPr>
        <w:t>Observation:</w:t>
      </w:r>
    </w:p>
    <w:tbl>
      <w:tblPr>
        <w:tblpPr w:leftFromText="180" w:rightFromText="180" w:vertAnchor="page" w:horzAnchor="page" w:tblpX="6307" w:tblpY="11183"/>
        <w:tblW w:w="5982" w:type="pct"/>
        <w:tblBorders>
          <w:top w:val="single" w:sz="18" w:space="0" w:color="000000"/>
          <w:bottom w:val="single" w:sz="18" w:space="0" w:color="000000"/>
        </w:tblBorders>
        <w:tblLayout w:type="fixed"/>
        <w:tblCellMar>
          <w:left w:w="0" w:type="dxa"/>
          <w:right w:w="0" w:type="dxa"/>
        </w:tblCellMar>
        <w:tblLook w:val="04A0" w:firstRow="1" w:lastRow="0" w:firstColumn="1" w:lastColumn="0" w:noHBand="0" w:noVBand="1"/>
      </w:tblPr>
      <w:tblGrid>
        <w:gridCol w:w="988"/>
        <w:gridCol w:w="711"/>
        <w:gridCol w:w="713"/>
        <w:gridCol w:w="713"/>
        <w:gridCol w:w="569"/>
        <w:gridCol w:w="666"/>
        <w:gridCol w:w="616"/>
      </w:tblGrid>
      <w:tr w:rsidR="00B32EA2" w:rsidRPr="00955536" w14:paraId="184B9E1B" w14:textId="77777777" w:rsidTr="00B32EA2">
        <w:trPr>
          <w:trHeight w:val="14"/>
        </w:trPr>
        <w:tc>
          <w:tcPr>
            <w:tcW w:w="993"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45F2ED2A" w14:textId="77777777" w:rsidR="00B32EA2" w:rsidRPr="00FA3E64" w:rsidRDefault="00B32EA2" w:rsidP="00B32EA2">
            <w:pPr>
              <w:pStyle w:val="PaperBody"/>
              <w:spacing w:after="0"/>
              <w:jc w:val="center"/>
              <w:rPr>
                <w:rFonts w:cs="Times New Roman"/>
                <w:szCs w:val="16"/>
              </w:rPr>
            </w:pPr>
            <w:r w:rsidRPr="00FA3E64">
              <w:rPr>
                <w:rFonts w:cs="Times New Roman"/>
                <w:szCs w:val="16"/>
              </w:rPr>
              <w:t>Phyto-chemical Test</w:t>
            </w:r>
          </w:p>
        </w:tc>
        <w:tc>
          <w:tcPr>
            <w:tcW w:w="714"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138138EE" w14:textId="77777777" w:rsidR="00B32EA2" w:rsidRPr="00FA3E64" w:rsidRDefault="00B32EA2" w:rsidP="00B32EA2">
            <w:pPr>
              <w:pStyle w:val="PaperBody"/>
              <w:spacing w:after="0"/>
              <w:jc w:val="center"/>
              <w:rPr>
                <w:rFonts w:cs="Times New Roman"/>
                <w:szCs w:val="16"/>
              </w:rPr>
            </w:pPr>
            <w:r w:rsidRPr="00FA3E64">
              <w:rPr>
                <w:rFonts w:cs="Times New Roman"/>
                <w:szCs w:val="16"/>
              </w:rPr>
              <w:t>Guava Leaf Extract</w:t>
            </w:r>
          </w:p>
        </w:tc>
        <w:tc>
          <w:tcPr>
            <w:tcW w:w="716"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5F71BFAD" w14:textId="77777777" w:rsidR="00B32EA2" w:rsidRPr="00FA3E64" w:rsidRDefault="00B32EA2" w:rsidP="00B32EA2">
            <w:pPr>
              <w:pStyle w:val="PaperBody"/>
              <w:spacing w:after="0"/>
              <w:jc w:val="center"/>
              <w:rPr>
                <w:rFonts w:cs="Times New Roman"/>
                <w:szCs w:val="16"/>
              </w:rPr>
            </w:pPr>
            <w:r w:rsidRPr="00FA3E64">
              <w:rPr>
                <w:rFonts w:cs="Times New Roman"/>
                <w:szCs w:val="16"/>
              </w:rPr>
              <w:t>Neem Extract</w:t>
            </w:r>
          </w:p>
        </w:tc>
        <w:tc>
          <w:tcPr>
            <w:tcW w:w="716"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29D3390C" w14:textId="77777777" w:rsidR="00B32EA2" w:rsidRPr="00FA3E64" w:rsidRDefault="00B32EA2" w:rsidP="00B32EA2">
            <w:pPr>
              <w:pStyle w:val="PaperBody"/>
              <w:spacing w:after="0"/>
              <w:jc w:val="center"/>
              <w:rPr>
                <w:rFonts w:cs="Times New Roman"/>
                <w:szCs w:val="16"/>
              </w:rPr>
            </w:pPr>
            <w:r w:rsidRPr="00FA3E64">
              <w:rPr>
                <w:rFonts w:cs="Times New Roman"/>
                <w:szCs w:val="16"/>
              </w:rPr>
              <w:t>Pome-</w:t>
            </w:r>
            <w:proofErr w:type="spellStart"/>
            <w:r w:rsidRPr="00FA3E64">
              <w:rPr>
                <w:rFonts w:cs="Times New Roman"/>
                <w:szCs w:val="16"/>
              </w:rPr>
              <w:t>granate</w:t>
            </w:r>
            <w:proofErr w:type="spellEnd"/>
            <w:r w:rsidRPr="00FA3E64">
              <w:rPr>
                <w:rFonts w:cs="Times New Roman"/>
                <w:szCs w:val="16"/>
              </w:rPr>
              <w:t xml:space="preserve">      Peel Extract</w:t>
            </w:r>
          </w:p>
        </w:tc>
        <w:tc>
          <w:tcPr>
            <w:tcW w:w="572"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27405C19" w14:textId="77777777" w:rsidR="00B32EA2" w:rsidRPr="00FA3E64" w:rsidRDefault="00B32EA2" w:rsidP="00B32EA2">
            <w:pPr>
              <w:pStyle w:val="PaperBody"/>
              <w:spacing w:after="0"/>
              <w:jc w:val="center"/>
              <w:rPr>
                <w:rFonts w:cs="Times New Roman"/>
                <w:szCs w:val="16"/>
              </w:rPr>
            </w:pPr>
            <w:r w:rsidRPr="00FA3E64">
              <w:rPr>
                <w:rFonts w:cs="Times New Roman"/>
                <w:szCs w:val="16"/>
              </w:rPr>
              <w:t>Aloe Vera Gel</w:t>
            </w:r>
          </w:p>
        </w:tc>
        <w:tc>
          <w:tcPr>
            <w:tcW w:w="669"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6B1A03A5" w14:textId="77777777" w:rsidR="00B32EA2" w:rsidRPr="00FA3E64" w:rsidRDefault="00B32EA2" w:rsidP="00B32EA2">
            <w:pPr>
              <w:pStyle w:val="PaperBody"/>
              <w:spacing w:after="0"/>
              <w:jc w:val="center"/>
              <w:rPr>
                <w:rFonts w:cs="Times New Roman"/>
                <w:szCs w:val="16"/>
              </w:rPr>
            </w:pPr>
            <w:r w:rsidRPr="00FA3E64">
              <w:rPr>
                <w:rFonts w:cs="Times New Roman"/>
                <w:szCs w:val="16"/>
              </w:rPr>
              <w:t>Clove   Oil</w:t>
            </w:r>
          </w:p>
        </w:tc>
        <w:tc>
          <w:tcPr>
            <w:tcW w:w="619" w:type="pct"/>
            <w:tcBorders>
              <w:top w:val="single" w:sz="18" w:space="0" w:color="000000"/>
              <w:bottom w:val="single" w:sz="12" w:space="0" w:color="000000"/>
            </w:tcBorders>
            <w:shd w:val="clear" w:color="auto" w:fill="FFFFFF"/>
            <w:tcMar>
              <w:top w:w="0" w:type="dxa"/>
              <w:left w:w="108" w:type="dxa"/>
              <w:bottom w:w="0" w:type="dxa"/>
              <w:right w:w="108" w:type="dxa"/>
            </w:tcMar>
            <w:vAlign w:val="center"/>
            <w:hideMark/>
          </w:tcPr>
          <w:p w14:paraId="600AC59A" w14:textId="77777777" w:rsidR="00B32EA2" w:rsidRPr="00FA3E64" w:rsidRDefault="00B32EA2" w:rsidP="00B32EA2">
            <w:pPr>
              <w:pStyle w:val="PaperBody"/>
              <w:spacing w:after="0"/>
              <w:jc w:val="center"/>
              <w:rPr>
                <w:rFonts w:cs="Times New Roman"/>
                <w:szCs w:val="16"/>
              </w:rPr>
            </w:pPr>
            <w:proofErr w:type="spellStart"/>
            <w:r w:rsidRPr="00FA3E64">
              <w:rPr>
                <w:rFonts w:cs="Times New Roman"/>
                <w:szCs w:val="16"/>
              </w:rPr>
              <w:t>Euca-lyptus</w:t>
            </w:r>
            <w:proofErr w:type="spellEnd"/>
            <w:r w:rsidRPr="00FA3E64">
              <w:rPr>
                <w:rFonts w:cs="Times New Roman"/>
                <w:szCs w:val="16"/>
              </w:rPr>
              <w:t xml:space="preserve">   Oil</w:t>
            </w:r>
          </w:p>
        </w:tc>
      </w:tr>
      <w:tr w:rsidR="00B32EA2" w:rsidRPr="00955536" w14:paraId="1B0F5054" w14:textId="77777777" w:rsidTr="00B32EA2">
        <w:trPr>
          <w:trHeight w:val="14"/>
        </w:trPr>
        <w:tc>
          <w:tcPr>
            <w:tcW w:w="993" w:type="pct"/>
            <w:tcBorders>
              <w:top w:val="single" w:sz="12" w:space="0" w:color="000000"/>
            </w:tcBorders>
            <w:shd w:val="clear" w:color="auto" w:fill="FFFFFF"/>
            <w:tcMar>
              <w:top w:w="0" w:type="dxa"/>
              <w:left w:w="108" w:type="dxa"/>
              <w:bottom w:w="0" w:type="dxa"/>
              <w:right w:w="108" w:type="dxa"/>
            </w:tcMar>
            <w:vAlign w:val="center"/>
            <w:hideMark/>
          </w:tcPr>
          <w:p w14:paraId="27FD40A3" w14:textId="77777777" w:rsidR="00B32EA2" w:rsidRPr="00FA3E64" w:rsidRDefault="00B32EA2" w:rsidP="00B32EA2">
            <w:pPr>
              <w:pStyle w:val="PaperBody"/>
              <w:spacing w:after="0"/>
              <w:jc w:val="center"/>
              <w:rPr>
                <w:rFonts w:cs="Times New Roman"/>
                <w:szCs w:val="16"/>
              </w:rPr>
            </w:pPr>
            <w:r w:rsidRPr="00FA3E64">
              <w:rPr>
                <w:rFonts w:cs="Times New Roman"/>
                <w:szCs w:val="16"/>
              </w:rPr>
              <w:t>Alkaloids</w:t>
            </w:r>
          </w:p>
        </w:tc>
        <w:tc>
          <w:tcPr>
            <w:tcW w:w="714" w:type="pct"/>
            <w:tcBorders>
              <w:top w:val="single" w:sz="12" w:space="0" w:color="000000"/>
            </w:tcBorders>
            <w:shd w:val="clear" w:color="auto" w:fill="FFFFFF"/>
            <w:tcMar>
              <w:top w:w="0" w:type="dxa"/>
              <w:left w:w="108" w:type="dxa"/>
              <w:bottom w:w="0" w:type="dxa"/>
              <w:right w:w="108" w:type="dxa"/>
            </w:tcMar>
            <w:vAlign w:val="center"/>
            <w:hideMark/>
          </w:tcPr>
          <w:p w14:paraId="39A563FD"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tcBorders>
              <w:top w:val="single" w:sz="12" w:space="0" w:color="000000"/>
            </w:tcBorders>
            <w:shd w:val="clear" w:color="auto" w:fill="FFFFFF"/>
            <w:tcMar>
              <w:top w:w="0" w:type="dxa"/>
              <w:left w:w="108" w:type="dxa"/>
              <w:bottom w:w="0" w:type="dxa"/>
              <w:right w:w="108" w:type="dxa"/>
            </w:tcMar>
            <w:vAlign w:val="center"/>
            <w:hideMark/>
          </w:tcPr>
          <w:p w14:paraId="18F9B24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tcBorders>
              <w:top w:val="single" w:sz="12" w:space="0" w:color="000000"/>
            </w:tcBorders>
            <w:shd w:val="clear" w:color="auto" w:fill="FFFFFF"/>
            <w:tcMar>
              <w:top w:w="0" w:type="dxa"/>
              <w:left w:w="108" w:type="dxa"/>
              <w:bottom w:w="0" w:type="dxa"/>
              <w:right w:w="108" w:type="dxa"/>
            </w:tcMar>
            <w:vAlign w:val="center"/>
            <w:hideMark/>
          </w:tcPr>
          <w:p w14:paraId="3E39580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tcBorders>
              <w:top w:val="single" w:sz="12" w:space="0" w:color="000000"/>
            </w:tcBorders>
            <w:shd w:val="clear" w:color="auto" w:fill="FFFFFF"/>
            <w:tcMar>
              <w:top w:w="0" w:type="dxa"/>
              <w:left w:w="108" w:type="dxa"/>
              <w:bottom w:w="0" w:type="dxa"/>
              <w:right w:w="108" w:type="dxa"/>
            </w:tcMar>
            <w:vAlign w:val="center"/>
            <w:hideMark/>
          </w:tcPr>
          <w:p w14:paraId="38F32FF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tcBorders>
              <w:top w:val="single" w:sz="12" w:space="0" w:color="000000"/>
            </w:tcBorders>
            <w:shd w:val="clear" w:color="auto" w:fill="FFFFFF"/>
            <w:tcMar>
              <w:top w:w="0" w:type="dxa"/>
              <w:left w:w="108" w:type="dxa"/>
              <w:bottom w:w="0" w:type="dxa"/>
              <w:right w:w="108" w:type="dxa"/>
            </w:tcMar>
            <w:vAlign w:val="center"/>
            <w:hideMark/>
          </w:tcPr>
          <w:p w14:paraId="64847A7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tcBorders>
              <w:top w:val="single" w:sz="12" w:space="0" w:color="000000"/>
            </w:tcBorders>
            <w:shd w:val="clear" w:color="auto" w:fill="FFFFFF"/>
            <w:tcMar>
              <w:top w:w="0" w:type="dxa"/>
              <w:left w:w="108" w:type="dxa"/>
              <w:bottom w:w="0" w:type="dxa"/>
              <w:right w:w="108" w:type="dxa"/>
            </w:tcMar>
            <w:vAlign w:val="center"/>
            <w:hideMark/>
          </w:tcPr>
          <w:p w14:paraId="4959F4C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71FD6A1" w14:textId="77777777" w:rsidTr="00B32EA2">
        <w:trPr>
          <w:trHeight w:val="14"/>
        </w:trPr>
        <w:tc>
          <w:tcPr>
            <w:tcW w:w="993" w:type="pct"/>
            <w:shd w:val="clear" w:color="auto" w:fill="FFFFFF"/>
            <w:tcMar>
              <w:top w:w="0" w:type="dxa"/>
              <w:left w:w="108" w:type="dxa"/>
              <w:bottom w:w="0" w:type="dxa"/>
              <w:right w:w="108" w:type="dxa"/>
            </w:tcMar>
            <w:vAlign w:val="center"/>
            <w:hideMark/>
          </w:tcPr>
          <w:p w14:paraId="3589738B" w14:textId="77777777" w:rsidR="00B32EA2" w:rsidRPr="00FA3E64" w:rsidRDefault="00B32EA2" w:rsidP="00B32EA2">
            <w:pPr>
              <w:pStyle w:val="PaperBody"/>
              <w:spacing w:after="0"/>
              <w:jc w:val="center"/>
              <w:rPr>
                <w:rFonts w:cs="Times New Roman"/>
                <w:szCs w:val="16"/>
              </w:rPr>
            </w:pPr>
            <w:r w:rsidRPr="00FA3E64">
              <w:rPr>
                <w:rFonts w:cs="Times New Roman"/>
                <w:szCs w:val="16"/>
              </w:rPr>
              <w:t>Flavonoids</w:t>
            </w:r>
          </w:p>
        </w:tc>
        <w:tc>
          <w:tcPr>
            <w:tcW w:w="714" w:type="pct"/>
            <w:shd w:val="clear" w:color="auto" w:fill="FFFFFF"/>
            <w:tcMar>
              <w:top w:w="0" w:type="dxa"/>
              <w:left w:w="108" w:type="dxa"/>
              <w:bottom w:w="0" w:type="dxa"/>
              <w:right w:w="108" w:type="dxa"/>
            </w:tcMar>
            <w:vAlign w:val="center"/>
            <w:hideMark/>
          </w:tcPr>
          <w:p w14:paraId="75226AD8"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469C80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292B42D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7BB099A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4102C008"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218DC73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7A52092" w14:textId="77777777" w:rsidTr="00B32EA2">
        <w:trPr>
          <w:trHeight w:val="14"/>
        </w:trPr>
        <w:tc>
          <w:tcPr>
            <w:tcW w:w="993" w:type="pct"/>
            <w:shd w:val="clear" w:color="auto" w:fill="FFFFFF"/>
            <w:tcMar>
              <w:top w:w="0" w:type="dxa"/>
              <w:left w:w="108" w:type="dxa"/>
              <w:bottom w:w="0" w:type="dxa"/>
              <w:right w:w="108" w:type="dxa"/>
            </w:tcMar>
            <w:vAlign w:val="center"/>
            <w:hideMark/>
          </w:tcPr>
          <w:p w14:paraId="7B79B5ED" w14:textId="77777777" w:rsidR="00B32EA2" w:rsidRPr="00FA3E64" w:rsidRDefault="00B32EA2" w:rsidP="00B32EA2">
            <w:pPr>
              <w:pStyle w:val="PaperBody"/>
              <w:spacing w:after="0"/>
              <w:jc w:val="center"/>
              <w:rPr>
                <w:rFonts w:cs="Times New Roman"/>
                <w:szCs w:val="16"/>
              </w:rPr>
            </w:pPr>
            <w:r w:rsidRPr="00FA3E64">
              <w:rPr>
                <w:rFonts w:cs="Times New Roman"/>
                <w:szCs w:val="16"/>
              </w:rPr>
              <w:t>Tannins</w:t>
            </w:r>
          </w:p>
        </w:tc>
        <w:tc>
          <w:tcPr>
            <w:tcW w:w="714" w:type="pct"/>
            <w:shd w:val="clear" w:color="auto" w:fill="FFFFFF"/>
            <w:tcMar>
              <w:top w:w="0" w:type="dxa"/>
              <w:left w:w="108" w:type="dxa"/>
              <w:bottom w:w="0" w:type="dxa"/>
              <w:right w:w="108" w:type="dxa"/>
            </w:tcMar>
            <w:vAlign w:val="center"/>
            <w:hideMark/>
          </w:tcPr>
          <w:p w14:paraId="0745445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075B0E7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B472E7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04CF7F4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27518E2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EC7F23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59664571" w14:textId="77777777" w:rsidTr="00B32EA2">
        <w:trPr>
          <w:trHeight w:val="14"/>
        </w:trPr>
        <w:tc>
          <w:tcPr>
            <w:tcW w:w="993" w:type="pct"/>
            <w:shd w:val="clear" w:color="auto" w:fill="FFFFFF"/>
            <w:tcMar>
              <w:top w:w="0" w:type="dxa"/>
              <w:left w:w="108" w:type="dxa"/>
              <w:bottom w:w="0" w:type="dxa"/>
              <w:right w:w="108" w:type="dxa"/>
            </w:tcMar>
            <w:vAlign w:val="center"/>
            <w:hideMark/>
          </w:tcPr>
          <w:p w14:paraId="74DF582E" w14:textId="77777777" w:rsidR="00B32EA2" w:rsidRPr="00FA3E64" w:rsidRDefault="00B32EA2" w:rsidP="00B32EA2">
            <w:pPr>
              <w:pStyle w:val="PaperBody"/>
              <w:spacing w:after="0"/>
              <w:jc w:val="center"/>
              <w:rPr>
                <w:rFonts w:cs="Times New Roman"/>
                <w:szCs w:val="16"/>
              </w:rPr>
            </w:pPr>
            <w:r w:rsidRPr="00FA3E64">
              <w:rPr>
                <w:rFonts w:cs="Times New Roman"/>
                <w:szCs w:val="16"/>
              </w:rPr>
              <w:t>Saponins</w:t>
            </w:r>
          </w:p>
        </w:tc>
        <w:tc>
          <w:tcPr>
            <w:tcW w:w="714" w:type="pct"/>
            <w:shd w:val="clear" w:color="auto" w:fill="FFFFFF"/>
            <w:tcMar>
              <w:top w:w="0" w:type="dxa"/>
              <w:left w:w="108" w:type="dxa"/>
              <w:bottom w:w="0" w:type="dxa"/>
              <w:right w:w="108" w:type="dxa"/>
            </w:tcMar>
            <w:vAlign w:val="center"/>
            <w:hideMark/>
          </w:tcPr>
          <w:p w14:paraId="3746C011"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043209F"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1A474270"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3ACC91E3"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55058B1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50B5616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01DA6CD0" w14:textId="77777777" w:rsidTr="00B32EA2">
        <w:trPr>
          <w:trHeight w:val="14"/>
        </w:trPr>
        <w:tc>
          <w:tcPr>
            <w:tcW w:w="993" w:type="pct"/>
            <w:shd w:val="clear" w:color="auto" w:fill="FFFFFF"/>
            <w:tcMar>
              <w:top w:w="0" w:type="dxa"/>
              <w:left w:w="108" w:type="dxa"/>
              <w:bottom w:w="0" w:type="dxa"/>
              <w:right w:w="108" w:type="dxa"/>
            </w:tcMar>
            <w:vAlign w:val="center"/>
            <w:hideMark/>
          </w:tcPr>
          <w:p w14:paraId="4382F384" w14:textId="77777777" w:rsidR="00B32EA2" w:rsidRPr="00FA3E64" w:rsidRDefault="00B32EA2" w:rsidP="00B32EA2">
            <w:pPr>
              <w:pStyle w:val="PaperBody"/>
              <w:spacing w:after="0"/>
              <w:jc w:val="center"/>
              <w:rPr>
                <w:rFonts w:cs="Times New Roman"/>
                <w:szCs w:val="16"/>
              </w:rPr>
            </w:pPr>
            <w:r w:rsidRPr="00FA3E64">
              <w:rPr>
                <w:rFonts w:cs="Times New Roman"/>
                <w:szCs w:val="16"/>
              </w:rPr>
              <w:t>Terpenoids</w:t>
            </w:r>
          </w:p>
        </w:tc>
        <w:tc>
          <w:tcPr>
            <w:tcW w:w="714" w:type="pct"/>
            <w:shd w:val="clear" w:color="auto" w:fill="FFFFFF"/>
            <w:tcMar>
              <w:top w:w="0" w:type="dxa"/>
              <w:left w:w="108" w:type="dxa"/>
              <w:bottom w:w="0" w:type="dxa"/>
              <w:right w:w="108" w:type="dxa"/>
            </w:tcMar>
            <w:vAlign w:val="center"/>
            <w:hideMark/>
          </w:tcPr>
          <w:p w14:paraId="11C4E546"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499C6B7F"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10D4C267"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4D32A60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2B187F16"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65D04455"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2C61FCA3" w14:textId="77777777" w:rsidTr="00B32EA2">
        <w:trPr>
          <w:trHeight w:val="14"/>
        </w:trPr>
        <w:tc>
          <w:tcPr>
            <w:tcW w:w="993" w:type="pct"/>
            <w:shd w:val="clear" w:color="auto" w:fill="FFFFFF"/>
            <w:tcMar>
              <w:top w:w="0" w:type="dxa"/>
              <w:left w:w="108" w:type="dxa"/>
              <w:bottom w:w="0" w:type="dxa"/>
              <w:right w:w="108" w:type="dxa"/>
            </w:tcMar>
            <w:vAlign w:val="center"/>
            <w:hideMark/>
          </w:tcPr>
          <w:p w14:paraId="338D2BAC" w14:textId="77777777" w:rsidR="00B32EA2" w:rsidRPr="00FA3E64" w:rsidRDefault="00B32EA2" w:rsidP="00B32EA2">
            <w:pPr>
              <w:pStyle w:val="PaperBody"/>
              <w:spacing w:after="0"/>
              <w:jc w:val="center"/>
              <w:rPr>
                <w:rFonts w:cs="Times New Roman"/>
                <w:szCs w:val="16"/>
              </w:rPr>
            </w:pPr>
            <w:r w:rsidRPr="00FA3E64">
              <w:rPr>
                <w:rFonts w:cs="Times New Roman"/>
                <w:szCs w:val="16"/>
              </w:rPr>
              <w:t>Phenols</w:t>
            </w:r>
          </w:p>
        </w:tc>
        <w:tc>
          <w:tcPr>
            <w:tcW w:w="714" w:type="pct"/>
            <w:shd w:val="clear" w:color="auto" w:fill="FFFFFF"/>
            <w:tcMar>
              <w:top w:w="0" w:type="dxa"/>
              <w:left w:w="108" w:type="dxa"/>
              <w:bottom w:w="0" w:type="dxa"/>
              <w:right w:w="108" w:type="dxa"/>
            </w:tcMar>
            <w:vAlign w:val="center"/>
            <w:hideMark/>
          </w:tcPr>
          <w:p w14:paraId="49D1439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7C1B147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5EC981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50942849"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5EDA689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BEC1EAE"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r>
      <w:tr w:rsidR="00B32EA2" w:rsidRPr="00955536" w14:paraId="3BAE033E" w14:textId="77777777" w:rsidTr="00B32EA2">
        <w:trPr>
          <w:trHeight w:val="14"/>
        </w:trPr>
        <w:tc>
          <w:tcPr>
            <w:tcW w:w="993" w:type="pct"/>
            <w:shd w:val="clear" w:color="auto" w:fill="FFFFFF"/>
            <w:tcMar>
              <w:top w:w="0" w:type="dxa"/>
              <w:left w:w="108" w:type="dxa"/>
              <w:bottom w:w="0" w:type="dxa"/>
              <w:right w:w="108" w:type="dxa"/>
            </w:tcMar>
            <w:vAlign w:val="center"/>
            <w:hideMark/>
          </w:tcPr>
          <w:p w14:paraId="4625C3C5" w14:textId="77777777" w:rsidR="00B32EA2" w:rsidRPr="00FA3E64" w:rsidRDefault="00B32EA2" w:rsidP="00B32EA2">
            <w:pPr>
              <w:pStyle w:val="PaperBody"/>
              <w:spacing w:after="0"/>
              <w:jc w:val="center"/>
              <w:rPr>
                <w:rFonts w:cs="Times New Roman"/>
                <w:szCs w:val="16"/>
              </w:rPr>
            </w:pPr>
            <w:r w:rsidRPr="00FA3E64">
              <w:rPr>
                <w:rFonts w:cs="Times New Roman"/>
                <w:szCs w:val="16"/>
              </w:rPr>
              <w:t>Glycosides</w:t>
            </w:r>
          </w:p>
        </w:tc>
        <w:tc>
          <w:tcPr>
            <w:tcW w:w="714" w:type="pct"/>
            <w:shd w:val="clear" w:color="auto" w:fill="FFFFFF"/>
            <w:tcMar>
              <w:top w:w="0" w:type="dxa"/>
              <w:left w:w="108" w:type="dxa"/>
              <w:bottom w:w="0" w:type="dxa"/>
              <w:right w:w="108" w:type="dxa"/>
            </w:tcMar>
            <w:vAlign w:val="center"/>
            <w:hideMark/>
          </w:tcPr>
          <w:p w14:paraId="31D42C24"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3AE372C"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716" w:type="pct"/>
            <w:shd w:val="clear" w:color="auto" w:fill="FFFFFF"/>
            <w:tcMar>
              <w:top w:w="0" w:type="dxa"/>
              <w:left w:w="108" w:type="dxa"/>
              <w:bottom w:w="0" w:type="dxa"/>
              <w:right w:w="108" w:type="dxa"/>
            </w:tcMar>
            <w:vAlign w:val="center"/>
            <w:hideMark/>
          </w:tcPr>
          <w:p w14:paraId="3D876182"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572" w:type="pct"/>
            <w:shd w:val="clear" w:color="auto" w:fill="FFFFFF"/>
            <w:tcMar>
              <w:top w:w="0" w:type="dxa"/>
              <w:left w:w="108" w:type="dxa"/>
              <w:bottom w:w="0" w:type="dxa"/>
              <w:right w:w="108" w:type="dxa"/>
            </w:tcMar>
            <w:vAlign w:val="center"/>
            <w:hideMark/>
          </w:tcPr>
          <w:p w14:paraId="0DB49FDB"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69" w:type="pct"/>
            <w:shd w:val="clear" w:color="auto" w:fill="FFFFFF"/>
            <w:tcMar>
              <w:top w:w="0" w:type="dxa"/>
              <w:left w:w="108" w:type="dxa"/>
              <w:bottom w:w="0" w:type="dxa"/>
              <w:right w:w="108" w:type="dxa"/>
            </w:tcMar>
            <w:vAlign w:val="center"/>
            <w:hideMark/>
          </w:tcPr>
          <w:p w14:paraId="6565500D" w14:textId="77777777" w:rsidR="00B32EA2" w:rsidRPr="00FA3E64" w:rsidRDefault="00B32EA2" w:rsidP="00B32EA2">
            <w:pPr>
              <w:pStyle w:val="PaperBody"/>
              <w:spacing w:after="0"/>
              <w:jc w:val="center"/>
              <w:rPr>
                <w:rFonts w:cs="Times New Roman"/>
                <w:szCs w:val="16"/>
              </w:rPr>
            </w:pPr>
            <w:r w:rsidRPr="00FA3E64">
              <w:rPr>
                <w:rFonts w:cs="Times New Roman"/>
                <w:szCs w:val="16"/>
              </w:rPr>
              <w:t>-</w:t>
            </w:r>
          </w:p>
        </w:tc>
        <w:tc>
          <w:tcPr>
            <w:tcW w:w="619" w:type="pct"/>
            <w:shd w:val="clear" w:color="auto" w:fill="FFFFFF"/>
            <w:tcMar>
              <w:top w:w="0" w:type="dxa"/>
              <w:left w:w="108" w:type="dxa"/>
              <w:bottom w:w="0" w:type="dxa"/>
              <w:right w:w="108" w:type="dxa"/>
            </w:tcMar>
            <w:vAlign w:val="center"/>
            <w:hideMark/>
          </w:tcPr>
          <w:p w14:paraId="7ABCE51A" w14:textId="77777777" w:rsidR="00B32EA2" w:rsidRPr="00FA3E64" w:rsidRDefault="00B32EA2" w:rsidP="00B32EA2">
            <w:pPr>
              <w:pStyle w:val="PaperBody"/>
              <w:keepNext/>
              <w:spacing w:after="0"/>
              <w:jc w:val="center"/>
              <w:rPr>
                <w:rFonts w:cs="Times New Roman"/>
                <w:szCs w:val="16"/>
              </w:rPr>
            </w:pPr>
            <w:r w:rsidRPr="00FA3E64">
              <w:rPr>
                <w:rFonts w:cs="Times New Roman"/>
                <w:szCs w:val="16"/>
              </w:rPr>
              <w:t>-</w:t>
            </w:r>
          </w:p>
        </w:tc>
      </w:tr>
    </w:tbl>
    <w:p w14:paraId="45A95529" w14:textId="3CBDCFE1" w:rsidR="00B32EA2" w:rsidRDefault="00B32EA2" w:rsidP="00B32EA2">
      <w:pPr>
        <w:pStyle w:val="Caption"/>
        <w:framePr w:hSpace="180" w:wrap="around" w:vAnchor="page" w:hAnchor="page" w:x="7140" w:y="13758"/>
      </w:pPr>
      <w:r>
        <w:t xml:space="preserve">Table </w:t>
      </w:r>
      <w:fldSimple w:instr=" STYLEREF 1 \s ">
        <w:r w:rsidR="0050511C">
          <w:rPr>
            <w:noProof/>
          </w:rPr>
          <w:t>9</w:t>
        </w:r>
      </w:fldSimple>
      <w:r>
        <w:noBreakHyphen/>
        <w:t xml:space="preserve">D </w:t>
      </w:r>
      <w:r w:rsidRPr="001156A1">
        <w:t>Observation of Phytochemical Tests</w:t>
      </w:r>
    </w:p>
    <w:p w14:paraId="0DC1E1BE" w14:textId="00231FCB" w:rsidR="00EC09B5" w:rsidRDefault="004D4BF8">
      <w:pPr>
        <w:pStyle w:val="Heading2"/>
      </w:pPr>
      <w:proofErr w:type="spellStart"/>
      <w:r>
        <w:t>Mucoadhesion</w:t>
      </w:r>
      <w:proofErr w:type="spellEnd"/>
      <w:r>
        <w:t xml:space="preserve"> and Retention</w:t>
      </w:r>
    </w:p>
    <w:p w14:paraId="61FDE3E1" w14:textId="4EB0F6B5" w:rsidR="00EC09B5" w:rsidRDefault="004D4BF8">
      <w:pPr>
        <w:pStyle w:val="PaperBody"/>
      </w:pPr>
      <w:r>
        <w:t xml:space="preserve">The presence of Carbopol 940 as the gelling ingredient conferred mucoadhesive properties that enabled effective mucous membrane attachment during usage. A consistent release of active ingredients through an extended interaction with oral membranes </w:t>
      </w:r>
      <w:r>
        <w:lastRenderedPageBreak/>
        <w:t>produced extended therapeutic advantages. The gel maintained good adhesive qualities without feeling sticky which delivered effective comfort while protecting. The gel maintained good adhesive qualities without feeling sticky which delivered effective comfort while protecting oral sites from pathogens over extended periods.</w:t>
      </w:r>
    </w:p>
    <w:p w14:paraId="641C0EDF" w14:textId="77777777" w:rsidR="00EC09B5" w:rsidRPr="004C2E5E" w:rsidRDefault="004D4BF8" w:rsidP="004C2E5E">
      <w:pPr>
        <w:pStyle w:val="Heading2"/>
      </w:pPr>
      <w:r w:rsidRPr="004C2E5E">
        <w:rPr>
          <w:rStyle w:val="Heading2Char"/>
          <w:b/>
        </w:rPr>
        <w:t>Oral Health Benefits and Therapeutic Efficacy</w:t>
      </w:r>
    </w:p>
    <w:p w14:paraId="23735C93" w14:textId="77777777" w:rsidR="00EC09B5" w:rsidRDefault="004D4BF8">
      <w:pPr>
        <w:pStyle w:val="PaperBody"/>
      </w:pPr>
      <w:r>
        <w:t>The developed gel offered aid against multiple oral health problems including dental caries alongside gingivitis and periodontal infections as well as oral ulcer treatment. The analgesic and tissue-healing benefits of Pomegranate Peel Extract together with Aloe Vera helped reduce the healing time of oral ulcerations while also decreasing gum-related inflammation. The plaque control features together with breath freshening effects of the gel provided a beneficial natural option to manage oral health needs.</w:t>
      </w:r>
    </w:p>
    <w:p w14:paraId="1BB34BE5" w14:textId="77777777" w:rsidR="00EC09B5" w:rsidRDefault="004D4BF8">
      <w:pPr>
        <w:pStyle w:val="Heading2"/>
      </w:pPr>
      <w:r>
        <w:t>Discussion</w:t>
      </w:r>
    </w:p>
    <w:p w14:paraId="48735786" w14:textId="77777777" w:rsidR="00EC09B5" w:rsidRDefault="004D4BF8">
      <w:pPr>
        <w:pStyle w:val="PaperBody"/>
      </w:pPr>
      <w:r>
        <w:t>According to research results the polyherbal dental gel serves as an effective natural product which provides better safety than standard oral care products. The simultaneous use of various herbal components in the formulation strengthens antimicrobial properties and minimizes inflammation and maximizes gum health benefits. Extensive contact time between the mucoadhesive gel and oral tissues persists due to its adhesive property which maintains therapeutic benefits throughout its duration. The formulated product displayed adequate stability together with easy application mechanics and positive user feedback which established it as an appropriate choice for everyday oral hygiene practices.</w:t>
      </w:r>
    </w:p>
    <w:p w14:paraId="48DD1D39" w14:textId="238891C7" w:rsidR="007F39FD" w:rsidRDefault="007F39FD" w:rsidP="007F39FD">
      <w:pPr>
        <w:pStyle w:val="Heading1"/>
      </w:pPr>
      <w:r>
        <w:rPr>
          <w:noProof/>
        </w:rPr>
        <mc:AlternateContent>
          <mc:Choice Requires="wps">
            <w:drawing>
              <wp:anchor distT="0" distB="0" distL="114300" distR="114300" simplePos="0" relativeHeight="251714560" behindDoc="0" locked="0" layoutInCell="1" allowOverlap="1" wp14:anchorId="438676DD" wp14:editId="650DE670">
                <wp:simplePos x="0" y="0"/>
                <wp:positionH relativeFrom="margin">
                  <wp:posOffset>0</wp:posOffset>
                </wp:positionH>
                <wp:positionV relativeFrom="paragraph">
                  <wp:posOffset>2125845</wp:posOffset>
                </wp:positionV>
                <wp:extent cx="2640330" cy="174625"/>
                <wp:effectExtent l="0" t="0" r="7620" b="0"/>
                <wp:wrapTopAndBottom/>
                <wp:docPr id="1748362671" name="Text Box 1"/>
                <wp:cNvGraphicFramePr/>
                <a:graphic xmlns:a="http://schemas.openxmlformats.org/drawingml/2006/main">
                  <a:graphicData uri="http://schemas.microsoft.com/office/word/2010/wordprocessingShape">
                    <wps:wsp>
                      <wps:cNvSpPr txBox="1"/>
                      <wps:spPr>
                        <a:xfrm>
                          <a:off x="0" y="0"/>
                          <a:ext cx="2640330" cy="174625"/>
                        </a:xfrm>
                        <a:prstGeom prst="rect">
                          <a:avLst/>
                        </a:prstGeom>
                        <a:solidFill>
                          <a:prstClr val="white"/>
                        </a:solidFill>
                        <a:ln>
                          <a:noFill/>
                        </a:ln>
                      </wps:spPr>
                      <wps:txbx>
                        <w:txbxContent>
                          <w:p w14:paraId="58C55B82" w14:textId="71282ED5" w:rsidR="007F39FD" w:rsidRPr="00493205" w:rsidRDefault="007F39FD" w:rsidP="007F39FD">
                            <w:pPr>
                              <w:pStyle w:val="Caption"/>
                              <w:jc w:val="center"/>
                              <w:rPr>
                                <w:rFonts w:ascii="Times New Roman" w:hAnsi="Times New Roman"/>
                                <w:b/>
                                <w:noProof/>
                                <w:color w:val="000000" w:themeColor="text1"/>
                                <w:sz w:val="19"/>
                                <w14:ligatures w14:val="none"/>
                              </w:rPr>
                            </w:pPr>
                            <w:r>
                              <w:t xml:space="preserve">Figure </w:t>
                            </w:r>
                            <w:r w:rsidR="005D5484">
                              <w:t>10</w:t>
                            </w:r>
                            <w:r w:rsidR="00A67C7D">
                              <w:noBreakHyphen/>
                            </w:r>
                            <w:fldSimple w:instr=" SEQ Figure \* ALPHABETIC \s 1 ">
                              <w:r w:rsidR="0050511C">
                                <w:rPr>
                                  <w:noProof/>
                                </w:rPr>
                                <w:t>A</w:t>
                              </w:r>
                            </w:fldSimple>
                            <w:r>
                              <w:t xml:space="preserve"> Future Prospects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8676DD" id="_x0000_s1040" type="#_x0000_t202" style="position:absolute;left:0;text-align:left;margin-left:0;margin-top:167.4pt;width:207.9pt;height:13.75pt;z-index:2517145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" stroked="f">
                <v:textbox inset="0,0,0,0">
                  <w:txbxContent>
                    <w:p w14:paraId="58C55B82" w14:textId="71282ED5" w:rsidR="007F39FD" w:rsidRPr="00493205" w:rsidRDefault="007F39FD" w:rsidP="007F39FD">
                      <w:pPr>
                        <w:pStyle w:val="Caption"/>
                        <w:jc w:val="center"/>
                        <w:rPr>
                          <w:rFonts w:ascii="Times New Roman" w:hAnsi="Times New Roman"/>
                          <w:b/>
                          <w:noProof/>
                          <w:color w:val="000000" w:themeColor="text1"/>
                          <w:sz w:val="19"/>
                          <w14:ligatures w14:val="none"/>
                        </w:rPr>
                      </w:pPr>
                      <w:r>
                        <w:t xml:space="preserve">Figure </w:t>
                      </w:r>
                      <w:r w:rsidR="005D5484">
                        <w:t>10</w:t>
                      </w:r>
                      <w:r w:rsidR="00A67C7D">
                        <w:noBreakHyphen/>
                      </w:r>
                      <w:fldSimple w:instr=" SEQ Figure \* ALPHABETIC \s 1 ">
                        <w:r w:rsidR="0050511C">
                          <w:rPr>
                            <w:noProof/>
                          </w:rPr>
                          <w:t>A</w:t>
                        </w:r>
                      </w:fldSimple>
                      <w:r>
                        <w:t xml:space="preserve"> Future Prospects</w:t>
                      </w:r>
                    </w:p>
                  </w:txbxContent>
                </v:textbox>
                <w10:wrap type="topAndBottom" anchorx="margin"/>
              </v:shape>
            </w:pict>
          </mc:Fallback>
        </mc:AlternateContent>
      </w:r>
      <w:r>
        <w:rPr>
          <w:noProof/>
          <w14:ligatures w14:val="none"/>
        </w:rPr>
        <w:drawing>
          <wp:anchor distT="0" distB="0" distL="114300" distR="114300" simplePos="0" relativeHeight="251712512" behindDoc="0" locked="0" layoutInCell="1" allowOverlap="1" wp14:anchorId="2E4FDACD" wp14:editId="494D4859">
            <wp:simplePos x="0" y="0"/>
            <wp:positionH relativeFrom="margin">
              <wp:posOffset>0</wp:posOffset>
            </wp:positionH>
            <wp:positionV relativeFrom="paragraph">
              <wp:posOffset>290060</wp:posOffset>
            </wp:positionV>
            <wp:extent cx="2640330" cy="1841500"/>
            <wp:effectExtent l="0" t="0" r="7620" b="6350"/>
            <wp:wrapTopAndBottom/>
            <wp:docPr id="4293511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51145" name="Picture 429351145"/>
                    <pic:cNvPicPr/>
                  </pic:nvPicPr>
                  <pic:blipFill>
                    <a:blip r:embed="rId23">
                      <a:extLst>
                        <a:ext uri="{28A0092B-C50C-407E-A947-70E740481C1C}">
                          <a14:useLocalDpi xmlns:a14="http://schemas.microsoft.com/office/drawing/2010/main" val="0"/>
                        </a:ext>
                      </a:extLst>
                    </a:blip>
                    <a:stretch>
                      <a:fillRect/>
                    </a:stretch>
                  </pic:blipFill>
                  <pic:spPr>
                    <a:xfrm>
                      <a:off x="0" y="0"/>
                      <a:ext cx="2640330" cy="1841500"/>
                    </a:xfrm>
                    <a:prstGeom prst="rect">
                      <a:avLst/>
                    </a:prstGeom>
                  </pic:spPr>
                </pic:pic>
              </a:graphicData>
            </a:graphic>
            <wp14:sizeRelH relativeFrom="margin">
              <wp14:pctWidth>0</wp14:pctWidth>
            </wp14:sizeRelH>
            <wp14:sizeRelV relativeFrom="margin">
              <wp14:pctHeight>0</wp14:pctHeight>
            </wp14:sizeRelV>
          </wp:anchor>
        </w:drawing>
      </w:r>
      <w:r w:rsidR="004D4BF8">
        <w:t>Future Prospects</w:t>
      </w:r>
    </w:p>
    <w:p w14:paraId="4BC28A29" w14:textId="0B7A1AE6" w:rsidR="00EC09B5" w:rsidRDefault="004D4BF8">
      <w:pPr>
        <w:pStyle w:val="PaperBody"/>
      </w:pPr>
      <w:r>
        <w:t>Natural dental gels from herbal sources present people with an effective and natural choice for oral care beyond standard products. Additional research should concentrate on enhancing both the formulation and application of the herbal dental gels as follows:</w:t>
      </w:r>
    </w:p>
    <w:p w14:paraId="013B2BAD" w14:textId="77777777" w:rsidR="00EC09B5" w:rsidRDefault="004D4BF8">
      <w:pPr>
        <w:pStyle w:val="PaperBody"/>
        <w:numPr>
          <w:ilvl w:val="0"/>
          <w:numId w:val="64"/>
        </w:numPr>
        <w:tabs>
          <w:tab w:val="clear" w:pos="420"/>
        </w:tabs>
      </w:pPr>
      <w:r w:rsidRPr="00706F9D">
        <w:rPr>
          <w:b/>
          <w:bCs/>
        </w:rPr>
        <w:t xml:space="preserve">Improved </w:t>
      </w:r>
      <w:proofErr w:type="spellStart"/>
      <w:r w:rsidRPr="00706F9D">
        <w:rPr>
          <w:b/>
          <w:bCs/>
        </w:rPr>
        <w:t>Mucoadhesion</w:t>
      </w:r>
      <w:proofErr w:type="spellEnd"/>
      <w:r w:rsidRPr="00706F9D">
        <w:rPr>
          <w:b/>
          <w:bCs/>
        </w:rPr>
        <w:t>:</w:t>
      </w:r>
      <w:r>
        <w:t xml:space="preserve"> Enhancing the retention time of the gel in the oral cavity for prolonged therapeutic action.</w:t>
      </w:r>
    </w:p>
    <w:p w14:paraId="56074B16" w14:textId="77777777" w:rsidR="00EC09B5" w:rsidRDefault="004D4BF8">
      <w:pPr>
        <w:pStyle w:val="PaperBody"/>
        <w:numPr>
          <w:ilvl w:val="0"/>
          <w:numId w:val="64"/>
        </w:numPr>
      </w:pPr>
      <w:r w:rsidRPr="00706F9D">
        <w:rPr>
          <w:b/>
          <w:bCs/>
        </w:rPr>
        <w:t>Clinical Validation:</w:t>
      </w:r>
      <w:r>
        <w:t xml:space="preserve"> The evaluation of long-term safety together with effectiveness and patient adherence requires extensive clinical trials.</w:t>
      </w:r>
    </w:p>
    <w:p w14:paraId="70D87085" w14:textId="77777777" w:rsidR="00EC09B5" w:rsidRDefault="004D4BF8">
      <w:pPr>
        <w:pStyle w:val="PaperBody"/>
        <w:numPr>
          <w:ilvl w:val="0"/>
          <w:numId w:val="64"/>
        </w:numPr>
      </w:pPr>
      <w:r w:rsidRPr="00706F9D">
        <w:rPr>
          <w:b/>
          <w:bCs/>
        </w:rPr>
        <w:t>Advanced Drug Delivery:</w:t>
      </w:r>
      <w:r>
        <w:t xml:space="preserve"> Nanotechnology-based methods need exploration to boost active herbal component bioavailability while improving their penetration rates.</w:t>
      </w:r>
    </w:p>
    <w:p w14:paraId="3A618857" w14:textId="77777777" w:rsidR="00EC09B5" w:rsidRDefault="004D4BF8">
      <w:pPr>
        <w:pStyle w:val="PaperBody"/>
        <w:numPr>
          <w:ilvl w:val="0"/>
          <w:numId w:val="64"/>
        </w:numPr>
      </w:pPr>
      <w:r w:rsidRPr="00706F9D">
        <w:rPr>
          <w:b/>
          <w:bCs/>
        </w:rPr>
        <w:t>Extended Antimicrobial Spectrum:</w:t>
      </w:r>
      <w:r>
        <w:t xml:space="preserve"> Investigating the effectiveness of the formulation against a broader range of oral pathogens.</w:t>
      </w:r>
    </w:p>
    <w:p w14:paraId="4AB84C58" w14:textId="77777777" w:rsidR="00EC09B5" w:rsidRDefault="004D4BF8">
      <w:pPr>
        <w:pStyle w:val="PaperBody"/>
        <w:numPr>
          <w:ilvl w:val="0"/>
          <w:numId w:val="64"/>
        </w:numPr>
      </w:pPr>
      <w:r w:rsidRPr="00706F9D">
        <w:rPr>
          <w:b/>
          <w:bCs/>
        </w:rPr>
        <w:t>Product Optimization:</w:t>
      </w:r>
      <w:r>
        <w:t xml:space="preserve"> The optimization process focuses on improving stability and texture and enhancing user acceptability of the product formulation.</w:t>
      </w:r>
    </w:p>
    <w:p w14:paraId="1B55A489" w14:textId="0A4A0B8C" w:rsidR="00EC09B5" w:rsidRDefault="004D4BF8">
      <w:pPr>
        <w:pStyle w:val="PaperBody"/>
        <w:numPr>
          <w:ilvl w:val="0"/>
          <w:numId w:val="64"/>
        </w:numPr>
      </w:pPr>
      <w:r w:rsidRPr="00706F9D">
        <w:rPr>
          <w:b/>
          <w:bCs/>
        </w:rPr>
        <w:t>Sustainable Manufacturing</w:t>
      </w:r>
      <w:r w:rsidR="00706F9D" w:rsidRPr="00706F9D">
        <w:rPr>
          <w:b/>
          <w:bCs/>
        </w:rPr>
        <w:t>:</w:t>
      </w:r>
      <w:r w:rsidR="00706F9D">
        <w:t xml:space="preserve"> It </w:t>
      </w:r>
      <w:r>
        <w:t>includes creating sustainable packaging and improving manufacturing scale operations to increase affordability for customers.</w:t>
      </w:r>
    </w:p>
    <w:p w14:paraId="75418742" w14:textId="77777777" w:rsidR="00EC09B5" w:rsidRDefault="004D4BF8">
      <w:pPr>
        <w:pStyle w:val="Heading1"/>
      </w:pPr>
      <w:r>
        <w:t>Conclusion</w:t>
      </w:r>
    </w:p>
    <w:p w14:paraId="6DEEDD32" w14:textId="77777777" w:rsidR="00EC09B5" w:rsidRDefault="004D4BF8">
      <w:pPr>
        <w:pStyle w:val="PaperBody"/>
      </w:pPr>
      <w:r>
        <w:t>The creation of a polyherbal dental gel offers nature-based oral healthcare products which replace commonly used conventional dental care items. The combination of Guava Leaf Extract with Neem Extract and Aloe Vera together with Pomegranate Peel Extract and Clove Oil and Eucalyptus Oil creates a formulation that delivers antimicrobial and anti-inflammatory and wound-healing effects suitable for oral hygiene maintenance and dental disease prevention. Extended therapeutic benefits result from the mucoadhesive quality found in this gel as it stays locked within the oral cavity.</w:t>
      </w:r>
    </w:p>
    <w:p w14:paraId="7FA8A87E" w14:textId="77777777" w:rsidR="00EC09B5" w:rsidRDefault="004D4BF8">
      <w:pPr>
        <w:pStyle w:val="PaperBody"/>
      </w:pPr>
      <w:r>
        <w:t xml:space="preserve">Testing of the formulation through physicochemical methods and phytochemical analysis showed the product-maintained stability and </w:t>
      </w:r>
      <w:proofErr w:type="spellStart"/>
      <w:r>
        <w:t>spreadability</w:t>
      </w:r>
      <w:proofErr w:type="spellEnd"/>
      <w:r>
        <w:t xml:space="preserve"> with its bioactive compounds while antimicrobial tests verified potent pathogens inhibition. The gel effectively treated dental caries together with gingivitis along with periodontal infections as well as mouth ulcers.</w:t>
      </w:r>
    </w:p>
    <w:p w14:paraId="0454E82E" w14:textId="77777777" w:rsidR="00EC09B5" w:rsidRDefault="004D4BF8">
      <w:pPr>
        <w:pStyle w:val="PaperBody"/>
      </w:pPr>
      <w:r>
        <w:t>The research shows that herbal dental gel presents itself as an effective daily oral care treatment which is safe and well-tolerated by users. More investments in herbal dental research should occur but future clinical trials need to confirm how the medication performs over time while assessing patient preference as well.</w:t>
      </w:r>
    </w:p>
    <w:p w14:paraId="485BF0AC" w14:textId="760595D1" w:rsidR="00EC09B5" w:rsidRDefault="00CD5FF5" w:rsidP="00CD5FF5">
      <w:pPr>
        <w:pStyle w:val="Heading1"/>
      </w:pPr>
      <w:r>
        <w:t>References</w:t>
      </w:r>
    </w:p>
    <w:p w14:paraId="0BC28FB3" w14:textId="77777777" w:rsidR="00C93074" w:rsidRPr="00C93074" w:rsidRDefault="00C93074">
      <w:pPr>
        <w:pStyle w:val="PaperBody"/>
        <w:numPr>
          <w:ilvl w:val="0"/>
          <w:numId w:val="67"/>
        </w:numPr>
      </w:pPr>
      <w:r w:rsidRPr="00C93074">
        <w:t xml:space="preserve">Abdollahzadeh S, </w:t>
      </w:r>
      <w:proofErr w:type="spellStart"/>
      <w:r w:rsidRPr="00C93074">
        <w:t>Mashouf</w:t>
      </w:r>
      <w:proofErr w:type="spellEnd"/>
      <w:r w:rsidRPr="00C93074">
        <w:t xml:space="preserve"> RY, Mortazavi H, Moghaddam MH, </w:t>
      </w:r>
      <w:proofErr w:type="spellStart"/>
      <w:r w:rsidRPr="00C93074">
        <w:t>Roozbahani</w:t>
      </w:r>
      <w:proofErr w:type="spellEnd"/>
      <w:r w:rsidRPr="00C93074">
        <w:t xml:space="preserve"> N, Vahedi M. Antibacterial and antifungal activities of Punica granatum peel extracts against oral pathogens. J Dent (Tehran). 2011;8(1):1-6.</w:t>
      </w:r>
    </w:p>
    <w:p w14:paraId="420F8AD0" w14:textId="77777777" w:rsidR="00C93074" w:rsidRPr="00C93074" w:rsidRDefault="00C93074">
      <w:pPr>
        <w:pStyle w:val="PaperBody"/>
        <w:numPr>
          <w:ilvl w:val="0"/>
          <w:numId w:val="67"/>
        </w:numPr>
      </w:pPr>
      <w:r w:rsidRPr="00C93074">
        <w:t>Agrawal H, Sharma R, Patel N. Evaluation of viscosity and rheological behavior of herbal oral formulations. J Pharm Sci Res. 2013;5(12):268-273.</w:t>
      </w:r>
    </w:p>
    <w:p w14:paraId="694D1DA9" w14:textId="77777777" w:rsidR="00C93074" w:rsidRPr="00C93074" w:rsidRDefault="00C93074">
      <w:pPr>
        <w:pStyle w:val="PaperBody"/>
        <w:numPr>
          <w:ilvl w:val="0"/>
          <w:numId w:val="67"/>
        </w:numPr>
      </w:pPr>
      <w:r w:rsidRPr="00C93074">
        <w:t xml:space="preserve">Andrews GP, Laverty TP, Jones DS. Mucoadhesive polymeric platforms for controlled drug delivery. </w:t>
      </w:r>
      <w:proofErr w:type="spellStart"/>
      <w:r w:rsidRPr="00C93074">
        <w:t>Eur</w:t>
      </w:r>
      <w:proofErr w:type="spellEnd"/>
      <w:r w:rsidRPr="00C93074">
        <w:t xml:space="preserve"> J Pharm </w:t>
      </w:r>
      <w:proofErr w:type="spellStart"/>
      <w:r w:rsidRPr="00C93074">
        <w:t>Biopharm</w:t>
      </w:r>
      <w:proofErr w:type="spellEnd"/>
      <w:r w:rsidRPr="00C93074">
        <w:t>. 2009;71(3):505-518.</w:t>
      </w:r>
    </w:p>
    <w:p w14:paraId="4E77BCE7" w14:textId="77777777" w:rsidR="00C93074" w:rsidRPr="00C93074" w:rsidRDefault="00C93074">
      <w:pPr>
        <w:pStyle w:val="PaperBody"/>
        <w:numPr>
          <w:ilvl w:val="0"/>
          <w:numId w:val="67"/>
        </w:numPr>
      </w:pPr>
      <w:proofErr w:type="spellStart"/>
      <w:r w:rsidRPr="00C93074">
        <w:t>Balouiri</w:t>
      </w:r>
      <w:proofErr w:type="spellEnd"/>
      <w:r w:rsidRPr="00C93074">
        <w:t xml:space="preserve"> M, Sadiki M, </w:t>
      </w:r>
      <w:proofErr w:type="spellStart"/>
      <w:r w:rsidRPr="00C93074">
        <w:t>Ibnsouda</w:t>
      </w:r>
      <w:proofErr w:type="spellEnd"/>
      <w:r w:rsidRPr="00C93074">
        <w:t xml:space="preserve"> SK. Methods for in vitro evaluating antimicrobial activity: A review. J Pharm Anal. 2016;6(2):71-79.</w:t>
      </w:r>
    </w:p>
    <w:p w14:paraId="6296C1F5" w14:textId="77777777" w:rsidR="00C93074" w:rsidRPr="00C93074" w:rsidRDefault="00C93074">
      <w:pPr>
        <w:pStyle w:val="PaperBody"/>
        <w:numPr>
          <w:ilvl w:val="0"/>
          <w:numId w:val="67"/>
        </w:numPr>
      </w:pPr>
      <w:r w:rsidRPr="00C93074">
        <w:t>Bansal M, Jain A, Bansal R, Kumar A. Antibacterial efficacy of neem (</w:t>
      </w:r>
      <w:proofErr w:type="spellStart"/>
      <w:r w:rsidRPr="00C93074">
        <w:t>Azadirachta</w:t>
      </w:r>
      <w:proofErr w:type="spellEnd"/>
      <w:r w:rsidRPr="00C93074">
        <w:t xml:space="preserve"> indica) extract against </w:t>
      </w:r>
      <w:r w:rsidRPr="00C93074">
        <w:lastRenderedPageBreak/>
        <w:t xml:space="preserve">Streptococcus mutans: An in vitro study. J Indian Soc </w:t>
      </w:r>
      <w:proofErr w:type="spellStart"/>
      <w:r w:rsidRPr="00C93074">
        <w:t>Pedod</w:t>
      </w:r>
      <w:proofErr w:type="spellEnd"/>
      <w:r w:rsidRPr="00C93074">
        <w:t xml:space="preserve"> Prev Dent. 2015;33(3):213-217.</w:t>
      </w:r>
    </w:p>
    <w:p w14:paraId="4C9BBE40" w14:textId="77777777" w:rsidR="00C93074" w:rsidRPr="00C93074" w:rsidRDefault="00C93074">
      <w:pPr>
        <w:pStyle w:val="PaperBody"/>
        <w:numPr>
          <w:ilvl w:val="0"/>
          <w:numId w:val="67"/>
        </w:numPr>
      </w:pPr>
      <w:proofErr w:type="spellStart"/>
      <w:r w:rsidRPr="00C93074">
        <w:t>Bhadbhade</w:t>
      </w:r>
      <w:proofErr w:type="spellEnd"/>
      <w:r w:rsidRPr="00C93074">
        <w:t xml:space="preserve"> SJ, Acharya AB, Rodrigues SV, Thakur SL. The anticandidal effect of neem extract in </w:t>
      </w:r>
      <w:proofErr w:type="gramStart"/>
      <w:r w:rsidRPr="00C93074">
        <w:t>a</w:t>
      </w:r>
      <w:proofErr w:type="gramEnd"/>
      <w:r w:rsidRPr="00C93074">
        <w:t xml:space="preserve"> herbal toothpaste: A randomized controlled trial. Indian J Dent Res. 2011;22(3):417-421.</w:t>
      </w:r>
    </w:p>
    <w:p w14:paraId="0DDE8CD2" w14:textId="77777777" w:rsidR="00C93074" w:rsidRPr="00C93074" w:rsidRDefault="00C93074">
      <w:pPr>
        <w:pStyle w:val="PaperBody"/>
        <w:numPr>
          <w:ilvl w:val="0"/>
          <w:numId w:val="67"/>
        </w:numPr>
      </w:pPr>
      <w:r w:rsidRPr="00C93074">
        <w:t>Bhattacharjee R, Rani PJ, Paul S, et al. Antibacterial efficacy of herbal dentifrice against oral microflora. J Adv Pharm Technol Res. 2011;2(1):21-25.</w:t>
      </w:r>
    </w:p>
    <w:p w14:paraId="2DCD1986" w14:textId="77777777" w:rsidR="00C93074" w:rsidRPr="00C93074" w:rsidRDefault="00C93074">
      <w:pPr>
        <w:pStyle w:val="PaperBody"/>
        <w:numPr>
          <w:ilvl w:val="0"/>
          <w:numId w:val="67"/>
        </w:numPr>
      </w:pPr>
      <w:r w:rsidRPr="00C93074">
        <w:t xml:space="preserve">Bhowmik D, Gopinath H, Kumar BP, </w:t>
      </w:r>
      <w:proofErr w:type="spellStart"/>
      <w:r w:rsidRPr="00C93074">
        <w:t>Duraivel</w:t>
      </w:r>
      <w:proofErr w:type="spellEnd"/>
      <w:r w:rsidRPr="00C93074">
        <w:t xml:space="preserve"> S, Kumar KS. Recent advances in mucoadhesive drug delivery system: A review. Int J </w:t>
      </w:r>
      <w:proofErr w:type="spellStart"/>
      <w:r w:rsidRPr="00C93074">
        <w:t>PharmTech</w:t>
      </w:r>
      <w:proofErr w:type="spellEnd"/>
      <w:r w:rsidRPr="00C93074">
        <w:t xml:space="preserve"> Res. 2014;6(2):411-418.</w:t>
      </w:r>
    </w:p>
    <w:p w14:paraId="3058FD3A" w14:textId="77777777" w:rsidR="00C93074" w:rsidRPr="00C93074" w:rsidRDefault="00C93074">
      <w:pPr>
        <w:pStyle w:val="PaperBody"/>
        <w:numPr>
          <w:ilvl w:val="0"/>
          <w:numId w:val="67"/>
        </w:numPr>
      </w:pPr>
      <w:proofErr w:type="spellStart"/>
      <w:r w:rsidRPr="00C93074">
        <w:t>Chaieb</w:t>
      </w:r>
      <w:proofErr w:type="spellEnd"/>
      <w:r w:rsidRPr="00C93074">
        <w:t xml:space="preserve"> K, </w:t>
      </w:r>
      <w:proofErr w:type="spellStart"/>
      <w:r w:rsidRPr="00C93074">
        <w:t>Hajlaoui</w:t>
      </w:r>
      <w:proofErr w:type="spellEnd"/>
      <w:r w:rsidRPr="00C93074">
        <w:t xml:space="preserve"> H, </w:t>
      </w:r>
      <w:proofErr w:type="spellStart"/>
      <w:r w:rsidRPr="00C93074">
        <w:t>Zmantar</w:t>
      </w:r>
      <w:proofErr w:type="spellEnd"/>
      <w:r w:rsidRPr="00C93074">
        <w:t xml:space="preserve"> T, et al. The chemical composition and biological activity of clove essential oil, Eugenia </w:t>
      </w:r>
      <w:proofErr w:type="spellStart"/>
      <w:r w:rsidRPr="00C93074">
        <w:t>caryophyllata</w:t>
      </w:r>
      <w:proofErr w:type="spellEnd"/>
      <w:r w:rsidRPr="00C93074">
        <w:t xml:space="preserve"> (</w:t>
      </w:r>
      <w:proofErr w:type="spellStart"/>
      <w:r w:rsidRPr="00C93074">
        <w:t>Syzigium</w:t>
      </w:r>
      <w:proofErr w:type="spellEnd"/>
      <w:r w:rsidRPr="00C93074">
        <w:t xml:space="preserve"> aromaticum L. </w:t>
      </w:r>
      <w:proofErr w:type="spellStart"/>
      <w:r w:rsidRPr="00C93074">
        <w:t>Myrtaceae</w:t>
      </w:r>
      <w:proofErr w:type="spellEnd"/>
      <w:r w:rsidRPr="00C93074">
        <w:t xml:space="preserve">): A short review. </w:t>
      </w:r>
      <w:proofErr w:type="spellStart"/>
      <w:r w:rsidRPr="00C93074">
        <w:t>Phytother</w:t>
      </w:r>
      <w:proofErr w:type="spellEnd"/>
      <w:r w:rsidRPr="00C93074">
        <w:t xml:space="preserve"> Res. 2007;21(6):501-506.</w:t>
      </w:r>
    </w:p>
    <w:p w14:paraId="60F761DA" w14:textId="77777777" w:rsidR="00C93074" w:rsidRPr="00C93074" w:rsidRDefault="00C93074">
      <w:pPr>
        <w:pStyle w:val="PaperBody"/>
        <w:numPr>
          <w:ilvl w:val="0"/>
          <w:numId w:val="67"/>
        </w:numPr>
      </w:pPr>
      <w:proofErr w:type="spellStart"/>
      <w:r w:rsidRPr="00C93074">
        <w:t>Chaieb</w:t>
      </w:r>
      <w:proofErr w:type="spellEnd"/>
      <w:r w:rsidRPr="00C93074">
        <w:t xml:space="preserve"> K, </w:t>
      </w:r>
      <w:proofErr w:type="spellStart"/>
      <w:r w:rsidRPr="00C93074">
        <w:t>Hajlaoui</w:t>
      </w:r>
      <w:proofErr w:type="spellEnd"/>
      <w:r w:rsidRPr="00C93074">
        <w:t xml:space="preserve"> H, </w:t>
      </w:r>
      <w:proofErr w:type="spellStart"/>
      <w:r w:rsidRPr="00C93074">
        <w:t>Zmantar</w:t>
      </w:r>
      <w:proofErr w:type="spellEnd"/>
      <w:r w:rsidRPr="00C93074">
        <w:t xml:space="preserve"> T, Kahla-</w:t>
      </w:r>
      <w:proofErr w:type="spellStart"/>
      <w:r w:rsidRPr="00C93074">
        <w:t>Nakbi</w:t>
      </w:r>
      <w:proofErr w:type="spellEnd"/>
      <w:r w:rsidRPr="00C93074">
        <w:t xml:space="preserve"> AB, Rouabhia M, </w:t>
      </w:r>
      <w:proofErr w:type="spellStart"/>
      <w:r w:rsidRPr="00C93074">
        <w:t>Mahdouani</w:t>
      </w:r>
      <w:proofErr w:type="spellEnd"/>
      <w:r w:rsidRPr="00C93074">
        <w:t xml:space="preserve"> K, </w:t>
      </w:r>
      <w:proofErr w:type="spellStart"/>
      <w:r w:rsidRPr="00C93074">
        <w:t>Bakhrouf</w:t>
      </w:r>
      <w:proofErr w:type="spellEnd"/>
      <w:r w:rsidRPr="00C93074">
        <w:t xml:space="preserve"> A. Antibacterial activity of Eugenol alone and in combination with other antimicrobial agents against multidrug-resistant bacteria. Phytomedicine. 2007;14(7-8):601-607.</w:t>
      </w:r>
    </w:p>
    <w:p w14:paraId="212A56C1" w14:textId="77777777" w:rsidR="00F30831" w:rsidRDefault="00F30831">
      <w:pPr>
        <w:pStyle w:val="PaperBody"/>
        <w:numPr>
          <w:ilvl w:val="0"/>
          <w:numId w:val="67"/>
        </w:numPr>
      </w:pPr>
      <w:r w:rsidRPr="00F30831">
        <w:rPr>
          <w:lang w:val="en-IN"/>
        </w:rPr>
        <w:t>Chandel P, Rajesh KS, Thomas S, Biju K. Formulation and physicochemical evaluation of herbal dental gel for treatment of oral diseases. Ind J Pharm Sci. 2012;74(1):62-66.</w:t>
      </w:r>
    </w:p>
    <w:p w14:paraId="321BC570" w14:textId="6E67DA30" w:rsidR="00F30831" w:rsidRPr="00F30831" w:rsidRDefault="00F30831">
      <w:pPr>
        <w:pStyle w:val="PaperBody"/>
        <w:numPr>
          <w:ilvl w:val="0"/>
          <w:numId w:val="67"/>
        </w:numPr>
      </w:pPr>
      <w:r w:rsidRPr="00F30831">
        <w:rPr>
          <w:lang w:val="en-IN"/>
        </w:rPr>
        <w:t xml:space="preserve">Deters A, Schröder KR, Hensel A. Aloe vera gel and its effects on the wound healing process. J </w:t>
      </w:r>
      <w:proofErr w:type="spellStart"/>
      <w:r w:rsidRPr="00F30831">
        <w:rPr>
          <w:lang w:val="en-IN"/>
        </w:rPr>
        <w:t>Ethnopharmacol</w:t>
      </w:r>
      <w:proofErr w:type="spellEnd"/>
      <w:r w:rsidRPr="00F30831">
        <w:rPr>
          <w:lang w:val="en-IN"/>
        </w:rPr>
        <w:t>. 2001;75(1):121-127.</w:t>
      </w:r>
    </w:p>
    <w:p w14:paraId="2B2496C4" w14:textId="5A5121AD" w:rsidR="00F30831" w:rsidRPr="00F30831" w:rsidRDefault="00F30831">
      <w:pPr>
        <w:pStyle w:val="PaperBody"/>
        <w:numPr>
          <w:ilvl w:val="0"/>
          <w:numId w:val="67"/>
        </w:numPr>
      </w:pPr>
      <w:r w:rsidRPr="00F30831">
        <w:rPr>
          <w:lang w:val="en-IN"/>
        </w:rPr>
        <w:t>Florence AT, Attwood D. Physicochemical Principles of Pharmacy. 5th ed. London: Pharmaceutical Press; 2011.</w:t>
      </w:r>
    </w:p>
    <w:p w14:paraId="0528AE29" w14:textId="7655F2D1" w:rsidR="00F30831" w:rsidRPr="00F30831" w:rsidRDefault="00F30831">
      <w:pPr>
        <w:pStyle w:val="PaperBody"/>
        <w:numPr>
          <w:ilvl w:val="0"/>
          <w:numId w:val="67"/>
        </w:numPr>
      </w:pPr>
      <w:r w:rsidRPr="00F30831">
        <w:rPr>
          <w:lang w:val="en-IN"/>
        </w:rPr>
        <w:t>Gupta A, Agrawal M, Ahlawat A, Singh RP. Evaluation of anti-inflammatory and wound healing activity of Aloe vera gel in experimental models. Int J Pharm Sci Res. 2021;12(4):2234-2241.</w:t>
      </w:r>
    </w:p>
    <w:p w14:paraId="26BA498B" w14:textId="4926F370" w:rsidR="00F30831" w:rsidRPr="00F30831" w:rsidRDefault="00F30831">
      <w:pPr>
        <w:pStyle w:val="PaperBody"/>
        <w:numPr>
          <w:ilvl w:val="0"/>
          <w:numId w:val="67"/>
        </w:numPr>
      </w:pPr>
      <w:r w:rsidRPr="00F30831">
        <w:rPr>
          <w:lang w:val="en-IN"/>
        </w:rPr>
        <w:t xml:space="preserve">Gupta P, </w:t>
      </w:r>
      <w:proofErr w:type="spellStart"/>
      <w:r w:rsidRPr="00F30831">
        <w:rPr>
          <w:lang w:val="en-IN"/>
        </w:rPr>
        <w:t>Vermani</w:t>
      </w:r>
      <w:proofErr w:type="spellEnd"/>
      <w:r w:rsidRPr="00F30831">
        <w:rPr>
          <w:lang w:val="en-IN"/>
        </w:rPr>
        <w:t xml:space="preserve"> K, Garg S. Hydrogels: From controlled release to pH-responsive drug delivery. Drug </w:t>
      </w:r>
      <w:proofErr w:type="spellStart"/>
      <w:r w:rsidRPr="00F30831">
        <w:rPr>
          <w:lang w:val="en-IN"/>
        </w:rPr>
        <w:t>Discov</w:t>
      </w:r>
      <w:proofErr w:type="spellEnd"/>
      <w:r w:rsidRPr="00F30831">
        <w:rPr>
          <w:lang w:val="en-IN"/>
        </w:rPr>
        <w:t xml:space="preserve"> Today. 2002;7(10):569-579.</w:t>
      </w:r>
    </w:p>
    <w:p w14:paraId="5C834539" w14:textId="7C64FC10" w:rsidR="00F30831" w:rsidRPr="00F30831" w:rsidRDefault="00F30831">
      <w:pPr>
        <w:pStyle w:val="PaperBody"/>
        <w:numPr>
          <w:ilvl w:val="0"/>
          <w:numId w:val="67"/>
        </w:numPr>
      </w:pPr>
      <w:r w:rsidRPr="00F30831">
        <w:rPr>
          <w:lang w:val="en-IN"/>
        </w:rPr>
        <w:t xml:space="preserve">Gutiérrez RM, Mitchell S, Solis RV. Psidium guajava: A review of its traditional uses, phytochemistry, and pharmacology. J </w:t>
      </w:r>
      <w:proofErr w:type="spellStart"/>
      <w:r w:rsidRPr="00F30831">
        <w:rPr>
          <w:lang w:val="en-IN"/>
        </w:rPr>
        <w:t>Ethnopharmacol</w:t>
      </w:r>
      <w:proofErr w:type="spellEnd"/>
      <w:r w:rsidRPr="00F30831">
        <w:rPr>
          <w:lang w:val="en-IN"/>
        </w:rPr>
        <w:t>. 2008;117(1):1-27.</w:t>
      </w:r>
    </w:p>
    <w:p w14:paraId="2AE8DDAF" w14:textId="36D74AFF" w:rsidR="00F30831" w:rsidRPr="00F30831" w:rsidRDefault="00F30831">
      <w:pPr>
        <w:pStyle w:val="PaperBody"/>
        <w:numPr>
          <w:ilvl w:val="0"/>
          <w:numId w:val="67"/>
        </w:numPr>
      </w:pPr>
      <w:r w:rsidRPr="00F30831">
        <w:rPr>
          <w:lang w:val="en-IN"/>
        </w:rPr>
        <w:t>Hamman JH. Composition and applications of Aloe vera leaf gel. Molecules. 2008;13(8):1599-1616.</w:t>
      </w:r>
    </w:p>
    <w:p w14:paraId="3FC3D25C" w14:textId="5669E086" w:rsidR="00F30831" w:rsidRPr="00F30831" w:rsidRDefault="00F30831">
      <w:pPr>
        <w:pStyle w:val="PaperBody"/>
        <w:numPr>
          <w:ilvl w:val="0"/>
          <w:numId w:val="67"/>
        </w:numPr>
      </w:pPr>
      <w:r w:rsidRPr="00F30831">
        <w:rPr>
          <w:lang w:val="en-IN"/>
        </w:rPr>
        <w:t>Harborne JB. Phytochemical Methods: A Guide to Modern Techniques of Plant Analysis. 3rd ed. London: Chapman and Hall; 1998.</w:t>
      </w:r>
    </w:p>
    <w:p w14:paraId="6DB589A6" w14:textId="428D3F57" w:rsidR="00F30831" w:rsidRDefault="00F30831">
      <w:pPr>
        <w:pStyle w:val="PaperBody"/>
        <w:numPr>
          <w:ilvl w:val="0"/>
          <w:numId w:val="67"/>
        </w:numPr>
      </w:pPr>
      <w:r w:rsidRPr="00F30831">
        <w:rPr>
          <w:lang w:val="en-IN"/>
        </w:rPr>
        <w:t xml:space="preserve">Hashemi SA, Madani SA, </w:t>
      </w:r>
      <w:proofErr w:type="spellStart"/>
      <w:r w:rsidRPr="00F30831">
        <w:rPr>
          <w:lang w:val="en-IN"/>
        </w:rPr>
        <w:t>Abediankenari</w:t>
      </w:r>
      <w:proofErr w:type="spellEnd"/>
      <w:r w:rsidRPr="00F30831">
        <w:rPr>
          <w:lang w:val="en-IN"/>
        </w:rPr>
        <w:t xml:space="preserve"> S. The review on properties of Aloe vera in healing of cutaneous wounds. BioMed Res Int. </w:t>
      </w:r>
      <w:proofErr w:type="gramStart"/>
      <w:r w:rsidRPr="00F30831">
        <w:rPr>
          <w:lang w:val="en-IN"/>
        </w:rPr>
        <w:t>2015;2015:714216</w:t>
      </w:r>
      <w:proofErr w:type="gramEnd"/>
      <w:r w:rsidRPr="00F30831">
        <w:rPr>
          <w:lang w:val="en-IN"/>
        </w:rPr>
        <w:t>.</w:t>
      </w:r>
    </w:p>
    <w:p w14:paraId="6B068190" w14:textId="7BC91EF5" w:rsidR="00C93074" w:rsidRPr="00C93074" w:rsidRDefault="00C93074">
      <w:pPr>
        <w:pStyle w:val="PaperBody"/>
        <w:numPr>
          <w:ilvl w:val="0"/>
          <w:numId w:val="67"/>
        </w:numPr>
      </w:pPr>
      <w:r w:rsidRPr="00C93074">
        <w:t xml:space="preserve">Hegde MN, Hegde P, Malhotra A, Narkhede M. Evaluation of antimicrobial activity of </w:t>
      </w:r>
      <w:proofErr w:type="spellStart"/>
      <w:r w:rsidRPr="00C93074">
        <w:t>Azadirachta</w:t>
      </w:r>
      <w:proofErr w:type="spellEnd"/>
      <w:r w:rsidRPr="00C93074">
        <w:t xml:space="preserve"> indica (Neem) </w:t>
      </w:r>
      <w:r w:rsidRPr="00C93074">
        <w:t xml:space="preserve">against Streptococcus mutans: A randomized controlled trial. J Indian Soc </w:t>
      </w:r>
      <w:proofErr w:type="spellStart"/>
      <w:r w:rsidRPr="00C93074">
        <w:t>Periodontol</w:t>
      </w:r>
      <w:proofErr w:type="spellEnd"/>
      <w:r w:rsidRPr="00C93074">
        <w:t>. 2013;17(4):480-485.</w:t>
      </w:r>
    </w:p>
    <w:p w14:paraId="73A561A1" w14:textId="77777777" w:rsidR="00C93074" w:rsidRPr="00C93074" w:rsidRDefault="00C93074">
      <w:pPr>
        <w:pStyle w:val="PaperBody"/>
        <w:numPr>
          <w:ilvl w:val="0"/>
          <w:numId w:val="67"/>
        </w:numPr>
      </w:pPr>
      <w:r w:rsidRPr="00C93074">
        <w:t xml:space="preserve">Howell AB, D'Souza DH. The pomegranate: Effects on bacteria and viruses that influence human health. Evid Based Complement Alternat Med. </w:t>
      </w:r>
      <w:proofErr w:type="gramStart"/>
      <w:r w:rsidRPr="00C93074">
        <w:t>2013;2013:606212</w:t>
      </w:r>
      <w:proofErr w:type="gramEnd"/>
      <w:r w:rsidRPr="00C93074">
        <w:t>.</w:t>
      </w:r>
    </w:p>
    <w:p w14:paraId="2A9F421E" w14:textId="77777777" w:rsidR="00C93074" w:rsidRPr="00C93074" w:rsidRDefault="00C93074">
      <w:pPr>
        <w:pStyle w:val="PaperBody"/>
        <w:numPr>
          <w:ilvl w:val="0"/>
          <w:numId w:val="67"/>
        </w:numPr>
      </w:pPr>
      <w:r w:rsidRPr="00C93074">
        <w:t xml:space="preserve">Jain NK, Roy R, Pathan HK, Sharma A, Ghosh S, Kumar S. Formulation and evaluation of polyherbal aqueous gel from Psidium guajava, Piper betel, and Glycyrrhiza glabra extract for mouth ulcer treatment. Res J </w:t>
      </w:r>
      <w:proofErr w:type="spellStart"/>
      <w:r w:rsidRPr="00C93074">
        <w:t>Pharmacogn</w:t>
      </w:r>
      <w:proofErr w:type="spellEnd"/>
      <w:r w:rsidRPr="00C93074">
        <w:t xml:space="preserve"> </w:t>
      </w:r>
      <w:proofErr w:type="spellStart"/>
      <w:r w:rsidRPr="00C93074">
        <w:t>Phytochem</w:t>
      </w:r>
      <w:proofErr w:type="spellEnd"/>
      <w:r w:rsidRPr="00C93074">
        <w:t>. 2020;12(3):145-148.</w:t>
      </w:r>
    </w:p>
    <w:p w14:paraId="3AB850A4" w14:textId="77777777" w:rsidR="00C93074" w:rsidRPr="00C93074" w:rsidRDefault="00C93074">
      <w:pPr>
        <w:pStyle w:val="PaperBody"/>
        <w:numPr>
          <w:ilvl w:val="0"/>
          <w:numId w:val="67"/>
        </w:numPr>
      </w:pPr>
      <w:proofErr w:type="spellStart"/>
      <w:r w:rsidRPr="00C93074">
        <w:t>Javadzadeh</w:t>
      </w:r>
      <w:proofErr w:type="spellEnd"/>
      <w:r w:rsidRPr="00C93074">
        <w:t xml:space="preserve"> Y, Jafari N, </w:t>
      </w:r>
      <w:proofErr w:type="spellStart"/>
      <w:r w:rsidRPr="00C93074">
        <w:t>Nokhodchi</w:t>
      </w:r>
      <w:proofErr w:type="spellEnd"/>
      <w:r w:rsidRPr="00C93074">
        <w:t xml:space="preserve"> A, Barzegar-Jalali M, Shahba MA. Design, formulation, and evaluation of a mucoadhesive gel from Quercus </w:t>
      </w:r>
      <w:proofErr w:type="spellStart"/>
      <w:r w:rsidRPr="00C93074">
        <w:t>brantii</w:t>
      </w:r>
      <w:proofErr w:type="spellEnd"/>
      <w:r w:rsidRPr="00C93074">
        <w:t xml:space="preserve"> L. and Coriandrum sativum L. as periodontal drug delivery. Adv Pharm Bull. 2013;3(1):115-121.</w:t>
      </w:r>
    </w:p>
    <w:p w14:paraId="4BFA71F4" w14:textId="77777777" w:rsidR="00C93074" w:rsidRPr="00C93074" w:rsidRDefault="00C93074">
      <w:pPr>
        <w:pStyle w:val="PaperBody"/>
        <w:numPr>
          <w:ilvl w:val="0"/>
          <w:numId w:val="67"/>
        </w:numPr>
      </w:pPr>
      <w:r w:rsidRPr="00C93074">
        <w:t xml:space="preserve">Javed F, Al-Askar M, Samaranayake LP, et al. Herbal products in oral healthcare: Evidence-based perspectives. Clin Oral </w:t>
      </w:r>
      <w:proofErr w:type="spellStart"/>
      <w:r w:rsidRPr="00C93074">
        <w:t>Investig</w:t>
      </w:r>
      <w:proofErr w:type="spellEnd"/>
      <w:r w:rsidRPr="00C93074">
        <w:t>. 2021;25(9):5431-5445.</w:t>
      </w:r>
    </w:p>
    <w:p w14:paraId="61F27754" w14:textId="77777777" w:rsidR="00C93074" w:rsidRPr="00C93074" w:rsidRDefault="00C93074">
      <w:pPr>
        <w:pStyle w:val="PaperBody"/>
        <w:numPr>
          <w:ilvl w:val="0"/>
          <w:numId w:val="67"/>
        </w:numPr>
      </w:pPr>
      <w:r w:rsidRPr="00C93074">
        <w:t>Jurenka JS. Therapeutic applications of pomegranate (Punica granatum L.): A review. Altern Med Rev. 2008;13(2):128-144.</w:t>
      </w:r>
    </w:p>
    <w:p w14:paraId="2DD8BB9E" w14:textId="77777777" w:rsidR="00C93074" w:rsidRPr="00C93074" w:rsidRDefault="00C93074">
      <w:pPr>
        <w:pStyle w:val="PaperBody"/>
        <w:numPr>
          <w:ilvl w:val="0"/>
          <w:numId w:val="67"/>
        </w:numPr>
      </w:pPr>
      <w:proofErr w:type="spellStart"/>
      <w:r w:rsidRPr="00C93074">
        <w:t>Kamatou</w:t>
      </w:r>
      <w:proofErr w:type="spellEnd"/>
      <w:r w:rsidRPr="00C93074">
        <w:t xml:space="preserve"> GP, Vermaak I, Viljoen AM. Eugenol—a review of a versatile molecule. Molecules. 2012;17(6):6953-6981.</w:t>
      </w:r>
    </w:p>
    <w:p w14:paraId="6EA257AA" w14:textId="77777777" w:rsidR="00C93074" w:rsidRPr="00C93074" w:rsidRDefault="00C93074">
      <w:pPr>
        <w:pStyle w:val="PaperBody"/>
        <w:numPr>
          <w:ilvl w:val="0"/>
          <w:numId w:val="67"/>
        </w:numPr>
      </w:pPr>
      <w:r w:rsidRPr="00C93074">
        <w:t>Kaur L, Gupta R, Garg R. Formulation and characterization of herbal gel. Int J Pharm Sci Rev Res. 2013;20(1):122-126.</w:t>
      </w:r>
    </w:p>
    <w:p w14:paraId="650A0898" w14:textId="77777777" w:rsidR="00C93074" w:rsidRPr="00C93074" w:rsidRDefault="00C93074">
      <w:pPr>
        <w:pStyle w:val="PaperBody"/>
        <w:numPr>
          <w:ilvl w:val="0"/>
          <w:numId w:val="67"/>
        </w:numPr>
      </w:pPr>
      <w:r w:rsidRPr="00C93074">
        <w:t>Kaur R, Kaur R, Chalia DS, et al. Herbal oral gels: A review on formulation and evaluation parameters. Int J Pharm Res. 2020;12(2):1819-1826.</w:t>
      </w:r>
    </w:p>
    <w:p w14:paraId="4CF8A887" w14:textId="77777777" w:rsidR="00C93074" w:rsidRPr="00C93074" w:rsidRDefault="00C93074">
      <w:pPr>
        <w:pStyle w:val="PaperBody"/>
        <w:numPr>
          <w:ilvl w:val="0"/>
          <w:numId w:val="67"/>
        </w:numPr>
      </w:pPr>
      <w:r w:rsidRPr="00C93074">
        <w:t>Kibbe AH. Handbook of Pharmaceutical Excipients. 3rd ed. Washington, DC: American Pharmaceutical Association; 2000.</w:t>
      </w:r>
    </w:p>
    <w:p w14:paraId="7A661FCD" w14:textId="77777777" w:rsidR="00C93074" w:rsidRPr="00C93074" w:rsidRDefault="00C93074">
      <w:pPr>
        <w:pStyle w:val="PaperBody"/>
        <w:numPr>
          <w:ilvl w:val="0"/>
          <w:numId w:val="67"/>
        </w:numPr>
      </w:pPr>
      <w:proofErr w:type="spellStart"/>
      <w:r w:rsidRPr="00C93074">
        <w:t>Kokate</w:t>
      </w:r>
      <w:proofErr w:type="spellEnd"/>
      <w:r w:rsidRPr="00C93074">
        <w:t xml:space="preserve"> CK, Purohit AP, Gokhale SB. Pharmacognosy. 47th ed. Pune, India: Nirali Prakashan; 2017.</w:t>
      </w:r>
    </w:p>
    <w:p w14:paraId="3ADEF6BB" w14:textId="77777777" w:rsidR="00C93074" w:rsidRPr="00C93074" w:rsidRDefault="00C93074">
      <w:pPr>
        <w:pStyle w:val="PaperBody"/>
        <w:numPr>
          <w:ilvl w:val="0"/>
          <w:numId w:val="67"/>
        </w:numPr>
      </w:pPr>
      <w:r w:rsidRPr="00C93074">
        <w:t>Malhotra R, Singh S, Sharma Y, Banerjee M. Efficacy of clove (</w:t>
      </w:r>
      <w:proofErr w:type="spellStart"/>
      <w:r w:rsidRPr="00C93074">
        <w:t>Syzygium</w:t>
      </w:r>
      <w:proofErr w:type="spellEnd"/>
      <w:r w:rsidRPr="00C93074">
        <w:t xml:space="preserve"> aromaticum) in the treatment of dental caries and as an analgesic. J </w:t>
      </w:r>
      <w:proofErr w:type="spellStart"/>
      <w:r w:rsidRPr="00C93074">
        <w:t>Ethnopharmacol</w:t>
      </w:r>
      <w:proofErr w:type="spellEnd"/>
      <w:r w:rsidRPr="00C93074">
        <w:t xml:space="preserve">. </w:t>
      </w:r>
      <w:proofErr w:type="gramStart"/>
      <w:r w:rsidRPr="00C93074">
        <w:t>2016;194:117</w:t>
      </w:r>
      <w:proofErr w:type="gramEnd"/>
      <w:r w:rsidRPr="00C93074">
        <w:t>-121.</w:t>
      </w:r>
    </w:p>
    <w:p w14:paraId="16AC3622" w14:textId="77777777" w:rsidR="00C93074" w:rsidRPr="00C93074" w:rsidRDefault="00C93074">
      <w:pPr>
        <w:pStyle w:val="PaperBody"/>
        <w:numPr>
          <w:ilvl w:val="0"/>
          <w:numId w:val="67"/>
        </w:numPr>
      </w:pPr>
      <w:r w:rsidRPr="00C93074">
        <w:t xml:space="preserve">Manipal S, Shah J, Madan K, et al. Herbal extracts and their role in the management of oral diseases: A review. J Clin </w:t>
      </w:r>
      <w:proofErr w:type="spellStart"/>
      <w:r w:rsidRPr="00C93074">
        <w:t>Diagn</w:t>
      </w:r>
      <w:proofErr w:type="spellEnd"/>
      <w:r w:rsidRPr="00C93074">
        <w:t xml:space="preserve"> Res. 2014;8(10</w:t>
      </w:r>
      <w:proofErr w:type="gramStart"/>
      <w:r w:rsidRPr="00C93074">
        <w:t>):ZE</w:t>
      </w:r>
      <w:proofErr w:type="gramEnd"/>
      <w:r w:rsidRPr="00C93074">
        <w:t>01-ZE07.</w:t>
      </w:r>
    </w:p>
    <w:p w14:paraId="67A573CA" w14:textId="77777777" w:rsidR="00C93074" w:rsidRPr="00C93074" w:rsidRDefault="00C93074">
      <w:pPr>
        <w:pStyle w:val="PaperBody"/>
        <w:numPr>
          <w:ilvl w:val="0"/>
          <w:numId w:val="67"/>
        </w:numPr>
      </w:pPr>
      <w:r w:rsidRPr="00C93074">
        <w:t xml:space="preserve">Metwally FM, Omar AA, </w:t>
      </w:r>
      <w:proofErr w:type="spellStart"/>
      <w:r w:rsidRPr="00C93074">
        <w:t>Harraz</w:t>
      </w:r>
      <w:proofErr w:type="spellEnd"/>
      <w:r w:rsidRPr="00C93074">
        <w:t xml:space="preserve"> FM, Lehmann RP. Antimicrobial activity of guava (Psidium guajava) extracts against foodborne pathogens. J Environ Agric Sci. </w:t>
      </w:r>
      <w:proofErr w:type="gramStart"/>
      <w:r w:rsidRPr="00C93074">
        <w:t>2014;2:1</w:t>
      </w:r>
      <w:proofErr w:type="gramEnd"/>
      <w:r w:rsidRPr="00C93074">
        <w:t>-8.</w:t>
      </w:r>
    </w:p>
    <w:p w14:paraId="51580A7D" w14:textId="77777777" w:rsidR="00C93074" w:rsidRPr="00C93074" w:rsidRDefault="00C93074">
      <w:pPr>
        <w:pStyle w:val="PaperBody"/>
        <w:numPr>
          <w:ilvl w:val="0"/>
          <w:numId w:val="67"/>
        </w:numPr>
      </w:pPr>
      <w:proofErr w:type="spellStart"/>
      <w:r w:rsidRPr="00C93074">
        <w:t>Mothana</w:t>
      </w:r>
      <w:proofErr w:type="spellEnd"/>
      <w:r w:rsidRPr="00C93074">
        <w:t xml:space="preserve"> R, Al-</w:t>
      </w:r>
      <w:proofErr w:type="spellStart"/>
      <w:r w:rsidRPr="00C93074">
        <w:t>Rehaily</w:t>
      </w:r>
      <w:proofErr w:type="spellEnd"/>
      <w:r w:rsidRPr="00C93074">
        <w:t xml:space="preserve"> A, Al-Jabri A, Fadhel N. In vitro antimicrobial activity of Punica granatum peel extracts against oral pathogens. Phytomedicine. 2013;20(6):487-492.</w:t>
      </w:r>
    </w:p>
    <w:p w14:paraId="777797B5" w14:textId="77777777" w:rsidR="00C93074" w:rsidRPr="00C93074" w:rsidRDefault="00C93074">
      <w:pPr>
        <w:pStyle w:val="PaperBody"/>
        <w:numPr>
          <w:ilvl w:val="0"/>
          <w:numId w:val="67"/>
        </w:numPr>
      </w:pPr>
      <w:proofErr w:type="spellStart"/>
      <w:r w:rsidRPr="00C93074">
        <w:t>Panichayupakaranant</w:t>
      </w:r>
      <w:proofErr w:type="spellEnd"/>
      <w:r w:rsidRPr="00C93074">
        <w:t xml:space="preserve"> P, </w:t>
      </w:r>
      <w:proofErr w:type="spellStart"/>
      <w:r w:rsidRPr="00C93074">
        <w:t>Tewtrakul</w:t>
      </w:r>
      <w:proofErr w:type="spellEnd"/>
      <w:r w:rsidRPr="00C93074">
        <w:t xml:space="preserve"> S, </w:t>
      </w:r>
      <w:proofErr w:type="spellStart"/>
      <w:r w:rsidRPr="00C93074">
        <w:t>Yuenyongsawad</w:t>
      </w:r>
      <w:proofErr w:type="spellEnd"/>
      <w:r w:rsidRPr="00C93074">
        <w:t xml:space="preserve"> S. Antibacterial, anti-inflammatory, and anti-allergic activities of standardised pomegranate rind extract. Food Chem. 2010;123(2):400-403.</w:t>
      </w:r>
    </w:p>
    <w:p w14:paraId="4203E4DA" w14:textId="77777777" w:rsidR="00C93074" w:rsidRPr="00C93074" w:rsidRDefault="00C93074">
      <w:pPr>
        <w:pStyle w:val="PaperBody"/>
        <w:numPr>
          <w:ilvl w:val="0"/>
          <w:numId w:val="67"/>
        </w:numPr>
      </w:pPr>
      <w:r w:rsidRPr="00C93074">
        <w:lastRenderedPageBreak/>
        <w:t xml:space="preserve">Park K, Robinson JR. </w:t>
      </w:r>
      <w:proofErr w:type="spellStart"/>
      <w:r w:rsidRPr="00C93074">
        <w:t>Bioadhesive</w:t>
      </w:r>
      <w:proofErr w:type="spellEnd"/>
      <w:r w:rsidRPr="00C93074">
        <w:t xml:space="preserve"> polymers as platforms for oral-controlled drug delivery: Method to study </w:t>
      </w:r>
      <w:proofErr w:type="spellStart"/>
      <w:r w:rsidRPr="00C93074">
        <w:t>bioadhesion</w:t>
      </w:r>
      <w:proofErr w:type="spellEnd"/>
      <w:r w:rsidRPr="00C93074">
        <w:t>. Int J Pharm. 1984;19(1):107-127.</w:t>
      </w:r>
    </w:p>
    <w:p w14:paraId="2A6F60D4" w14:textId="77777777" w:rsidR="00C93074" w:rsidRPr="00C93074" w:rsidRDefault="00C93074">
      <w:pPr>
        <w:pStyle w:val="PaperBody"/>
        <w:numPr>
          <w:ilvl w:val="0"/>
          <w:numId w:val="67"/>
        </w:numPr>
      </w:pPr>
      <w:r w:rsidRPr="00C93074">
        <w:t>Patel M, Chudasama V, Suthar K, Rajpurohit B. Formulation and evaluation of polyherbal gel. Int J Pharm Sci. 2024;2(7):1217-1225.</w:t>
      </w:r>
    </w:p>
    <w:p w14:paraId="0DE2727F" w14:textId="77777777" w:rsidR="00C93074" w:rsidRPr="00C93074" w:rsidRDefault="00C93074">
      <w:pPr>
        <w:pStyle w:val="PaperBody"/>
        <w:numPr>
          <w:ilvl w:val="0"/>
          <w:numId w:val="67"/>
        </w:numPr>
      </w:pPr>
      <w:r w:rsidRPr="00C93074">
        <w:t xml:space="preserve">Patel S, </w:t>
      </w:r>
      <w:proofErr w:type="spellStart"/>
      <w:r w:rsidRPr="00C93074">
        <w:t>Ishnava</w:t>
      </w:r>
      <w:proofErr w:type="spellEnd"/>
      <w:r w:rsidRPr="00C93074">
        <w:t xml:space="preserve"> KB. Evaluation of the antimicrobial efficacy of Punica granatum peel extract against oral pathogens and its biocompatibility. Int J Pharm Sci Res. 2021;12(6):3154-3162.</w:t>
      </w:r>
    </w:p>
    <w:p w14:paraId="46B1CF65" w14:textId="14E04692" w:rsidR="00C93074" w:rsidRPr="00C93074" w:rsidRDefault="00C93074">
      <w:pPr>
        <w:pStyle w:val="PaperBody"/>
        <w:numPr>
          <w:ilvl w:val="0"/>
          <w:numId w:val="67"/>
        </w:numPr>
      </w:pPr>
      <w:r w:rsidRPr="00C93074">
        <w:t>Patel VF, Liu F, Brown MB. Advances in oral transmucosal drug delivery. J Control Release. 2011;153(2):106-116.</w:t>
      </w:r>
    </w:p>
    <w:p w14:paraId="3E8CB8E8" w14:textId="77777777" w:rsidR="00C93074" w:rsidRPr="00C93074" w:rsidRDefault="00C93074">
      <w:pPr>
        <w:pStyle w:val="PaperBody"/>
        <w:numPr>
          <w:ilvl w:val="0"/>
          <w:numId w:val="67"/>
        </w:numPr>
        <w:rPr>
          <w:lang w:val="en-IN"/>
        </w:rPr>
      </w:pPr>
      <w:r w:rsidRPr="00C93074">
        <w:rPr>
          <w:lang w:val="en-IN"/>
        </w:rPr>
        <w:t xml:space="preserve">Pimentel TC, Cruz AG, Almeida ESP, Cadena RS, Faria JAF. Exploring the potential of herbal toothpaste for oral health: A comprehensive review. J Oral </w:t>
      </w:r>
      <w:proofErr w:type="spellStart"/>
      <w:r w:rsidRPr="00C93074">
        <w:rPr>
          <w:lang w:val="en-IN"/>
        </w:rPr>
        <w:t>Biosci</w:t>
      </w:r>
      <w:proofErr w:type="spellEnd"/>
      <w:r w:rsidRPr="00C93074">
        <w:rPr>
          <w:lang w:val="en-IN"/>
        </w:rPr>
        <w:t>. 2020;62(2):155-162.</w:t>
      </w:r>
    </w:p>
    <w:p w14:paraId="379E66B0" w14:textId="77777777" w:rsidR="00C93074" w:rsidRPr="00C93074" w:rsidRDefault="00C93074">
      <w:pPr>
        <w:pStyle w:val="PaperBody"/>
        <w:numPr>
          <w:ilvl w:val="0"/>
          <w:numId w:val="67"/>
        </w:numPr>
        <w:rPr>
          <w:lang w:val="en-IN"/>
        </w:rPr>
      </w:pPr>
      <w:r w:rsidRPr="00C93074">
        <w:rPr>
          <w:lang w:val="en-IN"/>
        </w:rPr>
        <w:t xml:space="preserve">Pooja D, </w:t>
      </w:r>
      <w:proofErr w:type="spellStart"/>
      <w:r w:rsidRPr="00C93074">
        <w:rPr>
          <w:lang w:val="en-IN"/>
        </w:rPr>
        <w:t>Kulhari</w:t>
      </w:r>
      <w:proofErr w:type="spellEnd"/>
      <w:r w:rsidRPr="00C93074">
        <w:rPr>
          <w:lang w:val="en-IN"/>
        </w:rPr>
        <w:t xml:space="preserve"> H, Reddy BB, et al. Polyethylene glycol (PEG)-Prodrug Conjugates for Improved Pharmacokinetics and Therapeutics. Drug </w:t>
      </w:r>
      <w:proofErr w:type="spellStart"/>
      <w:r w:rsidRPr="00C93074">
        <w:rPr>
          <w:lang w:val="en-IN"/>
        </w:rPr>
        <w:t>Discov</w:t>
      </w:r>
      <w:proofErr w:type="spellEnd"/>
      <w:r w:rsidRPr="00C93074">
        <w:rPr>
          <w:lang w:val="en-IN"/>
        </w:rPr>
        <w:t xml:space="preserve"> Today. 2019;24(3):731-743.</w:t>
      </w:r>
    </w:p>
    <w:p w14:paraId="52D62F93" w14:textId="77777777" w:rsidR="00C93074" w:rsidRPr="00C93074" w:rsidRDefault="00C93074">
      <w:pPr>
        <w:pStyle w:val="PaperBody"/>
        <w:numPr>
          <w:ilvl w:val="0"/>
          <w:numId w:val="67"/>
        </w:numPr>
        <w:rPr>
          <w:lang w:val="en-IN"/>
        </w:rPr>
      </w:pPr>
      <w:r w:rsidRPr="00C93074">
        <w:rPr>
          <w:lang w:val="en-IN"/>
        </w:rPr>
        <w:t xml:space="preserve">Pradeep AR, </w:t>
      </w:r>
      <w:proofErr w:type="spellStart"/>
      <w:r w:rsidRPr="00C93074">
        <w:rPr>
          <w:lang w:val="en-IN"/>
        </w:rPr>
        <w:t>Martande</w:t>
      </w:r>
      <w:proofErr w:type="spellEnd"/>
      <w:r w:rsidRPr="00C93074">
        <w:rPr>
          <w:lang w:val="en-IN"/>
        </w:rPr>
        <w:t xml:space="preserve"> SS, Singh SP, et al. </w:t>
      </w:r>
      <w:proofErr w:type="gramStart"/>
      <w:r w:rsidRPr="00C93074">
        <w:rPr>
          <w:lang w:val="en-IN"/>
        </w:rPr>
        <w:t>Antimicrobial</w:t>
      </w:r>
      <w:proofErr w:type="gramEnd"/>
      <w:r w:rsidRPr="00C93074">
        <w:rPr>
          <w:lang w:val="en-IN"/>
        </w:rPr>
        <w:t xml:space="preserve"> efficacy of herbal dental gels against oral pathogens. </w:t>
      </w:r>
      <w:proofErr w:type="spellStart"/>
      <w:r w:rsidRPr="00C93074">
        <w:rPr>
          <w:lang w:val="en-IN"/>
        </w:rPr>
        <w:t>Contemp</w:t>
      </w:r>
      <w:proofErr w:type="spellEnd"/>
      <w:r w:rsidRPr="00C93074">
        <w:rPr>
          <w:lang w:val="en-IN"/>
        </w:rPr>
        <w:t xml:space="preserve"> Clin Dent. 2012;3(3):331-335.</w:t>
      </w:r>
    </w:p>
    <w:p w14:paraId="7DEBF8BC" w14:textId="77777777" w:rsidR="00C93074" w:rsidRPr="00C93074" w:rsidRDefault="00C93074">
      <w:pPr>
        <w:pStyle w:val="PaperBody"/>
        <w:numPr>
          <w:ilvl w:val="0"/>
          <w:numId w:val="67"/>
        </w:numPr>
        <w:rPr>
          <w:lang w:val="en-IN"/>
        </w:rPr>
      </w:pPr>
      <w:r w:rsidRPr="00C93074">
        <w:rPr>
          <w:lang w:val="en-IN"/>
        </w:rPr>
        <w:t xml:space="preserve">Pradeep AR, </w:t>
      </w:r>
      <w:proofErr w:type="spellStart"/>
      <w:r w:rsidRPr="00C93074">
        <w:rPr>
          <w:lang w:val="en-IN"/>
        </w:rPr>
        <w:t>Martande</w:t>
      </w:r>
      <w:proofErr w:type="spellEnd"/>
      <w:r w:rsidRPr="00C93074">
        <w:rPr>
          <w:lang w:val="en-IN"/>
        </w:rPr>
        <w:t xml:space="preserve"> SS, Singh SP, et al. Clinical evaluation of the anti-gingivitis effect of </w:t>
      </w:r>
      <w:proofErr w:type="gramStart"/>
      <w:r w:rsidRPr="00C93074">
        <w:rPr>
          <w:lang w:val="en-IN"/>
        </w:rPr>
        <w:t>a</w:t>
      </w:r>
      <w:proofErr w:type="gramEnd"/>
      <w:r w:rsidRPr="00C93074">
        <w:rPr>
          <w:lang w:val="en-IN"/>
        </w:rPr>
        <w:t xml:space="preserve"> herbal mouth rinse containing guava leaf extract. J </w:t>
      </w:r>
      <w:proofErr w:type="spellStart"/>
      <w:r w:rsidRPr="00C93074">
        <w:rPr>
          <w:lang w:val="en-IN"/>
        </w:rPr>
        <w:t>Periodontol</w:t>
      </w:r>
      <w:proofErr w:type="spellEnd"/>
      <w:r w:rsidRPr="00C93074">
        <w:rPr>
          <w:lang w:val="en-IN"/>
        </w:rPr>
        <w:t>. 2016;87(6):658-664.</w:t>
      </w:r>
    </w:p>
    <w:p w14:paraId="60B2386F" w14:textId="77777777" w:rsidR="00C93074" w:rsidRPr="00C93074" w:rsidRDefault="00C93074">
      <w:pPr>
        <w:pStyle w:val="PaperBody"/>
        <w:numPr>
          <w:ilvl w:val="0"/>
          <w:numId w:val="67"/>
        </w:numPr>
        <w:rPr>
          <w:lang w:val="en-IN"/>
        </w:rPr>
      </w:pPr>
      <w:r w:rsidRPr="00C93074">
        <w:rPr>
          <w:lang w:val="en-IN"/>
        </w:rPr>
        <w:t>Pradhan SP, Dey S, Nandy S, et al. A review on formulation and evaluation of herbal gel. J Pharm Innov. 2021;10(1):1-9.</w:t>
      </w:r>
    </w:p>
    <w:p w14:paraId="302BE925" w14:textId="77777777" w:rsidR="00C93074" w:rsidRPr="00C93074" w:rsidRDefault="00C93074">
      <w:pPr>
        <w:pStyle w:val="PaperBody"/>
        <w:numPr>
          <w:ilvl w:val="0"/>
          <w:numId w:val="67"/>
        </w:numPr>
        <w:rPr>
          <w:lang w:val="en-IN"/>
        </w:rPr>
      </w:pPr>
      <w:r w:rsidRPr="00C93074">
        <w:rPr>
          <w:lang w:val="en-IN"/>
        </w:rPr>
        <w:t>Prakash S, Shetty MS, Shroff R. Role of nanotechnology in herbal dental formulations: A review. Nanomedicine Res J. 2021;6(3):187-195.</w:t>
      </w:r>
    </w:p>
    <w:p w14:paraId="1F9BFCB9" w14:textId="77777777" w:rsidR="00C93074" w:rsidRPr="00C93074" w:rsidRDefault="00C93074">
      <w:pPr>
        <w:pStyle w:val="PaperBody"/>
        <w:numPr>
          <w:ilvl w:val="0"/>
          <w:numId w:val="67"/>
        </w:numPr>
        <w:rPr>
          <w:lang w:val="en-IN"/>
        </w:rPr>
      </w:pPr>
      <w:r w:rsidRPr="00C93074">
        <w:rPr>
          <w:lang w:val="en-IN"/>
        </w:rPr>
        <w:t xml:space="preserve">Rajeswari R, Umadevi M, </w:t>
      </w:r>
      <w:proofErr w:type="spellStart"/>
      <w:r w:rsidRPr="00C93074">
        <w:rPr>
          <w:lang w:val="en-IN"/>
        </w:rPr>
        <w:t>Rahale</w:t>
      </w:r>
      <w:proofErr w:type="spellEnd"/>
      <w:r w:rsidRPr="00C93074">
        <w:rPr>
          <w:lang w:val="en-IN"/>
        </w:rPr>
        <w:t xml:space="preserve"> CS, Pushpa R, </w:t>
      </w:r>
      <w:proofErr w:type="spellStart"/>
      <w:r w:rsidRPr="00C93074">
        <w:rPr>
          <w:lang w:val="en-IN"/>
        </w:rPr>
        <w:t>Selvavenkadesh</w:t>
      </w:r>
      <w:proofErr w:type="spellEnd"/>
      <w:r w:rsidRPr="00C93074">
        <w:rPr>
          <w:lang w:val="en-IN"/>
        </w:rPr>
        <w:t xml:space="preserve"> S, Kumar KS, Bhowmik D. Aloe vera: The miracle </w:t>
      </w:r>
      <w:proofErr w:type="gramStart"/>
      <w:r w:rsidRPr="00C93074">
        <w:rPr>
          <w:lang w:val="en-IN"/>
        </w:rPr>
        <w:t>plant</w:t>
      </w:r>
      <w:proofErr w:type="gramEnd"/>
      <w:r w:rsidRPr="00C93074">
        <w:rPr>
          <w:lang w:val="en-IN"/>
        </w:rPr>
        <w:t xml:space="preserve"> its medicinal and traditional uses in India. J </w:t>
      </w:r>
      <w:proofErr w:type="spellStart"/>
      <w:r w:rsidRPr="00C93074">
        <w:rPr>
          <w:lang w:val="en-IN"/>
        </w:rPr>
        <w:t>Pharmacogn</w:t>
      </w:r>
      <w:proofErr w:type="spellEnd"/>
      <w:r w:rsidRPr="00C93074">
        <w:rPr>
          <w:lang w:val="en-IN"/>
        </w:rPr>
        <w:t xml:space="preserve"> </w:t>
      </w:r>
      <w:proofErr w:type="spellStart"/>
      <w:r w:rsidRPr="00C93074">
        <w:rPr>
          <w:lang w:val="en-IN"/>
        </w:rPr>
        <w:t>Phytochem</w:t>
      </w:r>
      <w:proofErr w:type="spellEnd"/>
      <w:r w:rsidRPr="00C93074">
        <w:rPr>
          <w:lang w:val="en-IN"/>
        </w:rPr>
        <w:t>. 2012;1(4):118-124.</w:t>
      </w:r>
    </w:p>
    <w:p w14:paraId="3E3AF53D" w14:textId="77777777" w:rsidR="00C93074" w:rsidRPr="00C93074" w:rsidRDefault="00C93074">
      <w:pPr>
        <w:pStyle w:val="PaperBody"/>
        <w:numPr>
          <w:ilvl w:val="0"/>
          <w:numId w:val="67"/>
        </w:numPr>
        <w:rPr>
          <w:lang w:val="en-IN"/>
        </w:rPr>
      </w:pPr>
      <w:r w:rsidRPr="00C93074">
        <w:rPr>
          <w:lang w:val="en-IN"/>
        </w:rPr>
        <w:t>Rowe RC, Sheskey PJ, Quinn ME. Handbook of Pharmaceutical Excipients. 6th ed. London: Pharmaceutical Press; 2009.</w:t>
      </w:r>
    </w:p>
    <w:p w14:paraId="76DEE931" w14:textId="77777777" w:rsidR="00C93074" w:rsidRPr="00C93074" w:rsidRDefault="00C93074">
      <w:pPr>
        <w:pStyle w:val="PaperBody"/>
        <w:numPr>
          <w:ilvl w:val="0"/>
          <w:numId w:val="67"/>
        </w:numPr>
        <w:rPr>
          <w:lang w:val="en-IN"/>
        </w:rPr>
      </w:pPr>
      <w:r w:rsidRPr="00C93074">
        <w:rPr>
          <w:lang w:val="en-IN"/>
        </w:rPr>
        <w:t>Sadlon AE, Lamson DW. Immune-modifying and antimicrobial effects of Eucalyptus oil and simple inhalation devices. Altern Med Rev. 2010;15(1):33-47.</w:t>
      </w:r>
    </w:p>
    <w:p w14:paraId="60A4FA4E" w14:textId="77777777" w:rsidR="00C93074" w:rsidRPr="00C93074" w:rsidRDefault="00C93074">
      <w:pPr>
        <w:pStyle w:val="PaperBody"/>
        <w:numPr>
          <w:ilvl w:val="0"/>
          <w:numId w:val="67"/>
        </w:numPr>
        <w:rPr>
          <w:lang w:val="en-IN"/>
        </w:rPr>
      </w:pPr>
      <w:r w:rsidRPr="00C93074">
        <w:rPr>
          <w:lang w:val="en-IN"/>
        </w:rPr>
        <w:t xml:space="preserve">Sari DRA, Sari DCR, </w:t>
      </w:r>
      <w:proofErr w:type="spellStart"/>
      <w:r w:rsidRPr="00C93074">
        <w:rPr>
          <w:lang w:val="en-IN"/>
        </w:rPr>
        <w:t>Fithri</w:t>
      </w:r>
      <w:proofErr w:type="spellEnd"/>
      <w:r w:rsidRPr="00C93074">
        <w:rPr>
          <w:lang w:val="en-IN"/>
        </w:rPr>
        <w:t xml:space="preserve"> N, Sari M, Sari R. Formulation and evaluation of mucoadhesive oral care gel containing Kaempferia galanga extract. J Oral Biol </w:t>
      </w:r>
      <w:proofErr w:type="spellStart"/>
      <w:r w:rsidRPr="00C93074">
        <w:rPr>
          <w:lang w:val="en-IN"/>
        </w:rPr>
        <w:t>Craniofac</w:t>
      </w:r>
      <w:proofErr w:type="spellEnd"/>
      <w:r w:rsidRPr="00C93074">
        <w:rPr>
          <w:lang w:val="en-IN"/>
        </w:rPr>
        <w:t xml:space="preserve"> Res. 2022;12(1):85-90.</w:t>
      </w:r>
    </w:p>
    <w:p w14:paraId="342365C4" w14:textId="77777777" w:rsidR="00C93074" w:rsidRPr="00C93074" w:rsidRDefault="00C93074">
      <w:pPr>
        <w:pStyle w:val="PaperBody"/>
        <w:numPr>
          <w:ilvl w:val="0"/>
          <w:numId w:val="67"/>
        </w:numPr>
        <w:rPr>
          <w:lang w:val="en-IN"/>
        </w:rPr>
      </w:pPr>
      <w:r w:rsidRPr="00C93074">
        <w:rPr>
          <w:lang w:val="en-IN"/>
        </w:rPr>
        <w:t xml:space="preserve">Shaikh R, Raj Singh TR, Garland MJ, Woolfson AD, Donnelly RF. Mucoadhesive drug delivery systems. J Pharm </w:t>
      </w:r>
      <w:proofErr w:type="spellStart"/>
      <w:r w:rsidRPr="00C93074">
        <w:rPr>
          <w:lang w:val="en-IN"/>
        </w:rPr>
        <w:t>Bioallied</w:t>
      </w:r>
      <w:proofErr w:type="spellEnd"/>
      <w:r w:rsidRPr="00C93074">
        <w:rPr>
          <w:lang w:val="en-IN"/>
        </w:rPr>
        <w:t xml:space="preserve"> Sci. 2011;3(1):89-100.</w:t>
      </w:r>
    </w:p>
    <w:p w14:paraId="4D03EB77" w14:textId="77777777" w:rsidR="00C93074" w:rsidRPr="00C93074" w:rsidRDefault="00C93074">
      <w:pPr>
        <w:pStyle w:val="PaperBody"/>
        <w:numPr>
          <w:ilvl w:val="0"/>
          <w:numId w:val="67"/>
        </w:numPr>
        <w:rPr>
          <w:lang w:val="en-IN"/>
        </w:rPr>
      </w:pPr>
      <w:r w:rsidRPr="00C93074">
        <w:rPr>
          <w:lang w:val="en-IN"/>
        </w:rPr>
        <w:t>Sharma P, Agrawal G, Paliwal SR. Formulation and characterization of herbal toothpaste: A natural approach to oral hygiene. J Drug Deliv Ther. 2019;9(4):479-484.</w:t>
      </w:r>
    </w:p>
    <w:p w14:paraId="2A6D1736" w14:textId="77777777" w:rsidR="00C93074" w:rsidRPr="00C93074" w:rsidRDefault="00C93074">
      <w:pPr>
        <w:pStyle w:val="PaperBody"/>
        <w:numPr>
          <w:ilvl w:val="0"/>
          <w:numId w:val="67"/>
        </w:numPr>
        <w:rPr>
          <w:lang w:val="en-IN"/>
        </w:rPr>
      </w:pPr>
      <w:r w:rsidRPr="00C93074">
        <w:rPr>
          <w:lang w:val="en-IN"/>
        </w:rPr>
        <w:t>Sharmila G, Umadevi M, Rajeshwari M, Suganya S. Antimicrobial and antioxidant properties of selected medicinal plants against halitosis causing bacteria. J Med Plants Res. 2014;8(10):451-457.</w:t>
      </w:r>
    </w:p>
    <w:p w14:paraId="36204A6F" w14:textId="77777777" w:rsidR="00C93074" w:rsidRPr="00C93074" w:rsidRDefault="00C93074">
      <w:pPr>
        <w:pStyle w:val="PaperBody"/>
        <w:numPr>
          <w:ilvl w:val="0"/>
          <w:numId w:val="67"/>
        </w:numPr>
        <w:rPr>
          <w:lang w:val="en-IN"/>
        </w:rPr>
      </w:pPr>
      <w:proofErr w:type="spellStart"/>
      <w:r w:rsidRPr="00C93074">
        <w:rPr>
          <w:lang w:val="en-IN"/>
        </w:rPr>
        <w:t>Shirsand</w:t>
      </w:r>
      <w:proofErr w:type="spellEnd"/>
      <w:r w:rsidRPr="00C93074">
        <w:rPr>
          <w:lang w:val="en-IN"/>
        </w:rPr>
        <w:t xml:space="preserve"> SB, Para MS, </w:t>
      </w:r>
      <w:proofErr w:type="spellStart"/>
      <w:r w:rsidRPr="00C93074">
        <w:rPr>
          <w:lang w:val="en-IN"/>
        </w:rPr>
        <w:t>Nagendrakumar</w:t>
      </w:r>
      <w:proofErr w:type="spellEnd"/>
      <w:r w:rsidRPr="00C93074">
        <w:rPr>
          <w:lang w:val="en-IN"/>
        </w:rPr>
        <w:t xml:space="preserve"> D, Kanani K, Keerthy D. Formulation and evaluation of mucoadhesive bilayer buccal tablets of carvedilol. Int J Pharm </w:t>
      </w:r>
      <w:proofErr w:type="spellStart"/>
      <w:r w:rsidRPr="00C93074">
        <w:rPr>
          <w:lang w:val="en-IN"/>
        </w:rPr>
        <w:t>Investig</w:t>
      </w:r>
      <w:proofErr w:type="spellEnd"/>
      <w:r w:rsidRPr="00C93074">
        <w:rPr>
          <w:lang w:val="en-IN"/>
        </w:rPr>
        <w:t>. 2012;2(2):55-60.</w:t>
      </w:r>
    </w:p>
    <w:p w14:paraId="0FD459AC" w14:textId="77777777" w:rsidR="00C93074" w:rsidRPr="00C93074" w:rsidRDefault="00C93074">
      <w:pPr>
        <w:pStyle w:val="PaperBody"/>
        <w:numPr>
          <w:ilvl w:val="0"/>
          <w:numId w:val="67"/>
        </w:numPr>
        <w:rPr>
          <w:lang w:val="en-IN"/>
        </w:rPr>
      </w:pPr>
      <w:r w:rsidRPr="00C93074">
        <w:rPr>
          <w:lang w:val="en-IN"/>
        </w:rPr>
        <w:t>Singh A, Vijayalakshmi S, Viswanathan S. pH of oral herbal gels: Role in oral health maintenance. J Appl Pharm Sci. 2018;8(3):145-150.</w:t>
      </w:r>
    </w:p>
    <w:p w14:paraId="6080CAB0" w14:textId="77777777" w:rsidR="00C93074" w:rsidRPr="00C93074" w:rsidRDefault="00C93074">
      <w:pPr>
        <w:pStyle w:val="PaperBody"/>
        <w:numPr>
          <w:ilvl w:val="0"/>
          <w:numId w:val="67"/>
        </w:numPr>
        <w:rPr>
          <w:lang w:val="en-IN"/>
        </w:rPr>
      </w:pPr>
      <w:r w:rsidRPr="00C93074">
        <w:rPr>
          <w:lang w:val="en-IN"/>
        </w:rPr>
        <w:t xml:space="preserve">Sinha DJ, Sinha AA. Natural medicaments in dentistry. </w:t>
      </w:r>
      <w:proofErr w:type="spellStart"/>
      <w:r w:rsidRPr="00C93074">
        <w:rPr>
          <w:lang w:val="en-IN"/>
        </w:rPr>
        <w:t>Ayurpharm</w:t>
      </w:r>
      <w:proofErr w:type="spellEnd"/>
      <w:r w:rsidRPr="00C93074">
        <w:rPr>
          <w:lang w:val="en-IN"/>
        </w:rPr>
        <w:t xml:space="preserve"> Int J Ayur Alli Sci. 2014;3(1):21-26.</w:t>
      </w:r>
    </w:p>
    <w:p w14:paraId="47ECAC69" w14:textId="77777777" w:rsidR="00C93074" w:rsidRPr="00C93074" w:rsidRDefault="00C93074">
      <w:pPr>
        <w:pStyle w:val="PaperBody"/>
        <w:numPr>
          <w:ilvl w:val="0"/>
          <w:numId w:val="67"/>
        </w:numPr>
        <w:rPr>
          <w:lang w:val="en-IN"/>
        </w:rPr>
      </w:pPr>
      <w:r w:rsidRPr="00C93074">
        <w:rPr>
          <w:lang w:val="en-IN"/>
        </w:rPr>
        <w:t xml:space="preserve">Smart JD. The basics and underlying mechanisms of </w:t>
      </w:r>
      <w:proofErr w:type="spellStart"/>
      <w:r w:rsidRPr="00C93074">
        <w:rPr>
          <w:lang w:val="en-IN"/>
        </w:rPr>
        <w:t>mucoadhesion</w:t>
      </w:r>
      <w:proofErr w:type="spellEnd"/>
      <w:r w:rsidRPr="00C93074">
        <w:rPr>
          <w:lang w:val="en-IN"/>
        </w:rPr>
        <w:t>. Adv Drug Deliv Rev. 2005;57(11):1556-1568.</w:t>
      </w:r>
    </w:p>
    <w:p w14:paraId="5D9F1641" w14:textId="2CF59453" w:rsidR="00C93074" w:rsidRPr="00C93074" w:rsidRDefault="00C93074">
      <w:pPr>
        <w:pStyle w:val="PaperBody"/>
        <w:numPr>
          <w:ilvl w:val="0"/>
          <w:numId w:val="67"/>
        </w:numPr>
        <w:rPr>
          <w:lang w:val="en-IN"/>
        </w:rPr>
      </w:pPr>
      <w:r w:rsidRPr="00C93074">
        <w:rPr>
          <w:lang w:val="en-IN"/>
        </w:rPr>
        <w:t xml:space="preserve">Sontakke R, Singhal R, Jain NK, Sontakke S. Formulation and evaluation of polyherbal gel containing ethanolic extract used as local </w:t>
      </w:r>
      <w:r w:rsidR="00171953" w:rsidRPr="00C93074">
        <w:rPr>
          <w:lang w:val="en-IN"/>
        </w:rPr>
        <w:t>anaesthetics</w:t>
      </w:r>
      <w:r w:rsidRPr="00C93074">
        <w:rPr>
          <w:lang w:val="en-IN"/>
        </w:rPr>
        <w:t xml:space="preserve"> in oral cavity. Int J Drug Deliv Technol. 2022;12(1):85-88.</w:t>
      </w:r>
    </w:p>
    <w:p w14:paraId="3B259AD9" w14:textId="77777777" w:rsidR="00C93074" w:rsidRPr="00C93074" w:rsidRDefault="00C93074">
      <w:pPr>
        <w:pStyle w:val="PaperBody"/>
        <w:numPr>
          <w:ilvl w:val="0"/>
          <w:numId w:val="67"/>
        </w:numPr>
        <w:rPr>
          <w:lang w:val="en-IN"/>
        </w:rPr>
      </w:pPr>
      <w:r w:rsidRPr="00C93074">
        <w:rPr>
          <w:lang w:val="en-IN"/>
        </w:rPr>
        <w:t>Subapriya R, Nagini S. Medicinal properties of neem leaves: A review. Curr Med Chem Anticancer Agents. 2005;5(2):149-156.</w:t>
      </w:r>
    </w:p>
    <w:p w14:paraId="2CB24B81" w14:textId="77777777" w:rsidR="00C93074" w:rsidRPr="00C93074" w:rsidRDefault="00C93074">
      <w:pPr>
        <w:pStyle w:val="PaperBody"/>
        <w:numPr>
          <w:ilvl w:val="0"/>
          <w:numId w:val="67"/>
        </w:numPr>
        <w:rPr>
          <w:lang w:val="en-IN"/>
        </w:rPr>
      </w:pPr>
      <w:r w:rsidRPr="00C93074">
        <w:rPr>
          <w:lang w:val="en-IN"/>
        </w:rPr>
        <w:t xml:space="preserve">Subramaniam P, Gupta M. Nanotechnology in dentistry: Clinical applications, benefits, and hazards. Int J Pharm </w:t>
      </w:r>
      <w:proofErr w:type="spellStart"/>
      <w:r w:rsidRPr="00C93074">
        <w:rPr>
          <w:lang w:val="en-IN"/>
        </w:rPr>
        <w:t>Investig</w:t>
      </w:r>
      <w:proofErr w:type="spellEnd"/>
      <w:r w:rsidRPr="00C93074">
        <w:rPr>
          <w:lang w:val="en-IN"/>
        </w:rPr>
        <w:t>. 2019;9(2):40-45.</w:t>
      </w:r>
    </w:p>
    <w:p w14:paraId="4F075114" w14:textId="77777777" w:rsidR="00C93074" w:rsidRPr="00C93074" w:rsidRDefault="00C93074">
      <w:pPr>
        <w:pStyle w:val="PaperBody"/>
        <w:numPr>
          <w:ilvl w:val="0"/>
          <w:numId w:val="67"/>
        </w:numPr>
        <w:rPr>
          <w:lang w:val="en-IN"/>
        </w:rPr>
      </w:pPr>
      <w:r w:rsidRPr="00C93074">
        <w:rPr>
          <w:lang w:val="en-IN"/>
        </w:rPr>
        <w:t>U.S. Pharmacopeial Convention. United States Pharmacopeia and National Formulary (USP-NF). Rockville, MD: USP; 2021.</w:t>
      </w:r>
    </w:p>
    <w:p w14:paraId="66BE5577" w14:textId="77777777" w:rsidR="00C93074" w:rsidRPr="00C93074" w:rsidRDefault="00C93074">
      <w:pPr>
        <w:pStyle w:val="PaperBody"/>
        <w:numPr>
          <w:ilvl w:val="0"/>
          <w:numId w:val="67"/>
        </w:numPr>
        <w:rPr>
          <w:lang w:val="en-IN"/>
        </w:rPr>
      </w:pPr>
      <w:r w:rsidRPr="00C93074">
        <w:rPr>
          <w:lang w:val="en-IN"/>
        </w:rPr>
        <w:t>United States Food and Drug Administration (FDA). Guidance for Industry: Botanical Drug Development. Rockville, MD: FDA; 2016.</w:t>
      </w:r>
    </w:p>
    <w:p w14:paraId="2EE190F8" w14:textId="77777777" w:rsidR="00C93074" w:rsidRPr="00C93074" w:rsidRDefault="00C93074">
      <w:pPr>
        <w:pStyle w:val="PaperBody"/>
        <w:numPr>
          <w:ilvl w:val="0"/>
          <w:numId w:val="67"/>
        </w:numPr>
        <w:rPr>
          <w:lang w:val="en-IN"/>
        </w:rPr>
      </w:pPr>
      <w:r w:rsidRPr="00C93074">
        <w:rPr>
          <w:lang w:val="en-IN"/>
        </w:rPr>
        <w:t xml:space="preserve">Waghmare PF, Chaudhari SP, </w:t>
      </w:r>
      <w:proofErr w:type="spellStart"/>
      <w:r w:rsidRPr="00C93074">
        <w:rPr>
          <w:lang w:val="en-IN"/>
        </w:rPr>
        <w:t>Karhadkar</w:t>
      </w:r>
      <w:proofErr w:type="spellEnd"/>
      <w:r w:rsidRPr="00C93074">
        <w:rPr>
          <w:lang w:val="en-IN"/>
        </w:rPr>
        <w:t xml:space="preserve"> VM, </w:t>
      </w:r>
      <w:proofErr w:type="spellStart"/>
      <w:r w:rsidRPr="00C93074">
        <w:rPr>
          <w:lang w:val="en-IN"/>
        </w:rPr>
        <w:t>Jamkhande</w:t>
      </w:r>
      <w:proofErr w:type="spellEnd"/>
      <w:r w:rsidRPr="00C93074">
        <w:rPr>
          <w:lang w:val="en-IN"/>
        </w:rPr>
        <w:t xml:space="preserve"> AS. Aloe vera: A boon in dentistry. J Indian Soc </w:t>
      </w:r>
      <w:proofErr w:type="spellStart"/>
      <w:r w:rsidRPr="00C93074">
        <w:rPr>
          <w:lang w:val="en-IN"/>
        </w:rPr>
        <w:t>Periodontol</w:t>
      </w:r>
      <w:proofErr w:type="spellEnd"/>
      <w:r w:rsidRPr="00C93074">
        <w:rPr>
          <w:lang w:val="en-IN"/>
        </w:rPr>
        <w:t>. 2013;17(5):538-541.</w:t>
      </w:r>
    </w:p>
    <w:p w14:paraId="1E8352A9" w14:textId="77777777" w:rsidR="00C93074" w:rsidRPr="00C93074" w:rsidRDefault="00C93074">
      <w:pPr>
        <w:pStyle w:val="PaperBody"/>
        <w:numPr>
          <w:ilvl w:val="0"/>
          <w:numId w:val="67"/>
        </w:numPr>
        <w:rPr>
          <w:lang w:val="en-IN"/>
        </w:rPr>
      </w:pPr>
      <w:r w:rsidRPr="00C93074">
        <w:rPr>
          <w:lang w:val="en-IN"/>
        </w:rPr>
        <w:t>WHO. Quality Control Methods for Medicinal Plant Materials. Geneva: World Health Organization; 1998.</w:t>
      </w:r>
    </w:p>
    <w:p w14:paraId="2F06EBB2" w14:textId="77777777" w:rsidR="00C93074" w:rsidRPr="00C93074" w:rsidRDefault="00C93074">
      <w:pPr>
        <w:pStyle w:val="PaperBody"/>
        <w:numPr>
          <w:ilvl w:val="0"/>
          <w:numId w:val="67"/>
        </w:numPr>
        <w:rPr>
          <w:lang w:val="en-IN"/>
        </w:rPr>
      </w:pPr>
      <w:r w:rsidRPr="00C93074">
        <w:rPr>
          <w:lang w:val="en-IN"/>
        </w:rPr>
        <w:t>Williams AC, Barry BW. Penetration enhancers. Adv Drug Deliv Rev. 2012;64(</w:t>
      </w:r>
      <w:proofErr w:type="spellStart"/>
      <w:r w:rsidRPr="00C93074">
        <w:rPr>
          <w:lang w:val="en-IN"/>
        </w:rPr>
        <w:t>Suppl</w:t>
      </w:r>
      <w:proofErr w:type="spellEnd"/>
      <w:r w:rsidRPr="00C93074">
        <w:rPr>
          <w:lang w:val="en-IN"/>
        </w:rPr>
        <w:t>):128-137.</w:t>
      </w:r>
    </w:p>
    <w:p w14:paraId="378CDE63" w14:textId="77777777" w:rsidR="00C93074" w:rsidRPr="00C93074" w:rsidRDefault="00C93074">
      <w:pPr>
        <w:pStyle w:val="PaperBody"/>
        <w:numPr>
          <w:ilvl w:val="0"/>
          <w:numId w:val="67"/>
        </w:numPr>
        <w:rPr>
          <w:lang w:val="en-IN"/>
        </w:rPr>
      </w:pPr>
      <w:r w:rsidRPr="00C93074">
        <w:rPr>
          <w:lang w:val="en-IN"/>
        </w:rPr>
        <w:t>Yadav R, Kumar N, Chauhan NS. Advances in herbal oral care: Clinical perspectives and future directions. J Clin Dent Res. 2020;12(1):25-31.</w:t>
      </w:r>
    </w:p>
    <w:p w14:paraId="51D71F67" w14:textId="77777777" w:rsidR="00CD5FF5" w:rsidRDefault="00CD5FF5" w:rsidP="0025464F">
      <w:pPr>
        <w:pStyle w:val="PaperBody"/>
      </w:pPr>
    </w:p>
    <w:p w14:paraId="44DC9E8A" w14:textId="270377F3" w:rsidR="00CD5FF5" w:rsidRDefault="00CD5FF5" w:rsidP="00CD5FF5">
      <w:r>
        <w:br w:type="page"/>
      </w:r>
    </w:p>
    <w:sectPr w:rsidR="00CD5FF5">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C45FE" w14:textId="77777777" w:rsidR="006014AF" w:rsidRDefault="006014AF">
      <w:pPr>
        <w:spacing w:line="240" w:lineRule="auto"/>
      </w:pPr>
      <w:r>
        <w:separator/>
      </w:r>
    </w:p>
  </w:endnote>
  <w:endnote w:type="continuationSeparator" w:id="0">
    <w:p w14:paraId="40C11AF6" w14:textId="77777777" w:rsidR="006014AF" w:rsidRDefault="00601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35089" w14:textId="77777777" w:rsidR="006014AF" w:rsidRDefault="006014AF">
      <w:pPr>
        <w:spacing w:after="0"/>
      </w:pPr>
      <w:r>
        <w:separator/>
      </w:r>
    </w:p>
  </w:footnote>
  <w:footnote w:type="continuationSeparator" w:id="0">
    <w:p w14:paraId="6E4DB25A" w14:textId="77777777" w:rsidR="006014AF" w:rsidRDefault="006014A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361547"/>
    <w:multiLevelType w:val="singleLevel"/>
    <w:tmpl w:val="9F36154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DB2F4F6"/>
    <w:multiLevelType w:val="singleLevel"/>
    <w:tmpl w:val="ADB2F4F6"/>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CB1211FB"/>
    <w:multiLevelType w:val="singleLevel"/>
    <w:tmpl w:val="CB1211FB"/>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E2817DA8"/>
    <w:multiLevelType w:val="singleLevel"/>
    <w:tmpl w:val="E2817DA8"/>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0590F18"/>
    <w:multiLevelType w:val="multilevel"/>
    <w:tmpl w:val="00590F1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EA3B2E"/>
    <w:multiLevelType w:val="multilevel"/>
    <w:tmpl w:val="07EA3B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8C05D6F"/>
    <w:multiLevelType w:val="multilevel"/>
    <w:tmpl w:val="08C05D6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9827B76"/>
    <w:multiLevelType w:val="multilevel"/>
    <w:tmpl w:val="09827B7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9F3648D"/>
    <w:multiLevelType w:val="multilevel"/>
    <w:tmpl w:val="09F3648D"/>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0A41D2"/>
    <w:multiLevelType w:val="multilevel"/>
    <w:tmpl w:val="0E0A41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F137E0"/>
    <w:multiLevelType w:val="multilevel"/>
    <w:tmpl w:val="13F137E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A934BA"/>
    <w:multiLevelType w:val="multilevel"/>
    <w:tmpl w:val="15A934B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60B59DC"/>
    <w:multiLevelType w:val="hybridMultilevel"/>
    <w:tmpl w:val="525E4BB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6E87C95"/>
    <w:multiLevelType w:val="multilevel"/>
    <w:tmpl w:val="16E87C95"/>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17177C20"/>
    <w:multiLevelType w:val="multilevel"/>
    <w:tmpl w:val="17177C2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9870D3F"/>
    <w:multiLevelType w:val="multilevel"/>
    <w:tmpl w:val="19870D3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BA94F82"/>
    <w:multiLevelType w:val="multilevel"/>
    <w:tmpl w:val="1BA94F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BB23FB6"/>
    <w:multiLevelType w:val="multilevel"/>
    <w:tmpl w:val="1BB23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CC85DDB"/>
    <w:multiLevelType w:val="multilevel"/>
    <w:tmpl w:val="1CC85DD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0679E49"/>
    <w:multiLevelType w:val="singleLevel"/>
    <w:tmpl w:val="20679E49"/>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20B7339D"/>
    <w:multiLevelType w:val="multilevel"/>
    <w:tmpl w:val="20B7339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2D57CCC"/>
    <w:multiLevelType w:val="multilevel"/>
    <w:tmpl w:val="22D57CC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92F1DCA"/>
    <w:multiLevelType w:val="multilevel"/>
    <w:tmpl w:val="292F1D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EF6AFA"/>
    <w:multiLevelType w:val="multilevel"/>
    <w:tmpl w:val="29EF6A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809803"/>
    <w:multiLevelType w:val="singleLevel"/>
    <w:tmpl w:val="2C809803"/>
    <w:lvl w:ilvl="0">
      <w:start w:val="1"/>
      <w:numFmt w:val="bullet"/>
      <w:lvlText w:val=""/>
      <w:lvlJc w:val="left"/>
      <w:pPr>
        <w:tabs>
          <w:tab w:val="left" w:pos="420"/>
        </w:tabs>
        <w:ind w:left="420" w:hanging="420"/>
      </w:pPr>
      <w:rPr>
        <w:rFonts w:ascii="Wingdings" w:hAnsi="Wingdings" w:hint="default"/>
      </w:rPr>
    </w:lvl>
  </w:abstractNum>
  <w:abstractNum w:abstractNumId="25" w15:restartNumberingAfterBreak="0">
    <w:nsid w:val="2D2513AC"/>
    <w:multiLevelType w:val="multilevel"/>
    <w:tmpl w:val="2D2513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FEC331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0363AB1"/>
    <w:multiLevelType w:val="multilevel"/>
    <w:tmpl w:val="30363AB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182782D"/>
    <w:multiLevelType w:val="multilevel"/>
    <w:tmpl w:val="3182782D"/>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33952515"/>
    <w:multiLevelType w:val="hybridMultilevel"/>
    <w:tmpl w:val="C35411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35A77A47"/>
    <w:multiLevelType w:val="multilevel"/>
    <w:tmpl w:val="35A77A4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5DF74EA"/>
    <w:multiLevelType w:val="multilevel"/>
    <w:tmpl w:val="35DF74E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74C1EEF"/>
    <w:multiLevelType w:val="multilevel"/>
    <w:tmpl w:val="374C1EE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8EB5C01"/>
    <w:multiLevelType w:val="multilevel"/>
    <w:tmpl w:val="38EB5C0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96A4B5C"/>
    <w:multiLevelType w:val="multilevel"/>
    <w:tmpl w:val="396A4B5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A5C2D73"/>
    <w:multiLevelType w:val="multilevel"/>
    <w:tmpl w:val="3A5C2D7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2C1647"/>
    <w:multiLevelType w:val="multilevel"/>
    <w:tmpl w:val="3C2C164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C496ADF"/>
    <w:multiLevelType w:val="multilevel"/>
    <w:tmpl w:val="3C496AD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C8D395D"/>
    <w:multiLevelType w:val="multilevel"/>
    <w:tmpl w:val="3C8D395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71D19"/>
    <w:multiLevelType w:val="multilevel"/>
    <w:tmpl w:val="3D371D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11F0BED"/>
    <w:multiLevelType w:val="multilevel"/>
    <w:tmpl w:val="411F0BE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2201390"/>
    <w:multiLevelType w:val="multilevel"/>
    <w:tmpl w:val="422013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2AB506C"/>
    <w:multiLevelType w:val="multilevel"/>
    <w:tmpl w:val="42AB50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55C2A2E"/>
    <w:multiLevelType w:val="multilevel"/>
    <w:tmpl w:val="455C2A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C2C6974"/>
    <w:multiLevelType w:val="multilevel"/>
    <w:tmpl w:val="4C2C697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E2F1782"/>
    <w:multiLevelType w:val="multilevel"/>
    <w:tmpl w:val="4E2F178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EF30031"/>
    <w:multiLevelType w:val="multilevel"/>
    <w:tmpl w:val="4EF3003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18930AC"/>
    <w:multiLevelType w:val="multilevel"/>
    <w:tmpl w:val="518930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1B31272"/>
    <w:multiLevelType w:val="multilevel"/>
    <w:tmpl w:val="51B312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29C0276"/>
    <w:multiLevelType w:val="multilevel"/>
    <w:tmpl w:val="529C027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85D23DC"/>
    <w:multiLevelType w:val="multilevel"/>
    <w:tmpl w:val="585D23D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9804773"/>
    <w:multiLevelType w:val="multilevel"/>
    <w:tmpl w:val="5980477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9CE6C38"/>
    <w:multiLevelType w:val="multilevel"/>
    <w:tmpl w:val="59CE6C3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BD82C6A"/>
    <w:multiLevelType w:val="multilevel"/>
    <w:tmpl w:val="5BD82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C2C56ED"/>
    <w:multiLevelType w:val="multilevel"/>
    <w:tmpl w:val="5C2C56E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C7C485D"/>
    <w:multiLevelType w:val="multilevel"/>
    <w:tmpl w:val="5C7C485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17224DA"/>
    <w:multiLevelType w:val="multilevel"/>
    <w:tmpl w:val="617224D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94719CD"/>
    <w:multiLevelType w:val="multilevel"/>
    <w:tmpl w:val="694719C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C815E4F"/>
    <w:multiLevelType w:val="multilevel"/>
    <w:tmpl w:val="6C815E4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E811CBD"/>
    <w:multiLevelType w:val="multilevel"/>
    <w:tmpl w:val="6E811CB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F7E73A7"/>
    <w:multiLevelType w:val="multilevel"/>
    <w:tmpl w:val="6F7E73A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551CA0"/>
    <w:multiLevelType w:val="multilevel"/>
    <w:tmpl w:val="71551C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1E10900"/>
    <w:multiLevelType w:val="multilevel"/>
    <w:tmpl w:val="71E1090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B762EA4"/>
    <w:multiLevelType w:val="multilevel"/>
    <w:tmpl w:val="7B762EA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DE479F4"/>
    <w:multiLevelType w:val="multilevel"/>
    <w:tmpl w:val="7DE479F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E0C642C"/>
    <w:multiLevelType w:val="multilevel"/>
    <w:tmpl w:val="7E0C642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EC179F2"/>
    <w:multiLevelType w:val="multilevel"/>
    <w:tmpl w:val="7EC179F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1465742">
    <w:abstractNumId w:val="28"/>
  </w:num>
  <w:num w:numId="2" w16cid:durableId="421800670">
    <w:abstractNumId w:val="24"/>
  </w:num>
  <w:num w:numId="3" w16cid:durableId="2061896700">
    <w:abstractNumId w:val="2"/>
  </w:num>
  <w:num w:numId="4" w16cid:durableId="123041395">
    <w:abstractNumId w:val="47"/>
  </w:num>
  <w:num w:numId="5" w16cid:durableId="1741901260">
    <w:abstractNumId w:val="64"/>
  </w:num>
  <w:num w:numId="6" w16cid:durableId="905609012">
    <w:abstractNumId w:val="8"/>
  </w:num>
  <w:num w:numId="7" w16cid:durableId="754594365">
    <w:abstractNumId w:val="34"/>
  </w:num>
  <w:num w:numId="8" w16cid:durableId="682435068">
    <w:abstractNumId w:val="7"/>
  </w:num>
  <w:num w:numId="9" w16cid:durableId="1792821096">
    <w:abstractNumId w:val="41"/>
  </w:num>
  <w:num w:numId="10" w16cid:durableId="573467075">
    <w:abstractNumId w:val="43"/>
  </w:num>
  <w:num w:numId="11" w16cid:durableId="1321619466">
    <w:abstractNumId w:val="5"/>
  </w:num>
  <w:num w:numId="12" w16cid:durableId="1314069703">
    <w:abstractNumId w:val="23"/>
  </w:num>
  <w:num w:numId="13" w16cid:durableId="1088766133">
    <w:abstractNumId w:val="6"/>
  </w:num>
  <w:num w:numId="14" w16cid:durableId="314573830">
    <w:abstractNumId w:val="18"/>
  </w:num>
  <w:num w:numId="15" w16cid:durableId="2000305444">
    <w:abstractNumId w:val="17"/>
  </w:num>
  <w:num w:numId="16" w16cid:durableId="1441295608">
    <w:abstractNumId w:val="38"/>
  </w:num>
  <w:num w:numId="17" w16cid:durableId="534395074">
    <w:abstractNumId w:val="58"/>
  </w:num>
  <w:num w:numId="18" w16cid:durableId="505285607">
    <w:abstractNumId w:val="54"/>
  </w:num>
  <w:num w:numId="19" w16cid:durableId="1030033936">
    <w:abstractNumId w:val="33"/>
  </w:num>
  <w:num w:numId="20" w16cid:durableId="1281498123">
    <w:abstractNumId w:val="35"/>
  </w:num>
  <w:num w:numId="21" w16cid:durableId="1521967086">
    <w:abstractNumId w:val="53"/>
  </w:num>
  <w:num w:numId="22" w16cid:durableId="885720162">
    <w:abstractNumId w:val="31"/>
  </w:num>
  <w:num w:numId="23" w16cid:durableId="1140270667">
    <w:abstractNumId w:val="60"/>
  </w:num>
  <w:num w:numId="24" w16cid:durableId="445580433">
    <w:abstractNumId w:val="22"/>
  </w:num>
  <w:num w:numId="25" w16cid:durableId="1490288811">
    <w:abstractNumId w:val="32"/>
  </w:num>
  <w:num w:numId="26" w16cid:durableId="1106196714">
    <w:abstractNumId w:val="10"/>
  </w:num>
  <w:num w:numId="27" w16cid:durableId="332605872">
    <w:abstractNumId w:val="40"/>
  </w:num>
  <w:num w:numId="28" w16cid:durableId="1404833099">
    <w:abstractNumId w:val="62"/>
  </w:num>
  <w:num w:numId="29" w16cid:durableId="970524278">
    <w:abstractNumId w:val="45"/>
  </w:num>
  <w:num w:numId="30" w16cid:durableId="2099329891">
    <w:abstractNumId w:val="61"/>
  </w:num>
  <w:num w:numId="31" w16cid:durableId="953902411">
    <w:abstractNumId w:val="63"/>
  </w:num>
  <w:num w:numId="32" w16cid:durableId="776295568">
    <w:abstractNumId w:val="30"/>
  </w:num>
  <w:num w:numId="33" w16cid:durableId="1113133865">
    <w:abstractNumId w:val="52"/>
  </w:num>
  <w:num w:numId="34" w16cid:durableId="1062942400">
    <w:abstractNumId w:val="27"/>
  </w:num>
  <w:num w:numId="35" w16cid:durableId="783580087">
    <w:abstractNumId w:val="49"/>
  </w:num>
  <w:num w:numId="36" w16cid:durableId="121660721">
    <w:abstractNumId w:val="39"/>
  </w:num>
  <w:num w:numId="37" w16cid:durableId="1035497808">
    <w:abstractNumId w:val="37"/>
  </w:num>
  <w:num w:numId="38" w16cid:durableId="703554869">
    <w:abstractNumId w:val="66"/>
  </w:num>
  <w:num w:numId="39" w16cid:durableId="2063015741">
    <w:abstractNumId w:val="36"/>
  </w:num>
  <w:num w:numId="40" w16cid:durableId="164246754">
    <w:abstractNumId w:val="65"/>
  </w:num>
  <w:num w:numId="41" w16cid:durableId="1928347968">
    <w:abstractNumId w:val="59"/>
  </w:num>
  <w:num w:numId="42" w16cid:durableId="334959978">
    <w:abstractNumId w:val="25"/>
  </w:num>
  <w:num w:numId="43" w16cid:durableId="1897473826">
    <w:abstractNumId w:val="14"/>
  </w:num>
  <w:num w:numId="44" w16cid:durableId="1539778134">
    <w:abstractNumId w:val="21"/>
  </w:num>
  <w:num w:numId="45" w16cid:durableId="1006784395">
    <w:abstractNumId w:val="44"/>
  </w:num>
  <w:num w:numId="46" w16cid:durableId="620186223">
    <w:abstractNumId w:val="42"/>
  </w:num>
  <w:num w:numId="47" w16cid:durableId="1936131321">
    <w:abstractNumId w:val="13"/>
  </w:num>
  <w:num w:numId="48" w16cid:durableId="76445569">
    <w:abstractNumId w:val="9"/>
  </w:num>
  <w:num w:numId="49" w16cid:durableId="1589149395">
    <w:abstractNumId w:val="46"/>
  </w:num>
  <w:num w:numId="50" w16cid:durableId="128136248">
    <w:abstractNumId w:val="48"/>
  </w:num>
  <w:num w:numId="51" w16cid:durableId="650334708">
    <w:abstractNumId w:val="57"/>
  </w:num>
  <w:num w:numId="52" w16cid:durableId="252859693">
    <w:abstractNumId w:val="15"/>
  </w:num>
  <w:num w:numId="53" w16cid:durableId="385765273">
    <w:abstractNumId w:val="55"/>
  </w:num>
  <w:num w:numId="54" w16cid:durableId="440151076">
    <w:abstractNumId w:val="11"/>
  </w:num>
  <w:num w:numId="55" w16cid:durableId="1008367926">
    <w:abstractNumId w:val="51"/>
  </w:num>
  <w:num w:numId="56" w16cid:durableId="977612275">
    <w:abstractNumId w:val="56"/>
  </w:num>
  <w:num w:numId="57" w16cid:durableId="906112609">
    <w:abstractNumId w:val="20"/>
  </w:num>
  <w:num w:numId="58" w16cid:durableId="1974866361">
    <w:abstractNumId w:val="1"/>
  </w:num>
  <w:num w:numId="59" w16cid:durableId="1025056398">
    <w:abstractNumId w:val="16"/>
  </w:num>
  <w:num w:numId="60" w16cid:durableId="1986156564">
    <w:abstractNumId w:val="50"/>
  </w:num>
  <w:num w:numId="61" w16cid:durableId="2141603061">
    <w:abstractNumId w:val="4"/>
  </w:num>
  <w:num w:numId="62" w16cid:durableId="614562142">
    <w:abstractNumId w:val="3"/>
  </w:num>
  <w:num w:numId="63" w16cid:durableId="1152985131">
    <w:abstractNumId w:val="19"/>
  </w:num>
  <w:num w:numId="64" w16cid:durableId="305472975">
    <w:abstractNumId w:val="0"/>
  </w:num>
  <w:num w:numId="65" w16cid:durableId="998189599">
    <w:abstractNumId w:val="29"/>
  </w:num>
  <w:num w:numId="66" w16cid:durableId="656299691">
    <w:abstractNumId w:val="12"/>
  </w:num>
  <w:num w:numId="67" w16cid:durableId="1483619195">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0CC"/>
    <w:rsid w:val="0000192A"/>
    <w:rsid w:val="000243EC"/>
    <w:rsid w:val="00072015"/>
    <w:rsid w:val="00072856"/>
    <w:rsid w:val="00076EFD"/>
    <w:rsid w:val="000E3DB4"/>
    <w:rsid w:val="00125C3D"/>
    <w:rsid w:val="00145CC9"/>
    <w:rsid w:val="00147CF0"/>
    <w:rsid w:val="00171953"/>
    <w:rsid w:val="00172CF5"/>
    <w:rsid w:val="00192897"/>
    <w:rsid w:val="001A3ED0"/>
    <w:rsid w:val="001B6131"/>
    <w:rsid w:val="001D33BD"/>
    <w:rsid w:val="001D7BF3"/>
    <w:rsid w:val="001E353F"/>
    <w:rsid w:val="001E4FC7"/>
    <w:rsid w:val="0021208F"/>
    <w:rsid w:val="0021242E"/>
    <w:rsid w:val="0021541D"/>
    <w:rsid w:val="00237F0C"/>
    <w:rsid w:val="002515C3"/>
    <w:rsid w:val="0025464F"/>
    <w:rsid w:val="00280865"/>
    <w:rsid w:val="002B7188"/>
    <w:rsid w:val="002F2B8F"/>
    <w:rsid w:val="003C5F46"/>
    <w:rsid w:val="003D4614"/>
    <w:rsid w:val="003D7FA5"/>
    <w:rsid w:val="00414AAF"/>
    <w:rsid w:val="00447F0B"/>
    <w:rsid w:val="0048334D"/>
    <w:rsid w:val="004C05D6"/>
    <w:rsid w:val="004C2E5E"/>
    <w:rsid w:val="004C7410"/>
    <w:rsid w:val="004D4BF8"/>
    <w:rsid w:val="004F532D"/>
    <w:rsid w:val="00504BFD"/>
    <w:rsid w:val="0050511C"/>
    <w:rsid w:val="00511391"/>
    <w:rsid w:val="0052268A"/>
    <w:rsid w:val="005240AD"/>
    <w:rsid w:val="005A7D29"/>
    <w:rsid w:val="005C2F42"/>
    <w:rsid w:val="005D484B"/>
    <w:rsid w:val="005D5484"/>
    <w:rsid w:val="006004F9"/>
    <w:rsid w:val="006014AF"/>
    <w:rsid w:val="006150E2"/>
    <w:rsid w:val="006238FA"/>
    <w:rsid w:val="00650007"/>
    <w:rsid w:val="00656AB4"/>
    <w:rsid w:val="00672AB4"/>
    <w:rsid w:val="006D04DC"/>
    <w:rsid w:val="00706F9D"/>
    <w:rsid w:val="007126D8"/>
    <w:rsid w:val="00716597"/>
    <w:rsid w:val="00722B31"/>
    <w:rsid w:val="00733AF7"/>
    <w:rsid w:val="007601F4"/>
    <w:rsid w:val="007A7DA2"/>
    <w:rsid w:val="007D01C1"/>
    <w:rsid w:val="007E6C0B"/>
    <w:rsid w:val="007F39FD"/>
    <w:rsid w:val="0080072E"/>
    <w:rsid w:val="008D5F0F"/>
    <w:rsid w:val="008D7200"/>
    <w:rsid w:val="008E35E7"/>
    <w:rsid w:val="008F2B79"/>
    <w:rsid w:val="00924F41"/>
    <w:rsid w:val="00931885"/>
    <w:rsid w:val="0093756F"/>
    <w:rsid w:val="009439D6"/>
    <w:rsid w:val="00944BCD"/>
    <w:rsid w:val="00955536"/>
    <w:rsid w:val="00955982"/>
    <w:rsid w:val="00957899"/>
    <w:rsid w:val="009D22B5"/>
    <w:rsid w:val="009D532E"/>
    <w:rsid w:val="009D69D2"/>
    <w:rsid w:val="00A67C7D"/>
    <w:rsid w:val="00A73E82"/>
    <w:rsid w:val="00A93BE3"/>
    <w:rsid w:val="00AD1AAE"/>
    <w:rsid w:val="00AD3164"/>
    <w:rsid w:val="00AE269E"/>
    <w:rsid w:val="00AE73CB"/>
    <w:rsid w:val="00B27955"/>
    <w:rsid w:val="00B32EA2"/>
    <w:rsid w:val="00B45745"/>
    <w:rsid w:val="00B622E9"/>
    <w:rsid w:val="00B7683D"/>
    <w:rsid w:val="00BD1413"/>
    <w:rsid w:val="00C12B1D"/>
    <w:rsid w:val="00C379A3"/>
    <w:rsid w:val="00C920CC"/>
    <w:rsid w:val="00C92282"/>
    <w:rsid w:val="00C93074"/>
    <w:rsid w:val="00CA6D26"/>
    <w:rsid w:val="00CC027D"/>
    <w:rsid w:val="00CD5FF5"/>
    <w:rsid w:val="00CD613C"/>
    <w:rsid w:val="00CE59C5"/>
    <w:rsid w:val="00CF5360"/>
    <w:rsid w:val="00D369F4"/>
    <w:rsid w:val="00D736F5"/>
    <w:rsid w:val="00DD38E7"/>
    <w:rsid w:val="00DD78F8"/>
    <w:rsid w:val="00DF3A6D"/>
    <w:rsid w:val="00E12A4C"/>
    <w:rsid w:val="00E517BD"/>
    <w:rsid w:val="00E73B82"/>
    <w:rsid w:val="00E73B9C"/>
    <w:rsid w:val="00EA5DBC"/>
    <w:rsid w:val="00EC09B5"/>
    <w:rsid w:val="00EE5EB5"/>
    <w:rsid w:val="00F30831"/>
    <w:rsid w:val="00F41BBD"/>
    <w:rsid w:val="00F51181"/>
    <w:rsid w:val="00F54622"/>
    <w:rsid w:val="00F67DCF"/>
    <w:rsid w:val="00F82B19"/>
    <w:rsid w:val="00FA3E64"/>
    <w:rsid w:val="00FF1187"/>
    <w:rsid w:val="00FF6892"/>
    <w:rsid w:val="38E73C6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BA81EE2"/>
  <w15:docId w15:val="{1890A114-E6E7-4FC9-BA31-5D353F7F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numPr>
        <w:numId w:val="1"/>
      </w:numPr>
      <w:spacing w:before="360" w:after="240"/>
      <w:outlineLvl w:val="0"/>
    </w:pPr>
    <w:rPr>
      <w:rFonts w:ascii="Times New Roman" w:eastAsiaTheme="majorEastAsia" w:hAnsi="Times New Roman" w:cstheme="majorBidi"/>
      <w:b/>
      <w:color w:val="000000" w:themeColor="text1"/>
      <w:sz w:val="19"/>
      <w:szCs w:val="40"/>
    </w:rPr>
  </w:style>
  <w:style w:type="paragraph" w:styleId="Heading2">
    <w:name w:val="heading 2"/>
    <w:basedOn w:val="Normal"/>
    <w:next w:val="Normal"/>
    <w:link w:val="Heading2Char"/>
    <w:uiPriority w:val="9"/>
    <w:unhideWhenUsed/>
    <w:qFormat/>
    <w:pPr>
      <w:keepNext/>
      <w:keepLines/>
      <w:numPr>
        <w:ilvl w:val="1"/>
        <w:numId w:val="1"/>
      </w:numPr>
      <w:spacing w:after="120"/>
      <w:outlineLvl w:val="1"/>
    </w:pPr>
    <w:rPr>
      <w:rFonts w:ascii="Times New Roman" w:eastAsiaTheme="majorEastAsia" w:hAnsi="Times New Roman" w:cstheme="majorBidi"/>
      <w:b/>
      <w:color w:val="000000" w:themeColor="text1"/>
      <w:sz w:val="17"/>
      <w:szCs w:val="32"/>
    </w:rPr>
  </w:style>
  <w:style w:type="paragraph" w:styleId="Heading3">
    <w:name w:val="heading 3"/>
    <w:basedOn w:val="Normal"/>
    <w:next w:val="Normal"/>
    <w:link w:val="Heading3Char"/>
    <w:uiPriority w:val="9"/>
    <w:unhideWhenUsed/>
    <w:qFormat/>
    <w:pPr>
      <w:keepNext/>
      <w:keepLines/>
      <w:numPr>
        <w:ilvl w:val="2"/>
        <w:numId w:val="1"/>
      </w:numPr>
      <w:spacing w:after="120"/>
      <w:outlineLvl w:val="2"/>
    </w:pPr>
    <w:rPr>
      <w:rFonts w:ascii="Times New Roman" w:eastAsiaTheme="majorEastAsia" w:hAnsi="Times New Roman" w:cstheme="majorBidi"/>
      <w:b/>
      <w:color w:val="000000" w:themeColor="text1"/>
      <w:sz w:val="17"/>
      <w:szCs w:val="28"/>
    </w:rPr>
  </w:style>
  <w:style w:type="paragraph" w:styleId="Heading4">
    <w:name w:val="heading 4"/>
    <w:basedOn w:val="Normal"/>
    <w:next w:val="Normal"/>
    <w:link w:val="Heading4Char"/>
    <w:uiPriority w:val="9"/>
    <w:unhideWhenUsed/>
    <w:qFormat/>
    <w:pPr>
      <w:keepNext/>
      <w:keepLines/>
      <w:numPr>
        <w:ilvl w:val="3"/>
        <w:numId w:val="1"/>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1"/>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numPr>
        <w:ilvl w:val="7"/>
        <w:numId w:val="1"/>
      </w:numPr>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numPr>
        <w:ilvl w:val="8"/>
        <w:numId w:val="1"/>
      </w:numPr>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qFormat/>
    <w:pPr>
      <w:tabs>
        <w:tab w:val="center" w:pos="4153"/>
        <w:tab w:val="right" w:pos="8306"/>
      </w:tabs>
      <w:snapToGrid w:val="0"/>
      <w:spacing w:after="0" w:line="240" w:lineRule="auto"/>
    </w:pPr>
    <w:rPr>
      <w:rFonts w:eastAsiaTheme="minorEastAsia"/>
      <w:kern w:val="0"/>
      <w:sz w:val="18"/>
      <w:szCs w:val="18"/>
      <w:lang w:val="en-US" w:eastAsia="zh-CN"/>
      <w14:ligatures w14:val="none"/>
    </w:rPr>
  </w:style>
  <w:style w:type="paragraph" w:styleId="NormalWeb">
    <w:name w:val="Normal (Web)"/>
    <w:link w:val="NormalWebChar"/>
    <w:qFormat/>
    <w:pPr>
      <w:spacing w:beforeAutospacing="1" w:afterAutospacing="1"/>
    </w:pPr>
    <w:rPr>
      <w:rFonts w:ascii="Times New Roman" w:eastAsia="SimSun" w:hAnsi="Times New Roman" w:cs="Times New Roman"/>
      <w:sz w:val="24"/>
      <w:szCs w:val="24"/>
      <w:lang w:val="en-US" w:eastAsia="zh-CN"/>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color w:val="000000" w:themeColor="text1"/>
      <w:kern w:val="2"/>
      <w:sz w:val="19"/>
      <w:szCs w:val="40"/>
      <w:lang w:eastAsia="en-US"/>
      <w14:ligatures w14:val="standardContextual"/>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kern w:val="2"/>
      <w:sz w:val="17"/>
      <w:szCs w:val="32"/>
      <w:lang w:eastAsia="en-US"/>
      <w14:ligatures w14:val="standardContextual"/>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000000" w:themeColor="text1"/>
      <w:kern w:val="2"/>
      <w:sz w:val="17"/>
      <w:szCs w:val="28"/>
      <w:lang w:eastAsia="en-US"/>
      <w14:ligatures w14:val="standardContextual"/>
    </w:rPr>
  </w:style>
  <w:style w:type="character" w:customStyle="1" w:styleId="Heading4Char">
    <w:name w:val="Heading 4 Char"/>
    <w:basedOn w:val="DefaultParagraphFont"/>
    <w:link w:val="Heading4"/>
    <w:uiPriority w:val="9"/>
    <w:qFormat/>
    <w:rPr>
      <w:rFonts w:eastAsiaTheme="majorEastAsia" w:cstheme="majorBidi"/>
      <w:i/>
      <w:iCs/>
      <w:color w:val="2E74B5" w:themeColor="accent1" w:themeShade="BF"/>
      <w:kern w:val="2"/>
      <w:sz w:val="22"/>
      <w:szCs w:val="22"/>
      <w:lang w:eastAsia="en-US"/>
      <w14:ligatures w14:val="standardContextual"/>
    </w:rPr>
  </w:style>
  <w:style w:type="character" w:customStyle="1" w:styleId="Heading5Char">
    <w:name w:val="Heading 5 Char"/>
    <w:basedOn w:val="DefaultParagraphFont"/>
    <w:link w:val="Heading5"/>
    <w:uiPriority w:val="9"/>
    <w:semiHidden/>
    <w:qFormat/>
    <w:rPr>
      <w:rFonts w:eastAsiaTheme="majorEastAsia" w:cstheme="majorBidi"/>
      <w:color w:val="2E74B5" w:themeColor="accent1" w:themeShade="BF"/>
      <w:kern w:val="2"/>
      <w:sz w:val="22"/>
      <w:szCs w:val="22"/>
      <w:lang w:eastAsia="en-US"/>
      <w14:ligatures w14:val="standardContextual"/>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2"/>
      <w:sz w:val="22"/>
      <w:szCs w:val="22"/>
      <w:lang w:eastAsia="en-US"/>
      <w14:ligatures w14:val="standardContextual"/>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2"/>
      <w:sz w:val="22"/>
      <w:szCs w:val="22"/>
      <w:lang w:eastAsia="en-US"/>
      <w14:ligatures w14:val="standardContextual"/>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kern w:val="2"/>
      <w:sz w:val="22"/>
      <w:szCs w:val="22"/>
      <w:lang w:eastAsia="en-US"/>
      <w14:ligatures w14:val="standardContextual"/>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2"/>
      <w:sz w:val="22"/>
      <w:szCs w:val="22"/>
      <w:lang w:eastAsia="en-US"/>
      <w14:ligatures w14:val="standardContextual"/>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qFormat/>
    <w:rPr>
      <w:i/>
      <w:iCs/>
      <w:color w:val="2E74B5" w:themeColor="accent1" w:themeShade="BF"/>
    </w:rPr>
  </w:style>
  <w:style w:type="character" w:customStyle="1" w:styleId="IntenseReference1">
    <w:name w:val="Intense Reference1"/>
    <w:basedOn w:val="DefaultParagraphFont"/>
    <w:uiPriority w:val="32"/>
    <w:qFormat/>
    <w:rPr>
      <w:b/>
      <w:bCs/>
      <w:smallCaps/>
      <w:color w:val="2E74B5" w:themeColor="accent1" w:themeShade="BF"/>
      <w:spacing w:val="5"/>
    </w:rPr>
  </w:style>
  <w:style w:type="character" w:customStyle="1" w:styleId="HeaderChar">
    <w:name w:val="Header Char"/>
    <w:basedOn w:val="DefaultParagraphFont"/>
    <w:link w:val="Header"/>
    <w:qFormat/>
    <w:rPr>
      <w:rFonts w:eastAsiaTheme="minorEastAsia"/>
      <w:kern w:val="0"/>
      <w:sz w:val="18"/>
      <w:szCs w:val="18"/>
      <w:lang w:val="en-US" w:eastAsia="zh-CN"/>
      <w14:ligatures w14:val="none"/>
    </w:rPr>
  </w:style>
  <w:style w:type="paragraph" w:customStyle="1" w:styleId="Title1">
    <w:name w:val="Title1"/>
    <w:basedOn w:val="Header"/>
    <w:link w:val="titleChar0"/>
    <w:qFormat/>
    <w:pPr>
      <w:spacing w:after="360"/>
    </w:pPr>
    <w:rPr>
      <w:rFonts w:ascii="Times New Roman" w:eastAsia="SimSun" w:hAnsi="Times New Roman" w:cs="SimSun"/>
      <w:b/>
      <w:sz w:val="32"/>
      <w:szCs w:val="24"/>
    </w:rPr>
  </w:style>
  <w:style w:type="character" w:customStyle="1" w:styleId="titleChar0">
    <w:name w:val="title Char"/>
    <w:basedOn w:val="HeaderChar"/>
    <w:link w:val="Title1"/>
    <w:qFormat/>
    <w:rPr>
      <w:rFonts w:ascii="Times New Roman" w:eastAsia="SimSun" w:hAnsi="Times New Roman" w:cs="SimSun"/>
      <w:b/>
      <w:kern w:val="0"/>
      <w:sz w:val="32"/>
      <w:szCs w:val="24"/>
      <w:lang w:val="en-US" w:eastAsia="zh-CN"/>
      <w14:ligatures w14:val="none"/>
    </w:rPr>
  </w:style>
  <w:style w:type="paragraph" w:customStyle="1" w:styleId="Authors">
    <w:name w:val="Authors"/>
    <w:basedOn w:val="Title1"/>
    <w:link w:val="AuthorsChar"/>
    <w:qFormat/>
    <w:pPr>
      <w:spacing w:after="180"/>
    </w:pPr>
    <w:rPr>
      <w:b w:val="0"/>
      <w:i/>
      <w:sz w:val="24"/>
    </w:rPr>
  </w:style>
  <w:style w:type="character" w:customStyle="1" w:styleId="AuthorsChar">
    <w:name w:val="Authors Char"/>
    <w:basedOn w:val="titleChar0"/>
    <w:link w:val="Authors"/>
    <w:qFormat/>
    <w:rPr>
      <w:rFonts w:ascii="Times New Roman" w:eastAsia="SimSun" w:hAnsi="Times New Roman" w:cs="SimSun"/>
      <w:b w:val="0"/>
      <w:i/>
      <w:kern w:val="0"/>
      <w:sz w:val="24"/>
      <w:szCs w:val="24"/>
      <w:lang w:val="en-US" w:eastAsia="zh-CN"/>
      <w14:ligatures w14:val="none"/>
    </w:rPr>
  </w:style>
  <w:style w:type="paragraph" w:customStyle="1" w:styleId="Affiliation">
    <w:name w:val="Affiliation"/>
    <w:basedOn w:val="Authors"/>
    <w:link w:val="AffiliationChar"/>
    <w:qFormat/>
    <w:pPr>
      <w:spacing w:after="0"/>
    </w:pPr>
    <w:rPr>
      <w:sz w:val="16"/>
    </w:rPr>
  </w:style>
  <w:style w:type="character" w:customStyle="1" w:styleId="AffiliationChar">
    <w:name w:val="Affiliation Char"/>
    <w:basedOn w:val="AuthorsChar"/>
    <w:link w:val="Affiliation"/>
    <w:qFormat/>
    <w:rPr>
      <w:rFonts w:ascii="Times New Roman" w:eastAsia="SimSun" w:hAnsi="Times New Roman" w:cs="SimSun"/>
      <w:b w:val="0"/>
      <w:i/>
      <w:kern w:val="0"/>
      <w:sz w:val="16"/>
      <w:szCs w:val="24"/>
      <w:lang w:val="en-US" w:eastAsia="zh-CN"/>
      <w14:ligatures w14:val="none"/>
    </w:rPr>
  </w:style>
  <w:style w:type="paragraph" w:customStyle="1" w:styleId="abstract">
    <w:name w:val="abstract"/>
    <w:basedOn w:val="Normal"/>
    <w:link w:val="abstractChar"/>
    <w:qFormat/>
    <w:pPr>
      <w:spacing w:after="0" w:line="240" w:lineRule="auto"/>
    </w:pPr>
    <w:rPr>
      <w:rFonts w:ascii="Times New Roman" w:hAnsi="Times New Roman"/>
      <w:i/>
      <w:lang w:val="en-US" w:eastAsia="zh-CN"/>
    </w:rPr>
  </w:style>
  <w:style w:type="character" w:customStyle="1" w:styleId="abstractChar">
    <w:name w:val="abstract Char"/>
    <w:basedOn w:val="DefaultParagraphFont"/>
    <w:link w:val="abstract"/>
    <w:qFormat/>
    <w:rPr>
      <w:rFonts w:ascii="Times New Roman" w:hAnsi="Times New Roman"/>
      <w:i/>
      <w:lang w:val="en-US" w:eastAsia="zh-CN"/>
    </w:rPr>
  </w:style>
  <w:style w:type="paragraph" w:customStyle="1" w:styleId="Abstract0">
    <w:name w:val="Abstract"/>
    <w:basedOn w:val="abstract"/>
    <w:link w:val="AbstractChar0"/>
    <w:qFormat/>
    <w:pPr>
      <w:spacing w:after="200"/>
    </w:pPr>
    <w:rPr>
      <w:i w:val="0"/>
      <w:spacing w:val="40"/>
      <w:sz w:val="18"/>
    </w:rPr>
  </w:style>
  <w:style w:type="character" w:customStyle="1" w:styleId="AbstractChar0">
    <w:name w:val="Abstract Char"/>
    <w:basedOn w:val="abstractChar"/>
    <w:link w:val="Abstract0"/>
    <w:qFormat/>
    <w:rPr>
      <w:rFonts w:ascii="Times New Roman" w:hAnsi="Times New Roman"/>
      <w:i w:val="0"/>
      <w:spacing w:val="40"/>
      <w:sz w:val="18"/>
      <w:lang w:val="en-US" w:eastAsia="zh-CN"/>
    </w:rPr>
  </w:style>
  <w:style w:type="paragraph" w:customStyle="1" w:styleId="AbstractBody">
    <w:name w:val="Abstract Body"/>
    <w:basedOn w:val="Normal"/>
    <w:link w:val="AbstractBodyChar"/>
    <w:qFormat/>
    <w:pPr>
      <w:spacing w:after="0" w:line="220" w:lineRule="exact"/>
      <w:jc w:val="both"/>
    </w:pPr>
    <w:rPr>
      <w:rFonts w:ascii="Times New Roman" w:hAnsi="Times New Roman"/>
      <w:sz w:val="15"/>
      <w:lang w:val="en-US" w:eastAsia="zh-CN"/>
    </w:rPr>
  </w:style>
  <w:style w:type="character" w:customStyle="1" w:styleId="AbstractBodyChar">
    <w:name w:val="Abstract Body Char"/>
    <w:basedOn w:val="DefaultParagraphFont"/>
    <w:link w:val="AbstractBody"/>
    <w:qFormat/>
    <w:rPr>
      <w:rFonts w:ascii="Times New Roman" w:hAnsi="Times New Roman"/>
      <w:sz w:val="15"/>
      <w:lang w:val="en-US" w:eastAsia="zh-CN"/>
    </w:rPr>
  </w:style>
  <w:style w:type="character" w:customStyle="1" w:styleId="NormalWebChar">
    <w:name w:val="Normal (Web) Char"/>
    <w:link w:val="NormalWeb"/>
    <w:qFormat/>
    <w:rPr>
      <w:rFonts w:ascii="Times New Roman" w:eastAsia="SimSun" w:hAnsi="Times New Roman" w:cs="Times New Roman"/>
      <w:kern w:val="0"/>
      <w:sz w:val="24"/>
      <w:szCs w:val="24"/>
      <w:lang w:val="en-US" w:eastAsia="zh-CN"/>
      <w14:ligatures w14:val="none"/>
    </w:rPr>
  </w:style>
  <w:style w:type="paragraph" w:customStyle="1" w:styleId="PaperBody">
    <w:name w:val="Paper Body"/>
    <w:basedOn w:val="Normal"/>
    <w:link w:val="PaperBodyChar"/>
    <w:qFormat/>
    <w:pPr>
      <w:spacing w:line="220" w:lineRule="exact"/>
      <w:jc w:val="both"/>
    </w:pPr>
    <w:rPr>
      <w:rFonts w:ascii="Times New Roman" w:hAnsi="Times New Roman"/>
      <w:color w:val="000000" w:themeColor="text1"/>
      <w:sz w:val="16"/>
      <w:lang w:val="en-US" w:eastAsia="zh-CN"/>
    </w:rPr>
  </w:style>
  <w:style w:type="character" w:customStyle="1" w:styleId="PaperBodyChar">
    <w:name w:val="Paper Body Char"/>
    <w:basedOn w:val="DefaultParagraphFont"/>
    <w:link w:val="PaperBody"/>
    <w:qFormat/>
    <w:rPr>
      <w:rFonts w:ascii="Times New Roman" w:hAnsi="Times New Roman"/>
      <w:color w:val="000000" w:themeColor="text1"/>
      <w:sz w:val="16"/>
      <w:lang w:val="en-US" w:eastAsia="zh-CN"/>
    </w:rPr>
  </w:style>
  <w:style w:type="character" w:customStyle="1" w:styleId="FooterChar">
    <w:name w:val="Footer Char"/>
    <w:basedOn w:val="DefaultParagraphFont"/>
    <w:link w:val="Footer"/>
    <w:uiPriority w:val="99"/>
    <w:qFormat/>
  </w:style>
  <w:style w:type="character" w:styleId="PlaceholderText">
    <w:name w:val="Placeholder Text"/>
    <w:basedOn w:val="DefaultParagraphFont"/>
    <w:uiPriority w:val="99"/>
    <w:semiHidden/>
    <w:qFormat/>
    <w:rPr>
      <w:color w:val="666666"/>
    </w:rPr>
  </w:style>
  <w:style w:type="paragraph" w:styleId="Caption">
    <w:name w:val="caption"/>
    <w:basedOn w:val="Normal"/>
    <w:next w:val="Normal"/>
    <w:uiPriority w:val="35"/>
    <w:unhideWhenUsed/>
    <w:qFormat/>
    <w:rsid w:val="000243E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004028">
      <w:bodyDiv w:val="1"/>
      <w:marLeft w:val="0"/>
      <w:marRight w:val="0"/>
      <w:marTop w:val="0"/>
      <w:marBottom w:val="0"/>
      <w:divBdr>
        <w:top w:val="none" w:sz="0" w:space="0" w:color="auto"/>
        <w:left w:val="none" w:sz="0" w:space="0" w:color="auto"/>
        <w:bottom w:val="none" w:sz="0" w:space="0" w:color="auto"/>
        <w:right w:val="none" w:sz="0" w:space="0" w:color="auto"/>
      </w:divBdr>
    </w:div>
    <w:div w:id="570312661">
      <w:bodyDiv w:val="1"/>
      <w:marLeft w:val="0"/>
      <w:marRight w:val="0"/>
      <w:marTop w:val="0"/>
      <w:marBottom w:val="0"/>
      <w:divBdr>
        <w:top w:val="none" w:sz="0" w:space="0" w:color="auto"/>
        <w:left w:val="none" w:sz="0" w:space="0" w:color="auto"/>
        <w:bottom w:val="none" w:sz="0" w:space="0" w:color="auto"/>
        <w:right w:val="none" w:sz="0" w:space="0" w:color="auto"/>
      </w:divBdr>
    </w:div>
    <w:div w:id="679354397">
      <w:bodyDiv w:val="1"/>
      <w:marLeft w:val="0"/>
      <w:marRight w:val="0"/>
      <w:marTop w:val="0"/>
      <w:marBottom w:val="0"/>
      <w:divBdr>
        <w:top w:val="none" w:sz="0" w:space="0" w:color="auto"/>
        <w:left w:val="none" w:sz="0" w:space="0" w:color="auto"/>
        <w:bottom w:val="none" w:sz="0" w:space="0" w:color="auto"/>
        <w:right w:val="none" w:sz="0" w:space="0" w:color="auto"/>
      </w:divBdr>
    </w:div>
    <w:div w:id="722024257">
      <w:bodyDiv w:val="1"/>
      <w:marLeft w:val="0"/>
      <w:marRight w:val="0"/>
      <w:marTop w:val="0"/>
      <w:marBottom w:val="0"/>
      <w:divBdr>
        <w:top w:val="none" w:sz="0" w:space="0" w:color="auto"/>
        <w:left w:val="none" w:sz="0" w:space="0" w:color="auto"/>
        <w:bottom w:val="none" w:sz="0" w:space="0" w:color="auto"/>
        <w:right w:val="none" w:sz="0" w:space="0" w:color="auto"/>
      </w:divBdr>
    </w:div>
    <w:div w:id="837037899">
      <w:bodyDiv w:val="1"/>
      <w:marLeft w:val="0"/>
      <w:marRight w:val="0"/>
      <w:marTop w:val="0"/>
      <w:marBottom w:val="0"/>
      <w:divBdr>
        <w:top w:val="none" w:sz="0" w:space="0" w:color="auto"/>
        <w:left w:val="none" w:sz="0" w:space="0" w:color="auto"/>
        <w:bottom w:val="none" w:sz="0" w:space="0" w:color="auto"/>
        <w:right w:val="none" w:sz="0" w:space="0" w:color="auto"/>
      </w:divBdr>
    </w:div>
    <w:div w:id="1705401327">
      <w:bodyDiv w:val="1"/>
      <w:marLeft w:val="0"/>
      <w:marRight w:val="0"/>
      <w:marTop w:val="0"/>
      <w:marBottom w:val="0"/>
      <w:divBdr>
        <w:top w:val="none" w:sz="0" w:space="0" w:color="auto"/>
        <w:left w:val="none" w:sz="0" w:space="0" w:color="auto"/>
        <w:bottom w:val="none" w:sz="0" w:space="0" w:color="auto"/>
        <w:right w:val="none" w:sz="0" w:space="0" w:color="auto"/>
      </w:divBdr>
    </w:div>
    <w:div w:id="1768889129">
      <w:bodyDiv w:val="1"/>
      <w:marLeft w:val="0"/>
      <w:marRight w:val="0"/>
      <w:marTop w:val="0"/>
      <w:marBottom w:val="0"/>
      <w:divBdr>
        <w:top w:val="none" w:sz="0" w:space="0" w:color="auto"/>
        <w:left w:val="none" w:sz="0" w:space="0" w:color="auto"/>
        <w:bottom w:val="none" w:sz="0" w:space="0" w:color="auto"/>
        <w:right w:val="none" w:sz="0" w:space="0" w:color="auto"/>
      </w:divBdr>
    </w:div>
    <w:div w:id="1845125702">
      <w:bodyDiv w:val="1"/>
      <w:marLeft w:val="0"/>
      <w:marRight w:val="0"/>
      <w:marTop w:val="0"/>
      <w:marBottom w:val="0"/>
      <w:divBdr>
        <w:top w:val="none" w:sz="0" w:space="0" w:color="auto"/>
        <w:left w:val="none" w:sz="0" w:space="0" w:color="auto"/>
        <w:bottom w:val="none" w:sz="0" w:space="0" w:color="auto"/>
        <w:right w:val="none" w:sz="0" w:space="0" w:color="auto"/>
      </w:divBdr>
    </w:div>
    <w:div w:id="1903364147">
      <w:bodyDiv w:val="1"/>
      <w:marLeft w:val="0"/>
      <w:marRight w:val="0"/>
      <w:marTop w:val="0"/>
      <w:marBottom w:val="0"/>
      <w:divBdr>
        <w:top w:val="none" w:sz="0" w:space="0" w:color="auto"/>
        <w:left w:val="none" w:sz="0" w:space="0" w:color="auto"/>
        <w:bottom w:val="none" w:sz="0" w:space="0" w:color="auto"/>
        <w:right w:val="none" w:sz="0" w:space="0" w:color="auto"/>
      </w:divBdr>
    </w:div>
    <w:div w:id="2104178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fi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CCE11-12E5-4C1A-A03E-9479697B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7777</Words>
  <Characters>44329</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cp:lastPrinted>2025-04-01T06:47:00Z</cp:lastPrinted>
  <dcterms:created xsi:type="dcterms:W3CDTF">2025-03-31T12:00:00Z</dcterms:created>
  <dcterms:modified xsi:type="dcterms:W3CDTF">2025-04-01T06:48:00Z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FB5520B70A44406F9EFCDBD414F79300_12</vt:lpwstr>
  </property>
</Properties>
</file>