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A48" w:rsidRPr="00C77A48" w:rsidRDefault="00C77A48" w:rsidP="00C77A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C77A48">
        <w:rPr>
          <w:rFonts w:ascii="Times New Roman" w:eastAsia="Times New Roman" w:hAnsi="Times New Roman" w:cs="Times New Roman"/>
          <w:b/>
          <w:bCs/>
          <w:sz w:val="27"/>
          <w:szCs w:val="27"/>
        </w:rPr>
        <w:t>Analysis</w:t>
      </w:r>
    </w:p>
    <w:p w:rsidR="00C77A48" w:rsidRPr="00C77A48" w:rsidRDefault="00C77A48" w:rsidP="00C77A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Translating humor, especially puns and wordplay, is not just a linguistic task—it involves deep cultural understanding and creativity. In </w:t>
      </w:r>
      <w:proofErr w:type="spellStart"/>
      <w:r w:rsidRPr="00C77A48">
        <w:rPr>
          <w:rFonts w:ascii="Times New Roman" w:eastAsia="Times New Roman" w:hAnsi="Times New Roman" w:cs="Times New Roman"/>
          <w:i/>
          <w:iCs/>
          <w:sz w:val="24"/>
          <w:szCs w:val="24"/>
        </w:rPr>
        <w:t>Aab</w:t>
      </w:r>
      <w:proofErr w:type="spellEnd"/>
      <w:r w:rsidRPr="00C77A48">
        <w:rPr>
          <w:rFonts w:ascii="Times New Roman" w:eastAsia="Times New Roman" w:hAnsi="Times New Roman" w:cs="Times New Roman"/>
          <w:i/>
          <w:iCs/>
          <w:sz w:val="24"/>
          <w:szCs w:val="24"/>
        </w:rPr>
        <w:t>-e-Gum</w:t>
      </w: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, the humor is deeply rooted in the Urdu language and local context. The English translation, </w:t>
      </w:r>
      <w:r w:rsidRPr="00C77A48">
        <w:rPr>
          <w:rFonts w:ascii="Times New Roman" w:eastAsia="Times New Roman" w:hAnsi="Times New Roman" w:cs="Times New Roman"/>
          <w:i/>
          <w:iCs/>
          <w:sz w:val="24"/>
          <w:szCs w:val="24"/>
        </w:rPr>
        <w:t>Mirages of the Mind</w:t>
      </w:r>
      <w:r w:rsidRPr="00C77A48">
        <w:rPr>
          <w:rFonts w:ascii="Times New Roman" w:eastAsia="Times New Roman" w:hAnsi="Times New Roman" w:cs="Times New Roman"/>
          <w:sz w:val="24"/>
          <w:szCs w:val="24"/>
        </w:rPr>
        <w:t>, faces the challenge of maintaining that same effect for a different audience. This study explores the techniques used to keep the humor alive and how well they succeed in doing so.</w:t>
      </w:r>
    </w:p>
    <w:p w:rsidR="00C77A48" w:rsidRPr="00C77A48" w:rsidRDefault="00C77A48" w:rsidP="00C77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A48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C77A48" w:rsidRPr="00C77A48" w:rsidRDefault="00C77A48" w:rsidP="00C77A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C77A48">
        <w:rPr>
          <w:rFonts w:ascii="Segoe UI Symbol" w:eastAsia="Times New Roman" w:hAnsi="Segoe UI Symbol" w:cs="Segoe UI Symbol"/>
          <w:b/>
          <w:bCs/>
          <w:sz w:val="27"/>
          <w:szCs w:val="27"/>
        </w:rPr>
        <w:t>🔹</w:t>
      </w:r>
      <w:r w:rsidRPr="00C77A48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Results</w:t>
      </w:r>
    </w:p>
    <w:p w:rsidR="00C77A48" w:rsidRPr="00C77A48" w:rsidRDefault="00C77A48" w:rsidP="00C77A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Strategies like </w:t>
      </w:r>
      <w:r w:rsidRPr="00C77A48">
        <w:rPr>
          <w:rFonts w:ascii="Times New Roman" w:eastAsia="Times New Roman" w:hAnsi="Times New Roman" w:cs="Times New Roman"/>
          <w:b/>
          <w:bCs/>
          <w:sz w:val="24"/>
          <w:szCs w:val="24"/>
        </w:rPr>
        <w:t>"Pun to Pun"</w:t>
      </w: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C77A48">
        <w:rPr>
          <w:rFonts w:ascii="Times New Roman" w:eastAsia="Times New Roman" w:hAnsi="Times New Roman" w:cs="Times New Roman"/>
          <w:b/>
          <w:bCs/>
          <w:sz w:val="24"/>
          <w:szCs w:val="24"/>
        </w:rPr>
        <w:t>"Pun to Rhetorical Device"</w:t>
      </w: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 were most effective in preserving humor.</w:t>
      </w:r>
    </w:p>
    <w:p w:rsidR="00C77A48" w:rsidRPr="00C77A48" w:rsidRDefault="00C77A48" w:rsidP="00C77A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In some cases, cultural references were </w:t>
      </w:r>
      <w:r w:rsidRPr="00C77A48">
        <w:rPr>
          <w:rFonts w:ascii="Times New Roman" w:eastAsia="Times New Roman" w:hAnsi="Times New Roman" w:cs="Times New Roman"/>
          <w:b/>
          <w:bCs/>
          <w:sz w:val="24"/>
          <w:szCs w:val="24"/>
        </w:rPr>
        <w:t>simplified</w:t>
      </w: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 w:rsidRPr="00C77A48">
        <w:rPr>
          <w:rFonts w:ascii="Times New Roman" w:eastAsia="Times New Roman" w:hAnsi="Times New Roman" w:cs="Times New Roman"/>
          <w:b/>
          <w:bCs/>
          <w:sz w:val="24"/>
          <w:szCs w:val="24"/>
        </w:rPr>
        <w:t>omitted</w:t>
      </w: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 due to lack of direct equivalents in English.</w:t>
      </w:r>
    </w:p>
    <w:p w:rsidR="00C77A48" w:rsidRPr="00C77A48" w:rsidRDefault="00C77A48" w:rsidP="00C77A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C77A48">
        <w:rPr>
          <w:rFonts w:ascii="Times New Roman" w:eastAsia="Times New Roman" w:hAnsi="Times New Roman" w:cs="Times New Roman"/>
          <w:b/>
          <w:bCs/>
          <w:sz w:val="24"/>
          <w:szCs w:val="24"/>
        </w:rPr>
        <w:t>single translation method</w:t>
      </w: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 was not enough; translators often had to use a mix of strategies.</w:t>
      </w:r>
    </w:p>
    <w:p w:rsidR="00C77A48" w:rsidRPr="00C77A48" w:rsidRDefault="00C77A48" w:rsidP="00C77A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A48">
        <w:rPr>
          <w:rFonts w:ascii="Times New Roman" w:eastAsia="Times New Roman" w:hAnsi="Times New Roman" w:cs="Times New Roman"/>
          <w:b/>
          <w:bCs/>
          <w:sz w:val="24"/>
          <w:szCs w:val="24"/>
        </w:rPr>
        <w:t>Literal translations</w:t>
      </w: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 were less effective in conveying humor or cultural depth.</w:t>
      </w:r>
    </w:p>
    <w:p w:rsidR="00C77A48" w:rsidRPr="00C77A48" w:rsidRDefault="00C77A48" w:rsidP="00C77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A48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C77A48" w:rsidRPr="00C77A48" w:rsidRDefault="00C77A48" w:rsidP="00C77A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C77A48">
        <w:rPr>
          <w:rFonts w:ascii="Segoe UI Symbol" w:eastAsia="Times New Roman" w:hAnsi="Segoe UI Symbol" w:cs="Segoe UI Symbol"/>
          <w:b/>
          <w:bCs/>
          <w:sz w:val="27"/>
          <w:szCs w:val="27"/>
        </w:rPr>
        <w:t>🔹</w:t>
      </w:r>
      <w:r w:rsidRPr="00C77A48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Conclusion</w:t>
      </w:r>
    </w:p>
    <w:p w:rsidR="00C77A48" w:rsidRPr="00C77A48" w:rsidRDefault="00C77A48" w:rsidP="00C77A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Translating puns and humor from Urdu to English is a complex task that requires both </w:t>
      </w:r>
      <w:r w:rsidRPr="00C77A48">
        <w:rPr>
          <w:rFonts w:ascii="Times New Roman" w:eastAsia="Times New Roman" w:hAnsi="Times New Roman" w:cs="Times New Roman"/>
          <w:b/>
          <w:bCs/>
          <w:sz w:val="24"/>
          <w:szCs w:val="24"/>
        </w:rPr>
        <w:t>language skills</w:t>
      </w:r>
      <w:r w:rsidRPr="00C77A4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C77A48">
        <w:rPr>
          <w:rFonts w:ascii="Times New Roman" w:eastAsia="Times New Roman" w:hAnsi="Times New Roman" w:cs="Times New Roman"/>
          <w:b/>
          <w:bCs/>
          <w:sz w:val="24"/>
          <w:szCs w:val="24"/>
        </w:rPr>
        <w:t>cultural sensitivity</w:t>
      </w:r>
      <w:r w:rsidRPr="00C77A48">
        <w:rPr>
          <w:rFonts w:ascii="Times New Roman" w:eastAsia="Times New Roman" w:hAnsi="Times New Roman" w:cs="Times New Roman"/>
          <w:sz w:val="24"/>
          <w:szCs w:val="24"/>
        </w:rPr>
        <w:t>. The study shows that translators must be flexible and creative, using a combination of strategies to keep the humor and meaning of the original text. While some cultural elements may be lost or changed, a thoughtful and skilled approach can still deliver a translation that is enjoyable and meaningful for the target audience.</w:t>
      </w:r>
    </w:p>
    <w:p w:rsidR="002E0B9C" w:rsidRDefault="002E0B9C">
      <w:bookmarkStart w:id="0" w:name="_GoBack"/>
      <w:bookmarkEnd w:id="0"/>
    </w:p>
    <w:sectPr w:rsidR="002E0B9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82283"/>
    <w:multiLevelType w:val="multilevel"/>
    <w:tmpl w:val="572ED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A48"/>
    <w:rsid w:val="002E0B9C"/>
    <w:rsid w:val="00C7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B407F3-FAAD-493A-8833-CEE0B1D8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4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1117</Characters>
  <Application>Microsoft Office Word</Application>
  <DocSecurity>0</DocSecurity>
  <Lines>15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Madina</dc:creator>
  <cp:keywords/>
  <dc:description/>
  <cp:lastModifiedBy>Madina</cp:lastModifiedBy>
  <cp:revision>1</cp:revision>
  <dcterms:created xsi:type="dcterms:W3CDTF">2025-04-14T06:14:00Z</dcterms:created>
  <dcterms:modified xsi:type="dcterms:W3CDTF">2025-04-14T06:14:00Z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b3d1a660-aec1-4993-aaa2-ead4a1b25f49</vt:lpwstr>
  </property>
</Properties>
</file>