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BDF28" w14:textId="77777777" w:rsidR="004B3242" w:rsidRDefault="004B3242" w:rsidP="004B3242">
      <w:pPr>
        <w:shd w:val="clear" w:color="auto" w:fill="FFFFFF"/>
        <w:spacing w:after="0" w:line="240" w:lineRule="auto"/>
        <w:rPr>
          <w:rFonts w:ascii="Times New Roman" w:eastAsia="Times New Roman" w:hAnsi="Times New Roman" w:cs="Times New Roman"/>
          <w:kern w:val="0"/>
          <w14:ligatures w14:val="none"/>
        </w:rPr>
      </w:pPr>
    </w:p>
    <w:p w14:paraId="3BD84643" w14:textId="77777777" w:rsidR="00795828" w:rsidRDefault="00795828" w:rsidP="004B3242">
      <w:pPr>
        <w:shd w:val="clear" w:color="auto" w:fill="FFFFFF"/>
        <w:spacing w:after="0" w:line="240" w:lineRule="auto"/>
        <w:rPr>
          <w:rFonts w:ascii="Times New Roman" w:eastAsia="Times New Roman" w:hAnsi="Times New Roman" w:cs="Times New Roman"/>
          <w:kern w:val="0"/>
          <w14:ligatures w14:val="none"/>
        </w:rPr>
      </w:pPr>
    </w:p>
    <w:p w14:paraId="3A26E6FB" w14:textId="77777777" w:rsidR="00795828" w:rsidRPr="004B3242" w:rsidRDefault="00795828" w:rsidP="004B3242">
      <w:pPr>
        <w:shd w:val="clear" w:color="auto" w:fill="FFFFFF"/>
        <w:spacing w:after="0" w:line="240" w:lineRule="auto"/>
        <w:rPr>
          <w:rFonts w:ascii="Times New Roman" w:eastAsia="Times New Roman" w:hAnsi="Times New Roman" w:cs="Times New Roman"/>
          <w:kern w:val="0"/>
          <w14:ligatures w14:val="none"/>
        </w:rPr>
      </w:pPr>
    </w:p>
    <w:p w14:paraId="69DCF90A" w14:textId="77777777" w:rsidR="004B3242" w:rsidRPr="004B3242" w:rsidRDefault="004B3242" w:rsidP="004B3242">
      <w:pPr>
        <w:spacing w:after="240" w:line="240" w:lineRule="auto"/>
        <w:rPr>
          <w:rFonts w:ascii="Times New Roman" w:eastAsia="Times New Roman" w:hAnsi="Times New Roman" w:cs="Times New Roman"/>
          <w:kern w:val="0"/>
          <w14:ligatures w14:val="none"/>
        </w:rPr>
      </w:pPr>
      <w:r w:rsidRPr="004B3242">
        <w:rPr>
          <w:rFonts w:ascii="Times New Roman" w:eastAsia="Times New Roman" w:hAnsi="Times New Roman" w:cs="Times New Roman"/>
          <w:kern w:val="0"/>
          <w14:ligatures w14:val="none"/>
        </w:rPr>
        <w:br/>
      </w:r>
    </w:p>
    <w:p w14:paraId="6059FB73" w14:textId="77777777" w:rsidR="00355083" w:rsidRPr="00355083" w:rsidRDefault="00355083" w:rsidP="0035508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55083">
        <w:rPr>
          <w:rFonts w:ascii="Times New Roman" w:eastAsia="Times New Roman" w:hAnsi="Times New Roman" w:cs="Times New Roman"/>
          <w:b/>
          <w:bCs/>
          <w:kern w:val="36"/>
          <w:sz w:val="48"/>
          <w:szCs w:val="48"/>
          <w14:ligatures w14:val="none"/>
        </w:rPr>
        <w:t>Introduction with Expanded Framework</w:t>
      </w:r>
    </w:p>
    <w:p w14:paraId="61B62AF4" w14:textId="6966F7E5" w:rsidR="00576542" w:rsidRDefault="00A53D26" w:rsidP="00576542">
      <w:pPr>
        <w:pStyle w:val="whitespace-pre-wrap"/>
      </w:pPr>
      <w:r>
        <w:t xml:space="preserve">Historians, in their devoted pursuit of researching Abraham Lincoln’s life, </w:t>
      </w:r>
      <w:r w:rsidR="00576542">
        <w:t>have mined countless primary sources</w:t>
      </w:r>
      <w:r>
        <w:t>. Despite their faithful efforts,</w:t>
      </w:r>
      <w:r w:rsidR="00576542">
        <w:t xml:space="preserve"> few have plumbed cultural reactions to his presence through the lens of masculinity and entertainment. </w:t>
      </w:r>
      <w:r w:rsidR="00A41507" w:rsidRPr="00DC38FF">
        <w:t xml:space="preserve">This study departs from </w:t>
      </w:r>
      <w:r>
        <w:t>the orthodox approach to</w:t>
      </w:r>
      <w:r w:rsidR="00A41507" w:rsidRPr="00DC38FF">
        <w:t xml:space="preserve"> Lincoln scholarship </w:t>
      </w:r>
      <w:r>
        <w:t>by exploring</w:t>
      </w:r>
      <w:r w:rsidR="00A41507" w:rsidRPr="00DC38FF">
        <w:t xml:space="preserve"> how his Western masculinity was perceived, commodified, and celebrated in nineteenth-century America. Rather than focusing on Lincoln's political evolution, I trace how his image transformed from an unkempt frontier politician to a celebrated symbol of authentic American masculinity, revealing the relationship between consumer culture and changing perceptions of manhood.</w:t>
      </w:r>
      <w:r w:rsidR="00462C66">
        <w:t xml:space="preserve"> Reframing Lincoln from this</w:t>
      </w:r>
      <w:r w:rsidR="00A41507">
        <w:t xml:space="preserve"> vantage point of a </w:t>
      </w:r>
      <w:r w:rsidR="00A41507" w:rsidRPr="00355083">
        <w:t xml:space="preserve">developing consumer culture </w:t>
      </w:r>
      <w:r w:rsidR="00462C66">
        <w:t>teases out</w:t>
      </w:r>
      <w:r w:rsidR="00A41507" w:rsidRPr="00355083">
        <w:t xml:space="preserve"> </w:t>
      </w:r>
      <w:r w:rsidR="00462C66">
        <w:t>the significance of his W</w:t>
      </w:r>
      <w:r w:rsidR="00A41507" w:rsidRPr="00355083">
        <w:t>estern masculinity</w:t>
      </w:r>
      <w:r w:rsidR="00A41507">
        <w:t xml:space="preserve">. </w:t>
      </w:r>
      <w:r w:rsidR="00A41507" w:rsidRPr="00355083">
        <w:t xml:space="preserve">In </w:t>
      </w:r>
      <w:r w:rsidR="00A41507" w:rsidRPr="00355083">
        <w:rPr>
          <w:i/>
          <w:iCs/>
        </w:rPr>
        <w:t>Consuming Lincoln</w:t>
      </w:r>
      <w:r w:rsidR="00A41507">
        <w:rPr>
          <w:i/>
          <w:iCs/>
        </w:rPr>
        <w:t>,</w:t>
      </w:r>
      <w:r w:rsidR="00A41507" w:rsidRPr="00355083">
        <w:t xml:space="preserve"> I argue that northeastern audiences </w:t>
      </w:r>
      <w:r w:rsidR="00A41507">
        <w:t>received</w:t>
      </w:r>
      <w:r w:rsidR="00A41507" w:rsidRPr="00355083">
        <w:t xml:space="preserve"> </w:t>
      </w:r>
      <w:r w:rsidR="00462C66">
        <w:t>Lincoln</w:t>
      </w:r>
      <w:r w:rsidR="00A41507" w:rsidRPr="00355083">
        <w:t xml:space="preserve"> </w:t>
      </w:r>
      <w:r w:rsidR="00A41507">
        <w:t>as entertainment</w:t>
      </w:r>
      <w:r w:rsidR="00A41507" w:rsidRPr="00355083">
        <w:t xml:space="preserve">. </w:t>
      </w:r>
      <w:r w:rsidR="00576542">
        <w:t xml:space="preserve">By </w:t>
      </w:r>
      <w:r w:rsidR="00A41507">
        <w:t>exploring</w:t>
      </w:r>
      <w:r w:rsidR="00576542">
        <w:t xml:space="preserve"> </w:t>
      </w:r>
      <w:r w:rsidR="00A41507">
        <w:t>how Lincoln’s western masculinity was</w:t>
      </w:r>
      <w:r w:rsidR="00576542">
        <w:t xml:space="preserve"> contested, received, and ultimately approved, </w:t>
      </w:r>
      <w:r w:rsidR="00A41507">
        <w:t>a clearer understanding of the cultural context</w:t>
      </w:r>
      <w:r w:rsidR="00576542">
        <w:t xml:space="preserve"> Lincoln negotiated in the antebellum urban northeast</w:t>
      </w:r>
      <w:r w:rsidR="00A41507">
        <w:t xml:space="preserve"> comes into view</w:t>
      </w:r>
      <w:r w:rsidR="00576542">
        <w:t xml:space="preserve">. </w:t>
      </w:r>
    </w:p>
    <w:p w14:paraId="51607FAB" w14:textId="592FCB5F" w:rsidR="00DC38FF" w:rsidRPr="00DC38FF" w:rsidRDefault="00DC38FF" w:rsidP="00DC38F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38FF">
        <w:rPr>
          <w:rFonts w:ascii="Times New Roman" w:eastAsia="Times New Roman" w:hAnsi="Times New Roman" w:cs="Times New Roman"/>
          <w:b/>
          <w:bCs/>
          <w:kern w:val="36"/>
          <w:sz w:val="48"/>
          <w:szCs w:val="48"/>
          <w14:ligatures w14:val="none"/>
        </w:rPr>
        <w:t>Rethinking Lincoln: Western Masculinity</w:t>
      </w:r>
      <w:r w:rsidR="00FC2B9D">
        <w:rPr>
          <w:rFonts w:ascii="Times New Roman" w:eastAsia="Times New Roman" w:hAnsi="Times New Roman" w:cs="Times New Roman"/>
          <w:b/>
          <w:bCs/>
          <w:kern w:val="36"/>
          <w:sz w:val="48"/>
          <w:szCs w:val="48"/>
          <w14:ligatures w14:val="none"/>
        </w:rPr>
        <w:t>, Gentility, and</w:t>
      </w:r>
      <w:r w:rsidRPr="00DC38FF">
        <w:rPr>
          <w:rFonts w:ascii="Times New Roman" w:eastAsia="Times New Roman" w:hAnsi="Times New Roman" w:cs="Times New Roman"/>
          <w:b/>
          <w:bCs/>
          <w:kern w:val="36"/>
          <w:sz w:val="48"/>
          <w:szCs w:val="48"/>
          <w14:ligatures w14:val="none"/>
        </w:rPr>
        <w:t xml:space="preserve"> </w:t>
      </w:r>
      <w:r w:rsidR="00FC2B9D">
        <w:rPr>
          <w:rFonts w:ascii="Times New Roman" w:eastAsia="Times New Roman" w:hAnsi="Times New Roman" w:cs="Times New Roman"/>
          <w:b/>
          <w:bCs/>
          <w:kern w:val="36"/>
          <w:sz w:val="48"/>
          <w:szCs w:val="48"/>
          <w14:ligatures w14:val="none"/>
        </w:rPr>
        <w:t xml:space="preserve">the rise of Consumer Culture </w:t>
      </w:r>
    </w:p>
    <w:p w14:paraId="54AC3FE8" w14:textId="75068767" w:rsidR="00DC38FF" w:rsidRPr="00655B0A" w:rsidRDefault="00DC38FF" w:rsidP="00DC38FF">
      <w:pPr>
        <w:spacing w:before="100" w:beforeAutospacing="1" w:after="100" w:afterAutospacing="1" w:line="240" w:lineRule="auto"/>
      </w:pPr>
      <w:r w:rsidRPr="00DC38FF">
        <w:rPr>
          <w:rFonts w:ascii="Times New Roman" w:eastAsia="Times New Roman" w:hAnsi="Times New Roman" w:cs="Times New Roman"/>
          <w:kern w:val="0"/>
          <w14:ligatures w14:val="none"/>
        </w:rPr>
        <w:t>During the antebellum period, European codes of deportment</w:t>
      </w:r>
      <w:r>
        <w:rPr>
          <w:rFonts w:ascii="Times New Roman" w:eastAsia="Times New Roman" w:hAnsi="Times New Roman" w:cs="Times New Roman"/>
          <w:kern w:val="0"/>
          <w14:ligatures w14:val="none"/>
        </w:rPr>
        <w:t>,</w:t>
      </w:r>
      <w:r w:rsidRPr="00DC38FF">
        <w:rPr>
          <w:rFonts w:ascii="Times New Roman" w:eastAsia="Times New Roman" w:hAnsi="Times New Roman" w:cs="Times New Roman"/>
          <w:kern w:val="0"/>
          <w14:ligatures w14:val="none"/>
        </w:rPr>
        <w:t xml:space="preserve"> emphasizing bodily control and refined manners—qualities </w:t>
      </w:r>
      <w:r w:rsidR="00923501">
        <w:rPr>
          <w:rFonts w:ascii="Times New Roman" w:eastAsia="Times New Roman" w:hAnsi="Times New Roman" w:cs="Times New Roman"/>
          <w:kern w:val="0"/>
          <w14:ligatures w14:val="none"/>
        </w:rPr>
        <w:t>men associated with the frontier</w:t>
      </w:r>
      <w:r w:rsidRPr="00DC38FF">
        <w:rPr>
          <w:rFonts w:ascii="Times New Roman" w:eastAsia="Times New Roman" w:hAnsi="Times New Roman" w:cs="Times New Roman"/>
          <w:kern w:val="0"/>
          <w14:ligatures w14:val="none"/>
        </w:rPr>
        <w:t xml:space="preserve"> notably lacked</w:t>
      </w:r>
      <w:r w:rsidR="00462C66">
        <w:rPr>
          <w:rFonts w:ascii="Times New Roman" w:eastAsia="Times New Roman" w:hAnsi="Times New Roman" w:cs="Times New Roman"/>
          <w:kern w:val="0"/>
          <w14:ligatures w14:val="none"/>
        </w:rPr>
        <w:t>—</w:t>
      </w:r>
      <w:r w:rsidR="00462C66">
        <w:rPr>
          <w:rFonts w:ascii="Times New Roman" w:eastAsia="Times New Roman" w:hAnsi="Times New Roman" w:cs="Times New Roman"/>
          <w:kern w:val="0"/>
          <w14:ligatures w14:val="none"/>
        </w:rPr>
        <w:t>governed what constituted the masculine ideal</w:t>
      </w:r>
      <w:r w:rsidRPr="00DC38FF">
        <w:rPr>
          <w:rFonts w:ascii="Times New Roman" w:eastAsia="Times New Roman" w:hAnsi="Times New Roman" w:cs="Times New Roman"/>
          <w:kern w:val="0"/>
          <w14:ligatures w14:val="none"/>
        </w:rPr>
        <w:t>. For these urbanites,</w:t>
      </w:r>
      <w:r w:rsidR="00462C66">
        <w:rPr>
          <w:rFonts w:ascii="Times New Roman" w:eastAsia="Times New Roman" w:hAnsi="Times New Roman" w:cs="Times New Roman"/>
          <w:kern w:val="0"/>
          <w14:ligatures w14:val="none"/>
        </w:rPr>
        <w:t xml:space="preserve"> “W</w:t>
      </w:r>
      <w:r w:rsidRPr="00DC38FF">
        <w:rPr>
          <w:rFonts w:ascii="Times New Roman" w:eastAsia="Times New Roman" w:hAnsi="Times New Roman" w:cs="Times New Roman"/>
          <w:kern w:val="0"/>
          <w14:ligatures w14:val="none"/>
        </w:rPr>
        <w:t>estern</w:t>
      </w:r>
      <w:r w:rsidR="00462C66">
        <w:rPr>
          <w:rFonts w:ascii="Times New Roman" w:eastAsia="Times New Roman" w:hAnsi="Times New Roman" w:cs="Times New Roman"/>
          <w:kern w:val="0"/>
          <w14:ligatures w14:val="none"/>
        </w:rPr>
        <w:t>”</w:t>
      </w:r>
      <w:r w:rsidRPr="00DC38FF">
        <w:rPr>
          <w:rFonts w:ascii="Times New Roman" w:eastAsia="Times New Roman" w:hAnsi="Times New Roman" w:cs="Times New Roman"/>
          <w:kern w:val="0"/>
          <w14:ligatures w14:val="none"/>
        </w:rPr>
        <w:t xml:space="preserve"> connoted rowdy behavior, rugged independence, and want of civility</w:t>
      </w:r>
      <w:r w:rsidR="00462C66">
        <w:rPr>
          <w:rFonts w:ascii="Times New Roman" w:eastAsia="Times New Roman" w:hAnsi="Times New Roman" w:cs="Times New Roman"/>
          <w:kern w:val="0"/>
          <w14:ligatures w14:val="none"/>
        </w:rPr>
        <w:t xml:space="preserve">. </w:t>
      </w:r>
      <w:r w:rsidR="00655B0A">
        <w:rPr>
          <w:rFonts w:ascii="Times New Roman" w:eastAsia="Times New Roman" w:hAnsi="Times New Roman" w:cs="Times New Roman"/>
          <w:kern w:val="0"/>
          <w14:ligatures w14:val="none"/>
        </w:rPr>
        <w:t>Etiquette</w:t>
      </w:r>
      <w:r w:rsidR="00462C66">
        <w:rPr>
          <w:rFonts w:ascii="Times New Roman" w:eastAsia="Times New Roman" w:hAnsi="Times New Roman" w:cs="Times New Roman"/>
          <w:kern w:val="0"/>
          <w14:ligatures w14:val="none"/>
        </w:rPr>
        <w:t xml:space="preserve"> literature</w:t>
      </w:r>
      <w:r w:rsidR="00655B0A">
        <w:rPr>
          <w:rFonts w:ascii="Times New Roman" w:eastAsia="Times New Roman" w:hAnsi="Times New Roman" w:cs="Times New Roman"/>
          <w:kern w:val="0"/>
          <w14:ligatures w14:val="none"/>
        </w:rPr>
        <w:t xml:space="preserve"> and</w:t>
      </w:r>
      <w:r w:rsidR="00462C66">
        <w:rPr>
          <w:rFonts w:ascii="Times New Roman" w:eastAsia="Times New Roman" w:hAnsi="Times New Roman" w:cs="Times New Roman"/>
          <w:kern w:val="0"/>
          <w14:ligatures w14:val="none"/>
        </w:rPr>
        <w:t xml:space="preserve"> economic </w:t>
      </w:r>
      <w:r w:rsidR="00837461">
        <w:rPr>
          <w:rFonts w:ascii="Times New Roman" w:eastAsia="Times New Roman" w:hAnsi="Times New Roman" w:cs="Times New Roman"/>
          <w:kern w:val="0"/>
          <w14:ligatures w14:val="none"/>
        </w:rPr>
        <w:t>pressure provide</w:t>
      </w:r>
      <w:r w:rsidR="00655B0A">
        <w:rPr>
          <w:rFonts w:ascii="Times New Roman" w:eastAsia="Times New Roman" w:hAnsi="Times New Roman" w:cs="Times New Roman"/>
          <w:kern w:val="0"/>
          <w14:ligatures w14:val="none"/>
        </w:rPr>
        <w:t>d</w:t>
      </w:r>
      <w:r w:rsidR="00837461">
        <w:rPr>
          <w:rFonts w:ascii="Times New Roman" w:eastAsia="Times New Roman" w:hAnsi="Times New Roman" w:cs="Times New Roman"/>
          <w:kern w:val="0"/>
          <w14:ligatures w14:val="none"/>
        </w:rPr>
        <w:t xml:space="preserve"> a framework to categorize men </w:t>
      </w:r>
      <w:r w:rsidR="00655B0A">
        <w:rPr>
          <w:rFonts w:ascii="Times New Roman" w:eastAsia="Times New Roman" w:hAnsi="Times New Roman" w:cs="Times New Roman"/>
          <w:kern w:val="0"/>
          <w14:ligatures w14:val="none"/>
        </w:rPr>
        <w:t>into</w:t>
      </w:r>
      <w:r w:rsidR="00837461">
        <w:rPr>
          <w:rFonts w:ascii="Times New Roman" w:eastAsia="Times New Roman" w:hAnsi="Times New Roman" w:cs="Times New Roman"/>
          <w:kern w:val="0"/>
          <w14:ligatures w14:val="none"/>
        </w:rPr>
        <w:t xml:space="preserve"> social </w:t>
      </w:r>
      <w:r w:rsidR="00655B0A">
        <w:rPr>
          <w:rFonts w:ascii="Times New Roman" w:eastAsia="Times New Roman" w:hAnsi="Times New Roman" w:cs="Times New Roman"/>
          <w:kern w:val="0"/>
          <w14:ligatures w14:val="none"/>
        </w:rPr>
        <w:t>classifications</w:t>
      </w:r>
      <w:r w:rsidR="00837461">
        <w:rPr>
          <w:rFonts w:ascii="Times New Roman" w:eastAsia="Times New Roman" w:hAnsi="Times New Roman" w:cs="Times New Roman"/>
          <w:kern w:val="0"/>
          <w14:ligatures w14:val="none"/>
        </w:rPr>
        <w:t xml:space="preserve">. </w:t>
      </w:r>
      <w:r w:rsidR="00462C66">
        <w:rPr>
          <w:rFonts w:ascii="Times New Roman" w:eastAsia="Times New Roman" w:hAnsi="Times New Roman" w:cs="Times New Roman"/>
          <w:kern w:val="0"/>
          <w14:ligatures w14:val="none"/>
        </w:rPr>
        <w:t xml:space="preserve"> </w:t>
      </w:r>
      <w:r>
        <w:t xml:space="preserve">As northeastern audiences became increasingly fatigued with the ritualized performances of genteel masculinity, Lincoln's </w:t>
      </w:r>
      <w:r w:rsidR="00923501">
        <w:t>W</w:t>
      </w:r>
      <w:r>
        <w:t>estern characteristics—once deemed vulgar and inappropriate</w:t>
      </w:r>
      <w:r w:rsidR="00655B0A">
        <w:t xml:space="preserve">, </w:t>
      </w:r>
      <w:r>
        <w:t>were repackaged as entertaining spectacles worthy of attention and even admiration.</w:t>
      </w:r>
      <w:r w:rsidRPr="00DC38FF">
        <w:t xml:space="preserve"> </w:t>
      </w:r>
      <w:r w:rsidR="00655B0A">
        <w:t>The control of gentility</w:t>
      </w:r>
      <w:r w:rsidR="00837461">
        <w:rPr>
          <w:rFonts w:ascii="Times New Roman" w:eastAsia="Times New Roman" w:hAnsi="Times New Roman" w:cs="Times New Roman"/>
          <w:kern w:val="0"/>
          <w14:ligatures w14:val="none"/>
        </w:rPr>
        <w:t xml:space="preserve"> </w:t>
      </w:r>
      <w:r w:rsidR="00655B0A">
        <w:rPr>
          <w:rFonts w:ascii="Times New Roman" w:eastAsia="Times New Roman" w:hAnsi="Times New Roman" w:cs="Times New Roman"/>
          <w:kern w:val="0"/>
          <w14:ligatures w14:val="none"/>
        </w:rPr>
        <w:t xml:space="preserve">control of the masculine ideal </w:t>
      </w:r>
      <w:r w:rsidR="00837461">
        <w:rPr>
          <w:rFonts w:ascii="Times New Roman" w:eastAsia="Times New Roman" w:hAnsi="Times New Roman" w:cs="Times New Roman"/>
          <w:kern w:val="0"/>
          <w14:ligatures w14:val="none"/>
        </w:rPr>
        <w:t xml:space="preserve">weakened with the rise of a </w:t>
      </w:r>
      <w:r w:rsidR="00837461">
        <w:t>consumer culture</w:t>
      </w:r>
      <w:r w:rsidR="00837461">
        <w:rPr>
          <w:rFonts w:ascii="Times New Roman" w:eastAsia="Times New Roman" w:hAnsi="Times New Roman" w:cs="Times New Roman"/>
          <w:kern w:val="0"/>
          <w14:ligatures w14:val="none"/>
        </w:rPr>
        <w:t xml:space="preserve"> that </w:t>
      </w:r>
      <w:r w:rsidR="00837461">
        <w:t xml:space="preserve">legitimized Western masculinity in </w:t>
      </w:r>
      <w:r w:rsidR="00837461">
        <w:rPr>
          <w:rFonts w:ascii="Times New Roman" w:eastAsia="Times New Roman" w:hAnsi="Times New Roman" w:cs="Times New Roman"/>
          <w:kern w:val="0"/>
          <w14:ligatures w14:val="none"/>
        </w:rPr>
        <w:t xml:space="preserve">late antebellum period. </w:t>
      </w:r>
      <w:r w:rsidR="00837461">
        <w:t>Inherently adaptable, the rise of an entertainment-driven economy transformed Western masculinity in urban settings into a marketable commodity—one that could be purchased, displayed, and consumed.</w:t>
      </w:r>
      <w:r w:rsidR="00655B0A">
        <w:rPr>
          <w:rFonts w:ascii="Times New Roman" w:eastAsia="Times New Roman" w:hAnsi="Times New Roman" w:cs="Times New Roman"/>
          <w:kern w:val="0"/>
          <w14:ligatures w14:val="none"/>
        </w:rPr>
        <w:t xml:space="preserve"> In turn, the</w:t>
      </w:r>
      <w:r w:rsidR="00FC2B9D">
        <w:t xml:space="preserve"> </w:t>
      </w:r>
      <w:r w:rsidR="00F269E1">
        <w:t xml:space="preserve">Western masculinity evolved from repulsive </w:t>
      </w:r>
      <w:r>
        <w:t xml:space="preserve">into something </w:t>
      </w:r>
      <w:r w:rsidR="00F269E1">
        <w:t>entertaining and</w:t>
      </w:r>
      <w:r>
        <w:t xml:space="preserve"> authentic</w:t>
      </w:r>
      <w:r w:rsidR="00F269E1">
        <w:t>ally masculine</w:t>
      </w:r>
      <w:r>
        <w:t>.</w:t>
      </w:r>
      <w:r w:rsidR="00F269E1">
        <w:t xml:space="preserve"> </w:t>
      </w:r>
      <w:r w:rsidRPr="00DC38FF">
        <w:rPr>
          <w:rFonts w:ascii="Times New Roman" w:eastAsia="Times New Roman" w:hAnsi="Times New Roman" w:cs="Times New Roman"/>
          <w:kern w:val="0"/>
          <w14:ligatures w14:val="none"/>
        </w:rPr>
        <w:t>The shift from viewing Lincoln with condescension to admiring his frontier virility reflects not only his political ascendance but a broader cultural transformation in how northeastern Americans understood masculine virtue.</w:t>
      </w:r>
    </w:p>
    <w:p w14:paraId="4E4F2646" w14:textId="589423A2" w:rsidR="004B3242" w:rsidRPr="004B3242" w:rsidRDefault="004B3242" w:rsidP="004B3242">
      <w:pPr>
        <w:spacing w:before="360" w:after="80" w:line="240" w:lineRule="auto"/>
        <w:outlineLvl w:val="1"/>
        <w:rPr>
          <w:rFonts w:ascii="Times New Roman" w:eastAsia="Times New Roman" w:hAnsi="Times New Roman" w:cs="Times New Roman"/>
          <w:b/>
          <w:bCs/>
          <w:kern w:val="0"/>
          <w:sz w:val="36"/>
          <w:szCs w:val="36"/>
          <w14:ligatures w14:val="none"/>
        </w:rPr>
      </w:pPr>
      <w:r w:rsidRPr="004B3242">
        <w:rPr>
          <w:rFonts w:ascii="Arial" w:eastAsia="Times New Roman" w:hAnsi="Arial" w:cs="Arial"/>
          <w:b/>
          <w:bCs/>
          <w:color w:val="000000"/>
          <w:kern w:val="0"/>
          <w:sz w:val="34"/>
          <w:szCs w:val="34"/>
          <w14:ligatures w14:val="none"/>
        </w:rPr>
        <w:lastRenderedPageBreak/>
        <w:t>Western Masculinity and Political Entertainment</w:t>
      </w:r>
    </w:p>
    <w:p w14:paraId="4D7C2498" w14:textId="77777777" w:rsidR="004B3242" w:rsidRPr="004B3242" w:rsidRDefault="004B3242" w:rsidP="004B3242">
      <w:pPr>
        <w:spacing w:after="0" w:line="240" w:lineRule="auto"/>
        <w:rPr>
          <w:rFonts w:ascii="Times New Roman" w:eastAsia="Times New Roman" w:hAnsi="Times New Roman" w:cs="Times New Roman"/>
          <w:kern w:val="0"/>
          <w14:ligatures w14:val="none"/>
        </w:rPr>
      </w:pPr>
    </w:p>
    <w:p w14:paraId="2E94BAE7" w14:textId="329DDC2A"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Lincoln was not the first </w:t>
      </w:r>
      <w:r w:rsidR="0032788E">
        <w:rPr>
          <w:rFonts w:ascii="Arial" w:eastAsia="Times New Roman" w:hAnsi="Arial" w:cs="Arial"/>
          <w:color w:val="000000"/>
          <w:kern w:val="0"/>
          <w:sz w:val="22"/>
          <w:szCs w:val="22"/>
          <w14:ligatures w14:val="none"/>
        </w:rPr>
        <w:t>W</w:t>
      </w:r>
      <w:r w:rsidRPr="004B3242">
        <w:rPr>
          <w:rFonts w:ascii="Arial" w:eastAsia="Times New Roman" w:hAnsi="Arial" w:cs="Arial"/>
          <w:color w:val="000000"/>
          <w:kern w:val="0"/>
          <w:sz w:val="22"/>
          <w:szCs w:val="22"/>
          <w14:ligatures w14:val="none"/>
        </w:rPr>
        <w:t>estern politician to entertain Northeast audiences. In the summer of 1848, Whig organizers in Massachusetts sought a dynamic orator to energize their campaign, someone whose name alone could draw eager crowds. Their first choice was Ohio Congressman Thomas Corwin</w:t>
      </w:r>
      <w:r w:rsidR="0032788E">
        <w:rPr>
          <w:rFonts w:ascii="Arial" w:eastAsia="Times New Roman" w:hAnsi="Arial" w:cs="Arial"/>
          <w:color w:val="000000"/>
          <w:kern w:val="0"/>
          <w:sz w:val="22"/>
          <w:szCs w:val="22"/>
          <w14:ligatures w14:val="none"/>
        </w:rPr>
        <w:t xml:space="preserve">. </w:t>
      </w:r>
      <w:r w:rsidR="0032788E">
        <w:t xml:space="preserve">Corwin, a stout man with </w:t>
      </w:r>
      <w:r w:rsidR="006324D5">
        <w:t>such a dark appearance</w:t>
      </w:r>
      <w:r w:rsidR="0032788E">
        <w:t xml:space="preserve"> </w:t>
      </w:r>
      <w:r w:rsidR="006324D5">
        <w:t xml:space="preserve">that </w:t>
      </w:r>
      <w:r w:rsidR="0032788E">
        <w:t xml:space="preserve">he was occasionally referred to as "Black Tom." </w:t>
      </w:r>
      <w:r w:rsidR="0032788E">
        <w:rPr>
          <w:rStyle w:val="inline-flex"/>
        </w:rPr>
        <w:t xml:space="preserve">His </w:t>
      </w:r>
      <w:r w:rsidR="0032788E">
        <w:t>distinctive appearance, combined with his animated stump speaking style made him one of the most compelling orators in mid-nineteenth century American politics.</w:t>
      </w:r>
      <w:r w:rsidRPr="004B3242">
        <w:rPr>
          <w:rFonts w:ascii="Arial" w:eastAsia="Times New Roman" w:hAnsi="Arial" w:cs="Arial"/>
          <w:color w:val="000000"/>
          <w:kern w:val="0"/>
          <w:sz w:val="22"/>
          <w:szCs w:val="22"/>
          <w14:ligatures w14:val="none"/>
        </w:rPr>
        <w:t xml:space="preserve"> Corwin's reputation extended beyond mere political influence—he was an entertainer as much as a statesman. Newspapers across the North praised his ability to enthrall audiences, painting him as a mesmerizing figure whose words commanded both roars of laughter and moments of deep reflection. The </w:t>
      </w:r>
      <w:r w:rsidRPr="004B3242">
        <w:rPr>
          <w:rFonts w:ascii="Arial" w:eastAsia="Times New Roman" w:hAnsi="Arial" w:cs="Arial"/>
          <w:i/>
          <w:iCs/>
          <w:color w:val="000000"/>
          <w:kern w:val="0"/>
          <w:sz w:val="22"/>
          <w:szCs w:val="22"/>
          <w14:ligatures w14:val="none"/>
        </w:rPr>
        <w:t>New Haven Journal</w:t>
      </w:r>
      <w:r w:rsidRPr="004B3242">
        <w:rPr>
          <w:rFonts w:ascii="Arial" w:eastAsia="Times New Roman" w:hAnsi="Arial" w:cs="Arial"/>
          <w:color w:val="000000"/>
          <w:kern w:val="0"/>
          <w:sz w:val="22"/>
          <w:szCs w:val="22"/>
          <w14:ligatures w14:val="none"/>
        </w:rPr>
        <w:t xml:space="preserve"> reported that eager crowds overflowed the halls to witness Corwin, with many turned away at the door. The </w:t>
      </w:r>
      <w:r w:rsidRPr="004B3242">
        <w:rPr>
          <w:rFonts w:ascii="Arial" w:eastAsia="Times New Roman" w:hAnsi="Arial" w:cs="Arial"/>
          <w:i/>
          <w:iCs/>
          <w:color w:val="000000"/>
          <w:kern w:val="0"/>
          <w:sz w:val="22"/>
          <w:szCs w:val="22"/>
          <w14:ligatures w14:val="none"/>
        </w:rPr>
        <w:t>Springfield Gazette</w:t>
      </w:r>
      <w:r w:rsidRPr="004B3242">
        <w:rPr>
          <w:rFonts w:ascii="Arial" w:eastAsia="Times New Roman" w:hAnsi="Arial" w:cs="Arial"/>
          <w:color w:val="000000"/>
          <w:kern w:val="0"/>
          <w:sz w:val="22"/>
          <w:szCs w:val="22"/>
          <w14:ligatures w14:val="none"/>
        </w:rPr>
        <w:t xml:space="preserve"> raved that Corwin's speech was "thrilling," filled with "roars of laughter" and "the most gorgeous imagery." His fame spread not as a </w:t>
      </w:r>
      <w:r w:rsidR="006324D5">
        <w:rPr>
          <w:rFonts w:ascii="Arial" w:eastAsia="Times New Roman" w:hAnsi="Arial" w:cs="Arial"/>
          <w:color w:val="000000"/>
          <w:kern w:val="0"/>
          <w:sz w:val="22"/>
          <w:szCs w:val="22"/>
          <w14:ligatures w14:val="none"/>
        </w:rPr>
        <w:t>politician</w:t>
      </w:r>
      <w:r w:rsidRPr="004B3242">
        <w:rPr>
          <w:rFonts w:ascii="Arial" w:eastAsia="Times New Roman" w:hAnsi="Arial" w:cs="Arial"/>
          <w:color w:val="000000"/>
          <w:kern w:val="0"/>
          <w:sz w:val="22"/>
          <w:szCs w:val="22"/>
          <w14:ligatures w14:val="none"/>
        </w:rPr>
        <w:t xml:space="preserve"> but as </w:t>
      </w:r>
      <w:r w:rsidR="006324D5">
        <w:rPr>
          <w:rFonts w:ascii="Arial" w:eastAsia="Times New Roman" w:hAnsi="Arial" w:cs="Arial"/>
          <w:color w:val="000000"/>
          <w:kern w:val="0"/>
          <w:sz w:val="22"/>
          <w:szCs w:val="22"/>
          <w14:ligatures w14:val="none"/>
        </w:rPr>
        <w:t>one</w:t>
      </w:r>
      <w:r w:rsidRPr="004B3242">
        <w:rPr>
          <w:rFonts w:ascii="Arial" w:eastAsia="Times New Roman" w:hAnsi="Arial" w:cs="Arial"/>
          <w:color w:val="000000"/>
          <w:kern w:val="0"/>
          <w:sz w:val="22"/>
          <w:szCs w:val="22"/>
          <w14:ligatures w14:val="none"/>
        </w:rPr>
        <w:t xml:space="preserve"> who could hold an audience spellbound. It was in this cultural atmosphere that Abraham Lincoln stepped onto the Eastern stage.</w:t>
      </w:r>
    </w:p>
    <w:p w14:paraId="1AD30809" w14:textId="7777777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Corwin blended humor, sharp political commentary, and an uncanny ability to play to the emotions of a crowd. </w:t>
      </w:r>
      <w:r w:rsidRPr="004B3242">
        <w:rPr>
          <w:rFonts w:ascii="Arial" w:eastAsia="Times New Roman" w:hAnsi="Arial" w:cs="Arial"/>
          <w:i/>
          <w:iCs/>
          <w:color w:val="000000"/>
          <w:kern w:val="0"/>
          <w:sz w:val="22"/>
          <w:szCs w:val="22"/>
          <w14:ligatures w14:val="none"/>
        </w:rPr>
        <w:t>Holden's Dollar Magazine</w:t>
      </w:r>
      <w:r w:rsidRPr="004B3242">
        <w:rPr>
          <w:rFonts w:ascii="Arial" w:eastAsia="Times New Roman" w:hAnsi="Arial" w:cs="Arial"/>
          <w:color w:val="000000"/>
          <w:kern w:val="0"/>
          <w:sz w:val="22"/>
          <w:szCs w:val="22"/>
          <w14:ligatures w14:val="none"/>
        </w:rPr>
        <w:t xml:space="preserve"> fixated on his performances, recounting a moment when Corwin, pressed on the divisive issue of slavery, dodged controversy with humor. "I leave it to you all," he quipped, "if that is not an improper and rude question to put to a gentleman of my complexion!" The audience erupted in laughter, described as rising "to the pitch of a tempest." Corwin's self-deprecating wit, which acknowledged his racial ambiguity while making light of the most fraught issue of the era, rapt Eastern spectators. The </w:t>
      </w:r>
      <w:r w:rsidRPr="004B3242">
        <w:rPr>
          <w:rFonts w:ascii="Arial" w:eastAsia="Times New Roman" w:hAnsi="Arial" w:cs="Arial"/>
          <w:i/>
          <w:iCs/>
          <w:color w:val="000000"/>
          <w:kern w:val="0"/>
          <w:sz w:val="22"/>
          <w:szCs w:val="22"/>
          <w14:ligatures w14:val="none"/>
        </w:rPr>
        <w:t>New York Tribune</w:t>
      </w:r>
      <w:r w:rsidRPr="004B3242">
        <w:rPr>
          <w:rFonts w:ascii="Arial" w:eastAsia="Times New Roman" w:hAnsi="Arial" w:cs="Arial"/>
          <w:color w:val="000000"/>
          <w:kern w:val="0"/>
          <w:sz w:val="22"/>
          <w:szCs w:val="22"/>
          <w14:ligatures w14:val="none"/>
        </w:rPr>
        <w:t xml:space="preserve"> likened him to the great English actor David Garrick, marveling at his ability to shift from comedy to tragedy, to make his audience "weep and laugh pretty much as he pleases." Reports of Corwin's performances revealed that Eastern audiences were eager for a show—a spectacle of Western wit, humor, and frontier masculinity.</w:t>
      </w:r>
    </w:p>
    <w:p w14:paraId="2CE80C20" w14:textId="296854B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Following in the footsteps of Corwin and other popular Wester</w:t>
      </w:r>
      <w:r w:rsidR="00054FB1">
        <w:rPr>
          <w:rFonts w:ascii="Arial" w:eastAsia="Times New Roman" w:hAnsi="Arial" w:cs="Arial"/>
          <w:color w:val="000000"/>
          <w:kern w:val="0"/>
          <w:sz w:val="22"/>
          <w:szCs w:val="22"/>
          <w14:ligatures w14:val="none"/>
        </w:rPr>
        <w:t>ner</w:t>
      </w:r>
      <w:r w:rsidR="006324D5">
        <w:rPr>
          <w:rFonts w:ascii="Arial" w:eastAsia="Times New Roman" w:hAnsi="Arial" w:cs="Arial"/>
          <w:color w:val="000000"/>
          <w:kern w:val="0"/>
          <w:sz w:val="22"/>
          <w:szCs w:val="22"/>
          <w14:ligatures w14:val="none"/>
        </w:rPr>
        <w:t>s appearing on stage before eastern audiences</w:t>
      </w:r>
      <w:r w:rsidRPr="004B3242">
        <w:rPr>
          <w:rFonts w:ascii="Arial" w:eastAsia="Times New Roman" w:hAnsi="Arial" w:cs="Arial"/>
          <w:color w:val="000000"/>
          <w:kern w:val="0"/>
          <w:sz w:val="22"/>
          <w:szCs w:val="22"/>
          <w14:ligatures w14:val="none"/>
        </w:rPr>
        <w:t>, Lincoln was viewed as a curiosity rather than a refined statesman</w:t>
      </w:r>
      <w:r w:rsidR="00054FB1">
        <w:rPr>
          <w:rFonts w:ascii="Arial" w:eastAsia="Times New Roman" w:hAnsi="Arial" w:cs="Arial"/>
          <w:color w:val="000000"/>
          <w:kern w:val="0"/>
          <w:sz w:val="22"/>
          <w:szCs w:val="22"/>
          <w14:ligatures w14:val="none"/>
        </w:rPr>
        <w:t xml:space="preserve"> before his presidential nomination in the urban northeast</w:t>
      </w:r>
      <w:r w:rsidRPr="004B3242">
        <w:rPr>
          <w:rFonts w:ascii="Arial" w:eastAsia="Times New Roman" w:hAnsi="Arial" w:cs="Arial"/>
          <w:color w:val="000000"/>
          <w:kern w:val="0"/>
          <w:sz w:val="22"/>
          <w:szCs w:val="22"/>
          <w14:ligatures w14:val="none"/>
        </w:rPr>
        <w:t xml:space="preserve">. </w:t>
      </w:r>
      <w:r w:rsidR="009754E4">
        <w:rPr>
          <w:rFonts w:ascii="Arial" w:eastAsia="Times New Roman" w:hAnsi="Arial" w:cs="Arial"/>
          <w:color w:val="000000"/>
          <w:kern w:val="0"/>
          <w:sz w:val="22"/>
          <w:szCs w:val="22"/>
          <w14:ligatures w14:val="none"/>
        </w:rPr>
        <w:t>In s</w:t>
      </w:r>
      <w:r w:rsidR="006324D5">
        <w:rPr>
          <w:rFonts w:ascii="Arial" w:eastAsia="Times New Roman" w:hAnsi="Arial" w:cs="Arial"/>
          <w:color w:val="000000"/>
          <w:kern w:val="0"/>
          <w:sz w:val="22"/>
          <w:szCs w:val="22"/>
          <w14:ligatures w14:val="none"/>
        </w:rPr>
        <w:t>ituating</w:t>
      </w:r>
      <w:r w:rsidRPr="004B3242">
        <w:rPr>
          <w:rFonts w:ascii="Arial" w:eastAsia="Times New Roman" w:hAnsi="Arial" w:cs="Arial"/>
          <w:color w:val="000000"/>
          <w:kern w:val="0"/>
          <w:sz w:val="22"/>
          <w:szCs w:val="22"/>
          <w14:ligatures w14:val="none"/>
        </w:rPr>
        <w:t xml:space="preserve"> </w:t>
      </w:r>
      <w:r w:rsidR="009754E4">
        <w:rPr>
          <w:rFonts w:ascii="Arial" w:eastAsia="Times New Roman" w:hAnsi="Arial" w:cs="Arial"/>
          <w:color w:val="000000"/>
          <w:kern w:val="0"/>
          <w:sz w:val="22"/>
          <w:szCs w:val="22"/>
          <w14:ligatures w14:val="none"/>
        </w:rPr>
        <w:t xml:space="preserve">Northeastern </w:t>
      </w:r>
      <w:r w:rsidRPr="004B3242">
        <w:rPr>
          <w:rFonts w:ascii="Arial" w:eastAsia="Times New Roman" w:hAnsi="Arial" w:cs="Arial"/>
          <w:color w:val="000000"/>
          <w:kern w:val="0"/>
          <w:sz w:val="22"/>
          <w:szCs w:val="22"/>
          <w14:ligatures w14:val="none"/>
        </w:rPr>
        <w:t xml:space="preserve">reactions to Lincoln </w:t>
      </w:r>
      <w:r w:rsidR="006324D5">
        <w:rPr>
          <w:rFonts w:ascii="Arial" w:eastAsia="Times New Roman" w:hAnsi="Arial" w:cs="Arial"/>
          <w:color w:val="000000"/>
          <w:kern w:val="0"/>
          <w:sz w:val="22"/>
          <w:szCs w:val="22"/>
          <w14:ligatures w14:val="none"/>
        </w:rPr>
        <w:t>in the same cultural context as Corwin</w:t>
      </w:r>
      <w:r w:rsidR="009754E4">
        <w:rPr>
          <w:rFonts w:ascii="Arial" w:eastAsia="Times New Roman" w:hAnsi="Arial" w:cs="Arial"/>
          <w:color w:val="000000"/>
          <w:kern w:val="0"/>
          <w:sz w:val="22"/>
          <w:szCs w:val="22"/>
          <w14:ligatures w14:val="none"/>
        </w:rPr>
        <w:t>, it</w:t>
      </w:r>
      <w:r w:rsidR="006324D5">
        <w:rPr>
          <w:rFonts w:ascii="Arial" w:eastAsia="Times New Roman" w:hAnsi="Arial" w:cs="Arial"/>
          <w:color w:val="000000"/>
          <w:kern w:val="0"/>
          <w:sz w:val="22"/>
          <w:szCs w:val="22"/>
          <w14:ligatures w14:val="none"/>
        </w:rPr>
        <w:t xml:space="preserve"> </w:t>
      </w:r>
      <w:r w:rsidR="009754E4">
        <w:rPr>
          <w:rFonts w:ascii="Arial" w:eastAsia="Times New Roman" w:hAnsi="Arial" w:cs="Arial"/>
          <w:color w:val="000000"/>
          <w:kern w:val="0"/>
          <w:sz w:val="22"/>
          <w:szCs w:val="22"/>
          <w14:ligatures w14:val="none"/>
        </w:rPr>
        <w:t>surfaces</w:t>
      </w:r>
      <w:r w:rsidR="006324D5">
        <w:rPr>
          <w:rFonts w:ascii="Arial" w:eastAsia="Times New Roman" w:hAnsi="Arial" w:cs="Arial"/>
          <w:color w:val="000000"/>
          <w:kern w:val="0"/>
          <w:sz w:val="22"/>
          <w:szCs w:val="22"/>
          <w14:ligatures w14:val="none"/>
        </w:rPr>
        <w:t xml:space="preserve"> </w:t>
      </w:r>
      <w:r w:rsidR="009754E4">
        <w:rPr>
          <w:rFonts w:ascii="Arial" w:eastAsia="Times New Roman" w:hAnsi="Arial" w:cs="Arial"/>
          <w:color w:val="000000"/>
          <w:kern w:val="0"/>
          <w:sz w:val="22"/>
          <w:szCs w:val="22"/>
          <w14:ligatures w14:val="none"/>
        </w:rPr>
        <w:t>the</w:t>
      </w:r>
      <w:r w:rsidR="006324D5">
        <w:rPr>
          <w:rFonts w:ascii="Arial" w:eastAsia="Times New Roman" w:hAnsi="Arial" w:cs="Arial"/>
          <w:color w:val="000000"/>
          <w:kern w:val="0"/>
          <w:sz w:val="22"/>
          <w:szCs w:val="22"/>
          <w14:ligatures w14:val="none"/>
        </w:rPr>
        <w:t xml:space="preserve"> </w:t>
      </w:r>
      <w:r w:rsidR="009754E4">
        <w:rPr>
          <w:rFonts w:ascii="Arial" w:eastAsia="Times New Roman" w:hAnsi="Arial" w:cs="Arial"/>
          <w:color w:val="000000"/>
          <w:kern w:val="0"/>
          <w:sz w:val="22"/>
          <w:szCs w:val="22"/>
          <w14:ligatures w14:val="none"/>
        </w:rPr>
        <w:t>urban Eastern fascination not simply with Lincoln, but with</w:t>
      </w:r>
      <w:r w:rsidRPr="004B3242">
        <w:rPr>
          <w:rFonts w:ascii="Arial" w:eastAsia="Times New Roman" w:hAnsi="Arial" w:cs="Arial"/>
          <w:color w:val="000000"/>
          <w:kern w:val="0"/>
          <w:sz w:val="22"/>
          <w:szCs w:val="22"/>
          <w14:ligatures w14:val="none"/>
        </w:rPr>
        <w:t xml:space="preserve"> </w:t>
      </w:r>
      <w:r w:rsidR="006324D5">
        <w:rPr>
          <w:rFonts w:ascii="Arial" w:eastAsia="Times New Roman" w:hAnsi="Arial" w:cs="Arial"/>
          <w:color w:val="000000"/>
          <w:kern w:val="0"/>
          <w:sz w:val="22"/>
          <w:szCs w:val="22"/>
          <w14:ligatures w14:val="none"/>
        </w:rPr>
        <w:t>Western masculinity</w:t>
      </w:r>
      <w:r w:rsidR="009754E4">
        <w:rPr>
          <w:rFonts w:ascii="Arial" w:eastAsia="Times New Roman" w:hAnsi="Arial" w:cs="Arial"/>
          <w:color w:val="000000"/>
          <w:kern w:val="0"/>
          <w:sz w:val="22"/>
          <w:szCs w:val="22"/>
          <w14:ligatures w14:val="none"/>
        </w:rPr>
        <w:t xml:space="preserve"> generally</w:t>
      </w:r>
      <w:r w:rsidRPr="004B3242">
        <w:rPr>
          <w:rFonts w:ascii="Arial" w:eastAsia="Times New Roman" w:hAnsi="Arial" w:cs="Arial"/>
          <w:color w:val="000000"/>
          <w:kern w:val="0"/>
          <w:sz w:val="22"/>
          <w:szCs w:val="22"/>
          <w14:ligatures w14:val="none"/>
        </w:rPr>
        <w:t>.</w:t>
      </w:r>
    </w:p>
    <w:p w14:paraId="5D25ECB5" w14:textId="77777777" w:rsidR="004B3242" w:rsidRPr="004B3242" w:rsidRDefault="004B3242" w:rsidP="004B3242">
      <w:pPr>
        <w:spacing w:before="360" w:after="80" w:line="240" w:lineRule="auto"/>
        <w:outlineLvl w:val="1"/>
        <w:rPr>
          <w:rFonts w:ascii="Times New Roman" w:eastAsia="Times New Roman" w:hAnsi="Times New Roman" w:cs="Times New Roman"/>
          <w:b/>
          <w:bCs/>
          <w:kern w:val="0"/>
          <w:sz w:val="36"/>
          <w:szCs w:val="36"/>
          <w14:ligatures w14:val="none"/>
        </w:rPr>
      </w:pPr>
      <w:r w:rsidRPr="004B3242">
        <w:rPr>
          <w:rFonts w:ascii="Arial" w:eastAsia="Times New Roman" w:hAnsi="Arial" w:cs="Arial"/>
          <w:b/>
          <w:bCs/>
          <w:color w:val="000000"/>
          <w:kern w:val="0"/>
          <w:sz w:val="34"/>
          <w:szCs w:val="34"/>
          <w14:ligatures w14:val="none"/>
        </w:rPr>
        <w:t>Lincoln's Reception, Not Lincoln's Intentions</w:t>
      </w:r>
    </w:p>
    <w:p w14:paraId="12F6C7BB" w14:textId="7777777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This study focuses specifically on the reception of Lincoln rather than his political motivations, beliefs, or intentions. While valuable scholarship has examined Lincoln's evolving political thought and strategic decisions, this book instead turns the lens to how audiences perceived, consumed, and responded to Lincoln as a cultural figure. By centering on reception rather than intention, we gain insights into how nineteenth-century urban culture operated, particularly in how it processed and commodified perceived western authenticity.</w:t>
      </w:r>
    </w:p>
    <w:p w14:paraId="2058FA99" w14:textId="6C6AAB02"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Lincoln himself had little control over how he was perceived and packaged for northeastern consumption. His own autobiographical writings were bland and straightforward, lacking the </w:t>
      </w:r>
      <w:r w:rsidRPr="004B3242">
        <w:rPr>
          <w:rFonts w:ascii="Arial" w:eastAsia="Times New Roman" w:hAnsi="Arial" w:cs="Arial"/>
          <w:color w:val="000000"/>
          <w:kern w:val="0"/>
          <w:sz w:val="22"/>
          <w:szCs w:val="22"/>
          <w14:ligatures w14:val="none"/>
        </w:rPr>
        <w:lastRenderedPageBreak/>
        <w:t xml:space="preserve">colorful frontier narratives that biographers and journalists would later attribute to him. The Lincoln who captivated northeastern audiences was largely a creation of the urban imagination—a figure </w:t>
      </w:r>
      <w:proofErr w:type="gramStart"/>
      <w:r w:rsidRPr="004B3242">
        <w:rPr>
          <w:rFonts w:ascii="Arial" w:eastAsia="Times New Roman" w:hAnsi="Arial" w:cs="Arial"/>
          <w:color w:val="000000"/>
          <w:kern w:val="0"/>
          <w:sz w:val="22"/>
          <w:szCs w:val="22"/>
          <w14:ligatures w14:val="none"/>
        </w:rPr>
        <w:t>whose</w:t>
      </w:r>
      <w:proofErr w:type="gramEnd"/>
      <w:r w:rsidRPr="004B3242">
        <w:rPr>
          <w:rFonts w:ascii="Arial" w:eastAsia="Times New Roman" w:hAnsi="Arial" w:cs="Arial"/>
          <w:color w:val="000000"/>
          <w:kern w:val="0"/>
          <w:sz w:val="22"/>
          <w:szCs w:val="22"/>
          <w14:ligatures w14:val="none"/>
        </w:rPr>
        <w:t xml:space="preserve"> perceived </w:t>
      </w:r>
      <w:r w:rsidR="00054FB1">
        <w:rPr>
          <w:rFonts w:ascii="Arial" w:eastAsia="Times New Roman" w:hAnsi="Arial" w:cs="Arial"/>
          <w:color w:val="000000"/>
          <w:kern w:val="0"/>
          <w:sz w:val="22"/>
          <w:szCs w:val="22"/>
          <w14:ligatures w14:val="none"/>
        </w:rPr>
        <w:t>“</w:t>
      </w:r>
      <w:proofErr w:type="spellStart"/>
      <w:r w:rsidRPr="004B3242">
        <w:rPr>
          <w:rFonts w:ascii="Arial" w:eastAsia="Times New Roman" w:hAnsi="Arial" w:cs="Arial"/>
          <w:color w:val="000000"/>
          <w:kern w:val="0"/>
          <w:sz w:val="22"/>
          <w:szCs w:val="22"/>
          <w14:ligatures w14:val="none"/>
        </w:rPr>
        <w:t>western</w:t>
      </w:r>
      <w:r w:rsidR="00054FB1">
        <w:rPr>
          <w:rFonts w:ascii="Arial" w:eastAsia="Times New Roman" w:hAnsi="Arial" w:cs="Arial"/>
          <w:color w:val="000000"/>
          <w:kern w:val="0"/>
          <w:sz w:val="22"/>
          <w:szCs w:val="22"/>
          <w14:ligatures w14:val="none"/>
        </w:rPr>
        <w:t>isms</w:t>
      </w:r>
      <w:proofErr w:type="spellEnd"/>
      <w:r w:rsidR="00054FB1">
        <w:rPr>
          <w:rFonts w:ascii="Arial" w:eastAsia="Times New Roman" w:hAnsi="Arial" w:cs="Arial"/>
          <w:color w:val="000000"/>
          <w:kern w:val="0"/>
          <w:sz w:val="22"/>
          <w:szCs w:val="22"/>
          <w14:ligatures w14:val="none"/>
        </w:rPr>
        <w:t>”</w:t>
      </w:r>
      <w:r w:rsidRPr="004B3242">
        <w:rPr>
          <w:rFonts w:ascii="Arial" w:eastAsia="Times New Roman" w:hAnsi="Arial" w:cs="Arial"/>
          <w:color w:val="000000"/>
          <w:kern w:val="0"/>
          <w:sz w:val="22"/>
          <w:szCs w:val="22"/>
          <w14:ligatures w14:val="none"/>
        </w:rPr>
        <w:t xml:space="preserve"> fulfilled desires for authentic, rugged masculinity that contrasted with the refinement of northeastern society.</w:t>
      </w:r>
    </w:p>
    <w:p w14:paraId="109272C3" w14:textId="7777777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While the literature on Abraham Lincoln continues to expand, </w:t>
      </w:r>
      <w:r w:rsidRPr="004B3242">
        <w:rPr>
          <w:rFonts w:ascii="Arial" w:eastAsia="Times New Roman" w:hAnsi="Arial" w:cs="Arial"/>
          <w:i/>
          <w:iCs/>
          <w:color w:val="000000"/>
          <w:kern w:val="0"/>
          <w:sz w:val="22"/>
          <w:szCs w:val="22"/>
          <w14:ligatures w14:val="none"/>
        </w:rPr>
        <w:t>Consuming Lincoln</w:t>
      </w:r>
      <w:r w:rsidRPr="004B3242">
        <w:rPr>
          <w:rFonts w:ascii="Arial" w:eastAsia="Times New Roman" w:hAnsi="Arial" w:cs="Arial"/>
          <w:color w:val="000000"/>
          <w:kern w:val="0"/>
          <w:sz w:val="22"/>
          <w:szCs w:val="22"/>
          <w14:ligatures w14:val="none"/>
        </w:rPr>
        <w:t xml:space="preserve"> offers a distinct perspective that departs from recent major works in Lincoln scholarship. Richard Fox's </w:t>
      </w:r>
      <w:r w:rsidRPr="004B3242">
        <w:rPr>
          <w:rFonts w:ascii="Arial" w:eastAsia="Times New Roman" w:hAnsi="Arial" w:cs="Arial"/>
          <w:i/>
          <w:iCs/>
          <w:color w:val="000000"/>
          <w:kern w:val="0"/>
          <w:sz w:val="22"/>
          <w:szCs w:val="22"/>
          <w14:ligatures w14:val="none"/>
        </w:rPr>
        <w:t>Lincoln's Body: A Cultural History</w:t>
      </w:r>
      <w:r w:rsidRPr="004B3242">
        <w:rPr>
          <w:rFonts w:ascii="Arial" w:eastAsia="Times New Roman" w:hAnsi="Arial" w:cs="Arial"/>
          <w:color w:val="000000"/>
          <w:kern w:val="0"/>
          <w:sz w:val="22"/>
          <w:szCs w:val="22"/>
          <w14:ligatures w14:val="none"/>
        </w:rPr>
        <w:t xml:space="preserve"> (2015) examines how Lincoln’s body was memorialized, commemorated, and deployed for various cultural and political purposes throughout American history. Rather than analyzing Lincoln's corporeality as an object of national mourning and remembrance, I explore how his physicality was consumed as a spectacle of western otherness in northeastern urban spaces while he was alive and politically active.</w:t>
      </w:r>
    </w:p>
    <w:p w14:paraId="5D4958A3" w14:textId="7777777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Similarly, David S. Reynolds's comprehensive </w:t>
      </w:r>
      <w:r w:rsidRPr="004B3242">
        <w:rPr>
          <w:rFonts w:ascii="Arial" w:eastAsia="Times New Roman" w:hAnsi="Arial" w:cs="Arial"/>
          <w:i/>
          <w:iCs/>
          <w:color w:val="000000"/>
          <w:kern w:val="0"/>
          <w:sz w:val="22"/>
          <w:szCs w:val="22"/>
          <w14:ligatures w14:val="none"/>
        </w:rPr>
        <w:t>Abe: Abraham Lincoln in His Times</w:t>
      </w:r>
      <w:r w:rsidRPr="004B3242">
        <w:rPr>
          <w:rFonts w:ascii="Arial" w:eastAsia="Times New Roman" w:hAnsi="Arial" w:cs="Arial"/>
          <w:color w:val="000000"/>
          <w:kern w:val="0"/>
          <w:sz w:val="22"/>
          <w:szCs w:val="22"/>
          <w14:ligatures w14:val="none"/>
        </w:rPr>
        <w:t xml:space="preserve"> (2020) offers a sweeping cultural biography that contextualizes Lincoln's development as a political thinker and statesman. By contrast, </w:t>
      </w:r>
      <w:r w:rsidRPr="004B3242">
        <w:rPr>
          <w:rFonts w:ascii="Arial" w:eastAsia="Times New Roman" w:hAnsi="Arial" w:cs="Arial"/>
          <w:i/>
          <w:iCs/>
          <w:color w:val="000000"/>
          <w:kern w:val="0"/>
          <w:sz w:val="22"/>
          <w:szCs w:val="22"/>
          <w14:ligatures w14:val="none"/>
        </w:rPr>
        <w:t>Consuming Lincoln</w:t>
      </w:r>
      <w:r w:rsidRPr="004B3242">
        <w:rPr>
          <w:rFonts w:ascii="Arial" w:eastAsia="Times New Roman" w:hAnsi="Arial" w:cs="Arial"/>
          <w:color w:val="000000"/>
          <w:kern w:val="0"/>
          <w:sz w:val="22"/>
          <w:szCs w:val="22"/>
          <w14:ligatures w14:val="none"/>
        </w:rPr>
        <w:t xml:space="preserve"> reverses this analytical direction by examining not how culture shaped Lincoln, but how Lincoln was shaped by the culture of consumption in specific northeastern urban centers. My study reveals not only new dimensions of Lincoln's rise to national prominence but also illuminates the cultural mechanisms through which regional differences were negotiated, commodified, and consumed in mid-nineteenth-century America.</w:t>
      </w:r>
    </w:p>
    <w:p w14:paraId="61DA4F16" w14:textId="77777777" w:rsidR="004B3242" w:rsidRPr="004B3242" w:rsidRDefault="004B3242" w:rsidP="004B3242">
      <w:pPr>
        <w:spacing w:before="360" w:after="80" w:line="240" w:lineRule="auto"/>
        <w:outlineLvl w:val="1"/>
        <w:rPr>
          <w:rFonts w:ascii="Times New Roman" w:eastAsia="Times New Roman" w:hAnsi="Times New Roman" w:cs="Times New Roman"/>
          <w:b/>
          <w:bCs/>
          <w:kern w:val="0"/>
          <w:sz w:val="36"/>
          <w:szCs w:val="36"/>
          <w14:ligatures w14:val="none"/>
        </w:rPr>
      </w:pPr>
      <w:r w:rsidRPr="004B3242">
        <w:rPr>
          <w:rFonts w:ascii="Arial" w:eastAsia="Times New Roman" w:hAnsi="Arial" w:cs="Arial"/>
          <w:b/>
          <w:bCs/>
          <w:color w:val="000000"/>
          <w:kern w:val="0"/>
          <w:sz w:val="34"/>
          <w:szCs w:val="34"/>
          <w14:ligatures w14:val="none"/>
        </w:rPr>
        <w:t>The Urban Northeast: Boston, New York, and Philadelphia</w:t>
      </w:r>
    </w:p>
    <w:p w14:paraId="0F18F216" w14:textId="7777777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The urban Northeast, particularly the areas in and around Boston, New York City, and Philadelphia, forms the geographical focus of this study. These three metropolitan centers, with their rapidly expanding populations, burgeoning entertainment industries, and sophisticated print cultures, were the epicenter of American cultural production in the mid-nineteenth century. By 1860, these cities had developed complex networks of theaters, lecture halls, museums, and printing establishments that both reflected and shaped national tastes and consumption patterns.</w:t>
      </w:r>
    </w:p>
    <w:p w14:paraId="23087245" w14:textId="5E109EFB" w:rsidR="004B3242" w:rsidRDefault="004B3242" w:rsidP="004B3242">
      <w:pPr>
        <w:spacing w:before="240" w:after="240" w:line="240" w:lineRule="auto"/>
        <w:rPr>
          <w:rFonts w:ascii="Arial" w:eastAsia="Times New Roman" w:hAnsi="Arial" w:cs="Arial"/>
          <w:color w:val="000000"/>
          <w:kern w:val="0"/>
          <w:sz w:val="22"/>
          <w:szCs w:val="22"/>
          <w14:ligatures w14:val="none"/>
        </w:rPr>
      </w:pPr>
      <w:r w:rsidRPr="004B3242">
        <w:rPr>
          <w:rFonts w:ascii="Arial" w:eastAsia="Times New Roman" w:hAnsi="Arial" w:cs="Arial"/>
          <w:color w:val="000000"/>
          <w:kern w:val="0"/>
          <w:sz w:val="22"/>
          <w:szCs w:val="22"/>
          <w14:ligatures w14:val="none"/>
        </w:rPr>
        <w:t>What makes these cities particularly important for understanding Lincoln's reception is how they functioned as arbiters of cultural legitimacy while simultaneously developing new forms of mass entertainment that challenged traditional authority. P.T. Barnum's American Museum in New York, the numerous theaters lining Chestnut Street in Philadelphia, and Boston's lecture halls were all sites where audiences navigated between high culture and more democratic forms of amusement. It was in this environment—with its tensions between refinement and vulgarity, authenticity and artifice—that Lincoln made his most significant early appearances in the Northeast.</w:t>
      </w:r>
      <w:r w:rsidR="005B2C2A">
        <w:rPr>
          <w:rFonts w:ascii="Times New Roman" w:eastAsia="Times New Roman" w:hAnsi="Times New Roman" w:cs="Times New Roman"/>
          <w:kern w:val="0"/>
          <w14:ligatures w14:val="none"/>
        </w:rPr>
        <w:t xml:space="preserve"> </w:t>
      </w:r>
      <w:r w:rsidRPr="004B3242">
        <w:rPr>
          <w:rFonts w:ascii="Arial" w:eastAsia="Times New Roman" w:hAnsi="Arial" w:cs="Arial"/>
          <w:color w:val="000000"/>
          <w:kern w:val="0"/>
          <w:sz w:val="22"/>
          <w:szCs w:val="22"/>
          <w14:ligatures w14:val="none"/>
        </w:rPr>
        <w:t>Moreover, these cities were home to the nation's most influential newspapers and publishing houses, which played crucial roles in packaging Lincoln for northeastern consumption, both during his visits to the region and later during his presidential campaign. The production and dissemination of Lincoln's image through these channels reveals much about how urban audiences approached figures from the West.</w:t>
      </w:r>
    </w:p>
    <w:p w14:paraId="559C1CE5" w14:textId="3F1B034C" w:rsidR="00A41507" w:rsidRPr="00A41507" w:rsidRDefault="00A41507" w:rsidP="004B3242">
      <w:pPr>
        <w:spacing w:before="240" w:after="240" w:line="240" w:lineRule="auto"/>
        <w:rPr>
          <w:rFonts w:ascii="Arial" w:eastAsia="Times New Roman" w:hAnsi="Arial" w:cs="Arial"/>
          <w:b/>
          <w:bCs/>
          <w:color w:val="000000"/>
          <w:kern w:val="0"/>
          <w:sz w:val="22"/>
          <w:szCs w:val="22"/>
          <w14:ligatures w14:val="none"/>
        </w:rPr>
      </w:pPr>
    </w:p>
    <w:p w14:paraId="38FDE6D8" w14:textId="77777777" w:rsidR="00704908" w:rsidRPr="004B3242" w:rsidRDefault="00704908" w:rsidP="00704908">
      <w:pPr>
        <w:spacing w:before="360" w:after="80" w:line="240" w:lineRule="auto"/>
        <w:outlineLvl w:val="1"/>
        <w:rPr>
          <w:rFonts w:ascii="Times New Roman" w:eastAsia="Times New Roman" w:hAnsi="Times New Roman" w:cs="Times New Roman"/>
          <w:b/>
          <w:bCs/>
          <w:kern w:val="0"/>
          <w:sz w:val="36"/>
          <w:szCs w:val="36"/>
          <w14:ligatures w14:val="none"/>
        </w:rPr>
      </w:pPr>
      <w:r w:rsidRPr="004B3242">
        <w:rPr>
          <w:rFonts w:ascii="Arial" w:eastAsia="Times New Roman" w:hAnsi="Arial" w:cs="Arial"/>
          <w:b/>
          <w:bCs/>
          <w:color w:val="000000"/>
          <w:kern w:val="0"/>
          <w:sz w:val="34"/>
          <w:szCs w:val="34"/>
          <w14:ligatures w14:val="none"/>
        </w:rPr>
        <w:t>Chapter Summaries</w:t>
      </w:r>
    </w:p>
    <w:p w14:paraId="0A5A4ED5" w14:textId="77777777" w:rsidR="00A41507" w:rsidRDefault="00A41507" w:rsidP="00A41507">
      <w:pPr>
        <w:spacing w:before="100" w:beforeAutospacing="1" w:after="100" w:afterAutospacing="1" w:line="240" w:lineRule="auto"/>
        <w:rPr>
          <w:rFonts w:ascii="Times New Roman" w:eastAsia="Times New Roman" w:hAnsi="Times New Roman" w:cs="Times New Roman"/>
          <w:kern w:val="0"/>
          <w14:ligatures w14:val="none"/>
        </w:rPr>
      </w:pPr>
      <w:r w:rsidRPr="00355083">
        <w:rPr>
          <w:rFonts w:ascii="Times New Roman" w:eastAsia="Times New Roman" w:hAnsi="Times New Roman" w:cs="Times New Roman"/>
          <w:i/>
          <w:iCs/>
          <w:kern w:val="0"/>
          <w14:ligatures w14:val="none"/>
        </w:rPr>
        <w:lastRenderedPageBreak/>
        <w:t>Consuming Lincoln</w:t>
      </w:r>
      <w:r w:rsidRPr="00355083">
        <w:rPr>
          <w:rFonts w:ascii="Times New Roman" w:eastAsia="Times New Roman" w:hAnsi="Times New Roman" w:cs="Times New Roman"/>
          <w:kern w:val="0"/>
          <w14:ligatures w14:val="none"/>
        </w:rPr>
        <w:t xml:space="preserve"> breaks into two distinct sections that trace the evolution of Lincoln's reception in the urban Northeast. The first section examines responses to Lincoln from 1848 through spring 1860, when he appeared in person before Eastern audiences. During this period, I contend that Lincoln was primarily received as a</w:t>
      </w:r>
      <w:r>
        <w:rPr>
          <w:rFonts w:ascii="Times New Roman" w:eastAsia="Times New Roman" w:hAnsi="Times New Roman" w:cs="Times New Roman"/>
          <w:kern w:val="0"/>
          <w14:ligatures w14:val="none"/>
        </w:rPr>
        <w:t xml:space="preserve"> </w:t>
      </w:r>
      <w:r w:rsidRPr="00355083">
        <w:rPr>
          <w:rFonts w:ascii="Times New Roman" w:eastAsia="Times New Roman" w:hAnsi="Times New Roman" w:cs="Times New Roman"/>
          <w:kern w:val="0"/>
          <w14:ligatures w14:val="none"/>
        </w:rPr>
        <w:t>stump speaker whose eccentric appearance, comedic delivery, and unusual physicality arrested</w:t>
      </w:r>
      <w:r>
        <w:rPr>
          <w:rFonts w:ascii="Times New Roman" w:eastAsia="Times New Roman" w:hAnsi="Times New Roman" w:cs="Times New Roman"/>
          <w:kern w:val="0"/>
          <w14:ligatures w14:val="none"/>
        </w:rPr>
        <w:t xml:space="preserve"> the</w:t>
      </w:r>
      <w:r w:rsidRPr="00355083">
        <w:rPr>
          <w:rFonts w:ascii="Times New Roman" w:eastAsia="Times New Roman" w:hAnsi="Times New Roman" w:cs="Times New Roman"/>
          <w:kern w:val="0"/>
          <w14:ligatures w14:val="none"/>
        </w:rPr>
        <w:t xml:space="preserve"> attention </w:t>
      </w:r>
      <w:r>
        <w:rPr>
          <w:rFonts w:ascii="Times New Roman" w:eastAsia="Times New Roman" w:hAnsi="Times New Roman" w:cs="Times New Roman"/>
          <w:kern w:val="0"/>
          <w14:ligatures w14:val="none"/>
        </w:rPr>
        <w:t>of eastern audiences</w:t>
      </w:r>
      <w:r w:rsidRPr="00355083">
        <w:rPr>
          <w:rFonts w:ascii="Times New Roman" w:eastAsia="Times New Roman" w:hAnsi="Times New Roman" w:cs="Times New Roman"/>
          <w:kern w:val="0"/>
          <w14:ligatures w14:val="none"/>
        </w:rPr>
        <w:t xml:space="preserve">. When </w:t>
      </w:r>
      <w:r>
        <w:rPr>
          <w:rFonts w:ascii="Times New Roman" w:eastAsia="Times New Roman" w:hAnsi="Times New Roman" w:cs="Times New Roman"/>
          <w:kern w:val="0"/>
          <w14:ligatures w14:val="none"/>
        </w:rPr>
        <w:t xml:space="preserve">he </w:t>
      </w:r>
      <w:r w:rsidRPr="00355083">
        <w:rPr>
          <w:rFonts w:ascii="Times New Roman" w:eastAsia="Times New Roman" w:hAnsi="Times New Roman" w:cs="Times New Roman"/>
          <w:kern w:val="0"/>
          <w14:ligatures w14:val="none"/>
        </w:rPr>
        <w:t>spoke</w:t>
      </w:r>
      <w:r>
        <w:rPr>
          <w:rFonts w:ascii="Times New Roman" w:eastAsia="Times New Roman" w:hAnsi="Times New Roman" w:cs="Times New Roman"/>
          <w:kern w:val="0"/>
          <w14:ligatures w14:val="none"/>
        </w:rPr>
        <w:t xml:space="preserve">, urban </w:t>
      </w:r>
      <w:r w:rsidRPr="00355083">
        <w:rPr>
          <w:rFonts w:ascii="Times New Roman" w:eastAsia="Times New Roman" w:hAnsi="Times New Roman" w:cs="Times New Roman"/>
          <w:kern w:val="0"/>
          <w14:ligatures w14:val="none"/>
        </w:rPr>
        <w:t xml:space="preserve">audiences enjoyed him as a curiosity rather than as a serious political figure. The second section covers the period from his Republican nomination in May 1860 until the presidential election, when Lincoln remained far from the Northeast in Springfield, Illinois. </w:t>
      </w:r>
      <w:r>
        <w:rPr>
          <w:rFonts w:ascii="Times New Roman" w:eastAsia="Times New Roman" w:hAnsi="Times New Roman" w:cs="Times New Roman"/>
          <w:kern w:val="0"/>
          <w14:ligatures w14:val="none"/>
        </w:rPr>
        <w:t>In 1860,</w:t>
      </w:r>
      <w:r w:rsidRPr="00355083">
        <w:rPr>
          <w:rFonts w:ascii="Times New Roman" w:eastAsia="Times New Roman" w:hAnsi="Times New Roman" w:cs="Times New Roman"/>
          <w:kern w:val="0"/>
          <w14:ligatures w14:val="none"/>
        </w:rPr>
        <w:t xml:space="preserve"> the urban Northeast both produced and consumed a markedly different image of Lincoln: that of the virile, frontier rail-splitter. </w:t>
      </w:r>
      <w:r>
        <w:rPr>
          <w:rFonts w:ascii="Times New Roman" w:eastAsia="Times New Roman" w:hAnsi="Times New Roman" w:cs="Times New Roman"/>
          <w:kern w:val="0"/>
          <w14:ligatures w14:val="none"/>
        </w:rPr>
        <w:t>I trace the</w:t>
      </w:r>
      <w:r w:rsidRPr="00355083">
        <w:rPr>
          <w:rFonts w:ascii="Times New Roman" w:eastAsia="Times New Roman" w:hAnsi="Times New Roman" w:cs="Times New Roman"/>
          <w:kern w:val="0"/>
          <w14:ligatures w14:val="none"/>
        </w:rPr>
        <w:t xml:space="preserve"> transformation </w:t>
      </w:r>
      <w:r>
        <w:rPr>
          <w:rFonts w:ascii="Times New Roman" w:eastAsia="Times New Roman" w:hAnsi="Times New Roman" w:cs="Times New Roman"/>
          <w:kern w:val="0"/>
          <w14:ligatures w14:val="none"/>
        </w:rPr>
        <w:t>of the perception of</w:t>
      </w:r>
      <w:r w:rsidRPr="0035508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his W</w:t>
      </w:r>
      <w:r w:rsidRPr="00355083">
        <w:rPr>
          <w:rFonts w:ascii="Times New Roman" w:eastAsia="Times New Roman" w:hAnsi="Times New Roman" w:cs="Times New Roman"/>
          <w:kern w:val="0"/>
          <w14:ligatures w14:val="none"/>
        </w:rPr>
        <w:t xml:space="preserve">estern masculinity </w:t>
      </w:r>
      <w:r>
        <w:rPr>
          <w:rFonts w:ascii="Times New Roman" w:eastAsia="Times New Roman" w:hAnsi="Times New Roman" w:cs="Times New Roman"/>
          <w:kern w:val="0"/>
          <w14:ligatures w14:val="none"/>
        </w:rPr>
        <w:t>through consumer culture in urban</w:t>
      </w:r>
      <w:r w:rsidRPr="00355083">
        <w:rPr>
          <w:rFonts w:ascii="Times New Roman" w:eastAsia="Times New Roman" w:hAnsi="Times New Roman" w:cs="Times New Roman"/>
          <w:kern w:val="0"/>
          <w14:ligatures w14:val="none"/>
        </w:rPr>
        <w:t xml:space="preserve"> antebellum America.</w:t>
      </w:r>
    </w:p>
    <w:p w14:paraId="7B0F2C9D" w14:textId="608D30AC" w:rsidR="00704908" w:rsidRPr="004B3242" w:rsidRDefault="00704908" w:rsidP="00704908">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In Chapter 1, "A Stumping Sucker: Reception of Abraham Lincoln in Massachusetts, September 11–23, 1848," I examine Lincoln's first significant exposure to northeastern audiences during his eleven-day speaking tour. As a virtually unknown freshman congressman, Lincoln was viewed as an entertaining "sucker"—a term used pejoratively for Illinoisans—whose western mannerisms and peculiar speaking style amused rather than impressed Massachusetts crowds. The chapter reveals how Lincoln's awkward appearance and folksy humor made him a spectacle that drew curious onlookers, even </w:t>
      </w:r>
      <w:r w:rsidR="005B2C2A">
        <w:rPr>
          <w:rFonts w:ascii="Arial" w:eastAsia="Times New Roman" w:hAnsi="Arial" w:cs="Arial"/>
          <w:color w:val="000000"/>
          <w:kern w:val="0"/>
          <w:sz w:val="22"/>
          <w:szCs w:val="22"/>
          <w14:ligatures w14:val="none"/>
        </w:rPr>
        <w:t xml:space="preserve">when his </w:t>
      </w:r>
      <w:r w:rsidRPr="004B3242">
        <w:rPr>
          <w:rFonts w:ascii="Arial" w:eastAsia="Times New Roman" w:hAnsi="Arial" w:cs="Arial"/>
          <w:color w:val="000000"/>
          <w:kern w:val="0"/>
          <w:sz w:val="22"/>
          <w:szCs w:val="22"/>
          <w14:ligatures w14:val="none"/>
        </w:rPr>
        <w:t>political arguments failed to resonate with Whig elites.</w:t>
      </w:r>
    </w:p>
    <w:p w14:paraId="102F6EDC" w14:textId="77777777" w:rsidR="00704908" w:rsidRPr="004B3242" w:rsidRDefault="00704908" w:rsidP="00704908">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Chapter 2, "On the Lecture Stage: Lincoln at Cooper Union," focuses on Lincoln's celebrated February 27, 1860, address in New York City. While traditionally viewed as the speech that established Lincoln's political credentials in the East, I demonstrate that audiences </w:t>
      </w:r>
      <w:proofErr w:type="gramStart"/>
      <w:r w:rsidRPr="004B3242">
        <w:rPr>
          <w:rFonts w:ascii="Arial" w:eastAsia="Times New Roman" w:hAnsi="Arial" w:cs="Arial"/>
          <w:color w:val="000000"/>
          <w:kern w:val="0"/>
          <w:sz w:val="22"/>
          <w:szCs w:val="22"/>
          <w14:ligatures w14:val="none"/>
        </w:rPr>
        <w:t>actually attended</w:t>
      </w:r>
      <w:proofErr w:type="gramEnd"/>
      <w:r w:rsidRPr="004B3242">
        <w:rPr>
          <w:rFonts w:ascii="Arial" w:eastAsia="Times New Roman" w:hAnsi="Arial" w:cs="Arial"/>
          <w:color w:val="000000"/>
          <w:kern w:val="0"/>
          <w:sz w:val="22"/>
          <w:szCs w:val="22"/>
          <w14:ligatures w14:val="none"/>
        </w:rPr>
        <w:t xml:space="preserve"> out of curiosity to witness a "western prodigy." The Cooper Union speech succeeded not primarily through its intellectual content but through Lincoln's ability to captivate and entertain an audience that expected to see something "wild and woolly." The chapter reexamines this pivotal moment through the lens of urban entertainment culture, revealing how Lincoln was received as a novelty in the nation's cultural capital.</w:t>
      </w:r>
    </w:p>
    <w:p w14:paraId="06BCB016" w14:textId="781F1A59" w:rsidR="00704908" w:rsidRPr="005B2C2A" w:rsidRDefault="00704908" w:rsidP="00704908">
      <w:pPr>
        <w:spacing w:before="240" w:after="240" w:line="240" w:lineRule="auto"/>
        <w:rPr>
          <w:rFonts w:ascii="Arial" w:eastAsia="Times New Roman" w:hAnsi="Arial" w:cs="Arial"/>
          <w:color w:val="000000"/>
          <w:kern w:val="0"/>
          <w:sz w:val="22"/>
          <w:szCs w:val="22"/>
          <w14:ligatures w14:val="none"/>
        </w:rPr>
      </w:pPr>
      <w:r w:rsidRPr="004B3242">
        <w:rPr>
          <w:rFonts w:ascii="Arial" w:eastAsia="Times New Roman" w:hAnsi="Arial" w:cs="Arial"/>
          <w:color w:val="000000"/>
          <w:kern w:val="0"/>
          <w:sz w:val="22"/>
          <w:szCs w:val="22"/>
          <w14:ligatures w14:val="none"/>
        </w:rPr>
        <w:t xml:space="preserve">Chapter 3 </w:t>
      </w:r>
      <w:r w:rsidR="005B2C2A" w:rsidRPr="005B2C2A">
        <w:rPr>
          <w:rFonts w:ascii="Arial" w:eastAsia="Times New Roman" w:hAnsi="Arial" w:cs="Arial"/>
          <w:color w:val="000000"/>
          <w:kern w:val="0"/>
          <w:sz w:val="22"/>
          <w:szCs w:val="22"/>
          <w14:ligatures w14:val="none"/>
        </w:rPr>
        <w:t xml:space="preserve">"A Curious Specimen: </w:t>
      </w:r>
      <w:r w:rsidR="005B2C2A">
        <w:rPr>
          <w:rFonts w:ascii="Arial" w:eastAsia="Times New Roman" w:hAnsi="Arial" w:cs="Arial"/>
          <w:color w:val="000000"/>
          <w:kern w:val="0"/>
          <w:sz w:val="22"/>
          <w:szCs w:val="22"/>
          <w14:ligatures w14:val="none"/>
        </w:rPr>
        <w:t xml:space="preserve">Lincoln in </w:t>
      </w:r>
      <w:r w:rsidR="005B2C2A" w:rsidRPr="005B2C2A">
        <w:rPr>
          <w:rFonts w:ascii="Arial" w:eastAsia="Times New Roman" w:hAnsi="Arial" w:cs="Arial"/>
          <w:color w:val="000000"/>
          <w:kern w:val="0"/>
          <w:sz w:val="22"/>
          <w:szCs w:val="22"/>
          <w14:ligatures w14:val="none"/>
        </w:rPr>
        <w:t>New England</w:t>
      </w:r>
      <w:r w:rsidR="005B2C2A">
        <w:rPr>
          <w:rFonts w:ascii="Arial" w:eastAsia="Times New Roman" w:hAnsi="Arial" w:cs="Arial"/>
          <w:color w:val="000000"/>
          <w:kern w:val="0"/>
          <w:sz w:val="22"/>
          <w:szCs w:val="22"/>
          <w14:ligatures w14:val="none"/>
        </w:rPr>
        <w:t xml:space="preserve">” </w:t>
      </w:r>
      <w:r w:rsidRPr="004B3242">
        <w:rPr>
          <w:rFonts w:ascii="Arial" w:eastAsia="Times New Roman" w:hAnsi="Arial" w:cs="Arial"/>
          <w:color w:val="000000"/>
          <w:kern w:val="0"/>
          <w:sz w:val="22"/>
          <w:szCs w:val="22"/>
          <w14:ligatures w14:val="none"/>
        </w:rPr>
        <w:t>explores Lincoln's whirlwind speaking tour of New England immediately following his Cooper Union address. Unlike traditional accounts that emphasize the political impact of these speeches, I focus on how audiences received Lincoln as grotesque yet fascinating. His performances drew mixed-gender crowds who came not for political enlightenment but for the spectacle of seeing a genuine western stump speaker. The chapter examines how Lincoln's bodily presence—his gestures, voice, and awkward movements—became the central focus of audience attention and newspaper coverage.</w:t>
      </w:r>
    </w:p>
    <w:p w14:paraId="0FBBFE62" w14:textId="5D354F90" w:rsidR="00704908" w:rsidRPr="004B3242" w:rsidRDefault="00704908" w:rsidP="005B2C2A">
      <w:pPr>
        <w:pStyle w:val="whitespace-normal"/>
      </w:pPr>
      <w:r w:rsidRPr="004B3242">
        <w:rPr>
          <w:rFonts w:ascii="Arial" w:hAnsi="Arial" w:cs="Arial"/>
          <w:color w:val="000000"/>
          <w:sz w:val="22"/>
          <w:szCs w:val="22"/>
        </w:rPr>
        <w:t>Chapter 4</w:t>
      </w:r>
      <w:r w:rsidR="005B2C2A">
        <w:rPr>
          <w:rFonts w:ascii="Arial" w:hAnsi="Arial" w:cs="Arial"/>
          <w:color w:val="000000"/>
          <w:sz w:val="22"/>
          <w:szCs w:val="22"/>
        </w:rPr>
        <w:t xml:space="preserve">, </w:t>
      </w:r>
      <w:r w:rsidR="005B2C2A">
        <w:t>"Viewing the Rail-Splitter: Lincoln's Image as Urban Entertainment"</w:t>
      </w:r>
      <w:r w:rsidRPr="004B3242">
        <w:rPr>
          <w:rFonts w:ascii="Arial" w:hAnsi="Arial" w:cs="Arial"/>
          <w:color w:val="000000"/>
          <w:sz w:val="22"/>
          <w:szCs w:val="22"/>
        </w:rPr>
        <w:t xml:space="preserve"> shifts focus to visual culture, analyzing how Lincoln's image was consumed through photography, prints, and other visual media during the 1860 campaign. I argue that urban audiences approached Lincoln's likenesses as objects of operational aesthetics—taking pleasure in scrutinizing, comparing, and authenticating various representations. The chapter demonstrates how the production and</w:t>
      </w:r>
      <w:r>
        <w:rPr>
          <w:rFonts w:ascii="Arial" w:hAnsi="Arial" w:cs="Arial"/>
          <w:color w:val="000000"/>
          <w:sz w:val="22"/>
          <w:szCs w:val="22"/>
        </w:rPr>
        <w:t xml:space="preserve"> </w:t>
      </w:r>
      <w:r w:rsidRPr="004B3242">
        <w:rPr>
          <w:rFonts w:ascii="Arial" w:hAnsi="Arial" w:cs="Arial"/>
          <w:color w:val="000000"/>
          <w:sz w:val="22"/>
          <w:szCs w:val="22"/>
        </w:rPr>
        <w:t>circulation of Lincoln's image was shaped by the conventions of urban visual entertainment, particularly P.T.  Barnum's exhibits.</w:t>
      </w:r>
    </w:p>
    <w:p w14:paraId="3A1AA688" w14:textId="27DA2769" w:rsidR="00704908" w:rsidRPr="004B3242" w:rsidRDefault="00704908" w:rsidP="00704908">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Chapter 5, "Western Feats: Lincoln's Campaign Biographies</w:t>
      </w:r>
      <w:r w:rsidR="003806C7">
        <w:rPr>
          <w:rFonts w:ascii="Arial" w:eastAsia="Times New Roman" w:hAnsi="Arial" w:cs="Arial"/>
          <w:color w:val="000000"/>
          <w:kern w:val="0"/>
          <w:sz w:val="22"/>
          <w:szCs w:val="22"/>
          <w14:ligatures w14:val="none"/>
        </w:rPr>
        <w:t>,</w:t>
      </w:r>
      <w:r w:rsidRPr="004B3242">
        <w:rPr>
          <w:rFonts w:ascii="Arial" w:eastAsia="Times New Roman" w:hAnsi="Arial" w:cs="Arial"/>
          <w:color w:val="000000"/>
          <w:kern w:val="0"/>
          <w:sz w:val="22"/>
          <w:szCs w:val="22"/>
          <w14:ligatures w14:val="none"/>
        </w:rPr>
        <w:t xml:space="preserve">" examines how publishers and writers transformed Lincoln's modest autobiographical sketch into sensational narratives of </w:t>
      </w:r>
      <w:r w:rsidRPr="004B3242">
        <w:rPr>
          <w:rFonts w:ascii="Arial" w:eastAsia="Times New Roman" w:hAnsi="Arial" w:cs="Arial"/>
          <w:color w:val="000000"/>
          <w:kern w:val="0"/>
          <w:sz w:val="22"/>
          <w:szCs w:val="22"/>
          <w14:ligatures w14:val="none"/>
        </w:rPr>
        <w:lastRenderedPageBreak/>
        <w:t>frontier heroism. Drawing parallels between Lincoln and Daniel Boone, these campaign biographies crafted an image of Lincoln as a virile conqueror of the wilderness that appealed to northeastern audiences' romantic conceptions of the West. The chapter reveals how Lincoln's life story became a commercial product tailored to satisfy urban consumers' appetite for western adventure.</w:t>
      </w:r>
    </w:p>
    <w:p w14:paraId="10B02BDD" w14:textId="054B3A3D" w:rsidR="00704908" w:rsidRPr="00704908" w:rsidRDefault="00704908" w:rsidP="00EF5BF9">
      <w:pPr>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The final chapter, </w:t>
      </w:r>
      <w:r w:rsidR="005B2C2A" w:rsidRPr="005B2C2A">
        <w:rPr>
          <w:rFonts w:ascii="Times New Roman" w:eastAsia="Times New Roman" w:hAnsi="Times New Roman" w:cs="Times New Roman"/>
          <w:kern w:val="0"/>
          <w14:ligatures w14:val="none"/>
        </w:rPr>
        <w:t xml:space="preserve">"Sacred </w:t>
      </w:r>
      <w:r w:rsidR="005B2C2A">
        <w:rPr>
          <w:rFonts w:ascii="Times New Roman" w:eastAsia="Times New Roman" w:hAnsi="Times New Roman" w:cs="Times New Roman"/>
          <w:kern w:val="0"/>
          <w14:ligatures w14:val="none"/>
        </w:rPr>
        <w:t>Rails</w:t>
      </w:r>
      <w:r w:rsidR="005B2C2A" w:rsidRPr="005B2C2A">
        <w:rPr>
          <w:rFonts w:ascii="Times New Roman" w:eastAsia="Times New Roman" w:hAnsi="Times New Roman" w:cs="Times New Roman"/>
          <w:kern w:val="0"/>
          <w14:ligatures w14:val="none"/>
        </w:rPr>
        <w:t xml:space="preserve">: The Fetishization of Lincoln's </w:t>
      </w:r>
      <w:r w:rsidR="00EF5BF9">
        <w:rPr>
          <w:rFonts w:ascii="Times New Roman" w:eastAsia="Times New Roman" w:hAnsi="Times New Roman" w:cs="Times New Roman"/>
          <w:kern w:val="0"/>
          <w14:ligatures w14:val="none"/>
        </w:rPr>
        <w:t>Chopped Rails,</w:t>
      </w:r>
      <w:r w:rsidR="005B2C2A" w:rsidRPr="005B2C2A">
        <w:rPr>
          <w:rFonts w:ascii="Times New Roman" w:eastAsia="Times New Roman" w:hAnsi="Times New Roman" w:cs="Times New Roman"/>
          <w:kern w:val="0"/>
          <w14:ligatures w14:val="none"/>
        </w:rPr>
        <w:t>"</w:t>
      </w:r>
      <w:r w:rsidRPr="004B3242">
        <w:rPr>
          <w:rFonts w:ascii="Arial" w:eastAsia="Times New Roman" w:hAnsi="Arial" w:cs="Arial"/>
          <w:color w:val="000000"/>
          <w:kern w:val="0"/>
          <w:sz w:val="22"/>
          <w:szCs w:val="22"/>
          <w14:ligatures w14:val="none"/>
        </w:rPr>
        <w:t xml:space="preserve"> explores the fetishization of physical objects associated with Lincoln, particularly fence rails he allegedly split in his youth. I argue that northeastern audiences approached these artifacts as relics—objects believed to embody Lincoln's western authenticity. The chapter follows the distribution and display of these rails in northeastern cities, revealing how they functioned as exhibits that allowed urban audiences to connect tangibly with the imagined frontier.</w:t>
      </w:r>
    </w:p>
    <w:p w14:paraId="16147418" w14:textId="34CBFCDB" w:rsidR="004B3242" w:rsidRPr="004B3242" w:rsidRDefault="004B3242" w:rsidP="004B3242">
      <w:pPr>
        <w:spacing w:before="360" w:after="80" w:line="240" w:lineRule="auto"/>
        <w:outlineLvl w:val="1"/>
        <w:rPr>
          <w:rFonts w:ascii="Times New Roman" w:eastAsia="Times New Roman" w:hAnsi="Times New Roman" w:cs="Times New Roman"/>
          <w:b/>
          <w:bCs/>
          <w:kern w:val="0"/>
          <w:sz w:val="36"/>
          <w:szCs w:val="36"/>
          <w14:ligatures w14:val="none"/>
        </w:rPr>
      </w:pPr>
      <w:r w:rsidRPr="004B3242">
        <w:rPr>
          <w:rFonts w:ascii="Arial" w:eastAsia="Times New Roman" w:hAnsi="Arial" w:cs="Arial"/>
          <w:b/>
          <w:bCs/>
          <w:color w:val="000000"/>
          <w:kern w:val="0"/>
          <w:sz w:val="34"/>
          <w:szCs w:val="34"/>
          <w14:ligatures w14:val="none"/>
        </w:rPr>
        <w:t>Central Themes</w:t>
      </w:r>
    </w:p>
    <w:p w14:paraId="3E673919" w14:textId="1037B094"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Throughout the chapters that follow, three interconnected themes emerge</w:t>
      </w:r>
      <w:r w:rsidR="009754E4">
        <w:rPr>
          <w:rFonts w:ascii="Arial" w:eastAsia="Times New Roman" w:hAnsi="Arial" w:cs="Arial"/>
          <w:color w:val="000000"/>
          <w:kern w:val="0"/>
          <w:sz w:val="22"/>
          <w:szCs w:val="22"/>
          <w14:ligatures w14:val="none"/>
        </w:rPr>
        <w:t>. First,</w:t>
      </w:r>
      <w:r w:rsidR="009754E4">
        <w:rPr>
          <w:rFonts w:ascii="Times New Roman" w:eastAsia="Times New Roman" w:hAnsi="Times New Roman" w:cs="Times New Roman"/>
          <w:kern w:val="0"/>
          <w14:ligatures w14:val="none"/>
        </w:rPr>
        <w:t xml:space="preserve"> </w:t>
      </w:r>
      <w:r w:rsidRPr="004B3242">
        <w:rPr>
          <w:rFonts w:ascii="Arial" w:eastAsia="Times New Roman" w:hAnsi="Arial" w:cs="Arial"/>
          <w:color w:val="000000"/>
          <w:kern w:val="0"/>
          <w:sz w:val="22"/>
          <w:szCs w:val="22"/>
          <w14:ligatures w14:val="none"/>
        </w:rPr>
        <w:t>Lincoln's physical appearance—his lankiness, awkward movements, and unconventional features—fascinated northeastern audiences accustomed to more polished politicians. Rather than being merely off-putting, Lincoln's "grotesque" qualities made him a compelling figure to observe and discuss. Audiences found him simultaneously repellent and captivating; his towering height, angular features, awkward gestures, and western dialect provoked reactions ranging from disgust to wonder. The urban audiences of Boston, New York, and Philadelphia were drawn to his physicality as a spectacle that confirmed their expectations of western masculinity while offering a novel entertainment experience. Lincoln's body became a text to be read and interpreted, scrutinized and objectified in ways that recall P.T. Barnum's exhibits of human curiosities. Yet his very strangeness became a source of his popular appeal, revealing how western bodies were both ridiculed and celebrated in northeastern cultural spaces.</w:t>
      </w:r>
    </w:p>
    <w:p w14:paraId="22F65C40" w14:textId="7783DC32" w:rsidR="004B3242" w:rsidRPr="004B3242" w:rsidRDefault="00361487" w:rsidP="004B3242">
      <w:pPr>
        <w:spacing w:before="240" w:after="24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w:t>
      </w:r>
      <w:r w:rsidR="009754E4">
        <w:rPr>
          <w:rFonts w:ascii="Times New Roman" w:eastAsia="Times New Roman" w:hAnsi="Times New Roman" w:cs="Times New Roman"/>
          <w:kern w:val="0"/>
          <w14:ligatures w14:val="none"/>
        </w:rPr>
        <w:t xml:space="preserve">econd, </w:t>
      </w:r>
      <w:r w:rsidR="009754E4">
        <w:rPr>
          <w:rFonts w:ascii="Arial" w:eastAsia="Times New Roman" w:hAnsi="Arial" w:cs="Arial"/>
          <w:color w:val="000000"/>
          <w:kern w:val="0"/>
          <w:sz w:val="22"/>
          <w:szCs w:val="22"/>
          <w14:ligatures w14:val="none"/>
        </w:rPr>
        <w:t>t</w:t>
      </w:r>
      <w:r w:rsidR="004B3242" w:rsidRPr="004B3242">
        <w:rPr>
          <w:rFonts w:ascii="Arial" w:eastAsia="Times New Roman" w:hAnsi="Arial" w:cs="Arial"/>
          <w:color w:val="000000"/>
          <w:kern w:val="0"/>
          <w:sz w:val="22"/>
          <w:szCs w:val="22"/>
          <w14:ligatures w14:val="none"/>
        </w:rPr>
        <w:t>he perception of Lincoln as authentic—a genuine specimen of the western frontier—was central to his appeal. Northeastern consumers, living in rapidly changing urban environments filled with fakery and anonymity, craved authentic experiences and objects. Publishers, photographers, and merchants recognized the commercial potential in Lincoln's western image and actively shaped it to appeal to urban consumers' fascination with frontier ruggedness. Yet paradoxically, the more Lincoln was packaged, sold, and distributed through images, campaign biographies, and relics like rail splitters, the more his authenticity was simultaneously reinforced and undermined. Campaign biographies transformed his modest life story into thrilling tales of wilderness conquest, while physical artifacts associated with Lincoln became fetishized objects for northeastern audiences to collect and display. This tension between the authentic and the commodified runs through each chapter, revealing how Lincoln became a marketable personality well before modern celebrity culture.</w:t>
      </w:r>
    </w:p>
    <w:p w14:paraId="5A62F50E" w14:textId="2799071F" w:rsidR="004B3242" w:rsidRPr="004B3242" w:rsidRDefault="00361487" w:rsidP="00EF5BF9">
      <w:pPr>
        <w:spacing w:before="240" w:after="240" w:line="240" w:lineRule="auto"/>
        <w:rPr>
          <w:rFonts w:ascii="Times New Roman" w:eastAsia="Times New Roman" w:hAnsi="Times New Roman" w:cs="Times New Roman"/>
          <w:kern w:val="0"/>
          <w14:ligatures w14:val="none"/>
        </w:rPr>
      </w:pPr>
      <w:r>
        <w:rPr>
          <w:rFonts w:ascii="Arial" w:eastAsia="Times New Roman" w:hAnsi="Arial" w:cs="Arial"/>
          <w:color w:val="000000"/>
          <w:kern w:val="0"/>
          <w:sz w:val="22"/>
          <w:szCs w:val="22"/>
          <w14:ligatures w14:val="none"/>
        </w:rPr>
        <w:t>And the last theme is that</w:t>
      </w:r>
      <w:r w:rsidR="00704908">
        <w:rPr>
          <w:rFonts w:ascii="Arial" w:eastAsia="Times New Roman" w:hAnsi="Arial" w:cs="Arial"/>
          <w:color w:val="000000"/>
          <w:kern w:val="0"/>
          <w:sz w:val="22"/>
          <w:szCs w:val="22"/>
          <w14:ligatures w14:val="none"/>
        </w:rPr>
        <w:t xml:space="preserve"> u</w:t>
      </w:r>
      <w:r w:rsidR="004B3242" w:rsidRPr="004B3242">
        <w:rPr>
          <w:rFonts w:ascii="Arial" w:eastAsia="Times New Roman" w:hAnsi="Arial" w:cs="Arial"/>
          <w:color w:val="000000"/>
          <w:kern w:val="0"/>
          <w:sz w:val="22"/>
          <w:szCs w:val="22"/>
          <w14:ligatures w14:val="none"/>
        </w:rPr>
        <w:t xml:space="preserve">rban audiences received Lincoln primarily as entertainment rather than as a political figure. Whether appearing at lyceum lectures, speaking at Whig rallies, or featured in campaign biographies, Lincoln was consistently evaluated as a performer </w:t>
      </w:r>
      <w:r w:rsidR="00E57544">
        <w:rPr>
          <w:rFonts w:ascii="Arial" w:eastAsia="Times New Roman" w:hAnsi="Arial" w:cs="Arial"/>
          <w:color w:val="000000"/>
          <w:kern w:val="0"/>
          <w:sz w:val="22"/>
          <w:szCs w:val="22"/>
          <w14:ligatures w14:val="none"/>
        </w:rPr>
        <w:t>or object of fascination</w:t>
      </w:r>
      <w:r w:rsidR="004B3242" w:rsidRPr="004B3242">
        <w:rPr>
          <w:rFonts w:ascii="Arial" w:eastAsia="Times New Roman" w:hAnsi="Arial" w:cs="Arial"/>
          <w:color w:val="000000"/>
          <w:kern w:val="0"/>
          <w:sz w:val="22"/>
          <w:szCs w:val="22"/>
          <w14:ligatures w14:val="none"/>
        </w:rPr>
        <w:t xml:space="preserve">. His speeches were assessed not primarily for their content but for how they amused, engaged, and moved spectators. This emphasis on entertainment value reveals how political discourse in the late antebellum period was increasingly mediated through the conventions of urban amusement culture. Lincoln's performances were judged by the same criteria applied to theatrical productions and public exhibits—their ability to provoke emotional </w:t>
      </w:r>
      <w:r w:rsidR="004B3242" w:rsidRPr="004B3242">
        <w:rPr>
          <w:rFonts w:ascii="Arial" w:eastAsia="Times New Roman" w:hAnsi="Arial" w:cs="Arial"/>
          <w:color w:val="000000"/>
          <w:kern w:val="0"/>
          <w:sz w:val="22"/>
          <w:szCs w:val="22"/>
          <w14:ligatures w14:val="none"/>
        </w:rPr>
        <w:lastRenderedPageBreak/>
        <w:t xml:space="preserve">responses, capture attention, and provide novel experiences. </w:t>
      </w:r>
      <w:r w:rsidR="00410C40">
        <w:rPr>
          <w:rFonts w:ascii="Arial" w:eastAsia="Times New Roman" w:hAnsi="Arial" w:cs="Arial"/>
          <w:color w:val="000000"/>
          <w:kern w:val="0"/>
          <w:sz w:val="22"/>
          <w:szCs w:val="22"/>
          <w14:ligatures w14:val="none"/>
        </w:rPr>
        <w:t>This is not simply that p</w:t>
      </w:r>
      <w:r w:rsidR="004B3242" w:rsidRPr="004B3242">
        <w:rPr>
          <w:rFonts w:ascii="Arial" w:eastAsia="Times New Roman" w:hAnsi="Arial" w:cs="Arial"/>
          <w:color w:val="000000"/>
          <w:kern w:val="0"/>
          <w:sz w:val="22"/>
          <w:szCs w:val="22"/>
          <w14:ligatures w14:val="none"/>
        </w:rPr>
        <w:t xml:space="preserve">olitics and </w:t>
      </w:r>
      <w:r w:rsidR="00410C40">
        <w:rPr>
          <w:rFonts w:ascii="Arial" w:eastAsia="Times New Roman" w:hAnsi="Arial" w:cs="Arial"/>
          <w:color w:val="000000"/>
          <w:kern w:val="0"/>
          <w:sz w:val="22"/>
          <w:szCs w:val="22"/>
          <w14:ligatures w14:val="none"/>
        </w:rPr>
        <w:t>entertainment</w:t>
      </w:r>
      <w:r w:rsidR="004B3242" w:rsidRPr="004B3242">
        <w:rPr>
          <w:rFonts w:ascii="Arial" w:eastAsia="Times New Roman" w:hAnsi="Arial" w:cs="Arial"/>
          <w:color w:val="000000"/>
          <w:kern w:val="0"/>
          <w:sz w:val="22"/>
          <w:szCs w:val="22"/>
          <w14:ligatures w14:val="none"/>
        </w:rPr>
        <w:t xml:space="preserve"> </w:t>
      </w:r>
      <w:r w:rsidR="00410C40">
        <w:rPr>
          <w:rFonts w:ascii="Arial" w:eastAsia="Times New Roman" w:hAnsi="Arial" w:cs="Arial"/>
          <w:color w:val="000000"/>
          <w:kern w:val="0"/>
          <w:sz w:val="22"/>
          <w:szCs w:val="22"/>
          <w14:ligatures w14:val="none"/>
        </w:rPr>
        <w:t xml:space="preserve">were </w:t>
      </w:r>
      <w:proofErr w:type="gramStart"/>
      <w:r w:rsidR="00410C40">
        <w:rPr>
          <w:rFonts w:ascii="Arial" w:eastAsia="Times New Roman" w:hAnsi="Arial" w:cs="Arial"/>
          <w:color w:val="000000"/>
          <w:kern w:val="0"/>
          <w:sz w:val="22"/>
          <w:szCs w:val="22"/>
          <w14:ligatures w14:val="none"/>
        </w:rPr>
        <w:t>entwined, but</w:t>
      </w:r>
      <w:proofErr w:type="gramEnd"/>
      <w:r w:rsidR="00410C40">
        <w:rPr>
          <w:rFonts w:ascii="Arial" w:eastAsia="Times New Roman" w:hAnsi="Arial" w:cs="Arial"/>
          <w:color w:val="000000"/>
          <w:kern w:val="0"/>
          <w:sz w:val="22"/>
          <w:szCs w:val="22"/>
          <w14:ligatures w14:val="none"/>
        </w:rPr>
        <w:t xml:space="preserve"> also tells a story of the ascendency of consumer culture.</w:t>
      </w:r>
    </w:p>
    <w:p w14:paraId="2674B0C9" w14:textId="20B408D8" w:rsidR="00923501" w:rsidRPr="00923501" w:rsidRDefault="003806C7" w:rsidP="00923501">
      <w:pPr>
        <w:spacing w:before="100" w:beforeAutospacing="1" w:after="100" w:afterAutospacing="1" w:line="240" w:lineRule="auto"/>
        <w:rPr>
          <w:rFonts w:ascii="Times New Roman" w:eastAsia="Times New Roman" w:hAnsi="Times New Roman" w:cs="Times New Roman"/>
          <w:kern w:val="0"/>
          <w14:ligatures w14:val="none"/>
        </w:rPr>
      </w:pPr>
      <w:r>
        <w:rPr>
          <w:rStyle w:val="Emphasis"/>
        </w:rPr>
        <w:t>Consuming Lincoln</w:t>
      </w:r>
      <w:r>
        <w:t xml:space="preserve"> ultimately contributes to the understanding of both Abraham Lincoln and nineteenth-century American cultural history by revealing how his popular appeal was fundamentally rooted in entertainment values rather than political ideology. The Illinoisan's transformation from an awkward western curiosity to a heroic western figure crystallizes a profound mid-century cultural transformation in the urban Northeast—one where traditional notions of genteel authority gave way to the democratizing forces of mass entertainment and commercial spectacle on the eve of the Civil War.</w:t>
      </w:r>
      <w:r w:rsidR="00923501" w:rsidRPr="00923501">
        <w:rPr>
          <w:rFonts w:ascii="Times New Roman" w:eastAsia="Times New Roman" w:hAnsi="Times New Roman" w:cs="Times New Roman"/>
          <w:kern w:val="0"/>
          <w14:ligatures w14:val="none"/>
        </w:rPr>
        <w:t xml:space="preserve"> </w:t>
      </w:r>
      <w:r w:rsidR="00923501" w:rsidRPr="00DC38FF">
        <w:rPr>
          <w:rFonts w:ascii="Times New Roman" w:eastAsia="Times New Roman" w:hAnsi="Times New Roman" w:cs="Times New Roman"/>
          <w:kern w:val="0"/>
          <w14:ligatures w14:val="none"/>
        </w:rPr>
        <w:t>By revealing how Lincoln's western image was largely contrived in the urban Northeast to profit from consumer demand, this work offers a more complex understanding of both Lincoln's prominence and the commercial foundations of American political culture.</w:t>
      </w:r>
    </w:p>
    <w:p w14:paraId="64022850" w14:textId="65AECAF6" w:rsidR="004B3242" w:rsidRPr="004B3242" w:rsidRDefault="004B3242" w:rsidP="004B3242">
      <w:pPr>
        <w:spacing w:after="240" w:line="240" w:lineRule="auto"/>
        <w:rPr>
          <w:rFonts w:ascii="Times New Roman" w:eastAsia="Times New Roman" w:hAnsi="Times New Roman" w:cs="Times New Roman"/>
          <w:kern w:val="0"/>
          <w14:ligatures w14:val="none"/>
        </w:rPr>
      </w:pPr>
      <w:r w:rsidRPr="004B3242">
        <w:rPr>
          <w:rFonts w:ascii="Times New Roman" w:eastAsia="Times New Roman" w:hAnsi="Times New Roman" w:cs="Times New Roman"/>
          <w:kern w:val="0"/>
          <w14:ligatures w14:val="none"/>
        </w:rPr>
        <w:br/>
      </w:r>
      <w:r w:rsidRPr="004B3242">
        <w:rPr>
          <w:rFonts w:ascii="Times New Roman" w:eastAsia="Times New Roman" w:hAnsi="Times New Roman" w:cs="Times New Roman"/>
          <w:kern w:val="0"/>
          <w14:ligatures w14:val="none"/>
        </w:rPr>
        <w:br/>
      </w:r>
      <w:r w:rsidRPr="004B3242">
        <w:rPr>
          <w:rFonts w:ascii="Times New Roman" w:eastAsia="Times New Roman" w:hAnsi="Times New Roman" w:cs="Times New Roman"/>
          <w:kern w:val="0"/>
          <w14:ligatures w14:val="none"/>
        </w:rPr>
        <w:br/>
      </w:r>
    </w:p>
    <w:p w14:paraId="41D16D5D" w14:textId="77777777" w:rsidR="004B3242" w:rsidRPr="004B3242" w:rsidRDefault="004B3242" w:rsidP="004B3242">
      <w:pPr>
        <w:spacing w:after="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Epilogue/Conclusion </w:t>
      </w:r>
    </w:p>
    <w:p w14:paraId="1A5D5CA2" w14:textId="77777777" w:rsidR="004B3242" w:rsidRPr="004B3242" w:rsidRDefault="004B3242" w:rsidP="004B3242">
      <w:pPr>
        <w:spacing w:after="0" w:line="240" w:lineRule="auto"/>
        <w:rPr>
          <w:rFonts w:ascii="Times New Roman" w:eastAsia="Times New Roman" w:hAnsi="Times New Roman" w:cs="Times New Roman"/>
          <w:kern w:val="0"/>
          <w14:ligatures w14:val="none"/>
        </w:rPr>
      </w:pPr>
    </w:p>
    <w:p w14:paraId="0AB77026" w14:textId="77777777" w:rsidR="004B3242" w:rsidRPr="004B3242" w:rsidRDefault="004B3242" w:rsidP="004B3242">
      <w:pPr>
        <w:spacing w:before="480" w:after="120" w:line="240" w:lineRule="auto"/>
        <w:outlineLvl w:val="0"/>
        <w:rPr>
          <w:rFonts w:ascii="Times New Roman" w:eastAsia="Times New Roman" w:hAnsi="Times New Roman" w:cs="Times New Roman"/>
          <w:b/>
          <w:bCs/>
          <w:kern w:val="36"/>
          <w:sz w:val="48"/>
          <w:szCs w:val="48"/>
          <w14:ligatures w14:val="none"/>
        </w:rPr>
      </w:pPr>
      <w:r w:rsidRPr="004B3242">
        <w:rPr>
          <w:rFonts w:ascii="Arial" w:eastAsia="Times New Roman" w:hAnsi="Arial" w:cs="Arial"/>
          <w:b/>
          <w:bCs/>
          <w:color w:val="000000"/>
          <w:kern w:val="36"/>
          <w:sz w:val="46"/>
          <w:szCs w:val="46"/>
          <w14:ligatures w14:val="none"/>
        </w:rPr>
        <w:t>Epilogue: Sacred Relics and Souvenir Rails</w:t>
      </w:r>
    </w:p>
    <w:p w14:paraId="3A56053F" w14:textId="6EF024D1"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Lincoln's sudden death sent shock waves through the North and solidified his legacy as one of the nation's greatest presidents. In the wake of this national tragedy, </w:t>
      </w:r>
      <w:r w:rsidR="006C77BA">
        <w:rPr>
          <w:rFonts w:ascii="Arial" w:eastAsia="Times New Roman" w:hAnsi="Arial" w:cs="Arial"/>
          <w:color w:val="000000"/>
          <w:kern w:val="0"/>
          <w:sz w:val="22"/>
          <w:szCs w:val="22"/>
          <w14:ligatures w14:val="none"/>
        </w:rPr>
        <w:t>some</w:t>
      </w:r>
      <w:r w:rsidRPr="004B3242">
        <w:rPr>
          <w:rFonts w:ascii="Arial" w:eastAsia="Times New Roman" w:hAnsi="Arial" w:cs="Arial"/>
          <w:color w:val="000000"/>
          <w:kern w:val="0"/>
          <w:sz w:val="22"/>
          <w:szCs w:val="22"/>
          <w14:ligatures w14:val="none"/>
        </w:rPr>
        <w:t xml:space="preserve"> sought </w:t>
      </w:r>
      <w:r w:rsidR="006C77BA">
        <w:rPr>
          <w:rFonts w:ascii="Arial" w:eastAsia="Times New Roman" w:hAnsi="Arial" w:cs="Arial"/>
          <w:color w:val="000000"/>
          <w:kern w:val="0"/>
          <w:sz w:val="22"/>
          <w:szCs w:val="22"/>
          <w14:ligatures w14:val="none"/>
        </w:rPr>
        <w:t>to</w:t>
      </w:r>
      <w:r w:rsidRPr="004B3242">
        <w:rPr>
          <w:rFonts w:ascii="Arial" w:eastAsia="Times New Roman" w:hAnsi="Arial" w:cs="Arial"/>
          <w:color w:val="000000"/>
          <w:kern w:val="0"/>
          <w:sz w:val="22"/>
          <w:szCs w:val="22"/>
          <w14:ligatures w14:val="none"/>
        </w:rPr>
        <w:t xml:space="preserve"> profit from the martyred </w:t>
      </w:r>
      <w:r w:rsidR="006C77BA">
        <w:rPr>
          <w:rFonts w:ascii="Arial" w:eastAsia="Times New Roman" w:hAnsi="Arial" w:cs="Arial"/>
          <w:color w:val="000000"/>
          <w:kern w:val="0"/>
          <w:sz w:val="22"/>
          <w:szCs w:val="22"/>
          <w14:ligatures w14:val="none"/>
        </w:rPr>
        <w:t>president’s untimely death, but</w:t>
      </w:r>
      <w:r w:rsidRPr="004B3242">
        <w:rPr>
          <w:rFonts w:ascii="Arial" w:eastAsia="Times New Roman" w:hAnsi="Arial" w:cs="Arial"/>
          <w:color w:val="000000"/>
          <w:kern w:val="0"/>
          <w:sz w:val="22"/>
          <w:szCs w:val="22"/>
          <w14:ligatures w14:val="none"/>
        </w:rPr>
        <w:t xml:space="preserve"> </w:t>
      </w:r>
      <w:r w:rsidR="006C77BA">
        <w:rPr>
          <w:rFonts w:ascii="Arial" w:eastAsia="Times New Roman" w:hAnsi="Arial" w:cs="Arial"/>
          <w:color w:val="000000"/>
          <w:kern w:val="0"/>
          <w:sz w:val="22"/>
          <w:szCs w:val="22"/>
          <w14:ligatures w14:val="none"/>
        </w:rPr>
        <w:t>n</w:t>
      </w:r>
      <w:r w:rsidRPr="004B3242">
        <w:rPr>
          <w:rFonts w:ascii="Arial" w:eastAsia="Times New Roman" w:hAnsi="Arial" w:cs="Arial"/>
          <w:color w:val="000000"/>
          <w:kern w:val="0"/>
          <w:sz w:val="22"/>
          <w:szCs w:val="22"/>
          <w14:ligatures w14:val="none"/>
        </w:rPr>
        <w:t>o one capitalized on this opportunity more than John Hanks. Hanks' entrepreneurial efforts to exhibit Lincoln's log cabin</w:t>
      </w:r>
      <w:r w:rsidR="006C77BA">
        <w:rPr>
          <w:rFonts w:ascii="Arial" w:eastAsia="Times New Roman" w:hAnsi="Arial" w:cs="Arial"/>
          <w:color w:val="000000"/>
          <w:kern w:val="0"/>
          <w:sz w:val="22"/>
          <w:szCs w:val="22"/>
          <w14:ligatures w14:val="none"/>
        </w:rPr>
        <w:t>, much like his work profiting from Lincoln mauled rails,</w:t>
      </w:r>
      <w:r w:rsidRPr="004B3242">
        <w:rPr>
          <w:rFonts w:ascii="Arial" w:eastAsia="Times New Roman" w:hAnsi="Arial" w:cs="Arial"/>
          <w:color w:val="000000"/>
          <w:kern w:val="0"/>
          <w:sz w:val="22"/>
          <w:szCs w:val="22"/>
          <w14:ligatures w14:val="none"/>
        </w:rPr>
        <w:t xml:space="preserve"> reveal how quickly the material remnants of Lincoln's humble origins transformed from curiosities into sacred relics, becoming powerful symbols in a new economy of veneration and commerce.</w:t>
      </w:r>
    </w:p>
    <w:p w14:paraId="11141882" w14:textId="4EA019B6"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The chance to profit from a cabin attributed to Lincoln was not lost on </w:t>
      </w:r>
      <w:r w:rsidR="00FC5949">
        <w:rPr>
          <w:rFonts w:ascii="Arial" w:eastAsia="Times New Roman" w:hAnsi="Arial" w:cs="Arial"/>
          <w:color w:val="000000"/>
          <w:kern w:val="0"/>
          <w:sz w:val="22"/>
          <w:szCs w:val="22"/>
          <w14:ligatures w14:val="none"/>
        </w:rPr>
        <w:t>John Hanks</w:t>
      </w:r>
      <w:r w:rsidRPr="004B3242">
        <w:rPr>
          <w:rFonts w:ascii="Arial" w:eastAsia="Times New Roman" w:hAnsi="Arial" w:cs="Arial"/>
          <w:color w:val="000000"/>
          <w:kern w:val="0"/>
          <w:sz w:val="22"/>
          <w:szCs w:val="22"/>
          <w14:ligatures w14:val="none"/>
        </w:rPr>
        <w:t>. John Hanks and James Shoaff, Dennis Hank's son-in-law, purchased a cabin Lincoln helped construct in 1830 and advertised its exhibition as the site where Old Abe learned law. John Hanks procured three documents to convince the public of the cabin's authenticity; one from James Whitely, who Hanks and Shoaff purchased the cabin from, another from Isaac C. Pugh, a war hero and early settler of Decatur, Illinois, and the third document was a letter from James Oglesby. Keenly aware of Hanks' intention in asking for a letter, Oglesby added, "I hope you may receive a just compensation for your efforts to bring before the country." Equipped with documentation, Hanks promoted the authenticity of the cabin, declaring "I cheerfully state that I am certain it is the one built by Mr. LINCOLN; besides, your voluntary statements on the subject abundantly satisfy me there can be no mistake about it."</w:t>
      </w:r>
    </w:p>
    <w:p w14:paraId="4AFCE5CE" w14:textId="1148CCEE" w:rsidR="004B3242" w:rsidRPr="004B3242" w:rsidRDefault="004E11E2" w:rsidP="004B3242">
      <w:pPr>
        <w:spacing w:before="240" w:after="240" w:line="240" w:lineRule="auto"/>
        <w:rPr>
          <w:rFonts w:ascii="Times New Roman" w:eastAsia="Times New Roman" w:hAnsi="Times New Roman" w:cs="Times New Roman"/>
          <w:kern w:val="0"/>
          <w14:ligatures w14:val="none"/>
        </w:rPr>
      </w:pPr>
      <w:r>
        <w:lastRenderedPageBreak/>
        <w:t xml:space="preserve">Northwestern Sanitary Fair </w:t>
      </w:r>
      <w:r w:rsidR="006C77BA">
        <w:rPr>
          <w:rFonts w:ascii="Arial" w:eastAsia="Times New Roman" w:hAnsi="Arial" w:cs="Arial"/>
          <w:color w:val="000000"/>
          <w:kern w:val="0"/>
          <w:sz w:val="22"/>
          <w:szCs w:val="22"/>
          <w14:ligatures w14:val="none"/>
        </w:rPr>
        <w:t xml:space="preserve">displayed </w:t>
      </w:r>
      <w:r w:rsidR="004B3242" w:rsidRPr="004B3242">
        <w:rPr>
          <w:rFonts w:ascii="Arial" w:eastAsia="Times New Roman" w:hAnsi="Arial" w:cs="Arial"/>
          <w:color w:val="000000"/>
          <w:kern w:val="0"/>
          <w:sz w:val="22"/>
          <w:szCs w:val="22"/>
          <w14:ligatures w14:val="none"/>
        </w:rPr>
        <w:t>Hanks' "original Lincoln Cabin"</w:t>
      </w:r>
      <w:r w:rsidR="006C77BA">
        <w:rPr>
          <w:rFonts w:ascii="Arial" w:eastAsia="Times New Roman" w:hAnsi="Arial" w:cs="Arial"/>
          <w:color w:val="000000"/>
          <w:kern w:val="0"/>
          <w:sz w:val="22"/>
          <w:szCs w:val="22"/>
          <w14:ligatures w14:val="none"/>
        </w:rPr>
        <w:t xml:space="preserve"> at the Sanitation Fair</w:t>
      </w:r>
      <w:r w:rsidR="004B3242" w:rsidRPr="004B3242">
        <w:rPr>
          <w:rFonts w:ascii="Arial" w:eastAsia="Times New Roman" w:hAnsi="Arial" w:cs="Arial"/>
          <w:color w:val="000000"/>
          <w:kern w:val="0"/>
          <w:sz w:val="22"/>
          <w:szCs w:val="22"/>
          <w14:ligatures w14:val="none"/>
        </w:rPr>
        <w:t xml:space="preserve"> at the corner of Randolph and Wabash Avenue in the heart of Chicago</w:t>
      </w:r>
      <w:r>
        <w:rPr>
          <w:rFonts w:ascii="Arial" w:eastAsia="Times New Roman" w:hAnsi="Arial" w:cs="Arial"/>
          <w:color w:val="000000"/>
          <w:kern w:val="0"/>
          <w:sz w:val="22"/>
          <w:szCs w:val="22"/>
          <w14:ligatures w14:val="none"/>
        </w:rPr>
        <w:t xml:space="preserve"> between May 30 and June 21</w:t>
      </w:r>
      <w:r w:rsidR="004B3242" w:rsidRPr="004B3242">
        <w:rPr>
          <w:rFonts w:ascii="Arial" w:eastAsia="Times New Roman" w:hAnsi="Arial" w:cs="Arial"/>
          <w:color w:val="000000"/>
          <w:kern w:val="0"/>
          <w:sz w:val="22"/>
          <w:szCs w:val="22"/>
          <w14:ligatures w14:val="none"/>
        </w:rPr>
        <w:t>. Advertisements spiritedly maintained that the cabin, a sixteen by eighteen-foot structure, was "authentic," as though its genuineness was implicitly in question. Hundreds visited the cabin display daily, making it one of the fair's most frequented attractions. Andrew Shuman</w:t>
      </w:r>
      <w:r w:rsidR="00EB3128">
        <w:rPr>
          <w:rFonts w:ascii="Arial" w:eastAsia="Times New Roman" w:hAnsi="Arial" w:cs="Arial"/>
          <w:color w:val="000000"/>
          <w:kern w:val="0"/>
          <w:sz w:val="22"/>
          <w:szCs w:val="22"/>
          <w14:ligatures w14:val="none"/>
        </w:rPr>
        <w:t>, editor for the fair’s paper,</w:t>
      </w:r>
      <w:r w:rsidR="004B3242" w:rsidRPr="004B3242">
        <w:rPr>
          <w:rFonts w:ascii="Arial" w:eastAsia="Times New Roman" w:hAnsi="Arial" w:cs="Arial"/>
          <w:color w:val="000000"/>
          <w:kern w:val="0"/>
          <w:sz w:val="22"/>
          <w:szCs w:val="22"/>
          <w14:ligatures w14:val="none"/>
        </w:rPr>
        <w:t xml:space="preserve"> </w:t>
      </w:r>
      <w:r w:rsidR="004B3242" w:rsidRPr="00EB3128">
        <w:rPr>
          <w:rFonts w:ascii="Arial" w:eastAsia="Times New Roman" w:hAnsi="Arial" w:cs="Arial"/>
          <w:i/>
          <w:iCs/>
          <w:color w:val="000000"/>
          <w:kern w:val="0"/>
          <w:sz w:val="22"/>
          <w:szCs w:val="22"/>
          <w14:ligatures w14:val="none"/>
        </w:rPr>
        <w:t>Voices of the Fai</w:t>
      </w:r>
      <w:r w:rsidR="004B3242" w:rsidRPr="004B3242">
        <w:rPr>
          <w:rFonts w:ascii="Arial" w:eastAsia="Times New Roman" w:hAnsi="Arial" w:cs="Arial"/>
          <w:color w:val="000000"/>
          <w:kern w:val="0"/>
          <w:sz w:val="22"/>
          <w:szCs w:val="22"/>
          <w14:ligatures w14:val="none"/>
        </w:rPr>
        <w:t>r</w:t>
      </w:r>
      <w:r w:rsidR="00EB3128">
        <w:rPr>
          <w:rFonts w:ascii="Arial" w:eastAsia="Times New Roman" w:hAnsi="Arial" w:cs="Arial"/>
          <w:color w:val="000000"/>
          <w:kern w:val="0"/>
          <w:sz w:val="22"/>
          <w:szCs w:val="22"/>
          <w14:ligatures w14:val="none"/>
        </w:rPr>
        <w:t>, even boasted</w:t>
      </w:r>
      <w:r w:rsidR="004B3242" w:rsidRPr="004B3242">
        <w:rPr>
          <w:rFonts w:ascii="Arial" w:eastAsia="Times New Roman" w:hAnsi="Arial" w:cs="Arial"/>
          <w:color w:val="000000"/>
          <w:kern w:val="0"/>
          <w:sz w:val="22"/>
          <w:szCs w:val="22"/>
          <w14:ligatures w14:val="none"/>
        </w:rPr>
        <w:t xml:space="preserve"> that the "relic" surpassed all other displays at the fair.</w:t>
      </w:r>
    </w:p>
    <w:p w14:paraId="5A94FB39" w14:textId="370DEF70" w:rsidR="004B3242" w:rsidRDefault="004B3242" w:rsidP="004B3242">
      <w:pPr>
        <w:spacing w:before="240" w:after="240" w:line="240" w:lineRule="auto"/>
        <w:rPr>
          <w:rFonts w:ascii="Arial" w:eastAsia="Times New Roman" w:hAnsi="Arial" w:cs="Arial"/>
          <w:color w:val="000000"/>
          <w:kern w:val="0"/>
          <w:sz w:val="22"/>
          <w:szCs w:val="22"/>
          <w14:ligatures w14:val="none"/>
        </w:rPr>
      </w:pPr>
      <w:r w:rsidRPr="004B3242">
        <w:rPr>
          <w:rFonts w:ascii="Arial" w:eastAsia="Times New Roman" w:hAnsi="Arial" w:cs="Arial"/>
          <w:color w:val="000000"/>
          <w:kern w:val="0"/>
          <w:sz w:val="22"/>
          <w:szCs w:val="22"/>
          <w14:ligatures w14:val="none"/>
        </w:rPr>
        <w:t xml:space="preserve">After exhausting the </w:t>
      </w:r>
      <w:r w:rsidR="00EB3128">
        <w:rPr>
          <w:rFonts w:ascii="Arial" w:eastAsia="Times New Roman" w:hAnsi="Arial" w:cs="Arial"/>
          <w:color w:val="000000"/>
          <w:kern w:val="0"/>
          <w:sz w:val="22"/>
          <w:szCs w:val="22"/>
          <w14:ligatures w14:val="none"/>
        </w:rPr>
        <w:t>opportunity</w:t>
      </w:r>
      <w:r w:rsidRPr="004B3242">
        <w:rPr>
          <w:rFonts w:ascii="Arial" w:eastAsia="Times New Roman" w:hAnsi="Arial" w:cs="Arial"/>
          <w:color w:val="000000"/>
          <w:kern w:val="0"/>
          <w:sz w:val="22"/>
          <w:szCs w:val="22"/>
          <w14:ligatures w14:val="none"/>
        </w:rPr>
        <w:t xml:space="preserve"> of the cabin in Chicago, Shoaff and Hanks took their exhibit on the road, to the urban northeast. On July 10, </w:t>
      </w:r>
      <w:proofErr w:type="gramStart"/>
      <w:r w:rsidRPr="004B3242">
        <w:rPr>
          <w:rFonts w:ascii="Arial" w:eastAsia="Times New Roman" w:hAnsi="Arial" w:cs="Arial"/>
          <w:color w:val="000000"/>
          <w:kern w:val="0"/>
          <w:sz w:val="22"/>
          <w:szCs w:val="22"/>
          <w14:ligatures w14:val="none"/>
        </w:rPr>
        <w:t>1865</w:t>
      </w:r>
      <w:proofErr w:type="gramEnd"/>
      <w:r w:rsidRPr="004B3242">
        <w:rPr>
          <w:rFonts w:ascii="Arial" w:eastAsia="Times New Roman" w:hAnsi="Arial" w:cs="Arial"/>
          <w:color w:val="000000"/>
          <w:kern w:val="0"/>
          <w:sz w:val="22"/>
          <w:szCs w:val="22"/>
          <w14:ligatures w14:val="none"/>
        </w:rPr>
        <w:t xml:space="preserve"> the</w:t>
      </w:r>
      <w:r w:rsidR="00EB3128">
        <w:rPr>
          <w:rFonts w:ascii="Arial" w:eastAsia="Times New Roman" w:hAnsi="Arial" w:cs="Arial"/>
          <w:color w:val="000000"/>
          <w:kern w:val="0"/>
          <w:sz w:val="22"/>
          <w:szCs w:val="22"/>
          <w14:ligatures w14:val="none"/>
        </w:rPr>
        <w:t xml:space="preserve">y </w:t>
      </w:r>
      <w:r w:rsidRPr="004B3242">
        <w:rPr>
          <w:rFonts w:ascii="Arial" w:eastAsia="Times New Roman" w:hAnsi="Arial" w:cs="Arial"/>
          <w:color w:val="000000"/>
          <w:kern w:val="0"/>
          <w:sz w:val="22"/>
          <w:szCs w:val="22"/>
          <w14:ligatures w14:val="none"/>
        </w:rPr>
        <w:t xml:space="preserve">secured a permit from the Board of Aldermen of the City of Boston to display the log cabin in Boston Commons. From July 15, </w:t>
      </w:r>
      <w:proofErr w:type="gramStart"/>
      <w:r w:rsidRPr="004B3242">
        <w:rPr>
          <w:rFonts w:ascii="Arial" w:eastAsia="Times New Roman" w:hAnsi="Arial" w:cs="Arial"/>
          <w:color w:val="000000"/>
          <w:kern w:val="0"/>
          <w:sz w:val="22"/>
          <w:szCs w:val="22"/>
          <w14:ligatures w14:val="none"/>
        </w:rPr>
        <w:t>1865</w:t>
      </w:r>
      <w:proofErr w:type="gramEnd"/>
      <w:r w:rsidRPr="004B3242">
        <w:rPr>
          <w:rFonts w:ascii="Arial" w:eastAsia="Times New Roman" w:hAnsi="Arial" w:cs="Arial"/>
          <w:color w:val="000000"/>
          <w:kern w:val="0"/>
          <w:sz w:val="22"/>
          <w:szCs w:val="22"/>
          <w14:ligatures w14:val="none"/>
        </w:rPr>
        <w:t xml:space="preserve"> until September 9, </w:t>
      </w:r>
      <w:proofErr w:type="gramStart"/>
      <w:r w:rsidRPr="004B3242">
        <w:rPr>
          <w:rFonts w:ascii="Arial" w:eastAsia="Times New Roman" w:hAnsi="Arial" w:cs="Arial"/>
          <w:color w:val="000000"/>
          <w:kern w:val="0"/>
          <w:sz w:val="22"/>
          <w:szCs w:val="22"/>
          <w14:ligatures w14:val="none"/>
        </w:rPr>
        <w:t>1865</w:t>
      </w:r>
      <w:proofErr w:type="gramEnd"/>
      <w:r w:rsidRPr="004B3242">
        <w:rPr>
          <w:rFonts w:ascii="Arial" w:eastAsia="Times New Roman" w:hAnsi="Arial" w:cs="Arial"/>
          <w:color w:val="000000"/>
          <w:kern w:val="0"/>
          <w:sz w:val="22"/>
          <w:szCs w:val="22"/>
          <w14:ligatures w14:val="none"/>
        </w:rPr>
        <w:t xml:space="preserve"> the cabin was centered at the heart of Boston</w:t>
      </w:r>
      <w:r w:rsidR="00EB3128">
        <w:rPr>
          <w:rFonts w:ascii="Arial" w:eastAsia="Times New Roman" w:hAnsi="Arial" w:cs="Arial"/>
          <w:color w:val="000000"/>
          <w:kern w:val="0"/>
          <w:sz w:val="22"/>
          <w:szCs w:val="22"/>
          <w14:ligatures w14:val="none"/>
        </w:rPr>
        <w:t>, drawing</w:t>
      </w:r>
      <w:r w:rsidRPr="004B3242">
        <w:rPr>
          <w:rFonts w:ascii="Arial" w:eastAsia="Times New Roman" w:hAnsi="Arial" w:cs="Arial"/>
          <w:color w:val="000000"/>
          <w:kern w:val="0"/>
          <w:sz w:val="22"/>
          <w:szCs w:val="22"/>
          <w14:ligatures w14:val="none"/>
        </w:rPr>
        <w:t xml:space="preserve"> </w:t>
      </w:r>
      <w:r w:rsidR="00EB3128">
        <w:rPr>
          <w:rFonts w:ascii="Arial" w:eastAsia="Times New Roman" w:hAnsi="Arial" w:cs="Arial"/>
          <w:color w:val="000000"/>
          <w:kern w:val="0"/>
          <w:sz w:val="22"/>
          <w:szCs w:val="22"/>
          <w14:ligatures w14:val="none"/>
        </w:rPr>
        <w:t>t</w:t>
      </w:r>
      <w:r w:rsidRPr="004B3242">
        <w:rPr>
          <w:rFonts w:ascii="Arial" w:eastAsia="Times New Roman" w:hAnsi="Arial" w:cs="Arial"/>
          <w:color w:val="000000"/>
          <w:kern w:val="0"/>
          <w:sz w:val="22"/>
          <w:szCs w:val="22"/>
          <w14:ligatures w14:val="none"/>
        </w:rPr>
        <w:t xml:space="preserve">housands </w:t>
      </w:r>
      <w:r w:rsidR="00EB3128">
        <w:rPr>
          <w:rFonts w:ascii="Arial" w:eastAsia="Times New Roman" w:hAnsi="Arial" w:cs="Arial"/>
          <w:color w:val="000000"/>
          <w:kern w:val="0"/>
          <w:sz w:val="22"/>
          <w:szCs w:val="22"/>
          <w14:ligatures w14:val="none"/>
        </w:rPr>
        <w:t xml:space="preserve">of visitors daily. </w:t>
      </w:r>
      <w:r w:rsidRPr="004B3242">
        <w:rPr>
          <w:rFonts w:ascii="Arial" w:eastAsia="Times New Roman" w:hAnsi="Arial" w:cs="Arial"/>
          <w:color w:val="000000"/>
          <w:kern w:val="0"/>
          <w:sz w:val="22"/>
          <w:szCs w:val="22"/>
          <w14:ligatures w14:val="none"/>
        </w:rPr>
        <w:t xml:space="preserve"> </w:t>
      </w:r>
    </w:p>
    <w:p w14:paraId="02984F26" w14:textId="2428852F" w:rsidR="003657F4" w:rsidRPr="004B3242" w:rsidRDefault="000F667F" w:rsidP="003657F4">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At the cost of twenty-five-cents per head, Hanks </w:t>
      </w:r>
      <w:r>
        <w:rPr>
          <w:rFonts w:ascii="Arial" w:eastAsia="Times New Roman" w:hAnsi="Arial" w:cs="Arial"/>
          <w:color w:val="000000"/>
          <w:kern w:val="0"/>
          <w:sz w:val="22"/>
          <w:szCs w:val="22"/>
          <w14:ligatures w14:val="none"/>
        </w:rPr>
        <w:t>made a considerable sum.</w:t>
      </w:r>
      <w:r w:rsidRPr="004B3242">
        <w:rPr>
          <w:rFonts w:ascii="Arial" w:eastAsia="Times New Roman" w:hAnsi="Arial" w:cs="Arial"/>
          <w:color w:val="000000"/>
          <w:kern w:val="0"/>
          <w:sz w:val="22"/>
          <w:szCs w:val="22"/>
          <w14:ligatures w14:val="none"/>
        </w:rPr>
        <w:t xml:space="preserve"> </w:t>
      </w:r>
      <w:r>
        <w:rPr>
          <w:rFonts w:ascii="Arial" w:eastAsia="Times New Roman" w:hAnsi="Arial" w:cs="Arial"/>
          <w:color w:val="000000"/>
          <w:kern w:val="0"/>
          <w:sz w:val="22"/>
          <w:szCs w:val="22"/>
          <w14:ligatures w14:val="none"/>
        </w:rPr>
        <w:t>He</w:t>
      </w:r>
      <w:r w:rsidR="003657F4" w:rsidRPr="004B3242">
        <w:rPr>
          <w:rFonts w:ascii="Arial" w:eastAsia="Times New Roman" w:hAnsi="Arial" w:cs="Arial"/>
          <w:color w:val="000000"/>
          <w:kern w:val="0"/>
          <w:sz w:val="22"/>
          <w:szCs w:val="22"/>
          <w14:ligatures w14:val="none"/>
        </w:rPr>
        <w:t xml:space="preserve"> even seized the opportunity to profit from patrons beyond the cabin's entry fee</w:t>
      </w:r>
      <w:r w:rsidR="004E11E2">
        <w:rPr>
          <w:rFonts w:ascii="Arial" w:eastAsia="Times New Roman" w:hAnsi="Arial" w:cs="Arial"/>
          <w:color w:val="000000"/>
          <w:kern w:val="0"/>
          <w:sz w:val="22"/>
          <w:szCs w:val="22"/>
          <w14:ligatures w14:val="none"/>
        </w:rPr>
        <w:t>, peddling c</w:t>
      </w:r>
      <w:r w:rsidR="003657F4" w:rsidRPr="004B3242">
        <w:rPr>
          <w:rFonts w:ascii="Arial" w:eastAsia="Times New Roman" w:hAnsi="Arial" w:cs="Arial"/>
          <w:color w:val="000000"/>
          <w:kern w:val="0"/>
          <w:sz w:val="22"/>
          <w:szCs w:val="22"/>
          <w14:ligatures w14:val="none"/>
        </w:rPr>
        <w:t xml:space="preserve">arte de </w:t>
      </w:r>
      <w:proofErr w:type="spellStart"/>
      <w:r w:rsidR="003657F4" w:rsidRPr="004B3242">
        <w:rPr>
          <w:rFonts w:ascii="Arial" w:eastAsia="Times New Roman" w:hAnsi="Arial" w:cs="Arial"/>
          <w:color w:val="000000"/>
          <w:kern w:val="0"/>
          <w:sz w:val="22"/>
          <w:szCs w:val="22"/>
          <w14:ligatures w14:val="none"/>
        </w:rPr>
        <w:t>vistes</w:t>
      </w:r>
      <w:proofErr w:type="spellEnd"/>
      <w:r w:rsidR="003657F4" w:rsidRPr="004B3242">
        <w:rPr>
          <w:rFonts w:ascii="Arial" w:eastAsia="Times New Roman" w:hAnsi="Arial" w:cs="Arial"/>
          <w:color w:val="000000"/>
          <w:kern w:val="0"/>
          <w:sz w:val="22"/>
          <w:szCs w:val="22"/>
          <w14:ligatures w14:val="none"/>
        </w:rPr>
        <w:t xml:space="preserve"> of the cabin and walking canes made from Lincoln rails </w:t>
      </w:r>
      <w:r w:rsidR="004E11E2">
        <w:rPr>
          <w:rFonts w:ascii="Arial" w:eastAsia="Times New Roman" w:hAnsi="Arial" w:cs="Arial"/>
          <w:color w:val="000000"/>
          <w:kern w:val="0"/>
          <w:sz w:val="22"/>
          <w:szCs w:val="22"/>
          <w14:ligatures w14:val="none"/>
        </w:rPr>
        <w:t xml:space="preserve">to eager visitors </w:t>
      </w:r>
      <w:r w:rsidR="003657F4" w:rsidRPr="004B3242">
        <w:rPr>
          <w:rFonts w:ascii="Arial" w:eastAsia="Times New Roman" w:hAnsi="Arial" w:cs="Arial"/>
          <w:color w:val="000000"/>
          <w:kern w:val="0"/>
          <w:sz w:val="22"/>
          <w:szCs w:val="22"/>
          <w14:ligatures w14:val="none"/>
        </w:rPr>
        <w:t xml:space="preserve">outside the cabin </w:t>
      </w:r>
      <w:r w:rsidR="004E11E2">
        <w:rPr>
          <w:rFonts w:ascii="Arial" w:eastAsia="Times New Roman" w:hAnsi="Arial" w:cs="Arial"/>
          <w:color w:val="000000"/>
          <w:kern w:val="0"/>
          <w:sz w:val="22"/>
          <w:szCs w:val="22"/>
          <w14:ligatures w14:val="none"/>
        </w:rPr>
        <w:t>on</w:t>
      </w:r>
      <w:r w:rsidR="003657F4" w:rsidRPr="004B3242">
        <w:rPr>
          <w:rFonts w:ascii="Arial" w:eastAsia="Times New Roman" w:hAnsi="Arial" w:cs="Arial"/>
          <w:color w:val="000000"/>
          <w:kern w:val="0"/>
          <w:sz w:val="22"/>
          <w:szCs w:val="22"/>
          <w14:ligatures w14:val="none"/>
        </w:rPr>
        <w:t xml:space="preserve"> Boston Commons.</w:t>
      </w:r>
      <w:r w:rsidR="00EB3128">
        <w:rPr>
          <w:rFonts w:ascii="Times New Roman" w:eastAsia="Times New Roman" w:hAnsi="Times New Roman" w:cs="Times New Roman"/>
          <w:kern w:val="0"/>
          <w14:ligatures w14:val="none"/>
        </w:rPr>
        <w:t xml:space="preserve"> </w:t>
      </w:r>
      <w:r w:rsidR="003657F4" w:rsidRPr="004B3242">
        <w:rPr>
          <w:rFonts w:ascii="Arial" w:eastAsia="Times New Roman" w:hAnsi="Arial" w:cs="Arial"/>
          <w:color w:val="000000"/>
          <w:kern w:val="0"/>
          <w:sz w:val="22"/>
          <w:szCs w:val="22"/>
          <w14:ligatures w14:val="none"/>
        </w:rPr>
        <w:t>The sale of canes was so successful that Hanks wrote to friends in Decatur to send more rails so he could sell them as canes. As historian Otto R. Kyle snipes about Hank's side business, "There is grave doubt that many of the rails from which the canes were made ever were split by Abe Lincoln." Hanks proved determined to squeeze every penny out of the opportunity.</w:t>
      </w:r>
    </w:p>
    <w:p w14:paraId="0C4DCFD7" w14:textId="418A0FED" w:rsidR="003657F4" w:rsidRPr="004B3242" w:rsidRDefault="000F667F"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Uncle John Hanks, </w:t>
      </w:r>
      <w:r>
        <w:rPr>
          <w:rFonts w:ascii="Arial" w:eastAsia="Times New Roman" w:hAnsi="Arial" w:cs="Arial"/>
          <w:color w:val="000000"/>
          <w:kern w:val="0"/>
          <w:sz w:val="22"/>
          <w:szCs w:val="22"/>
          <w14:ligatures w14:val="none"/>
        </w:rPr>
        <w:t>how he referred to himself with patrons</w:t>
      </w:r>
      <w:r w:rsidRPr="004B3242">
        <w:rPr>
          <w:rFonts w:ascii="Arial" w:eastAsia="Times New Roman" w:hAnsi="Arial" w:cs="Arial"/>
          <w:color w:val="000000"/>
          <w:kern w:val="0"/>
          <w:sz w:val="22"/>
          <w:szCs w:val="22"/>
          <w14:ligatures w14:val="none"/>
        </w:rPr>
        <w:t>, was quick to chat up any paying visitor. One editor noted, Hanks "is quite talkative." Another evaluated his behavior with patrons as, "very gentlemanly and answer all questions pertaining to the cabin and the history of our late president." Hanks spoke in a whimsical fashion about Lincoln's cabin</w:t>
      </w:r>
      <w:r>
        <w:rPr>
          <w:rFonts w:ascii="Arial" w:eastAsia="Times New Roman" w:hAnsi="Arial" w:cs="Arial"/>
          <w:color w:val="000000"/>
          <w:kern w:val="0"/>
          <w:sz w:val="22"/>
          <w:szCs w:val="22"/>
          <w14:ligatures w14:val="none"/>
        </w:rPr>
        <w:t xml:space="preserve">, </w:t>
      </w:r>
      <w:r w:rsidRPr="004B3242">
        <w:rPr>
          <w:rFonts w:ascii="Arial" w:eastAsia="Times New Roman" w:hAnsi="Arial" w:cs="Arial"/>
          <w:color w:val="000000"/>
          <w:kern w:val="0"/>
          <w:sz w:val="22"/>
          <w:szCs w:val="22"/>
          <w14:ligatures w14:val="none"/>
        </w:rPr>
        <w:t>crooning about his and Lincoln's western manliness while standing in front of the structure. "In boyhood days," boasted Hanks, "we toiled together; many are the days we have hugged the heavy oar on the Ohio, the Illinois and the Mississippi rivers together; many are the long cold days we have journeyed over the wild prairies and through the forest, with gun and axe."</w:t>
      </w:r>
    </w:p>
    <w:p w14:paraId="1AD9CC3D" w14:textId="17D30118" w:rsidR="003657F4" w:rsidRPr="004E11E2" w:rsidRDefault="004B3242" w:rsidP="004B3242">
      <w:pPr>
        <w:spacing w:before="240" w:after="240" w:line="240" w:lineRule="auto"/>
        <w:rPr>
          <w:rFonts w:ascii="Arial" w:eastAsia="Times New Roman" w:hAnsi="Arial" w:cs="Arial"/>
          <w:color w:val="000000"/>
          <w:kern w:val="0"/>
          <w:sz w:val="22"/>
          <w:szCs w:val="22"/>
          <w14:ligatures w14:val="none"/>
        </w:rPr>
      </w:pPr>
      <w:r w:rsidRPr="004B3242">
        <w:rPr>
          <w:rFonts w:ascii="Arial" w:eastAsia="Times New Roman" w:hAnsi="Arial" w:cs="Arial"/>
          <w:color w:val="000000"/>
          <w:kern w:val="0"/>
          <w:sz w:val="22"/>
          <w:szCs w:val="22"/>
          <w14:ligatures w14:val="none"/>
        </w:rPr>
        <w:t xml:space="preserve">An editor for the </w:t>
      </w:r>
      <w:r w:rsidRPr="000F667F">
        <w:rPr>
          <w:rFonts w:ascii="Arial" w:eastAsia="Times New Roman" w:hAnsi="Arial" w:cs="Arial"/>
          <w:i/>
          <w:iCs/>
          <w:color w:val="000000"/>
          <w:kern w:val="0"/>
          <w:sz w:val="22"/>
          <w:szCs w:val="22"/>
          <w14:ligatures w14:val="none"/>
        </w:rPr>
        <w:t>Boston Pilot</w:t>
      </w:r>
      <w:r w:rsidRPr="004B3242">
        <w:rPr>
          <w:rFonts w:ascii="Arial" w:eastAsia="Times New Roman" w:hAnsi="Arial" w:cs="Arial"/>
          <w:color w:val="000000"/>
          <w:kern w:val="0"/>
          <w:sz w:val="22"/>
          <w:szCs w:val="22"/>
          <w14:ligatures w14:val="none"/>
        </w:rPr>
        <w:t xml:space="preserve"> captured the adoration of the people filtering through the rickety structure. "There is nothing peculiar about the logs," the editor noted, "but they are gazed upon with veneration because of the memories that are associated with them and the deep feeling that are evoked as we stand within their shadows. Men and women are made better by the pilgrimage to these relics of a great man; the young make new and high resolves as they feel the spirit departed greatness hovering over them."</w:t>
      </w:r>
      <w:r w:rsidR="000F667F">
        <w:rPr>
          <w:rFonts w:ascii="Arial" w:eastAsia="Times New Roman" w:hAnsi="Arial" w:cs="Arial"/>
          <w:color w:val="000000"/>
          <w:kern w:val="0"/>
          <w:sz w:val="22"/>
          <w:szCs w:val="22"/>
          <w14:ligatures w14:val="none"/>
        </w:rPr>
        <w:t xml:space="preserve"> </w:t>
      </w:r>
      <w:r w:rsidRPr="004B3242">
        <w:rPr>
          <w:rFonts w:ascii="Arial" w:eastAsia="Times New Roman" w:hAnsi="Arial" w:cs="Arial"/>
          <w:color w:val="000000"/>
          <w:kern w:val="0"/>
          <w:sz w:val="22"/>
          <w:szCs w:val="22"/>
          <w14:ligatures w14:val="none"/>
        </w:rPr>
        <w:t xml:space="preserve">The editor further recognized that the "consecrated" setting compels the mourners to purchase Lincoln souvenirs. "The citizens buy articles made from the wood of the </w:t>
      </w:r>
      <w:proofErr w:type="gramStart"/>
      <w:r w:rsidRPr="004B3242">
        <w:rPr>
          <w:rFonts w:ascii="Arial" w:eastAsia="Times New Roman" w:hAnsi="Arial" w:cs="Arial"/>
          <w:color w:val="000000"/>
          <w:kern w:val="0"/>
          <w:sz w:val="22"/>
          <w:szCs w:val="22"/>
          <w14:ligatures w14:val="none"/>
        </w:rPr>
        <w:t>cabin, and</w:t>
      </w:r>
      <w:proofErr w:type="gramEnd"/>
      <w:r w:rsidRPr="004B3242">
        <w:rPr>
          <w:rFonts w:ascii="Arial" w:eastAsia="Times New Roman" w:hAnsi="Arial" w:cs="Arial"/>
          <w:color w:val="000000"/>
          <w:kern w:val="0"/>
          <w:sz w:val="22"/>
          <w:szCs w:val="22"/>
          <w14:ligatures w14:val="none"/>
        </w:rPr>
        <w:t xml:space="preserve"> spend much time lingering within this 'now sacred relic</w:t>
      </w:r>
      <w:r w:rsidR="004E11E2">
        <w:rPr>
          <w:rFonts w:ascii="Arial" w:eastAsia="Times New Roman" w:hAnsi="Arial" w:cs="Arial"/>
          <w:color w:val="000000"/>
          <w:kern w:val="0"/>
          <w:sz w:val="22"/>
          <w:szCs w:val="22"/>
          <w14:ligatures w14:val="none"/>
        </w:rPr>
        <w:t>.</w:t>
      </w:r>
      <w:r w:rsidRPr="004B3242">
        <w:rPr>
          <w:rFonts w:ascii="Arial" w:eastAsia="Times New Roman" w:hAnsi="Arial" w:cs="Arial"/>
          <w:color w:val="000000"/>
          <w:kern w:val="0"/>
          <w:sz w:val="22"/>
          <w:szCs w:val="22"/>
          <w14:ligatures w14:val="none"/>
        </w:rPr>
        <w:t xml:space="preserve">'" </w:t>
      </w:r>
    </w:p>
    <w:p w14:paraId="35248B18" w14:textId="48B51037"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By </w:t>
      </w:r>
      <w:r w:rsidR="004E11E2">
        <w:rPr>
          <w:rFonts w:ascii="Arial" w:eastAsia="Times New Roman" w:hAnsi="Arial" w:cs="Arial"/>
          <w:color w:val="000000"/>
          <w:kern w:val="0"/>
          <w:sz w:val="22"/>
          <w:szCs w:val="22"/>
          <w14:ligatures w14:val="none"/>
        </w:rPr>
        <w:t xml:space="preserve">the summer of </w:t>
      </w:r>
      <w:r w:rsidRPr="004B3242">
        <w:rPr>
          <w:rFonts w:ascii="Arial" w:eastAsia="Times New Roman" w:hAnsi="Arial" w:cs="Arial"/>
          <w:color w:val="000000"/>
          <w:kern w:val="0"/>
          <w:sz w:val="22"/>
          <w:szCs w:val="22"/>
          <w14:ligatures w14:val="none"/>
        </w:rPr>
        <w:t>1865 the martyred president's western manliness was ubiquitous</w:t>
      </w:r>
      <w:r w:rsidR="004E11E2">
        <w:rPr>
          <w:rFonts w:ascii="Arial" w:eastAsia="Times New Roman" w:hAnsi="Arial" w:cs="Arial"/>
          <w:color w:val="000000"/>
          <w:kern w:val="0"/>
          <w:sz w:val="22"/>
          <w:szCs w:val="22"/>
          <w14:ligatures w14:val="none"/>
        </w:rPr>
        <w:t xml:space="preserve"> in the Northeast</w:t>
      </w:r>
      <w:r w:rsidRPr="004B3242">
        <w:rPr>
          <w:rFonts w:ascii="Arial" w:eastAsia="Times New Roman" w:hAnsi="Arial" w:cs="Arial"/>
          <w:color w:val="000000"/>
          <w:kern w:val="0"/>
          <w:sz w:val="22"/>
          <w:szCs w:val="22"/>
          <w14:ligatures w14:val="none"/>
        </w:rPr>
        <w:t xml:space="preserve">. An intense public demand to pay tribute to the simple, western man who saved the nation and lost his life in the process </w:t>
      </w:r>
      <w:r w:rsidR="004E11E2">
        <w:rPr>
          <w:rFonts w:ascii="Arial" w:eastAsia="Times New Roman" w:hAnsi="Arial" w:cs="Arial"/>
          <w:color w:val="000000"/>
          <w:kern w:val="0"/>
          <w:sz w:val="22"/>
          <w:szCs w:val="22"/>
          <w14:ligatures w14:val="none"/>
        </w:rPr>
        <w:t>proliferated</w:t>
      </w:r>
      <w:r w:rsidRPr="004B3242">
        <w:rPr>
          <w:rFonts w:ascii="Arial" w:eastAsia="Times New Roman" w:hAnsi="Arial" w:cs="Arial"/>
          <w:color w:val="000000"/>
          <w:kern w:val="0"/>
          <w:sz w:val="22"/>
          <w:szCs w:val="22"/>
          <w14:ligatures w14:val="none"/>
        </w:rPr>
        <w:t xml:space="preserve">. Once the cabin attraction ran its course on the Commons, John Hanks arranged for the exhibit to be displayed at Barnum's museum from September 25 until the end of October. Newspaper advertisements for Barnum's new acquisition underscored that it was indeed the real Lincoln cabin, a task that required sufficient proof to convince a wary public. An ad for the New Museum in the </w:t>
      </w:r>
      <w:r w:rsidRPr="004E11E2">
        <w:rPr>
          <w:rFonts w:ascii="Arial" w:eastAsia="Times New Roman" w:hAnsi="Arial" w:cs="Arial"/>
          <w:i/>
          <w:iCs/>
          <w:color w:val="000000"/>
          <w:kern w:val="0"/>
          <w:sz w:val="22"/>
          <w:szCs w:val="22"/>
          <w14:ligatures w14:val="none"/>
        </w:rPr>
        <w:t>New York Daily Tribune</w:t>
      </w:r>
      <w:r w:rsidRPr="004B3242">
        <w:rPr>
          <w:rFonts w:ascii="Arial" w:eastAsia="Times New Roman" w:hAnsi="Arial" w:cs="Arial"/>
          <w:color w:val="000000"/>
          <w:kern w:val="0"/>
          <w:sz w:val="22"/>
          <w:szCs w:val="22"/>
          <w14:ligatures w14:val="none"/>
        </w:rPr>
        <w:t xml:space="preserve"> on September 25, 1865, confirmed that the exhibit held, "The Identical Lincoln Log-Cabin built by Abraham Lincoln in Macon County, Illinois."</w:t>
      </w:r>
    </w:p>
    <w:p w14:paraId="4B04505D" w14:textId="4EDCE37E" w:rsidR="004B3242" w:rsidRPr="004B3242" w:rsidRDefault="004B3242" w:rsidP="00EB3128">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lastRenderedPageBreak/>
        <w:t xml:space="preserve">Gauging the response on the first day of its exhibition in the city, the </w:t>
      </w:r>
      <w:r w:rsidRPr="004E11E2">
        <w:rPr>
          <w:rFonts w:ascii="Arial" w:eastAsia="Times New Roman" w:hAnsi="Arial" w:cs="Arial"/>
          <w:i/>
          <w:iCs/>
          <w:color w:val="000000"/>
          <w:kern w:val="0"/>
          <w:sz w:val="22"/>
          <w:szCs w:val="22"/>
          <w14:ligatures w14:val="none"/>
        </w:rPr>
        <w:t>New York Times</w:t>
      </w:r>
      <w:r w:rsidRPr="004B3242">
        <w:rPr>
          <w:rFonts w:ascii="Arial" w:eastAsia="Times New Roman" w:hAnsi="Arial" w:cs="Arial"/>
          <w:color w:val="000000"/>
          <w:kern w:val="0"/>
          <w:sz w:val="22"/>
          <w:szCs w:val="22"/>
          <w14:ligatures w14:val="none"/>
        </w:rPr>
        <w:t xml:space="preserve"> noted, "Some doubts having been expressed as to the cabin on exhibition being the actual one built and occupied by Mr. LINCOLN, Mr. HANKS procured the following letter from Gov. OGLESBY, which sets all questions on the matter to rest." The next day the </w:t>
      </w:r>
      <w:r w:rsidRPr="004E11E2">
        <w:rPr>
          <w:rFonts w:ascii="Arial" w:eastAsia="Times New Roman" w:hAnsi="Arial" w:cs="Arial"/>
          <w:i/>
          <w:iCs/>
          <w:color w:val="000000"/>
          <w:kern w:val="0"/>
          <w:sz w:val="22"/>
          <w:szCs w:val="22"/>
          <w14:ligatures w14:val="none"/>
        </w:rPr>
        <w:t>New York Times</w:t>
      </w:r>
      <w:r w:rsidRPr="004B3242">
        <w:rPr>
          <w:rFonts w:ascii="Arial" w:eastAsia="Times New Roman" w:hAnsi="Arial" w:cs="Arial"/>
          <w:color w:val="000000"/>
          <w:kern w:val="0"/>
          <w:sz w:val="22"/>
          <w:szCs w:val="22"/>
          <w14:ligatures w14:val="none"/>
        </w:rPr>
        <w:t xml:space="preserve"> put forth a convincing case for its authenticity, printing; "Original letters from Gov. R. J. Oglesby of Illinois, Gov. Andrew of Massachusetts, and other distinguished personages prove the identity of this historic relic, made sacred for having been touched by that once powerful but now motionless hand." As observers stepped into the rustic cabin walls, </w:t>
      </w:r>
      <w:r w:rsidR="00EB3128">
        <w:rPr>
          <w:rFonts w:ascii="Arial" w:eastAsia="Times New Roman" w:hAnsi="Arial" w:cs="Arial"/>
          <w:color w:val="000000"/>
          <w:kern w:val="0"/>
          <w:sz w:val="22"/>
          <w:szCs w:val="22"/>
          <w14:ligatures w14:val="none"/>
        </w:rPr>
        <w:t>they often shared their</w:t>
      </w:r>
      <w:r w:rsidRPr="004B3242">
        <w:rPr>
          <w:rFonts w:ascii="Arial" w:eastAsia="Times New Roman" w:hAnsi="Arial" w:cs="Arial"/>
          <w:color w:val="000000"/>
          <w:kern w:val="0"/>
          <w:sz w:val="22"/>
          <w:szCs w:val="22"/>
          <w14:ligatures w14:val="none"/>
        </w:rPr>
        <w:t xml:space="preserve"> wonderment and awe at the thought that an American hero could rise from such dire conditions. Paying the ticket cost to view the cabin, like an offertory, took on a spiritual meaning.</w:t>
      </w:r>
    </w:p>
    <w:p w14:paraId="7F8BD6B3" w14:textId="0B10311E"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Reports of the display of Lincoln's cabin circulated outside of the urban northeast. The article, "Abraham Lincoln's Log Cabin," ran in newspapers across the South and rural North</w:t>
      </w:r>
      <w:r w:rsidR="00EB3128">
        <w:rPr>
          <w:rFonts w:ascii="Arial" w:eastAsia="Times New Roman" w:hAnsi="Arial" w:cs="Arial"/>
          <w:color w:val="000000"/>
          <w:kern w:val="0"/>
          <w:sz w:val="22"/>
          <w:szCs w:val="22"/>
          <w14:ligatures w14:val="none"/>
        </w:rPr>
        <w:t>,</w:t>
      </w:r>
      <w:r w:rsidRPr="004B3242">
        <w:rPr>
          <w:rFonts w:ascii="Arial" w:eastAsia="Times New Roman" w:hAnsi="Arial" w:cs="Arial"/>
          <w:color w:val="000000"/>
          <w:kern w:val="0"/>
          <w:sz w:val="22"/>
          <w:szCs w:val="22"/>
          <w14:ligatures w14:val="none"/>
        </w:rPr>
        <w:t xml:space="preserve"> describing the attraction in November of 1865. "A very interesting relic," the author began, following it with the inaccurate report that the cabin had been on exhibit in New York and was now on display at Boston Commons.</w:t>
      </w:r>
    </w:p>
    <w:p w14:paraId="32B885D7" w14:textId="6CB5FDC5"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 xml:space="preserve">After October 30, 1865, advertisements for Barnum's New Museum did not mention Lincoln's log cabin. In November the </w:t>
      </w:r>
      <w:r w:rsidRPr="007608C8">
        <w:rPr>
          <w:rFonts w:ascii="Arial" w:eastAsia="Times New Roman" w:hAnsi="Arial" w:cs="Arial"/>
          <w:i/>
          <w:iCs/>
          <w:color w:val="000000"/>
          <w:kern w:val="0"/>
          <w:sz w:val="22"/>
          <w:szCs w:val="22"/>
          <w14:ligatures w14:val="none"/>
        </w:rPr>
        <w:t>Decatur State Chronicle</w:t>
      </w:r>
      <w:r w:rsidRPr="004B3242">
        <w:rPr>
          <w:rFonts w:ascii="Arial" w:eastAsia="Times New Roman" w:hAnsi="Arial" w:cs="Arial"/>
          <w:color w:val="000000"/>
          <w:kern w:val="0"/>
          <w:sz w:val="22"/>
          <w:szCs w:val="22"/>
          <w14:ligatures w14:val="none"/>
        </w:rPr>
        <w:t xml:space="preserve"> reported that Lincoln's log cabin was </w:t>
      </w:r>
      <w:r w:rsidR="007608C8">
        <w:rPr>
          <w:rFonts w:ascii="Arial" w:eastAsia="Times New Roman" w:hAnsi="Arial" w:cs="Arial"/>
          <w:color w:val="000000"/>
          <w:kern w:val="0"/>
          <w:sz w:val="22"/>
          <w:szCs w:val="22"/>
          <w14:ligatures w14:val="none"/>
        </w:rPr>
        <w:t>going on</w:t>
      </w:r>
      <w:r w:rsidRPr="004B3242">
        <w:rPr>
          <w:rFonts w:ascii="Arial" w:eastAsia="Times New Roman" w:hAnsi="Arial" w:cs="Arial"/>
          <w:color w:val="000000"/>
          <w:kern w:val="0"/>
          <w:sz w:val="22"/>
          <w:szCs w:val="22"/>
          <w14:ligatures w14:val="none"/>
        </w:rPr>
        <w:t xml:space="preserve"> exhibit in Philadelphia and then </w:t>
      </w:r>
      <w:r w:rsidR="007608C8">
        <w:rPr>
          <w:rFonts w:ascii="Arial" w:eastAsia="Times New Roman" w:hAnsi="Arial" w:cs="Arial"/>
          <w:color w:val="000000"/>
          <w:kern w:val="0"/>
          <w:sz w:val="22"/>
          <w:szCs w:val="22"/>
          <w14:ligatures w14:val="none"/>
        </w:rPr>
        <w:t xml:space="preserve">in </w:t>
      </w:r>
      <w:r w:rsidRPr="004B3242">
        <w:rPr>
          <w:rFonts w:ascii="Arial" w:eastAsia="Times New Roman" w:hAnsi="Arial" w:cs="Arial"/>
          <w:color w:val="000000"/>
          <w:kern w:val="0"/>
          <w:sz w:val="22"/>
          <w:szCs w:val="22"/>
          <w14:ligatures w14:val="none"/>
        </w:rPr>
        <w:t xml:space="preserve">Europe. </w:t>
      </w:r>
      <w:r w:rsidR="007608C8">
        <w:rPr>
          <w:rFonts w:ascii="Arial" w:eastAsia="Times New Roman" w:hAnsi="Arial" w:cs="Arial"/>
          <w:color w:val="000000"/>
          <w:kern w:val="0"/>
          <w:sz w:val="22"/>
          <w:szCs w:val="22"/>
          <w14:ligatures w14:val="none"/>
        </w:rPr>
        <w:t>But o</w:t>
      </w:r>
      <w:r w:rsidRPr="004B3242">
        <w:rPr>
          <w:rFonts w:ascii="Arial" w:eastAsia="Times New Roman" w:hAnsi="Arial" w:cs="Arial"/>
          <w:color w:val="000000"/>
          <w:kern w:val="0"/>
          <w:sz w:val="22"/>
          <w:szCs w:val="22"/>
          <w14:ligatures w14:val="none"/>
        </w:rPr>
        <w:t>nce removed from the New Museum, the cabin was never displayed again. Rumors circulated that the cabin was accident</w:t>
      </w:r>
      <w:r w:rsidR="007608C8">
        <w:rPr>
          <w:rFonts w:ascii="Arial" w:eastAsia="Times New Roman" w:hAnsi="Arial" w:cs="Arial"/>
          <w:color w:val="000000"/>
          <w:kern w:val="0"/>
          <w:sz w:val="22"/>
          <w:szCs w:val="22"/>
          <w14:ligatures w14:val="none"/>
        </w:rPr>
        <w:t>al</w:t>
      </w:r>
      <w:r w:rsidRPr="004B3242">
        <w:rPr>
          <w:rFonts w:ascii="Arial" w:eastAsia="Times New Roman" w:hAnsi="Arial" w:cs="Arial"/>
          <w:color w:val="000000"/>
          <w:kern w:val="0"/>
          <w:sz w:val="22"/>
          <w:szCs w:val="22"/>
          <w14:ligatures w14:val="none"/>
        </w:rPr>
        <w:t>ly destroyed or lost, ending Lincoln's cabin exhibit with little fanfare.</w:t>
      </w:r>
    </w:p>
    <w:p w14:paraId="743023AF" w14:textId="2F6B833B" w:rsidR="004B3242" w:rsidRPr="004B3242" w:rsidRDefault="004B3242" w:rsidP="004B3242">
      <w:pPr>
        <w:spacing w:before="240" w:after="240" w:line="240" w:lineRule="auto"/>
        <w:rPr>
          <w:rFonts w:ascii="Times New Roman" w:eastAsia="Times New Roman" w:hAnsi="Times New Roman" w:cs="Times New Roman"/>
          <w:kern w:val="0"/>
          <w14:ligatures w14:val="none"/>
        </w:rPr>
      </w:pPr>
      <w:r w:rsidRPr="004B3242">
        <w:rPr>
          <w:rFonts w:ascii="Arial" w:eastAsia="Times New Roman" w:hAnsi="Arial" w:cs="Arial"/>
          <w:color w:val="000000"/>
          <w:kern w:val="0"/>
          <w:sz w:val="22"/>
          <w:szCs w:val="22"/>
          <w14:ligatures w14:val="none"/>
        </w:rPr>
        <w:t>Hanks' entrepreneurial exploitation of his connection to Lincoln reveals the economic dimensions of this transformation. The cabin exhibit was not merely an act of memorial tribute but a calculated commercial venture that capitalized on the public's desire for authentic connection to the martyred president. By charging admission, selling souvenirs, and actively promoting the cabin's authenticity, Hanks participated in the commodification of Lincoln's legacy while simultaneously contributing to its sanctification.</w:t>
      </w:r>
    </w:p>
    <w:p w14:paraId="3D285BDA" w14:textId="13B9A22B" w:rsidR="007608C8" w:rsidRPr="007D7EE4" w:rsidRDefault="004B3242" w:rsidP="007608C8">
      <w:pPr>
        <w:spacing w:before="240" w:after="240" w:line="240" w:lineRule="auto"/>
        <w:rPr>
          <w:rFonts w:ascii="Arial" w:eastAsia="Times New Roman" w:hAnsi="Arial" w:cs="Arial"/>
          <w:color w:val="000000"/>
          <w:kern w:val="0"/>
          <w:sz w:val="22"/>
          <w:szCs w:val="22"/>
          <w14:ligatures w14:val="none"/>
        </w:rPr>
      </w:pPr>
      <w:r w:rsidRPr="004B3242">
        <w:rPr>
          <w:rFonts w:ascii="Arial" w:eastAsia="Times New Roman" w:hAnsi="Arial" w:cs="Arial"/>
          <w:color w:val="000000"/>
          <w:kern w:val="0"/>
          <w:sz w:val="22"/>
          <w:szCs w:val="22"/>
          <w14:ligatures w14:val="none"/>
        </w:rPr>
        <w:t>The enthusiastic reception of the cabin across northern cities demonstrates how thoroughly Lincoln's western identity had been integrated into the national narrative by 1865. Urban audiences who once viewed Lincoln's western</w:t>
      </w:r>
      <w:r w:rsidR="000F667F">
        <w:rPr>
          <w:rFonts w:ascii="Arial" w:eastAsia="Times New Roman" w:hAnsi="Arial" w:cs="Arial"/>
          <w:color w:val="000000"/>
          <w:kern w:val="0"/>
          <w:sz w:val="22"/>
          <w:szCs w:val="22"/>
          <w14:ligatures w14:val="none"/>
        </w:rPr>
        <w:t xml:space="preserve"> masculinity </w:t>
      </w:r>
      <w:r w:rsidRPr="004B3242">
        <w:rPr>
          <w:rFonts w:ascii="Arial" w:eastAsia="Times New Roman" w:hAnsi="Arial" w:cs="Arial"/>
          <w:color w:val="000000"/>
          <w:kern w:val="0"/>
          <w:sz w:val="22"/>
          <w:szCs w:val="22"/>
          <w14:ligatures w14:val="none"/>
        </w:rPr>
        <w:t xml:space="preserve">with </w:t>
      </w:r>
      <w:r w:rsidR="007608C8">
        <w:rPr>
          <w:rFonts w:ascii="Arial" w:eastAsia="Times New Roman" w:hAnsi="Arial" w:cs="Arial"/>
          <w:color w:val="000000"/>
          <w:kern w:val="0"/>
          <w:sz w:val="22"/>
          <w:szCs w:val="22"/>
          <w14:ligatures w14:val="none"/>
        </w:rPr>
        <w:t>contempt</w:t>
      </w:r>
      <w:r w:rsidRPr="004B3242">
        <w:rPr>
          <w:rFonts w:ascii="Arial" w:eastAsia="Times New Roman" w:hAnsi="Arial" w:cs="Arial"/>
          <w:color w:val="000000"/>
          <w:kern w:val="0"/>
          <w:sz w:val="22"/>
          <w:szCs w:val="22"/>
          <w14:ligatures w14:val="none"/>
        </w:rPr>
        <w:t xml:space="preserve"> now </w:t>
      </w:r>
      <w:r w:rsidR="007608C8" w:rsidRPr="004B3242">
        <w:rPr>
          <w:rFonts w:ascii="Arial" w:eastAsia="Times New Roman" w:hAnsi="Arial" w:cs="Arial"/>
          <w:color w:val="000000"/>
          <w:kern w:val="0"/>
          <w:sz w:val="22"/>
          <w:szCs w:val="22"/>
          <w14:ligatures w14:val="none"/>
        </w:rPr>
        <w:t xml:space="preserve">reimagined </w:t>
      </w:r>
      <w:r w:rsidR="007608C8">
        <w:rPr>
          <w:rFonts w:ascii="Arial" w:eastAsia="Times New Roman" w:hAnsi="Arial" w:cs="Arial"/>
          <w:color w:val="000000"/>
          <w:kern w:val="0"/>
          <w:sz w:val="22"/>
          <w:szCs w:val="22"/>
          <w14:ligatures w14:val="none"/>
        </w:rPr>
        <w:t xml:space="preserve">it </w:t>
      </w:r>
      <w:r w:rsidR="007608C8" w:rsidRPr="004B3242">
        <w:rPr>
          <w:rFonts w:ascii="Arial" w:eastAsia="Times New Roman" w:hAnsi="Arial" w:cs="Arial"/>
          <w:color w:val="000000"/>
          <w:kern w:val="0"/>
          <w:sz w:val="22"/>
          <w:szCs w:val="22"/>
          <w14:ligatures w14:val="none"/>
        </w:rPr>
        <w:t xml:space="preserve">as </w:t>
      </w:r>
      <w:r w:rsidR="007608C8">
        <w:rPr>
          <w:rFonts w:ascii="Arial" w:eastAsia="Times New Roman" w:hAnsi="Arial" w:cs="Arial"/>
          <w:color w:val="000000"/>
          <w:kern w:val="0"/>
          <w:sz w:val="22"/>
          <w:szCs w:val="22"/>
          <w14:ligatures w14:val="none"/>
        </w:rPr>
        <w:t xml:space="preserve">the crucible of </w:t>
      </w:r>
      <w:r w:rsidR="007608C8" w:rsidRPr="004B3242">
        <w:rPr>
          <w:rFonts w:ascii="Arial" w:eastAsia="Times New Roman" w:hAnsi="Arial" w:cs="Arial"/>
          <w:color w:val="000000"/>
          <w:kern w:val="0"/>
          <w:sz w:val="22"/>
          <w:szCs w:val="22"/>
          <w14:ligatures w14:val="none"/>
        </w:rPr>
        <w:t>authentic American virtue</w:t>
      </w:r>
      <w:r w:rsidRPr="004B3242">
        <w:rPr>
          <w:rFonts w:ascii="Arial" w:eastAsia="Times New Roman" w:hAnsi="Arial" w:cs="Arial"/>
          <w:color w:val="000000"/>
          <w:kern w:val="0"/>
          <w:sz w:val="22"/>
          <w:szCs w:val="22"/>
          <w14:ligatures w14:val="none"/>
        </w:rPr>
        <w:t>. The cabin, with its rough-hewn logs and primitive constructio</w:t>
      </w:r>
      <w:r w:rsidR="007D7EE4">
        <w:rPr>
          <w:rFonts w:ascii="Arial" w:eastAsia="Times New Roman" w:hAnsi="Arial" w:cs="Arial"/>
          <w:color w:val="000000"/>
          <w:kern w:val="0"/>
          <w:sz w:val="22"/>
          <w:szCs w:val="22"/>
          <w14:ligatures w14:val="none"/>
        </w:rPr>
        <w:t>n, stirred</w:t>
      </w:r>
      <w:r w:rsidRPr="004B3242">
        <w:rPr>
          <w:rFonts w:ascii="Arial" w:eastAsia="Times New Roman" w:hAnsi="Arial" w:cs="Arial"/>
          <w:color w:val="000000"/>
          <w:kern w:val="0"/>
          <w:sz w:val="22"/>
          <w:szCs w:val="22"/>
          <w14:ligatures w14:val="none"/>
        </w:rPr>
        <w:t xml:space="preserve"> visitors to imagine Lincoln's remarkable journey from frontier obscurity to presidential martyr.</w:t>
      </w:r>
      <w:r w:rsidR="00B907FD">
        <w:rPr>
          <w:rFonts w:ascii="Arial" w:eastAsia="Times New Roman" w:hAnsi="Arial" w:cs="Arial"/>
          <w:color w:val="000000"/>
          <w:kern w:val="0"/>
          <w:sz w:val="22"/>
          <w:szCs w:val="22"/>
          <w14:ligatures w14:val="none"/>
        </w:rPr>
        <w:t xml:space="preserve"> </w:t>
      </w:r>
    </w:p>
    <w:p w14:paraId="581FA402" w14:textId="77777777" w:rsidR="007608C8" w:rsidRPr="00B907FD" w:rsidRDefault="007608C8" w:rsidP="00B907FD">
      <w:pPr>
        <w:spacing w:before="240" w:after="240" w:line="240" w:lineRule="auto"/>
        <w:rPr>
          <w:rFonts w:ascii="Times New Roman" w:eastAsia="Times New Roman" w:hAnsi="Times New Roman" w:cs="Times New Roman"/>
          <w:kern w:val="0"/>
          <w14:ligatures w14:val="none"/>
        </w:rPr>
      </w:pPr>
    </w:p>
    <w:p w14:paraId="31F01148" w14:textId="77777777" w:rsidR="001A5731" w:rsidRPr="001A5731" w:rsidRDefault="001A5731" w:rsidP="001A573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A5731">
        <w:rPr>
          <w:rFonts w:ascii="Times New Roman" w:eastAsia="Times New Roman" w:hAnsi="Times New Roman" w:cs="Times New Roman"/>
          <w:b/>
          <w:bCs/>
          <w:kern w:val="36"/>
          <w:sz w:val="48"/>
          <w:szCs w:val="48"/>
          <w14:ligatures w14:val="none"/>
        </w:rPr>
        <w:t>Conclusion: From Spectacle to Sacred Symbol</w:t>
      </w:r>
    </w:p>
    <w:p w14:paraId="61D3B2A6" w14:textId="3E88400E" w:rsidR="001A5731" w:rsidRPr="001A5731" w:rsidRDefault="007D7EE4" w:rsidP="001A5731">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Lincoln’s rise to the ranks of a martyred celebrity</w:t>
      </w:r>
      <w:r w:rsidR="001A5731" w:rsidRPr="001A5731">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can’t be understood apart from the consumption of his western masculinity in the </w:t>
      </w:r>
      <w:r w:rsidR="001A5731" w:rsidRPr="001A5731">
        <w:rPr>
          <w:rFonts w:ascii="Times New Roman" w:eastAsia="Times New Roman" w:hAnsi="Times New Roman" w:cs="Times New Roman"/>
          <w:kern w:val="0"/>
          <w14:ligatures w14:val="none"/>
        </w:rPr>
        <w:t xml:space="preserve">urban Northeasterners. While </w:t>
      </w:r>
      <w:r w:rsidR="001A5731">
        <w:rPr>
          <w:rFonts w:ascii="Times New Roman" w:eastAsia="Times New Roman" w:hAnsi="Times New Roman" w:cs="Times New Roman"/>
          <w:kern w:val="0"/>
          <w14:ligatures w14:val="none"/>
        </w:rPr>
        <w:t>scores of</w:t>
      </w:r>
      <w:r w:rsidR="001A5731" w:rsidRPr="001A5731">
        <w:rPr>
          <w:rFonts w:ascii="Times New Roman" w:eastAsia="Times New Roman" w:hAnsi="Times New Roman" w:cs="Times New Roman"/>
          <w:kern w:val="0"/>
          <w14:ligatures w14:val="none"/>
        </w:rPr>
        <w:t xml:space="preserve"> scholars have traced Lincoln's political evolution, this book takes a different path, showing how his reception was profoundly shaped by entertainment culture and consumer desire.</w:t>
      </w:r>
    </w:p>
    <w:p w14:paraId="11796CB0" w14:textId="77777777" w:rsidR="001A5731" w:rsidRPr="001A5731" w:rsidRDefault="001A5731" w:rsidP="001A5731">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lastRenderedPageBreak/>
        <w:t>When Lincoln first appeared before Boston audiences in 1848, they viewed him primarily as a curiosity—a lanky, awkward "sucker" from Illinois whose western mannerisms provided amusement. His ungainly movements, folksy stories, and unconventional appearance made him a spectacle that drew curious onlookers. Even his celebrated 1860 Cooper Union address in New York City, long viewed as his eastern political coming-out party, attracted audiences expecting to see something "wild and woolly"—a genuine western oddity on display. This was Lincoln as entertainment, his political message secondary to his performance value.</w:t>
      </w:r>
    </w:p>
    <w:p w14:paraId="7A4B625E" w14:textId="1EBD8E74" w:rsidR="001A5731" w:rsidRPr="001A5731" w:rsidRDefault="001A5731" w:rsidP="001A5731">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t>The transformation of Lincoln's public image during the 1860 campaign reveals the powerful commercial forces at work in antebellum America. Once Lincoln secured the Republican nomination and remained in Springfield, publishers and promoters in the Northeast crafted a markedly different image: the virile, frontier rail-splitter. Campaign biographies embellished his modest life story into thrilling tales of wilderness conquest, drawing parallels between Lincoln and Daniel Boone</w:t>
      </w:r>
      <w:r>
        <w:rPr>
          <w:rFonts w:ascii="Times New Roman" w:eastAsia="Times New Roman" w:hAnsi="Times New Roman" w:cs="Times New Roman"/>
          <w:kern w:val="0"/>
          <w14:ligatures w14:val="none"/>
        </w:rPr>
        <w:t>.</w:t>
      </w:r>
      <w:r w:rsidRPr="001A5731">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N</w:t>
      </w:r>
      <w:r w:rsidRPr="001A5731">
        <w:rPr>
          <w:rFonts w:ascii="Times New Roman" w:eastAsia="Times New Roman" w:hAnsi="Times New Roman" w:cs="Times New Roman"/>
          <w:kern w:val="0"/>
          <w14:ligatures w14:val="none"/>
        </w:rPr>
        <w:t>ortheastern audiences, living in rapidly changing urban environments filled with perceived fakery and anonymity, craved authentic experiences and heroic narratives.</w:t>
      </w:r>
    </w:p>
    <w:p w14:paraId="3909A676" w14:textId="5DB52388" w:rsidR="001A5731" w:rsidRPr="001A5731" w:rsidRDefault="001A5731" w:rsidP="001A5731">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t>This study reveals the extraordinary influence of P.T. Barnum's exhibition techniques on how Lincoln was presented and perceived. Like Barnum's museum attractions, Lincoln was packaged as simultaneously exotic and authentic—a genuine article from the western frontier available for urban consumption. Political discourse increasingly adopted the conventions of urban amusement culture, where success depended as much on one's ability to entertain as to persuade. The rail-splitter image</w:t>
      </w:r>
      <w:r>
        <w:rPr>
          <w:rFonts w:ascii="Times New Roman" w:eastAsia="Times New Roman" w:hAnsi="Times New Roman" w:cs="Times New Roman"/>
          <w:kern w:val="0"/>
          <w14:ligatures w14:val="none"/>
        </w:rPr>
        <w:t>, complete with</w:t>
      </w:r>
      <w:r w:rsidRPr="001A5731">
        <w:rPr>
          <w:rFonts w:ascii="Times New Roman" w:eastAsia="Times New Roman" w:hAnsi="Times New Roman" w:cs="Times New Roman"/>
          <w:kern w:val="0"/>
          <w14:ligatures w14:val="none"/>
        </w:rPr>
        <w:t xml:space="preserve"> fence rails, all functioned as exhibits that allowed urban audiences to connect tangibly with the imagined frontier.</w:t>
      </w:r>
    </w:p>
    <w:p w14:paraId="24F70076" w14:textId="77777777" w:rsidR="00002AC8" w:rsidRDefault="00002AC8" w:rsidP="00002AC8">
      <w:pPr>
        <w:pStyle w:val="whitespace-pre-wrap"/>
      </w:pPr>
      <w:r>
        <w:t>This study reveals three interconnected themes that shaped how northeastern audiences consumed Lincoln as a cultural figure. First, Lincoln's distinctive physicality—his uncommon height, sharp-angled features, and unrefined movements—became a spectacle that captivated urban observers. In a cultural landscape increasingly defined by visual consumption, Lincoln's body functioned as a readable text upon which audiences projected their notions of western masculinity. This scrutiny paralleled contemporary practices in popular entertainment, where Barnum and others commodified human differences for public consumption.</w:t>
      </w:r>
    </w:p>
    <w:p w14:paraId="32D97B38" w14:textId="40F216AD" w:rsidR="00002AC8" w:rsidRDefault="00002AC8" w:rsidP="00002AC8">
      <w:pPr>
        <w:pStyle w:val="whitespace-pre-wrap"/>
      </w:pPr>
      <w:r>
        <w:t>Second, the perception of Lincoln as authentically western proved fundamental to his appeal in northeastern cities increasingly characterized by etiquette. His supposed rusticity represented something genuine. Yet this authenticity existed within a paradox: the more vigorously Lincoln's frontier identity was packaged, distributed, and sold through campaign biographies, rail-splitter imagery, and commemorative items, the more this commercial mediation both reinforced and undermined the very authenticity it celebrated.</w:t>
      </w:r>
    </w:p>
    <w:p w14:paraId="5C58F0B4" w14:textId="50B6F155" w:rsidR="00002AC8" w:rsidRDefault="00002AC8" w:rsidP="00002AC8">
      <w:pPr>
        <w:pStyle w:val="whitespace-pre-wrap"/>
      </w:pPr>
      <w:r>
        <w:t>Third, northeastern audiences consistently evaluated Lincoln through entertainment frameworks before political ones. His speeches were judged by their performative qualities—their ability to amuse, engage, and provide novel experiences. This reframing of political discourse through entertainment conventions reveals a significant shift in antebellum American culture, where the boundaries between politics and commercial amusement were permeable.</w:t>
      </w:r>
    </w:p>
    <w:p w14:paraId="523F0C7C" w14:textId="77777777" w:rsidR="001A5731" w:rsidRPr="001A5731" w:rsidRDefault="001A5731" w:rsidP="001A5731">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lastRenderedPageBreak/>
        <w:t>The geographical focus on Boston, New York City, and Philadelphia—with their rapidly expanding populations, burgeoning entertainment industries, and sophisticated print cultures—allows us to see these metropolitan centers as both arbiters of cultural legitimacy and laboratories for new forms of mass entertainment. These urban spaces, with their tensions between refinement and vulgarity, authenticity and artifice, provided the cultural context in which Lincoln's image was continuously reshaped.</w:t>
      </w:r>
    </w:p>
    <w:p w14:paraId="57CEC1AB" w14:textId="4BADE33F" w:rsidR="001A5731" w:rsidRPr="001A5731" w:rsidRDefault="001A5731" w:rsidP="001A5731">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t xml:space="preserve">This book contributes to both Lincoln studies and nineteenth-century cultural history by revealing how </w:t>
      </w:r>
      <w:r w:rsidR="0032788E">
        <w:rPr>
          <w:rFonts w:ascii="Times New Roman" w:eastAsia="Times New Roman" w:hAnsi="Times New Roman" w:cs="Times New Roman"/>
          <w:kern w:val="0"/>
          <w14:ligatures w14:val="none"/>
        </w:rPr>
        <w:t>western masculinity was</w:t>
      </w:r>
      <w:r w:rsidRPr="001A5731">
        <w:rPr>
          <w:rFonts w:ascii="Times New Roman" w:eastAsia="Times New Roman" w:hAnsi="Times New Roman" w:cs="Times New Roman"/>
          <w:kern w:val="0"/>
          <w14:ligatures w14:val="none"/>
        </w:rPr>
        <w:t xml:space="preserve"> negotiated, commodified, and consumed. By reversing the traditional analytical direction—examining not how culture shaped Lincoln, but how Lincoln was shaped by northeastern consumption patterns—we gain new insights into the changing relationship between politics, entertainment, and identity in antebellum America.</w:t>
      </w:r>
    </w:p>
    <w:p w14:paraId="31E8A80C" w14:textId="256DDDED" w:rsidR="001A5731" w:rsidRPr="001A5731" w:rsidRDefault="001A5731" w:rsidP="001A5731">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t>The Lincoln who captivated northeastern audiences was largely a creation of the urban imagination—a figure whose perceived western</w:t>
      </w:r>
      <w:r w:rsidR="0032788E">
        <w:rPr>
          <w:rFonts w:ascii="Times New Roman" w:eastAsia="Times New Roman" w:hAnsi="Times New Roman" w:cs="Times New Roman"/>
          <w:kern w:val="0"/>
          <w14:ligatures w14:val="none"/>
        </w:rPr>
        <w:t>-n</w:t>
      </w:r>
      <w:r w:rsidRPr="001A5731">
        <w:rPr>
          <w:rFonts w:ascii="Times New Roman" w:eastAsia="Times New Roman" w:hAnsi="Times New Roman" w:cs="Times New Roman"/>
          <w:kern w:val="0"/>
          <w14:ligatures w14:val="none"/>
        </w:rPr>
        <w:t>ess fulfilled desires for authentic, rugged masculinity that contrasted with the refinement of northeastern society. His western identity, initially a source of entertainment and even ridicule, ultimately became celebrated as quintessentially American. This transformation reveals how nineteenth-century audiences actively participated in constructing Lincoln's legacy through their consumption habits.</w:t>
      </w:r>
    </w:p>
    <w:p w14:paraId="63270117" w14:textId="61C1B392" w:rsidR="001A5731" w:rsidRPr="001A5731" w:rsidRDefault="001A5731" w:rsidP="00002AC8">
      <w:pPr>
        <w:spacing w:before="100" w:beforeAutospacing="1" w:after="100" w:afterAutospacing="1" w:line="240" w:lineRule="auto"/>
        <w:rPr>
          <w:rFonts w:ascii="Times New Roman" w:eastAsia="Times New Roman" w:hAnsi="Times New Roman" w:cs="Times New Roman"/>
          <w:kern w:val="0"/>
          <w14:ligatures w14:val="none"/>
        </w:rPr>
      </w:pPr>
      <w:r w:rsidRPr="001A5731">
        <w:rPr>
          <w:rFonts w:ascii="Times New Roman" w:eastAsia="Times New Roman" w:hAnsi="Times New Roman" w:cs="Times New Roman"/>
          <w:kern w:val="0"/>
          <w14:ligatures w14:val="none"/>
        </w:rPr>
        <w:t xml:space="preserve">Through the lens of reception rather than biography, </w:t>
      </w:r>
      <w:r w:rsidRPr="001A5731">
        <w:rPr>
          <w:rFonts w:ascii="Times New Roman" w:eastAsia="Times New Roman" w:hAnsi="Times New Roman" w:cs="Times New Roman"/>
          <w:i/>
          <w:iCs/>
          <w:kern w:val="0"/>
          <w14:ligatures w14:val="none"/>
        </w:rPr>
        <w:t>Consuming Lincoln</w:t>
      </w:r>
      <w:r w:rsidRPr="001A5731">
        <w:rPr>
          <w:rFonts w:ascii="Times New Roman" w:eastAsia="Times New Roman" w:hAnsi="Times New Roman" w:cs="Times New Roman"/>
          <w:kern w:val="0"/>
          <w14:ligatures w14:val="none"/>
        </w:rPr>
        <w:t xml:space="preserve"> </w:t>
      </w:r>
      <w:r w:rsidR="00002AC8">
        <w:rPr>
          <w:rFonts w:ascii="Times New Roman" w:eastAsia="Times New Roman" w:hAnsi="Times New Roman" w:cs="Times New Roman"/>
          <w:kern w:val="0"/>
          <w14:ligatures w14:val="none"/>
        </w:rPr>
        <w:t>shines a light on</w:t>
      </w:r>
      <w:r w:rsidRPr="001A5731">
        <w:rPr>
          <w:rFonts w:ascii="Times New Roman" w:eastAsia="Times New Roman" w:hAnsi="Times New Roman" w:cs="Times New Roman"/>
          <w:kern w:val="0"/>
          <w14:ligatures w14:val="none"/>
        </w:rPr>
        <w:t xml:space="preserve"> the cultural transformations taking place in American society on the eve of the Civil War. The commodification of authenticity became a driving force in shaping national narratives and identity, a process in which Lincoln's image played a central role. His transformation from backwoods curiosity to embodiment of American values illuminates how deeply consumer culture had penetrated American life, reshaping not just commercial relationships but also how Americans understood themselves and their leaders.</w:t>
      </w:r>
    </w:p>
    <w:p w14:paraId="7EBD6AF9" w14:textId="77777777" w:rsidR="00635349" w:rsidRDefault="00635349"/>
    <w:sectPr w:rsidR="006353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CC1"/>
    <w:multiLevelType w:val="multilevel"/>
    <w:tmpl w:val="A63E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7408FD"/>
    <w:multiLevelType w:val="multilevel"/>
    <w:tmpl w:val="F79A8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D723B"/>
    <w:multiLevelType w:val="multilevel"/>
    <w:tmpl w:val="322AE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0640794">
    <w:abstractNumId w:val="1"/>
  </w:num>
  <w:num w:numId="2" w16cid:durableId="1646740440">
    <w:abstractNumId w:val="0"/>
  </w:num>
  <w:num w:numId="3" w16cid:durableId="1954054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42"/>
    <w:rsid w:val="00002AC8"/>
    <w:rsid w:val="0001671D"/>
    <w:rsid w:val="00054FB1"/>
    <w:rsid w:val="000A46CD"/>
    <w:rsid w:val="000F667F"/>
    <w:rsid w:val="001A5731"/>
    <w:rsid w:val="0032788E"/>
    <w:rsid w:val="00331BC3"/>
    <w:rsid w:val="00355083"/>
    <w:rsid w:val="00361487"/>
    <w:rsid w:val="003657F4"/>
    <w:rsid w:val="003806C7"/>
    <w:rsid w:val="00410C40"/>
    <w:rsid w:val="00462C66"/>
    <w:rsid w:val="004B3242"/>
    <w:rsid w:val="004E11E2"/>
    <w:rsid w:val="00504836"/>
    <w:rsid w:val="005466B4"/>
    <w:rsid w:val="00572C5C"/>
    <w:rsid w:val="00576542"/>
    <w:rsid w:val="005B2C2A"/>
    <w:rsid w:val="006324D5"/>
    <w:rsid w:val="00635349"/>
    <w:rsid w:val="00655B0A"/>
    <w:rsid w:val="00676066"/>
    <w:rsid w:val="0067722D"/>
    <w:rsid w:val="006953F1"/>
    <w:rsid w:val="006C77BA"/>
    <w:rsid w:val="00704908"/>
    <w:rsid w:val="00712BB1"/>
    <w:rsid w:val="007608C8"/>
    <w:rsid w:val="00795828"/>
    <w:rsid w:val="007D7EE4"/>
    <w:rsid w:val="00837461"/>
    <w:rsid w:val="00903B6D"/>
    <w:rsid w:val="00923501"/>
    <w:rsid w:val="00940B8D"/>
    <w:rsid w:val="009754E4"/>
    <w:rsid w:val="00995859"/>
    <w:rsid w:val="009B0B4B"/>
    <w:rsid w:val="00A41507"/>
    <w:rsid w:val="00A53D26"/>
    <w:rsid w:val="00A74CBA"/>
    <w:rsid w:val="00AB7809"/>
    <w:rsid w:val="00B20B8F"/>
    <w:rsid w:val="00B57E19"/>
    <w:rsid w:val="00B907FD"/>
    <w:rsid w:val="00BB573D"/>
    <w:rsid w:val="00CB34E9"/>
    <w:rsid w:val="00D551DD"/>
    <w:rsid w:val="00D92EE4"/>
    <w:rsid w:val="00DC38FF"/>
    <w:rsid w:val="00E41549"/>
    <w:rsid w:val="00E51C1A"/>
    <w:rsid w:val="00E57544"/>
    <w:rsid w:val="00EB3128"/>
    <w:rsid w:val="00EF5BF9"/>
    <w:rsid w:val="00F269E1"/>
    <w:rsid w:val="00F654ED"/>
    <w:rsid w:val="00FC2B9D"/>
    <w:rsid w:val="00FC5949"/>
    <w:rsid w:val="00FD5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95A6EB"/>
  <w15:chartTrackingRefBased/>
  <w15:docId w15:val="{62BB780F-1FAD-6D48-9188-2E325E96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2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32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2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3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242"/>
    <w:rPr>
      <w:rFonts w:eastAsiaTheme="majorEastAsia" w:cstheme="majorBidi"/>
      <w:color w:val="272727" w:themeColor="text1" w:themeTint="D8"/>
    </w:rPr>
  </w:style>
  <w:style w:type="paragraph" w:styleId="Title">
    <w:name w:val="Title"/>
    <w:basedOn w:val="Normal"/>
    <w:next w:val="Normal"/>
    <w:link w:val="TitleChar"/>
    <w:uiPriority w:val="10"/>
    <w:qFormat/>
    <w:rsid w:val="004B3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242"/>
    <w:pPr>
      <w:spacing w:before="160"/>
      <w:jc w:val="center"/>
    </w:pPr>
    <w:rPr>
      <w:i/>
      <w:iCs/>
      <w:color w:val="404040" w:themeColor="text1" w:themeTint="BF"/>
    </w:rPr>
  </w:style>
  <w:style w:type="character" w:customStyle="1" w:styleId="QuoteChar">
    <w:name w:val="Quote Char"/>
    <w:basedOn w:val="DefaultParagraphFont"/>
    <w:link w:val="Quote"/>
    <w:uiPriority w:val="29"/>
    <w:rsid w:val="004B3242"/>
    <w:rPr>
      <w:i/>
      <w:iCs/>
      <w:color w:val="404040" w:themeColor="text1" w:themeTint="BF"/>
    </w:rPr>
  </w:style>
  <w:style w:type="paragraph" w:styleId="ListParagraph">
    <w:name w:val="List Paragraph"/>
    <w:basedOn w:val="Normal"/>
    <w:uiPriority w:val="34"/>
    <w:qFormat/>
    <w:rsid w:val="004B3242"/>
    <w:pPr>
      <w:ind w:left="720"/>
      <w:contextualSpacing/>
    </w:pPr>
  </w:style>
  <w:style w:type="character" w:styleId="IntenseEmphasis">
    <w:name w:val="Intense Emphasis"/>
    <w:basedOn w:val="DefaultParagraphFont"/>
    <w:uiPriority w:val="21"/>
    <w:qFormat/>
    <w:rsid w:val="004B3242"/>
    <w:rPr>
      <w:i/>
      <w:iCs/>
      <w:color w:val="0F4761" w:themeColor="accent1" w:themeShade="BF"/>
    </w:rPr>
  </w:style>
  <w:style w:type="paragraph" w:styleId="IntenseQuote">
    <w:name w:val="Intense Quote"/>
    <w:basedOn w:val="Normal"/>
    <w:next w:val="Normal"/>
    <w:link w:val="IntenseQuoteChar"/>
    <w:uiPriority w:val="30"/>
    <w:qFormat/>
    <w:rsid w:val="004B3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242"/>
    <w:rPr>
      <w:i/>
      <w:iCs/>
      <w:color w:val="0F4761" w:themeColor="accent1" w:themeShade="BF"/>
    </w:rPr>
  </w:style>
  <w:style w:type="character" w:styleId="IntenseReference">
    <w:name w:val="Intense Reference"/>
    <w:basedOn w:val="DefaultParagraphFont"/>
    <w:uiPriority w:val="32"/>
    <w:qFormat/>
    <w:rsid w:val="004B3242"/>
    <w:rPr>
      <w:b/>
      <w:bCs/>
      <w:smallCaps/>
      <w:color w:val="0F4761" w:themeColor="accent1" w:themeShade="BF"/>
      <w:spacing w:val="5"/>
    </w:rPr>
  </w:style>
  <w:style w:type="paragraph" w:styleId="NormalWeb">
    <w:name w:val="Normal (Web)"/>
    <w:basedOn w:val="Normal"/>
    <w:uiPriority w:val="99"/>
    <w:semiHidden/>
    <w:unhideWhenUsed/>
    <w:rsid w:val="004B3242"/>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whitespace-pre-wrap">
    <w:name w:val="whitespace-pre-wrap"/>
    <w:basedOn w:val="Normal"/>
    <w:rsid w:val="0035508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55083"/>
    <w:rPr>
      <w:i/>
      <w:iCs/>
    </w:rPr>
  </w:style>
  <w:style w:type="character" w:customStyle="1" w:styleId="inline-flex">
    <w:name w:val="inline-flex"/>
    <w:basedOn w:val="DefaultParagraphFont"/>
    <w:rsid w:val="0032788E"/>
  </w:style>
  <w:style w:type="character" w:customStyle="1" w:styleId="text-nowrap">
    <w:name w:val="text-nowrap"/>
    <w:basedOn w:val="DefaultParagraphFont"/>
    <w:rsid w:val="0032788E"/>
  </w:style>
  <w:style w:type="paragraph" w:customStyle="1" w:styleId="whitespace-normal">
    <w:name w:val="whitespace-normal"/>
    <w:basedOn w:val="Normal"/>
    <w:rsid w:val="005B2C2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43272">
      <w:bodyDiv w:val="1"/>
      <w:marLeft w:val="0"/>
      <w:marRight w:val="0"/>
      <w:marTop w:val="0"/>
      <w:marBottom w:val="0"/>
      <w:divBdr>
        <w:top w:val="none" w:sz="0" w:space="0" w:color="auto"/>
        <w:left w:val="none" w:sz="0" w:space="0" w:color="auto"/>
        <w:bottom w:val="none" w:sz="0" w:space="0" w:color="auto"/>
        <w:right w:val="none" w:sz="0" w:space="0" w:color="auto"/>
      </w:divBdr>
    </w:div>
    <w:div w:id="170875199">
      <w:bodyDiv w:val="1"/>
      <w:marLeft w:val="0"/>
      <w:marRight w:val="0"/>
      <w:marTop w:val="0"/>
      <w:marBottom w:val="0"/>
      <w:divBdr>
        <w:top w:val="none" w:sz="0" w:space="0" w:color="auto"/>
        <w:left w:val="none" w:sz="0" w:space="0" w:color="auto"/>
        <w:bottom w:val="none" w:sz="0" w:space="0" w:color="auto"/>
        <w:right w:val="none" w:sz="0" w:space="0" w:color="auto"/>
      </w:divBdr>
    </w:div>
    <w:div w:id="207648114">
      <w:bodyDiv w:val="1"/>
      <w:marLeft w:val="0"/>
      <w:marRight w:val="0"/>
      <w:marTop w:val="0"/>
      <w:marBottom w:val="0"/>
      <w:divBdr>
        <w:top w:val="none" w:sz="0" w:space="0" w:color="auto"/>
        <w:left w:val="none" w:sz="0" w:space="0" w:color="auto"/>
        <w:bottom w:val="none" w:sz="0" w:space="0" w:color="auto"/>
        <w:right w:val="none" w:sz="0" w:space="0" w:color="auto"/>
      </w:divBdr>
    </w:div>
    <w:div w:id="254634394">
      <w:bodyDiv w:val="1"/>
      <w:marLeft w:val="0"/>
      <w:marRight w:val="0"/>
      <w:marTop w:val="0"/>
      <w:marBottom w:val="0"/>
      <w:divBdr>
        <w:top w:val="none" w:sz="0" w:space="0" w:color="auto"/>
        <w:left w:val="none" w:sz="0" w:space="0" w:color="auto"/>
        <w:bottom w:val="none" w:sz="0" w:space="0" w:color="auto"/>
        <w:right w:val="none" w:sz="0" w:space="0" w:color="auto"/>
      </w:divBdr>
    </w:div>
    <w:div w:id="268243829">
      <w:bodyDiv w:val="1"/>
      <w:marLeft w:val="0"/>
      <w:marRight w:val="0"/>
      <w:marTop w:val="0"/>
      <w:marBottom w:val="0"/>
      <w:divBdr>
        <w:top w:val="none" w:sz="0" w:space="0" w:color="auto"/>
        <w:left w:val="none" w:sz="0" w:space="0" w:color="auto"/>
        <w:bottom w:val="none" w:sz="0" w:space="0" w:color="auto"/>
        <w:right w:val="none" w:sz="0" w:space="0" w:color="auto"/>
      </w:divBdr>
    </w:div>
    <w:div w:id="343554073">
      <w:bodyDiv w:val="1"/>
      <w:marLeft w:val="0"/>
      <w:marRight w:val="0"/>
      <w:marTop w:val="0"/>
      <w:marBottom w:val="0"/>
      <w:divBdr>
        <w:top w:val="none" w:sz="0" w:space="0" w:color="auto"/>
        <w:left w:val="none" w:sz="0" w:space="0" w:color="auto"/>
        <w:bottom w:val="none" w:sz="0" w:space="0" w:color="auto"/>
        <w:right w:val="none" w:sz="0" w:space="0" w:color="auto"/>
      </w:divBdr>
    </w:div>
    <w:div w:id="511724301">
      <w:bodyDiv w:val="1"/>
      <w:marLeft w:val="0"/>
      <w:marRight w:val="0"/>
      <w:marTop w:val="0"/>
      <w:marBottom w:val="0"/>
      <w:divBdr>
        <w:top w:val="none" w:sz="0" w:space="0" w:color="auto"/>
        <w:left w:val="none" w:sz="0" w:space="0" w:color="auto"/>
        <w:bottom w:val="none" w:sz="0" w:space="0" w:color="auto"/>
        <w:right w:val="none" w:sz="0" w:space="0" w:color="auto"/>
      </w:divBdr>
    </w:div>
    <w:div w:id="533807845">
      <w:bodyDiv w:val="1"/>
      <w:marLeft w:val="0"/>
      <w:marRight w:val="0"/>
      <w:marTop w:val="0"/>
      <w:marBottom w:val="0"/>
      <w:divBdr>
        <w:top w:val="none" w:sz="0" w:space="0" w:color="auto"/>
        <w:left w:val="none" w:sz="0" w:space="0" w:color="auto"/>
        <w:bottom w:val="none" w:sz="0" w:space="0" w:color="auto"/>
        <w:right w:val="none" w:sz="0" w:space="0" w:color="auto"/>
      </w:divBdr>
    </w:div>
    <w:div w:id="577061565">
      <w:bodyDiv w:val="1"/>
      <w:marLeft w:val="0"/>
      <w:marRight w:val="0"/>
      <w:marTop w:val="0"/>
      <w:marBottom w:val="0"/>
      <w:divBdr>
        <w:top w:val="none" w:sz="0" w:space="0" w:color="auto"/>
        <w:left w:val="none" w:sz="0" w:space="0" w:color="auto"/>
        <w:bottom w:val="none" w:sz="0" w:space="0" w:color="auto"/>
        <w:right w:val="none" w:sz="0" w:space="0" w:color="auto"/>
      </w:divBdr>
      <w:divsChild>
        <w:div w:id="1545556457">
          <w:marLeft w:val="0"/>
          <w:marRight w:val="0"/>
          <w:marTop w:val="0"/>
          <w:marBottom w:val="0"/>
          <w:divBdr>
            <w:top w:val="none" w:sz="0" w:space="0" w:color="auto"/>
            <w:left w:val="none" w:sz="0" w:space="0" w:color="auto"/>
            <w:bottom w:val="none" w:sz="0" w:space="0" w:color="auto"/>
            <w:right w:val="none" w:sz="0" w:space="0" w:color="auto"/>
          </w:divBdr>
          <w:divsChild>
            <w:div w:id="231431073">
              <w:marLeft w:val="0"/>
              <w:marRight w:val="0"/>
              <w:marTop w:val="0"/>
              <w:marBottom w:val="0"/>
              <w:divBdr>
                <w:top w:val="none" w:sz="0" w:space="0" w:color="auto"/>
                <w:left w:val="none" w:sz="0" w:space="0" w:color="auto"/>
                <w:bottom w:val="none" w:sz="0" w:space="0" w:color="auto"/>
                <w:right w:val="none" w:sz="0" w:space="0" w:color="auto"/>
              </w:divBdr>
              <w:divsChild>
                <w:div w:id="771052130">
                  <w:marLeft w:val="0"/>
                  <w:marRight w:val="0"/>
                  <w:marTop w:val="0"/>
                  <w:marBottom w:val="0"/>
                  <w:divBdr>
                    <w:top w:val="none" w:sz="0" w:space="0" w:color="auto"/>
                    <w:left w:val="none" w:sz="0" w:space="0" w:color="auto"/>
                    <w:bottom w:val="none" w:sz="0" w:space="0" w:color="auto"/>
                    <w:right w:val="none" w:sz="0" w:space="0" w:color="auto"/>
                  </w:divBdr>
                  <w:divsChild>
                    <w:div w:id="223488647">
                      <w:marLeft w:val="0"/>
                      <w:marRight w:val="0"/>
                      <w:marTop w:val="0"/>
                      <w:marBottom w:val="0"/>
                      <w:divBdr>
                        <w:top w:val="none" w:sz="0" w:space="0" w:color="auto"/>
                        <w:left w:val="none" w:sz="0" w:space="0" w:color="auto"/>
                        <w:bottom w:val="none" w:sz="0" w:space="0" w:color="auto"/>
                        <w:right w:val="none" w:sz="0" w:space="0" w:color="auto"/>
                      </w:divBdr>
                      <w:divsChild>
                        <w:div w:id="512109595">
                          <w:marLeft w:val="0"/>
                          <w:marRight w:val="0"/>
                          <w:marTop w:val="0"/>
                          <w:marBottom w:val="0"/>
                          <w:divBdr>
                            <w:top w:val="none" w:sz="0" w:space="0" w:color="auto"/>
                            <w:left w:val="none" w:sz="0" w:space="0" w:color="auto"/>
                            <w:bottom w:val="none" w:sz="0" w:space="0" w:color="auto"/>
                            <w:right w:val="none" w:sz="0" w:space="0" w:color="auto"/>
                          </w:divBdr>
                          <w:divsChild>
                            <w:div w:id="1001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31957">
                      <w:marLeft w:val="0"/>
                      <w:marRight w:val="0"/>
                      <w:marTop w:val="0"/>
                      <w:marBottom w:val="0"/>
                      <w:divBdr>
                        <w:top w:val="none" w:sz="0" w:space="0" w:color="auto"/>
                        <w:left w:val="none" w:sz="0" w:space="0" w:color="auto"/>
                        <w:bottom w:val="none" w:sz="0" w:space="0" w:color="auto"/>
                        <w:right w:val="none" w:sz="0" w:space="0" w:color="auto"/>
                      </w:divBdr>
                      <w:divsChild>
                        <w:div w:id="899364384">
                          <w:marLeft w:val="0"/>
                          <w:marRight w:val="0"/>
                          <w:marTop w:val="0"/>
                          <w:marBottom w:val="0"/>
                          <w:divBdr>
                            <w:top w:val="none" w:sz="0" w:space="0" w:color="auto"/>
                            <w:left w:val="none" w:sz="0" w:space="0" w:color="auto"/>
                            <w:bottom w:val="none" w:sz="0" w:space="0" w:color="auto"/>
                            <w:right w:val="none" w:sz="0" w:space="0" w:color="auto"/>
                          </w:divBdr>
                          <w:divsChild>
                            <w:div w:id="139613098">
                              <w:marLeft w:val="0"/>
                              <w:marRight w:val="0"/>
                              <w:marTop w:val="0"/>
                              <w:marBottom w:val="0"/>
                              <w:divBdr>
                                <w:top w:val="none" w:sz="0" w:space="0" w:color="auto"/>
                                <w:left w:val="none" w:sz="0" w:space="0" w:color="auto"/>
                                <w:bottom w:val="none" w:sz="0" w:space="0" w:color="auto"/>
                                <w:right w:val="none" w:sz="0" w:space="0" w:color="auto"/>
                              </w:divBdr>
                              <w:divsChild>
                                <w:div w:id="1130170926">
                                  <w:marLeft w:val="0"/>
                                  <w:marRight w:val="0"/>
                                  <w:marTop w:val="0"/>
                                  <w:marBottom w:val="0"/>
                                  <w:divBdr>
                                    <w:top w:val="none" w:sz="0" w:space="0" w:color="auto"/>
                                    <w:left w:val="none" w:sz="0" w:space="0" w:color="auto"/>
                                    <w:bottom w:val="none" w:sz="0" w:space="0" w:color="auto"/>
                                    <w:right w:val="none" w:sz="0" w:space="0" w:color="auto"/>
                                  </w:divBdr>
                                  <w:divsChild>
                                    <w:div w:id="43976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826633">
          <w:marLeft w:val="0"/>
          <w:marRight w:val="0"/>
          <w:marTop w:val="0"/>
          <w:marBottom w:val="0"/>
          <w:divBdr>
            <w:top w:val="none" w:sz="0" w:space="0" w:color="auto"/>
            <w:left w:val="none" w:sz="0" w:space="0" w:color="auto"/>
            <w:bottom w:val="none" w:sz="0" w:space="0" w:color="auto"/>
            <w:right w:val="none" w:sz="0" w:space="0" w:color="auto"/>
          </w:divBdr>
          <w:divsChild>
            <w:div w:id="1558930194">
              <w:marLeft w:val="0"/>
              <w:marRight w:val="0"/>
              <w:marTop w:val="0"/>
              <w:marBottom w:val="0"/>
              <w:divBdr>
                <w:top w:val="none" w:sz="0" w:space="0" w:color="auto"/>
                <w:left w:val="none" w:sz="0" w:space="0" w:color="auto"/>
                <w:bottom w:val="none" w:sz="0" w:space="0" w:color="auto"/>
                <w:right w:val="none" w:sz="0" w:space="0" w:color="auto"/>
              </w:divBdr>
              <w:divsChild>
                <w:div w:id="492573039">
                  <w:marLeft w:val="0"/>
                  <w:marRight w:val="0"/>
                  <w:marTop w:val="0"/>
                  <w:marBottom w:val="0"/>
                  <w:divBdr>
                    <w:top w:val="none" w:sz="0" w:space="0" w:color="auto"/>
                    <w:left w:val="none" w:sz="0" w:space="0" w:color="auto"/>
                    <w:bottom w:val="none" w:sz="0" w:space="0" w:color="auto"/>
                    <w:right w:val="none" w:sz="0" w:space="0" w:color="auto"/>
                  </w:divBdr>
                  <w:divsChild>
                    <w:div w:id="157425697">
                      <w:marLeft w:val="0"/>
                      <w:marRight w:val="0"/>
                      <w:marTop w:val="0"/>
                      <w:marBottom w:val="0"/>
                      <w:divBdr>
                        <w:top w:val="none" w:sz="0" w:space="0" w:color="auto"/>
                        <w:left w:val="none" w:sz="0" w:space="0" w:color="auto"/>
                        <w:bottom w:val="none" w:sz="0" w:space="0" w:color="auto"/>
                        <w:right w:val="none" w:sz="0" w:space="0" w:color="auto"/>
                      </w:divBdr>
                      <w:divsChild>
                        <w:div w:id="1815563720">
                          <w:marLeft w:val="0"/>
                          <w:marRight w:val="0"/>
                          <w:marTop w:val="0"/>
                          <w:marBottom w:val="0"/>
                          <w:divBdr>
                            <w:top w:val="none" w:sz="0" w:space="0" w:color="auto"/>
                            <w:left w:val="none" w:sz="0" w:space="0" w:color="auto"/>
                            <w:bottom w:val="none" w:sz="0" w:space="0" w:color="auto"/>
                            <w:right w:val="none" w:sz="0" w:space="0" w:color="auto"/>
                          </w:divBdr>
                          <w:divsChild>
                            <w:div w:id="2063477199">
                              <w:marLeft w:val="0"/>
                              <w:marRight w:val="0"/>
                              <w:marTop w:val="0"/>
                              <w:marBottom w:val="0"/>
                              <w:divBdr>
                                <w:top w:val="none" w:sz="0" w:space="0" w:color="auto"/>
                                <w:left w:val="none" w:sz="0" w:space="0" w:color="auto"/>
                                <w:bottom w:val="none" w:sz="0" w:space="0" w:color="auto"/>
                                <w:right w:val="none" w:sz="0" w:space="0" w:color="auto"/>
                              </w:divBdr>
                            </w:div>
                          </w:divsChild>
                        </w:div>
                        <w:div w:id="511530621">
                          <w:marLeft w:val="0"/>
                          <w:marRight w:val="0"/>
                          <w:marTop w:val="0"/>
                          <w:marBottom w:val="0"/>
                          <w:divBdr>
                            <w:top w:val="none" w:sz="0" w:space="0" w:color="auto"/>
                            <w:left w:val="none" w:sz="0" w:space="0" w:color="auto"/>
                            <w:bottom w:val="none" w:sz="0" w:space="0" w:color="auto"/>
                            <w:right w:val="none" w:sz="0" w:space="0" w:color="auto"/>
                          </w:divBdr>
                        </w:div>
                      </w:divsChild>
                    </w:div>
                    <w:div w:id="448933919">
                      <w:marLeft w:val="0"/>
                      <w:marRight w:val="0"/>
                      <w:marTop w:val="0"/>
                      <w:marBottom w:val="0"/>
                      <w:divBdr>
                        <w:top w:val="none" w:sz="0" w:space="0" w:color="auto"/>
                        <w:left w:val="none" w:sz="0" w:space="0" w:color="auto"/>
                        <w:bottom w:val="none" w:sz="0" w:space="0" w:color="auto"/>
                        <w:right w:val="none" w:sz="0" w:space="0" w:color="auto"/>
                      </w:divBdr>
                      <w:divsChild>
                        <w:div w:id="1024481130">
                          <w:marLeft w:val="0"/>
                          <w:marRight w:val="0"/>
                          <w:marTop w:val="0"/>
                          <w:marBottom w:val="0"/>
                          <w:divBdr>
                            <w:top w:val="none" w:sz="0" w:space="0" w:color="auto"/>
                            <w:left w:val="none" w:sz="0" w:space="0" w:color="auto"/>
                            <w:bottom w:val="none" w:sz="0" w:space="0" w:color="auto"/>
                            <w:right w:val="none" w:sz="0" w:space="0" w:color="auto"/>
                          </w:divBdr>
                          <w:divsChild>
                            <w:div w:id="46238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329047">
          <w:marLeft w:val="0"/>
          <w:marRight w:val="0"/>
          <w:marTop w:val="0"/>
          <w:marBottom w:val="0"/>
          <w:divBdr>
            <w:top w:val="none" w:sz="0" w:space="0" w:color="auto"/>
            <w:left w:val="none" w:sz="0" w:space="0" w:color="auto"/>
            <w:bottom w:val="none" w:sz="0" w:space="0" w:color="auto"/>
            <w:right w:val="none" w:sz="0" w:space="0" w:color="auto"/>
          </w:divBdr>
          <w:divsChild>
            <w:div w:id="599262058">
              <w:marLeft w:val="0"/>
              <w:marRight w:val="0"/>
              <w:marTop w:val="0"/>
              <w:marBottom w:val="0"/>
              <w:divBdr>
                <w:top w:val="none" w:sz="0" w:space="0" w:color="auto"/>
                <w:left w:val="none" w:sz="0" w:space="0" w:color="auto"/>
                <w:bottom w:val="none" w:sz="0" w:space="0" w:color="auto"/>
                <w:right w:val="none" w:sz="0" w:space="0" w:color="auto"/>
              </w:divBdr>
              <w:divsChild>
                <w:div w:id="25253725">
                  <w:marLeft w:val="0"/>
                  <w:marRight w:val="0"/>
                  <w:marTop w:val="0"/>
                  <w:marBottom w:val="0"/>
                  <w:divBdr>
                    <w:top w:val="none" w:sz="0" w:space="0" w:color="auto"/>
                    <w:left w:val="none" w:sz="0" w:space="0" w:color="auto"/>
                    <w:bottom w:val="none" w:sz="0" w:space="0" w:color="auto"/>
                    <w:right w:val="none" w:sz="0" w:space="0" w:color="auto"/>
                  </w:divBdr>
                  <w:divsChild>
                    <w:div w:id="342316612">
                      <w:marLeft w:val="0"/>
                      <w:marRight w:val="0"/>
                      <w:marTop w:val="0"/>
                      <w:marBottom w:val="0"/>
                      <w:divBdr>
                        <w:top w:val="none" w:sz="0" w:space="0" w:color="auto"/>
                        <w:left w:val="none" w:sz="0" w:space="0" w:color="auto"/>
                        <w:bottom w:val="none" w:sz="0" w:space="0" w:color="auto"/>
                        <w:right w:val="none" w:sz="0" w:space="0" w:color="auto"/>
                      </w:divBdr>
                      <w:divsChild>
                        <w:div w:id="1082995885">
                          <w:marLeft w:val="0"/>
                          <w:marRight w:val="0"/>
                          <w:marTop w:val="0"/>
                          <w:marBottom w:val="0"/>
                          <w:divBdr>
                            <w:top w:val="none" w:sz="0" w:space="0" w:color="auto"/>
                            <w:left w:val="none" w:sz="0" w:space="0" w:color="auto"/>
                            <w:bottom w:val="none" w:sz="0" w:space="0" w:color="auto"/>
                            <w:right w:val="none" w:sz="0" w:space="0" w:color="auto"/>
                          </w:divBdr>
                          <w:divsChild>
                            <w:div w:id="621688913">
                              <w:marLeft w:val="0"/>
                              <w:marRight w:val="0"/>
                              <w:marTop w:val="0"/>
                              <w:marBottom w:val="0"/>
                              <w:divBdr>
                                <w:top w:val="none" w:sz="0" w:space="0" w:color="auto"/>
                                <w:left w:val="none" w:sz="0" w:space="0" w:color="auto"/>
                                <w:bottom w:val="none" w:sz="0" w:space="0" w:color="auto"/>
                                <w:right w:val="none" w:sz="0" w:space="0" w:color="auto"/>
                              </w:divBdr>
                              <w:divsChild>
                                <w:div w:id="1486555588">
                                  <w:marLeft w:val="0"/>
                                  <w:marRight w:val="0"/>
                                  <w:marTop w:val="0"/>
                                  <w:marBottom w:val="0"/>
                                  <w:divBdr>
                                    <w:top w:val="none" w:sz="0" w:space="0" w:color="auto"/>
                                    <w:left w:val="none" w:sz="0" w:space="0" w:color="auto"/>
                                    <w:bottom w:val="none" w:sz="0" w:space="0" w:color="auto"/>
                                    <w:right w:val="none" w:sz="0" w:space="0" w:color="auto"/>
                                  </w:divBdr>
                                </w:div>
                              </w:divsChild>
                            </w:div>
                            <w:div w:id="849294460">
                              <w:marLeft w:val="0"/>
                              <w:marRight w:val="0"/>
                              <w:marTop w:val="0"/>
                              <w:marBottom w:val="0"/>
                              <w:divBdr>
                                <w:top w:val="none" w:sz="0" w:space="0" w:color="auto"/>
                                <w:left w:val="none" w:sz="0" w:space="0" w:color="auto"/>
                                <w:bottom w:val="none" w:sz="0" w:space="0" w:color="auto"/>
                                <w:right w:val="none" w:sz="0" w:space="0" w:color="auto"/>
                              </w:divBdr>
                              <w:divsChild>
                                <w:div w:id="457844647">
                                  <w:marLeft w:val="0"/>
                                  <w:marRight w:val="0"/>
                                  <w:marTop w:val="0"/>
                                  <w:marBottom w:val="0"/>
                                  <w:divBdr>
                                    <w:top w:val="none" w:sz="0" w:space="0" w:color="auto"/>
                                    <w:left w:val="none" w:sz="0" w:space="0" w:color="auto"/>
                                    <w:bottom w:val="none" w:sz="0" w:space="0" w:color="auto"/>
                                    <w:right w:val="none" w:sz="0" w:space="0" w:color="auto"/>
                                  </w:divBdr>
                                </w:div>
                              </w:divsChild>
                            </w:div>
                            <w:div w:id="1870098969">
                              <w:marLeft w:val="0"/>
                              <w:marRight w:val="0"/>
                              <w:marTop w:val="0"/>
                              <w:marBottom w:val="0"/>
                              <w:divBdr>
                                <w:top w:val="none" w:sz="0" w:space="0" w:color="auto"/>
                                <w:left w:val="none" w:sz="0" w:space="0" w:color="auto"/>
                                <w:bottom w:val="none" w:sz="0" w:space="0" w:color="auto"/>
                                <w:right w:val="none" w:sz="0" w:space="0" w:color="auto"/>
                              </w:divBdr>
                              <w:divsChild>
                                <w:div w:id="1096364492">
                                  <w:marLeft w:val="0"/>
                                  <w:marRight w:val="0"/>
                                  <w:marTop w:val="0"/>
                                  <w:marBottom w:val="0"/>
                                  <w:divBdr>
                                    <w:top w:val="none" w:sz="0" w:space="0" w:color="auto"/>
                                    <w:left w:val="none" w:sz="0" w:space="0" w:color="auto"/>
                                    <w:bottom w:val="none" w:sz="0" w:space="0" w:color="auto"/>
                                    <w:right w:val="none" w:sz="0" w:space="0" w:color="auto"/>
                                  </w:divBdr>
                                  <w:divsChild>
                                    <w:div w:id="1336499068">
                                      <w:marLeft w:val="0"/>
                                      <w:marRight w:val="0"/>
                                      <w:marTop w:val="0"/>
                                      <w:marBottom w:val="0"/>
                                      <w:divBdr>
                                        <w:top w:val="none" w:sz="0" w:space="0" w:color="auto"/>
                                        <w:left w:val="none" w:sz="0" w:space="0" w:color="auto"/>
                                        <w:bottom w:val="none" w:sz="0" w:space="0" w:color="auto"/>
                                        <w:right w:val="none" w:sz="0" w:space="0" w:color="auto"/>
                                      </w:divBdr>
                                      <w:divsChild>
                                        <w:div w:id="346372092">
                                          <w:marLeft w:val="0"/>
                                          <w:marRight w:val="0"/>
                                          <w:marTop w:val="0"/>
                                          <w:marBottom w:val="0"/>
                                          <w:divBdr>
                                            <w:top w:val="none" w:sz="0" w:space="0" w:color="auto"/>
                                            <w:left w:val="none" w:sz="0" w:space="0" w:color="auto"/>
                                            <w:bottom w:val="none" w:sz="0" w:space="0" w:color="auto"/>
                                            <w:right w:val="none" w:sz="0" w:space="0" w:color="auto"/>
                                          </w:divBdr>
                                          <w:divsChild>
                                            <w:div w:id="171704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33026">
                          <w:marLeft w:val="0"/>
                          <w:marRight w:val="0"/>
                          <w:marTop w:val="0"/>
                          <w:marBottom w:val="0"/>
                          <w:divBdr>
                            <w:top w:val="none" w:sz="0" w:space="0" w:color="auto"/>
                            <w:left w:val="none" w:sz="0" w:space="0" w:color="auto"/>
                            <w:bottom w:val="none" w:sz="0" w:space="0" w:color="auto"/>
                            <w:right w:val="none" w:sz="0" w:space="0" w:color="auto"/>
                          </w:divBdr>
                          <w:divsChild>
                            <w:div w:id="185087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523671">
      <w:bodyDiv w:val="1"/>
      <w:marLeft w:val="0"/>
      <w:marRight w:val="0"/>
      <w:marTop w:val="0"/>
      <w:marBottom w:val="0"/>
      <w:divBdr>
        <w:top w:val="none" w:sz="0" w:space="0" w:color="auto"/>
        <w:left w:val="none" w:sz="0" w:space="0" w:color="auto"/>
        <w:bottom w:val="none" w:sz="0" w:space="0" w:color="auto"/>
        <w:right w:val="none" w:sz="0" w:space="0" w:color="auto"/>
      </w:divBdr>
    </w:div>
    <w:div w:id="1000887342">
      <w:bodyDiv w:val="1"/>
      <w:marLeft w:val="0"/>
      <w:marRight w:val="0"/>
      <w:marTop w:val="0"/>
      <w:marBottom w:val="0"/>
      <w:divBdr>
        <w:top w:val="none" w:sz="0" w:space="0" w:color="auto"/>
        <w:left w:val="none" w:sz="0" w:space="0" w:color="auto"/>
        <w:bottom w:val="none" w:sz="0" w:space="0" w:color="auto"/>
        <w:right w:val="none" w:sz="0" w:space="0" w:color="auto"/>
      </w:divBdr>
    </w:div>
    <w:div w:id="1265072415">
      <w:bodyDiv w:val="1"/>
      <w:marLeft w:val="0"/>
      <w:marRight w:val="0"/>
      <w:marTop w:val="0"/>
      <w:marBottom w:val="0"/>
      <w:divBdr>
        <w:top w:val="none" w:sz="0" w:space="0" w:color="auto"/>
        <w:left w:val="none" w:sz="0" w:space="0" w:color="auto"/>
        <w:bottom w:val="none" w:sz="0" w:space="0" w:color="auto"/>
        <w:right w:val="none" w:sz="0" w:space="0" w:color="auto"/>
      </w:divBdr>
    </w:div>
    <w:div w:id="1338188344">
      <w:bodyDiv w:val="1"/>
      <w:marLeft w:val="0"/>
      <w:marRight w:val="0"/>
      <w:marTop w:val="0"/>
      <w:marBottom w:val="0"/>
      <w:divBdr>
        <w:top w:val="none" w:sz="0" w:space="0" w:color="auto"/>
        <w:left w:val="none" w:sz="0" w:space="0" w:color="auto"/>
        <w:bottom w:val="none" w:sz="0" w:space="0" w:color="auto"/>
        <w:right w:val="none" w:sz="0" w:space="0" w:color="auto"/>
      </w:divBdr>
    </w:div>
    <w:div w:id="1461075295">
      <w:bodyDiv w:val="1"/>
      <w:marLeft w:val="0"/>
      <w:marRight w:val="0"/>
      <w:marTop w:val="0"/>
      <w:marBottom w:val="0"/>
      <w:divBdr>
        <w:top w:val="none" w:sz="0" w:space="0" w:color="auto"/>
        <w:left w:val="none" w:sz="0" w:space="0" w:color="auto"/>
        <w:bottom w:val="none" w:sz="0" w:space="0" w:color="auto"/>
        <w:right w:val="none" w:sz="0" w:space="0" w:color="auto"/>
      </w:divBdr>
    </w:div>
    <w:div w:id="210391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10</Pages>
  <Words>4833</Words>
  <Characters>27549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Demaree</dc:creator>
  <cp:keywords/>
  <dc:description/>
  <cp:lastModifiedBy>David Demaree</cp:lastModifiedBy>
  <cp:revision>11</cp:revision>
  <dcterms:created xsi:type="dcterms:W3CDTF">2025-04-21T17:33:00Z</dcterms:created>
  <dcterms:modified xsi:type="dcterms:W3CDTF">2025-04-23T21:17:00Z</dcterms:modified>
</cp:coreProperties>
</file>