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FA96CC" w14:textId="77777777" w:rsidR="009437AB" w:rsidRDefault="009437AB" w:rsidP="009437AB">
      <w:pPr>
        <w:jc w:val="center"/>
        <w:rPr>
          <w:sz w:val="52"/>
          <w:szCs w:val="52"/>
          <w:u w:val="single"/>
          <w:lang w:val="en-US"/>
        </w:rPr>
      </w:pPr>
      <w:r w:rsidRPr="009437AB">
        <w:rPr>
          <w:sz w:val="52"/>
          <w:szCs w:val="52"/>
          <w:u w:val="single"/>
          <w:lang w:val="en-US"/>
        </w:rPr>
        <w:t>CULTURAL ASPECTS OF BENGAL</w:t>
      </w:r>
    </w:p>
    <w:p w14:paraId="5CAA3D33" w14:textId="14F24FD2" w:rsidR="009437AB" w:rsidRDefault="009437AB" w:rsidP="00A54C95">
      <w:pPr>
        <w:pStyle w:val="p1"/>
        <w:spacing w:before="120" w:after="120"/>
      </w:pPr>
    </w:p>
    <w:p w14:paraId="09FAA280" w14:textId="2EECDB05" w:rsidR="009437AB" w:rsidRDefault="009437AB" w:rsidP="00A771CC">
      <w:pPr>
        <w:pStyle w:val="p1"/>
        <w:numPr>
          <w:ilvl w:val="0"/>
          <w:numId w:val="2"/>
        </w:numPr>
        <w:spacing w:before="120" w:after="120"/>
        <w:ind w:left="1134" w:firstLine="0"/>
        <w:rPr>
          <w:b/>
        </w:rPr>
      </w:pPr>
      <w:r w:rsidRPr="00A54C95">
        <w:rPr>
          <w:b/>
        </w:rPr>
        <w:t>Bengal School of Art – Art &amp; Nationalism,</w:t>
      </w:r>
    </w:p>
    <w:p w14:paraId="4F9B1D57" w14:textId="77777777" w:rsidR="00A54C95" w:rsidRPr="00A54C95" w:rsidRDefault="00A54C95" w:rsidP="00A54C95">
      <w:pPr>
        <w:pStyle w:val="p1"/>
        <w:spacing w:before="120" w:after="120"/>
        <w:ind w:left="1134"/>
        <w:rPr>
          <w:b/>
        </w:rPr>
      </w:pPr>
    </w:p>
    <w:p w14:paraId="6F38BB39" w14:textId="77777777" w:rsidR="009437AB" w:rsidRPr="00A54C95" w:rsidRDefault="009437AB" w:rsidP="00A54C95">
      <w:pPr>
        <w:pStyle w:val="p1"/>
        <w:spacing w:before="120" w:after="120"/>
        <w:ind w:left="1134"/>
        <w:rPr>
          <w:b/>
        </w:rPr>
      </w:pPr>
      <w:r w:rsidRPr="00A54C95">
        <w:rPr>
          <w:b/>
        </w:rPr>
        <w:t xml:space="preserve">(ii) Paintings &amp; Sculpture – </w:t>
      </w:r>
      <w:proofErr w:type="spellStart"/>
      <w:r w:rsidRPr="00A54C95">
        <w:rPr>
          <w:b/>
        </w:rPr>
        <w:t>Abanindranath</w:t>
      </w:r>
      <w:proofErr w:type="spellEnd"/>
      <w:r w:rsidRPr="00A54C95">
        <w:rPr>
          <w:b/>
        </w:rPr>
        <w:t xml:space="preserve"> Tagore, </w:t>
      </w:r>
      <w:proofErr w:type="spellStart"/>
      <w:r w:rsidRPr="00A54C95">
        <w:rPr>
          <w:b/>
        </w:rPr>
        <w:t>Gaganendranath</w:t>
      </w:r>
      <w:proofErr w:type="spellEnd"/>
      <w:r w:rsidRPr="00A54C95">
        <w:rPr>
          <w:b/>
        </w:rPr>
        <w:t xml:space="preserve"> Tagore,</w:t>
      </w:r>
    </w:p>
    <w:p w14:paraId="6E7378C8" w14:textId="77777777" w:rsidR="009437AB" w:rsidRPr="00A54C95" w:rsidRDefault="009437AB" w:rsidP="00A54C95">
      <w:pPr>
        <w:pStyle w:val="p1"/>
        <w:tabs>
          <w:tab w:val="left" w:pos="142"/>
        </w:tabs>
        <w:spacing w:before="120" w:after="120"/>
        <w:ind w:left="1134"/>
        <w:rPr>
          <w:b/>
        </w:rPr>
      </w:pPr>
      <w:r w:rsidRPr="00A54C95">
        <w:rPr>
          <w:b/>
        </w:rPr>
        <w:t xml:space="preserve">Rabindranath Tagore, </w:t>
      </w:r>
      <w:proofErr w:type="spellStart"/>
      <w:r w:rsidRPr="00A54C95">
        <w:rPr>
          <w:b/>
        </w:rPr>
        <w:t>Nandalal</w:t>
      </w:r>
      <w:proofErr w:type="spellEnd"/>
      <w:r w:rsidRPr="00A54C95">
        <w:rPr>
          <w:b/>
        </w:rPr>
        <w:t xml:space="preserve"> Bose, </w:t>
      </w:r>
      <w:proofErr w:type="spellStart"/>
      <w:r w:rsidRPr="00A54C95">
        <w:rPr>
          <w:b/>
        </w:rPr>
        <w:t>Jamini</w:t>
      </w:r>
      <w:proofErr w:type="spellEnd"/>
      <w:r w:rsidRPr="00A54C95">
        <w:rPr>
          <w:b/>
        </w:rPr>
        <w:t xml:space="preserve"> Roy, </w:t>
      </w:r>
      <w:proofErr w:type="spellStart"/>
      <w:r w:rsidRPr="00A54C95">
        <w:rPr>
          <w:b/>
        </w:rPr>
        <w:t>Ramkinkar</w:t>
      </w:r>
      <w:proofErr w:type="spellEnd"/>
      <w:r w:rsidRPr="00A54C95">
        <w:rPr>
          <w:b/>
        </w:rPr>
        <w:t xml:space="preserve"> </w:t>
      </w:r>
      <w:proofErr w:type="spellStart"/>
      <w:r w:rsidRPr="00A54C95">
        <w:rPr>
          <w:b/>
        </w:rPr>
        <w:t>Baij</w:t>
      </w:r>
      <w:proofErr w:type="spellEnd"/>
      <w:r w:rsidRPr="00A54C95">
        <w:rPr>
          <w:b/>
        </w:rPr>
        <w:t>, Sunil Das</w:t>
      </w:r>
    </w:p>
    <w:p w14:paraId="5EED9341" w14:textId="77777777" w:rsidR="009437AB" w:rsidRPr="00A54C95" w:rsidRDefault="009437AB" w:rsidP="00A54C95">
      <w:pPr>
        <w:pStyle w:val="p1"/>
        <w:spacing w:before="120" w:after="120"/>
        <w:ind w:left="1134"/>
        <w:rPr>
          <w:b/>
        </w:rPr>
      </w:pPr>
      <w:r w:rsidRPr="00A54C95">
        <w:rPr>
          <w:b/>
        </w:rPr>
        <w:t>etc.</w:t>
      </w:r>
    </w:p>
    <w:p w14:paraId="0B90A1BA" w14:textId="77777777" w:rsidR="00A54C95" w:rsidRDefault="00A54C95" w:rsidP="00A54C95">
      <w:pPr>
        <w:pStyle w:val="p1"/>
        <w:spacing w:before="120" w:after="120"/>
        <w:ind w:left="1134"/>
        <w:rPr>
          <w:b/>
        </w:rPr>
      </w:pPr>
    </w:p>
    <w:p w14:paraId="5B371587" w14:textId="6269AFF8" w:rsidR="009437AB" w:rsidRDefault="009437AB" w:rsidP="00A54C95">
      <w:pPr>
        <w:pStyle w:val="p1"/>
        <w:spacing w:before="120" w:after="120"/>
        <w:ind w:left="1134"/>
        <w:rPr>
          <w:b/>
        </w:rPr>
      </w:pPr>
      <w:r w:rsidRPr="00A54C95">
        <w:rPr>
          <w:b/>
        </w:rPr>
        <w:t>iii)</w:t>
      </w:r>
      <w:r w:rsidRPr="00A54C95">
        <w:rPr>
          <w:rStyle w:val="s1"/>
          <w:b/>
          <w:bCs/>
        </w:rPr>
        <w:t xml:space="preserve"> </w:t>
      </w:r>
      <w:proofErr w:type="spellStart"/>
      <w:r w:rsidRPr="00A54C95">
        <w:rPr>
          <w:b/>
        </w:rPr>
        <w:t>Jatra</w:t>
      </w:r>
      <w:proofErr w:type="spellEnd"/>
    </w:p>
    <w:p w14:paraId="17BD6189" w14:textId="77777777" w:rsidR="00A54C95" w:rsidRPr="00A54C95" w:rsidRDefault="00A54C95" w:rsidP="00A54C95">
      <w:pPr>
        <w:pStyle w:val="p1"/>
        <w:spacing w:before="120" w:after="120"/>
        <w:ind w:left="1134"/>
        <w:rPr>
          <w:rFonts w:ascii="Arial" w:hAnsi="Arial" w:cs="Arial"/>
          <w:b/>
          <w:bCs/>
        </w:rPr>
      </w:pPr>
    </w:p>
    <w:p w14:paraId="6B41D1FA" w14:textId="77777777" w:rsidR="009437AB" w:rsidRPr="00A54C95" w:rsidRDefault="009437AB" w:rsidP="00A54C95">
      <w:pPr>
        <w:pStyle w:val="p1"/>
        <w:spacing w:before="120" w:after="120"/>
        <w:ind w:left="1134"/>
        <w:rPr>
          <w:b/>
        </w:rPr>
      </w:pPr>
      <w:r w:rsidRPr="00A54C95">
        <w:rPr>
          <w:b/>
        </w:rPr>
        <w:t>iv)</w:t>
      </w:r>
      <w:r w:rsidRPr="00A54C95">
        <w:rPr>
          <w:rStyle w:val="s1"/>
          <w:b/>
        </w:rPr>
        <w:t xml:space="preserve"> </w:t>
      </w:r>
      <w:r w:rsidRPr="00A54C95">
        <w:rPr>
          <w:b/>
        </w:rPr>
        <w:t xml:space="preserve">Theatre – Personalities like Lebedev, Girish Ghosh, </w:t>
      </w:r>
      <w:proofErr w:type="spellStart"/>
      <w:r w:rsidRPr="00A54C95">
        <w:rPr>
          <w:b/>
        </w:rPr>
        <w:t>Dinabandhu</w:t>
      </w:r>
      <w:proofErr w:type="spellEnd"/>
      <w:r w:rsidRPr="00A54C95">
        <w:rPr>
          <w:b/>
        </w:rPr>
        <w:t xml:space="preserve"> </w:t>
      </w:r>
      <w:proofErr w:type="spellStart"/>
      <w:r w:rsidRPr="00A54C95">
        <w:rPr>
          <w:b/>
        </w:rPr>
        <w:t>Mitra</w:t>
      </w:r>
      <w:proofErr w:type="spellEnd"/>
      <w:r w:rsidRPr="00A54C95">
        <w:rPr>
          <w:b/>
        </w:rPr>
        <w:t xml:space="preserve">, </w:t>
      </w:r>
      <w:proofErr w:type="spellStart"/>
      <w:r w:rsidRPr="00A54C95">
        <w:rPr>
          <w:b/>
        </w:rPr>
        <w:t>Nati</w:t>
      </w:r>
      <w:proofErr w:type="spellEnd"/>
    </w:p>
    <w:p w14:paraId="57216046" w14:textId="77777777" w:rsidR="009437AB" w:rsidRPr="00A54C95" w:rsidRDefault="009437AB" w:rsidP="00A54C95">
      <w:pPr>
        <w:pStyle w:val="p1"/>
        <w:spacing w:before="120" w:after="120"/>
        <w:ind w:left="1134"/>
        <w:rPr>
          <w:b/>
        </w:rPr>
      </w:pPr>
      <w:proofErr w:type="spellStart"/>
      <w:r w:rsidRPr="00A54C95">
        <w:rPr>
          <w:b/>
        </w:rPr>
        <w:t>Binodini</w:t>
      </w:r>
      <w:proofErr w:type="spellEnd"/>
      <w:r w:rsidRPr="00A54C95">
        <w:rPr>
          <w:b/>
        </w:rPr>
        <w:t xml:space="preserve">, </w:t>
      </w:r>
      <w:proofErr w:type="spellStart"/>
      <w:r w:rsidRPr="00A54C95">
        <w:rPr>
          <w:b/>
        </w:rPr>
        <w:t>Sisir</w:t>
      </w:r>
      <w:proofErr w:type="spellEnd"/>
      <w:r w:rsidRPr="00A54C95">
        <w:rPr>
          <w:b/>
        </w:rPr>
        <w:t xml:space="preserve"> </w:t>
      </w:r>
      <w:proofErr w:type="spellStart"/>
      <w:r w:rsidRPr="00A54C95">
        <w:rPr>
          <w:b/>
        </w:rPr>
        <w:t>Bhaduri</w:t>
      </w:r>
      <w:proofErr w:type="spellEnd"/>
      <w:r w:rsidRPr="00A54C95">
        <w:rPr>
          <w:b/>
        </w:rPr>
        <w:t xml:space="preserve">, </w:t>
      </w:r>
      <w:proofErr w:type="spellStart"/>
      <w:r w:rsidRPr="00A54C95">
        <w:rPr>
          <w:b/>
        </w:rPr>
        <w:t>Utpal</w:t>
      </w:r>
      <w:proofErr w:type="spellEnd"/>
      <w:r w:rsidRPr="00A54C95">
        <w:rPr>
          <w:b/>
        </w:rPr>
        <w:t xml:space="preserve"> Dutta, </w:t>
      </w:r>
      <w:proofErr w:type="spellStart"/>
      <w:r w:rsidRPr="00A54C95">
        <w:rPr>
          <w:b/>
        </w:rPr>
        <w:t>Sambhu</w:t>
      </w:r>
      <w:proofErr w:type="spellEnd"/>
      <w:r w:rsidRPr="00A54C95">
        <w:rPr>
          <w:b/>
        </w:rPr>
        <w:t xml:space="preserve"> </w:t>
      </w:r>
      <w:proofErr w:type="spellStart"/>
      <w:r w:rsidRPr="00A54C95">
        <w:rPr>
          <w:b/>
        </w:rPr>
        <w:t>Mitra</w:t>
      </w:r>
      <w:proofErr w:type="spellEnd"/>
      <w:r w:rsidRPr="00A54C95">
        <w:rPr>
          <w:b/>
        </w:rPr>
        <w:t xml:space="preserve">, </w:t>
      </w:r>
      <w:proofErr w:type="spellStart"/>
      <w:r w:rsidRPr="00A54C95">
        <w:rPr>
          <w:b/>
        </w:rPr>
        <w:t>Tripti</w:t>
      </w:r>
      <w:proofErr w:type="spellEnd"/>
      <w:r w:rsidRPr="00A54C95">
        <w:rPr>
          <w:b/>
        </w:rPr>
        <w:t xml:space="preserve"> </w:t>
      </w:r>
      <w:proofErr w:type="spellStart"/>
      <w:r w:rsidRPr="00A54C95">
        <w:rPr>
          <w:b/>
        </w:rPr>
        <w:t>Mitra</w:t>
      </w:r>
      <w:proofErr w:type="spellEnd"/>
      <w:r w:rsidRPr="00A54C95">
        <w:rPr>
          <w:b/>
        </w:rPr>
        <w:t>, Badal Sarkar,</w:t>
      </w:r>
    </w:p>
    <w:p w14:paraId="36775265" w14:textId="77777777" w:rsidR="009437AB" w:rsidRPr="00A54C95" w:rsidRDefault="009437AB" w:rsidP="00A54C95">
      <w:pPr>
        <w:pStyle w:val="p1"/>
        <w:spacing w:before="120" w:after="120"/>
        <w:ind w:left="1134"/>
        <w:rPr>
          <w:b/>
        </w:rPr>
      </w:pPr>
      <w:proofErr w:type="spellStart"/>
      <w:r w:rsidRPr="00A54C95">
        <w:rPr>
          <w:b/>
        </w:rPr>
        <w:t>Rudraprasad</w:t>
      </w:r>
      <w:proofErr w:type="spellEnd"/>
      <w:r w:rsidRPr="00A54C95">
        <w:rPr>
          <w:b/>
        </w:rPr>
        <w:t xml:space="preserve"> Sengupta, </w:t>
      </w:r>
      <w:proofErr w:type="spellStart"/>
      <w:r w:rsidRPr="00A54C95">
        <w:rPr>
          <w:b/>
        </w:rPr>
        <w:t>Soumitra</w:t>
      </w:r>
      <w:proofErr w:type="spellEnd"/>
      <w:r w:rsidRPr="00A54C95">
        <w:rPr>
          <w:b/>
        </w:rPr>
        <w:t xml:space="preserve"> Chattopadhyay.</w:t>
      </w:r>
    </w:p>
    <w:p w14:paraId="1AA0B4ED" w14:textId="57539338" w:rsidR="009437AB" w:rsidRDefault="009437AB" w:rsidP="00A54C95">
      <w:pPr>
        <w:pStyle w:val="p1"/>
        <w:spacing w:before="120" w:after="120"/>
        <w:ind w:left="1134"/>
        <w:rPr>
          <w:b/>
        </w:rPr>
      </w:pPr>
      <w:r w:rsidRPr="00A54C95">
        <w:rPr>
          <w:b/>
        </w:rPr>
        <w:t xml:space="preserve">Star Theatre, </w:t>
      </w:r>
      <w:proofErr w:type="spellStart"/>
      <w:r w:rsidRPr="00A54C95">
        <w:rPr>
          <w:b/>
        </w:rPr>
        <w:t>Rangna</w:t>
      </w:r>
      <w:proofErr w:type="spellEnd"/>
      <w:r w:rsidRPr="00A54C95">
        <w:rPr>
          <w:b/>
        </w:rPr>
        <w:t xml:space="preserve"> Theatre, Minerva Theatre etc., Group Theatre.</w:t>
      </w:r>
    </w:p>
    <w:p w14:paraId="3C43AC00" w14:textId="77777777" w:rsidR="00A54C95" w:rsidRPr="00A54C95" w:rsidRDefault="00A54C95" w:rsidP="00A54C95">
      <w:pPr>
        <w:pStyle w:val="p1"/>
        <w:spacing w:before="120" w:after="120"/>
        <w:ind w:left="1134"/>
        <w:rPr>
          <w:b/>
        </w:rPr>
      </w:pPr>
    </w:p>
    <w:p w14:paraId="22499F79" w14:textId="77777777" w:rsidR="009437AB" w:rsidRPr="00A54C95" w:rsidRDefault="009437AB" w:rsidP="00A54C95">
      <w:pPr>
        <w:pStyle w:val="p1"/>
        <w:spacing w:before="120" w:after="120"/>
        <w:ind w:left="1134"/>
        <w:rPr>
          <w:b/>
        </w:rPr>
      </w:pPr>
      <w:r w:rsidRPr="00A54C95">
        <w:rPr>
          <w:b/>
        </w:rPr>
        <w:t>v)</w:t>
      </w:r>
      <w:r w:rsidRPr="00A54C95">
        <w:rPr>
          <w:rStyle w:val="s1"/>
          <w:b/>
        </w:rPr>
        <w:t xml:space="preserve"> </w:t>
      </w:r>
      <w:r w:rsidRPr="00A54C95">
        <w:rPr>
          <w:b/>
        </w:rPr>
        <w:t xml:space="preserve">Cinema – Silent Era to Colour Film through Talkies – Personalities like </w:t>
      </w:r>
      <w:proofErr w:type="spellStart"/>
      <w:r w:rsidRPr="00A54C95">
        <w:rPr>
          <w:b/>
        </w:rPr>
        <w:t>Hiralal</w:t>
      </w:r>
      <w:proofErr w:type="spellEnd"/>
    </w:p>
    <w:p w14:paraId="7D77A159" w14:textId="77777777" w:rsidR="009437AB" w:rsidRPr="00A54C95" w:rsidRDefault="009437AB" w:rsidP="00A54C95">
      <w:pPr>
        <w:pStyle w:val="p1"/>
        <w:spacing w:before="120" w:after="120"/>
        <w:ind w:left="1134"/>
        <w:rPr>
          <w:b/>
        </w:rPr>
      </w:pPr>
      <w:r w:rsidRPr="00A54C95">
        <w:rPr>
          <w:b/>
        </w:rPr>
        <w:t xml:space="preserve">Sen, </w:t>
      </w:r>
      <w:proofErr w:type="spellStart"/>
      <w:r w:rsidRPr="00A54C95">
        <w:rPr>
          <w:b/>
        </w:rPr>
        <w:t>Promothesh</w:t>
      </w:r>
      <w:proofErr w:type="spellEnd"/>
      <w:r w:rsidRPr="00A54C95">
        <w:rPr>
          <w:b/>
        </w:rPr>
        <w:t xml:space="preserve"> </w:t>
      </w:r>
      <w:proofErr w:type="spellStart"/>
      <w:r w:rsidRPr="00A54C95">
        <w:rPr>
          <w:b/>
        </w:rPr>
        <w:t>Barua</w:t>
      </w:r>
      <w:proofErr w:type="spellEnd"/>
      <w:r w:rsidRPr="00A54C95">
        <w:rPr>
          <w:b/>
        </w:rPr>
        <w:t xml:space="preserve">, </w:t>
      </w:r>
      <w:proofErr w:type="spellStart"/>
      <w:r w:rsidRPr="00A54C95">
        <w:rPr>
          <w:b/>
        </w:rPr>
        <w:t>Debaki</w:t>
      </w:r>
      <w:proofErr w:type="spellEnd"/>
      <w:r w:rsidRPr="00A54C95">
        <w:rPr>
          <w:b/>
        </w:rPr>
        <w:t xml:space="preserve"> Bose, </w:t>
      </w:r>
      <w:proofErr w:type="spellStart"/>
      <w:r w:rsidRPr="00A54C95">
        <w:rPr>
          <w:b/>
        </w:rPr>
        <w:t>Kanan</w:t>
      </w:r>
      <w:proofErr w:type="spellEnd"/>
      <w:r w:rsidRPr="00A54C95">
        <w:rPr>
          <w:b/>
        </w:rPr>
        <w:t xml:space="preserve"> Devi, </w:t>
      </w:r>
      <w:proofErr w:type="spellStart"/>
      <w:r w:rsidRPr="00A54C95">
        <w:rPr>
          <w:b/>
        </w:rPr>
        <w:t>Satyajit</w:t>
      </w:r>
      <w:proofErr w:type="spellEnd"/>
      <w:r w:rsidRPr="00A54C95">
        <w:rPr>
          <w:b/>
        </w:rPr>
        <w:t xml:space="preserve"> Ray, Mrinal Sen,</w:t>
      </w:r>
    </w:p>
    <w:p w14:paraId="7175BC9B" w14:textId="77777777" w:rsidR="009437AB" w:rsidRPr="00A54C95" w:rsidRDefault="009437AB" w:rsidP="00A54C95">
      <w:pPr>
        <w:pStyle w:val="p1"/>
        <w:spacing w:before="120" w:after="120"/>
        <w:ind w:left="1134"/>
        <w:rPr>
          <w:b/>
        </w:rPr>
      </w:pPr>
      <w:proofErr w:type="spellStart"/>
      <w:r w:rsidRPr="00A54C95">
        <w:rPr>
          <w:b/>
        </w:rPr>
        <w:t>Ritwik</w:t>
      </w:r>
      <w:proofErr w:type="spellEnd"/>
      <w:r w:rsidRPr="00A54C95">
        <w:rPr>
          <w:b/>
        </w:rPr>
        <w:t xml:space="preserve"> </w:t>
      </w:r>
      <w:proofErr w:type="spellStart"/>
      <w:r w:rsidRPr="00A54C95">
        <w:rPr>
          <w:b/>
        </w:rPr>
        <w:t>Ghatak</w:t>
      </w:r>
      <w:proofErr w:type="spellEnd"/>
      <w:r w:rsidRPr="00A54C95">
        <w:rPr>
          <w:b/>
        </w:rPr>
        <w:t xml:space="preserve">, </w:t>
      </w:r>
      <w:proofErr w:type="spellStart"/>
      <w:r w:rsidRPr="00A54C95">
        <w:rPr>
          <w:b/>
        </w:rPr>
        <w:t>Tapan</w:t>
      </w:r>
      <w:proofErr w:type="spellEnd"/>
      <w:r w:rsidRPr="00A54C95">
        <w:rPr>
          <w:b/>
        </w:rPr>
        <w:t xml:space="preserve"> Sinha, </w:t>
      </w:r>
      <w:proofErr w:type="spellStart"/>
      <w:r w:rsidRPr="00A54C95">
        <w:rPr>
          <w:b/>
        </w:rPr>
        <w:t>Chhabi</w:t>
      </w:r>
      <w:proofErr w:type="spellEnd"/>
      <w:r w:rsidRPr="00A54C95">
        <w:rPr>
          <w:b/>
        </w:rPr>
        <w:t xml:space="preserve"> Biswas, </w:t>
      </w:r>
      <w:proofErr w:type="spellStart"/>
      <w:r w:rsidRPr="00A54C95">
        <w:rPr>
          <w:b/>
        </w:rPr>
        <w:t>Uttam</w:t>
      </w:r>
      <w:proofErr w:type="spellEnd"/>
      <w:r w:rsidRPr="00A54C95">
        <w:rPr>
          <w:b/>
        </w:rPr>
        <w:t xml:space="preserve"> Kumar, </w:t>
      </w:r>
      <w:proofErr w:type="spellStart"/>
      <w:r w:rsidRPr="00A54C95">
        <w:rPr>
          <w:b/>
        </w:rPr>
        <w:t>Soumitra</w:t>
      </w:r>
      <w:proofErr w:type="spellEnd"/>
    </w:p>
    <w:p w14:paraId="4CD16817" w14:textId="0B2A61FB" w:rsidR="009437AB" w:rsidRDefault="009437AB" w:rsidP="00A54C95">
      <w:pPr>
        <w:pStyle w:val="p1"/>
        <w:spacing w:before="120" w:after="120"/>
        <w:ind w:left="1134"/>
        <w:rPr>
          <w:b/>
        </w:rPr>
      </w:pPr>
      <w:r w:rsidRPr="00A54C95">
        <w:rPr>
          <w:b/>
        </w:rPr>
        <w:t>Chattopadhyay, Suchitra Sen, Aparna Sen – Laurels earned by them.</w:t>
      </w:r>
    </w:p>
    <w:p w14:paraId="73FD95D3" w14:textId="77777777" w:rsidR="00A54C95" w:rsidRPr="00A54C95" w:rsidRDefault="00A54C95" w:rsidP="00A54C95">
      <w:pPr>
        <w:pStyle w:val="p1"/>
        <w:spacing w:before="120" w:after="120"/>
        <w:ind w:left="1134"/>
        <w:rPr>
          <w:b/>
        </w:rPr>
      </w:pPr>
    </w:p>
    <w:p w14:paraId="189315D8" w14:textId="77777777" w:rsidR="009437AB" w:rsidRPr="00A54C95" w:rsidRDefault="009437AB" w:rsidP="00A54C95">
      <w:pPr>
        <w:pStyle w:val="p1"/>
        <w:spacing w:before="120" w:after="120"/>
        <w:ind w:left="1134"/>
        <w:rPr>
          <w:b/>
        </w:rPr>
      </w:pPr>
      <w:r w:rsidRPr="00A54C95">
        <w:rPr>
          <w:b/>
        </w:rPr>
        <w:t xml:space="preserve">vi) </w:t>
      </w:r>
      <w:proofErr w:type="spellStart"/>
      <w:r w:rsidRPr="00A54C95">
        <w:rPr>
          <w:b/>
        </w:rPr>
        <w:t>Gangasagar</w:t>
      </w:r>
      <w:proofErr w:type="spellEnd"/>
      <w:r w:rsidRPr="00A54C95">
        <w:rPr>
          <w:b/>
        </w:rPr>
        <w:t xml:space="preserve"> </w:t>
      </w:r>
      <w:proofErr w:type="spellStart"/>
      <w:r w:rsidRPr="00A54C95">
        <w:rPr>
          <w:b/>
        </w:rPr>
        <w:t>Mela</w:t>
      </w:r>
      <w:proofErr w:type="spellEnd"/>
      <w:r w:rsidRPr="00A54C95">
        <w:rPr>
          <w:b/>
        </w:rPr>
        <w:t xml:space="preserve">, </w:t>
      </w:r>
      <w:proofErr w:type="spellStart"/>
      <w:r w:rsidRPr="00A54C95">
        <w:rPr>
          <w:b/>
        </w:rPr>
        <w:t>Poush</w:t>
      </w:r>
      <w:proofErr w:type="spellEnd"/>
      <w:r w:rsidRPr="00A54C95">
        <w:rPr>
          <w:b/>
        </w:rPr>
        <w:t xml:space="preserve"> </w:t>
      </w:r>
      <w:proofErr w:type="spellStart"/>
      <w:r w:rsidRPr="00A54C95">
        <w:rPr>
          <w:b/>
        </w:rPr>
        <w:t>Mela</w:t>
      </w:r>
      <w:proofErr w:type="spellEnd"/>
      <w:r w:rsidRPr="00A54C95">
        <w:rPr>
          <w:b/>
        </w:rPr>
        <w:t xml:space="preserve">, </w:t>
      </w:r>
      <w:proofErr w:type="spellStart"/>
      <w:r w:rsidRPr="00A54C95">
        <w:rPr>
          <w:b/>
        </w:rPr>
        <w:t>Basanta</w:t>
      </w:r>
      <w:proofErr w:type="spellEnd"/>
      <w:r w:rsidRPr="00A54C95">
        <w:rPr>
          <w:b/>
        </w:rPr>
        <w:t xml:space="preserve"> </w:t>
      </w:r>
      <w:proofErr w:type="spellStart"/>
      <w:r w:rsidRPr="00A54C95">
        <w:rPr>
          <w:b/>
        </w:rPr>
        <w:t>Utsab</w:t>
      </w:r>
      <w:proofErr w:type="spellEnd"/>
      <w:r w:rsidRPr="00A54C95">
        <w:rPr>
          <w:b/>
        </w:rPr>
        <w:t xml:space="preserve">, </w:t>
      </w:r>
      <w:proofErr w:type="spellStart"/>
      <w:r w:rsidRPr="00A54C95">
        <w:rPr>
          <w:b/>
        </w:rPr>
        <w:t>Gajaner</w:t>
      </w:r>
      <w:proofErr w:type="spellEnd"/>
      <w:r w:rsidRPr="00A54C95">
        <w:rPr>
          <w:b/>
        </w:rPr>
        <w:t xml:space="preserve"> </w:t>
      </w:r>
      <w:proofErr w:type="spellStart"/>
      <w:r w:rsidRPr="00A54C95">
        <w:rPr>
          <w:b/>
        </w:rPr>
        <w:t>Mela</w:t>
      </w:r>
      <w:proofErr w:type="spellEnd"/>
      <w:r w:rsidRPr="00A54C95">
        <w:rPr>
          <w:b/>
        </w:rPr>
        <w:t xml:space="preserve">, </w:t>
      </w:r>
      <w:proofErr w:type="spellStart"/>
      <w:r w:rsidRPr="00A54C95">
        <w:rPr>
          <w:b/>
        </w:rPr>
        <w:t>Kenduli</w:t>
      </w:r>
      <w:proofErr w:type="spellEnd"/>
      <w:r w:rsidRPr="00A54C95">
        <w:rPr>
          <w:b/>
        </w:rPr>
        <w:t xml:space="preserve"> </w:t>
      </w:r>
      <w:proofErr w:type="spellStart"/>
      <w:r w:rsidRPr="00A54C95">
        <w:rPr>
          <w:b/>
        </w:rPr>
        <w:t>Mela</w:t>
      </w:r>
      <w:proofErr w:type="spellEnd"/>
      <w:r w:rsidRPr="00A54C95">
        <w:rPr>
          <w:b/>
        </w:rPr>
        <w:t>,</w:t>
      </w:r>
    </w:p>
    <w:p w14:paraId="5DB9D0FD" w14:textId="77777777" w:rsidR="009437AB" w:rsidRPr="00A54C95" w:rsidRDefault="009437AB" w:rsidP="00A54C95">
      <w:pPr>
        <w:pStyle w:val="p1"/>
        <w:spacing w:before="120" w:after="120"/>
        <w:ind w:left="1134"/>
        <w:rPr>
          <w:b/>
        </w:rPr>
      </w:pPr>
      <w:r w:rsidRPr="00A54C95">
        <w:rPr>
          <w:b/>
        </w:rPr>
        <w:t xml:space="preserve">Rather </w:t>
      </w:r>
      <w:proofErr w:type="spellStart"/>
      <w:r w:rsidRPr="00A54C95">
        <w:rPr>
          <w:b/>
        </w:rPr>
        <w:t>Mela</w:t>
      </w:r>
      <w:proofErr w:type="spellEnd"/>
      <w:r w:rsidRPr="00A54C95">
        <w:rPr>
          <w:b/>
        </w:rPr>
        <w:t xml:space="preserve"> and Rash </w:t>
      </w:r>
      <w:proofErr w:type="spellStart"/>
      <w:r w:rsidRPr="00A54C95">
        <w:rPr>
          <w:b/>
        </w:rPr>
        <w:t>Mela</w:t>
      </w:r>
      <w:proofErr w:type="spellEnd"/>
      <w:r w:rsidRPr="00A54C95">
        <w:rPr>
          <w:b/>
        </w:rPr>
        <w:t>.</w:t>
      </w:r>
    </w:p>
    <w:p w14:paraId="7E989509" w14:textId="0402CEBF" w:rsidR="009437AB" w:rsidRPr="000228E6" w:rsidRDefault="009437AB" w:rsidP="000228E6">
      <w:pPr>
        <w:jc w:val="center"/>
        <w:rPr>
          <w:sz w:val="52"/>
          <w:szCs w:val="52"/>
          <w:u w:val="single"/>
          <w:lang w:val="en-US"/>
        </w:rPr>
      </w:pPr>
      <w:r w:rsidRPr="009437AB">
        <w:rPr>
          <w:sz w:val="52"/>
          <w:szCs w:val="52"/>
          <w:u w:val="single"/>
          <w:lang w:val="en-US"/>
        </w:rPr>
        <w:br w:type="page"/>
      </w:r>
    </w:p>
    <w:p w14:paraId="3E9A6BA3" w14:textId="77777777" w:rsidR="00C73D91" w:rsidRPr="000228E6" w:rsidRDefault="00EC7ACD" w:rsidP="009437AB">
      <w:pPr>
        <w:jc w:val="center"/>
        <w:rPr>
          <w:sz w:val="52"/>
          <w:szCs w:val="52"/>
          <w:u w:val="single"/>
          <w:lang w:val="en-US"/>
        </w:rPr>
      </w:pPr>
      <w:r w:rsidRPr="000228E6">
        <w:rPr>
          <w:sz w:val="52"/>
          <w:szCs w:val="52"/>
          <w:u w:val="single"/>
          <w:lang w:val="en-US"/>
        </w:rPr>
        <w:lastRenderedPageBreak/>
        <w:t>TRADITION AND CULTURE OF BENGAL</w:t>
      </w:r>
    </w:p>
    <w:p w14:paraId="45201F4F" w14:textId="68237B3E" w:rsidR="00EC7ACD" w:rsidRPr="000228E6" w:rsidRDefault="00EC7ACD">
      <w:pPr>
        <w:rPr>
          <w:sz w:val="52"/>
          <w:szCs w:val="52"/>
          <w:lang w:val="en-US"/>
        </w:rPr>
      </w:pPr>
    </w:p>
    <w:p w14:paraId="7C5E0465" w14:textId="3FBFB11F" w:rsidR="000228E6" w:rsidRDefault="00EC7ACD" w:rsidP="00A771CC">
      <w:pPr>
        <w:pStyle w:val="ListParagraph"/>
        <w:numPr>
          <w:ilvl w:val="0"/>
          <w:numId w:val="1"/>
        </w:numPr>
        <w:ind w:left="142"/>
        <w:rPr>
          <w:sz w:val="52"/>
          <w:szCs w:val="52"/>
          <w:u w:val="single"/>
          <w:lang w:val="en-US"/>
        </w:rPr>
      </w:pPr>
      <w:r w:rsidRPr="000228E6">
        <w:rPr>
          <w:sz w:val="52"/>
          <w:szCs w:val="52"/>
          <w:u w:val="single"/>
          <w:lang w:val="en-US"/>
        </w:rPr>
        <w:t>C</w:t>
      </w:r>
      <w:r w:rsidR="009437AB" w:rsidRPr="000228E6">
        <w:rPr>
          <w:sz w:val="52"/>
          <w:szCs w:val="52"/>
          <w:u w:val="single"/>
          <w:lang w:val="en-US"/>
        </w:rPr>
        <w:t>ultural Aspects of Bengal</w:t>
      </w:r>
    </w:p>
    <w:p w14:paraId="27E19E16" w14:textId="54BC2A38" w:rsidR="00FA4B64" w:rsidRDefault="00FA4B64" w:rsidP="00FA4B64">
      <w:pPr>
        <w:pStyle w:val="Heading1"/>
        <w:rPr>
          <w:color w:val="000000"/>
        </w:rPr>
      </w:pPr>
      <w:r>
        <w:rPr>
          <w:color w:val="000000"/>
        </w:rPr>
        <w:t>Bengal: The Cultural Cradle of the Eastern Indian Subcontinent</w:t>
      </w:r>
    </w:p>
    <w:p w14:paraId="157A73DB" w14:textId="77777777" w:rsidR="00FA4B64" w:rsidRDefault="00FA4B64" w:rsidP="00FA4B64">
      <w:pPr>
        <w:pStyle w:val="paragraph"/>
        <w:rPr>
          <w:color w:val="000000"/>
        </w:rPr>
      </w:pPr>
      <w:r>
        <w:rPr>
          <w:color w:val="000000"/>
        </w:rPr>
        <w:t>Bengal, a historic region in the eastern part of the Indian subcontinent, is renowned for its rich and ancient cultural heritage. Spanning across the contemporary Indian state of</w:t>
      </w:r>
      <w:r>
        <w:rPr>
          <w:rStyle w:val="apple-converted-space"/>
          <w:color w:val="000000"/>
        </w:rPr>
        <w:t> </w:t>
      </w:r>
      <w:r>
        <w:rPr>
          <w:b/>
          <w:bCs/>
          <w:color w:val="000000"/>
        </w:rPr>
        <w:t>West Bengal</w:t>
      </w:r>
      <w:r>
        <w:rPr>
          <w:rStyle w:val="apple-converted-space"/>
          <w:color w:val="000000"/>
        </w:rPr>
        <w:t> </w:t>
      </w:r>
      <w:r>
        <w:rPr>
          <w:color w:val="000000"/>
        </w:rPr>
        <w:t>and the sovereign nation of</w:t>
      </w:r>
      <w:r>
        <w:rPr>
          <w:rStyle w:val="apple-converted-space"/>
          <w:color w:val="000000"/>
        </w:rPr>
        <w:t> </w:t>
      </w:r>
      <w:r>
        <w:rPr>
          <w:b/>
          <w:bCs/>
          <w:color w:val="000000"/>
        </w:rPr>
        <w:t>Bangladesh</w:t>
      </w:r>
      <w:r>
        <w:rPr>
          <w:color w:val="000000"/>
        </w:rPr>
        <w:t>, Bengal remains a cohesive cultural entity despite political boundaries. The shared linguistic, social, and religious traditions continue to bind the people across these borders, preserving centuries of collective memory and cultural evolution.</w:t>
      </w:r>
    </w:p>
    <w:p w14:paraId="15BB6570" w14:textId="671E54DE" w:rsidR="00FA4B64" w:rsidRDefault="00FA4B64" w:rsidP="00FA4B64">
      <w:pPr>
        <w:pStyle w:val="paragraph"/>
        <w:rPr>
          <w:color w:val="000000"/>
        </w:rPr>
      </w:pPr>
      <w:r>
        <w:rPr>
          <w:color w:val="000000"/>
        </w:rPr>
        <w:t>As a cradle of civili</w:t>
      </w:r>
      <w:r w:rsidR="006B67B8">
        <w:rPr>
          <w:color w:val="000000"/>
        </w:rPr>
        <w:t>s</w:t>
      </w:r>
      <w:r>
        <w:rPr>
          <w:color w:val="000000"/>
        </w:rPr>
        <w:t xml:space="preserve">ation, Bengal's culture has been shaped by a rich tapestry of historical interactions — from ancient indigenous kingdoms to the periods of Mughal and British colonial rule. This dynamic history has fostered a vibrant synthesis visible in every aspect of Bengali life, from its renowned literary canon and classical as well as folk music, to its distinguished traditions of painting, dance, and theatre. This </w:t>
      </w:r>
      <w:r w:rsidR="00102FE2">
        <w:rPr>
          <w:color w:val="000000"/>
        </w:rPr>
        <w:t xml:space="preserve">book </w:t>
      </w:r>
      <w:r>
        <w:rPr>
          <w:color w:val="000000"/>
        </w:rPr>
        <w:t>aims to provide an insightful exploration into the cultural landscape of Bengal, highlighting the lived experiences and artistic legacies that define the region’s identity today.</w:t>
      </w:r>
    </w:p>
    <w:p w14:paraId="512F3B19" w14:textId="5EA3537B" w:rsidR="00FA4B64" w:rsidRDefault="00FA4B64" w:rsidP="00FA4B64">
      <w:pPr>
        <w:pStyle w:val="paragraph"/>
        <w:rPr>
          <w:color w:val="000000"/>
        </w:rPr>
      </w:pPr>
      <w:r>
        <w:rPr>
          <w:color w:val="000000"/>
        </w:rPr>
        <w:t xml:space="preserve">Understanding Bengal's culture is essential for civil service aspirants aiming to grasp the socio-cultural fabric of the region, its historical roots, and contemporary societal mores that influence policy and governance. This overview </w:t>
      </w:r>
      <w:r w:rsidR="00102FE2">
        <w:rPr>
          <w:color w:val="000000"/>
        </w:rPr>
        <w:t>introduces</w:t>
      </w:r>
      <w:r>
        <w:rPr>
          <w:color w:val="000000"/>
        </w:rPr>
        <w:t xml:space="preserve"> the main cultural domains that have shaped Bengal and continue to inspire its people.</w:t>
      </w:r>
    </w:p>
    <w:p w14:paraId="681FEE87" w14:textId="77777777" w:rsidR="006B67B8" w:rsidRDefault="006B67B8" w:rsidP="006B67B8">
      <w:pPr>
        <w:spacing w:before="100" w:beforeAutospacing="1" w:after="100" w:afterAutospacing="1"/>
        <w:rPr>
          <w:color w:val="000000"/>
        </w:rPr>
      </w:pPr>
      <w:r>
        <w:rPr>
          <w:color w:val="000000"/>
        </w:rPr>
        <w:t>The</w:t>
      </w:r>
      <w:r>
        <w:rPr>
          <w:rStyle w:val="apple-converted-space"/>
          <w:color w:val="000000"/>
        </w:rPr>
        <w:t> </w:t>
      </w:r>
      <w:r>
        <w:rPr>
          <w:rStyle w:val="Strong"/>
          <w:color w:val="000000"/>
        </w:rPr>
        <w:t>cultural features of Bengal</w:t>
      </w:r>
      <w:r>
        <w:rPr>
          <w:rStyle w:val="apple-converted-space"/>
          <w:color w:val="000000"/>
        </w:rPr>
        <w:t> </w:t>
      </w:r>
      <w:r>
        <w:rPr>
          <w:color w:val="000000"/>
        </w:rPr>
        <w:t>(covering both</w:t>
      </w:r>
      <w:r>
        <w:rPr>
          <w:rStyle w:val="apple-converted-space"/>
          <w:color w:val="000000"/>
        </w:rPr>
        <w:t> </w:t>
      </w:r>
      <w:r>
        <w:rPr>
          <w:rStyle w:val="Strong"/>
          <w:color w:val="000000"/>
        </w:rPr>
        <w:t>West Bengal in India</w:t>
      </w:r>
      <w:r>
        <w:rPr>
          <w:rStyle w:val="apple-converted-space"/>
          <w:color w:val="000000"/>
        </w:rPr>
        <w:t> </w:t>
      </w:r>
      <w:r>
        <w:rPr>
          <w:color w:val="000000"/>
        </w:rPr>
        <w:t>and</w:t>
      </w:r>
      <w:r>
        <w:rPr>
          <w:rStyle w:val="apple-converted-space"/>
          <w:color w:val="000000"/>
        </w:rPr>
        <w:t> </w:t>
      </w:r>
      <w:r>
        <w:rPr>
          <w:rStyle w:val="Strong"/>
          <w:color w:val="000000"/>
        </w:rPr>
        <w:t>Bangladesh</w:t>
      </w:r>
      <w:r>
        <w:rPr>
          <w:color w:val="000000"/>
        </w:rPr>
        <w:t>) are rich, layered, and rooted in a long history of literature, music, art, religion, and political thought. Here's a clear breakdown of its key cultural features</w:t>
      </w:r>
    </w:p>
    <w:p w14:paraId="30FA7210" w14:textId="28A1F425" w:rsidR="006B67B8" w:rsidRDefault="006B67B8" w:rsidP="000228E6">
      <w:pPr>
        <w:spacing w:before="100" w:beforeAutospacing="1" w:after="100" w:afterAutospacing="1"/>
        <w:rPr>
          <w:color w:val="000000"/>
        </w:rPr>
      </w:pPr>
      <w:r>
        <w:rPr>
          <w:noProof/>
          <w:sz w:val="52"/>
          <w:szCs w:val="52"/>
          <w:u w:val="single"/>
          <w:lang w:val="en-US"/>
        </w:rPr>
        <w:drawing>
          <wp:inline distT="0" distB="0" distL="0" distR="0" wp14:anchorId="09EF70F3" wp14:editId="11C72B54">
            <wp:extent cx="4474210" cy="1800000"/>
            <wp:effectExtent l="0" t="0" r="0" b="1651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3ED81855" w14:textId="61E8A672" w:rsidR="006B67B8" w:rsidRDefault="006B67B8" w:rsidP="000228E6">
      <w:pPr>
        <w:spacing w:before="100" w:beforeAutospacing="1" w:after="100" w:afterAutospacing="1"/>
        <w:rPr>
          <w:color w:val="000000"/>
        </w:rPr>
      </w:pPr>
    </w:p>
    <w:p w14:paraId="5D477E9C" w14:textId="77777777" w:rsidR="000228E6" w:rsidRDefault="00A771CC" w:rsidP="000228E6">
      <w:r>
        <w:pict w14:anchorId="497A2B58">
          <v:rect id="Horizontal Line 31" o:spid="_x0000_s1039"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5C98130F" w14:textId="77777777" w:rsidR="006B67B8" w:rsidRDefault="006B67B8" w:rsidP="006B67B8">
      <w:pPr>
        <w:rPr>
          <w:rStyle w:val="Strong"/>
          <w:b w:val="0"/>
          <w:bCs w:val="0"/>
          <w:color w:val="000000"/>
        </w:rPr>
      </w:pPr>
    </w:p>
    <w:p w14:paraId="6EDAAD27" w14:textId="75F9C1BE" w:rsidR="006B67B8" w:rsidRPr="006B67B8" w:rsidRDefault="000228E6" w:rsidP="00102FE2">
      <w:pPr>
        <w:pStyle w:val="Heading2"/>
        <w:rPr>
          <w:rStyle w:val="Strong"/>
          <w:bCs w:val="0"/>
          <w:color w:val="000000"/>
          <w:sz w:val="36"/>
          <w:szCs w:val="36"/>
        </w:rPr>
      </w:pPr>
      <w:r w:rsidRPr="006B67B8">
        <w:rPr>
          <w:rStyle w:val="Strong"/>
          <w:bCs w:val="0"/>
          <w:color w:val="000000"/>
          <w:sz w:val="36"/>
          <w:szCs w:val="36"/>
        </w:rPr>
        <w:t>Language and Literature</w:t>
      </w:r>
    </w:p>
    <w:p w14:paraId="74289527" w14:textId="6E7936E6" w:rsidR="006B67B8" w:rsidRDefault="006B67B8" w:rsidP="006B67B8">
      <w:pPr>
        <w:pStyle w:val="paragraph"/>
        <w:ind w:left="360"/>
        <w:rPr>
          <w:color w:val="000000"/>
        </w:rPr>
      </w:pPr>
      <w:r>
        <w:rPr>
          <w:color w:val="000000"/>
        </w:rPr>
        <w:t>Language is the essence of Bengali identity, forming the heart of its rich cultural and social fabric. The</w:t>
      </w:r>
      <w:r>
        <w:rPr>
          <w:rStyle w:val="apple-converted-space"/>
          <w:color w:val="000000"/>
        </w:rPr>
        <w:t> </w:t>
      </w:r>
      <w:r>
        <w:rPr>
          <w:b/>
          <w:bCs/>
          <w:color w:val="000000"/>
        </w:rPr>
        <w:t>Bangla (Bengali)</w:t>
      </w:r>
      <w:r>
        <w:rPr>
          <w:rStyle w:val="apple-converted-space"/>
          <w:color w:val="000000"/>
        </w:rPr>
        <w:t> </w:t>
      </w:r>
      <w:r>
        <w:rPr>
          <w:color w:val="000000"/>
        </w:rPr>
        <w:t>language, spoken by millions across West Bengal and Bangladesh, is globally renowned for its lyrical beauty and profound literary tradition. As one of the most widely spoken languages in the world, it carries an emotional depth that transcends mere communication. The historical importance of Bangla was powerfully affirmed during the 1952</w:t>
      </w:r>
      <w:r>
        <w:rPr>
          <w:rStyle w:val="apple-converted-space"/>
          <w:color w:val="000000"/>
        </w:rPr>
        <w:t> </w:t>
      </w:r>
      <w:r>
        <w:rPr>
          <w:b/>
          <w:bCs/>
          <w:color w:val="000000"/>
        </w:rPr>
        <w:t>Language Movement</w:t>
      </w:r>
      <w:r>
        <w:rPr>
          <w:rStyle w:val="apple-converted-space"/>
          <w:color w:val="000000"/>
        </w:rPr>
        <w:t> </w:t>
      </w:r>
      <w:r>
        <w:rPr>
          <w:color w:val="000000"/>
        </w:rPr>
        <w:t>in East Pakistan (now Bangladesh), a courageous fight for linguistic rights and cultural autonomy. This pivotal event led to the establishment of</w:t>
      </w:r>
      <w:r>
        <w:rPr>
          <w:rStyle w:val="apple-converted-space"/>
          <w:color w:val="000000"/>
        </w:rPr>
        <w:t> </w:t>
      </w:r>
      <w:r>
        <w:rPr>
          <w:b/>
          <w:bCs/>
          <w:color w:val="000000"/>
        </w:rPr>
        <w:t>International Mother Language Day</w:t>
      </w:r>
      <w:r>
        <w:rPr>
          <w:rStyle w:val="apple-converted-space"/>
          <w:color w:val="000000"/>
        </w:rPr>
        <w:t> </w:t>
      </w:r>
      <w:r>
        <w:rPr>
          <w:color w:val="000000"/>
        </w:rPr>
        <w:t xml:space="preserve">on </w:t>
      </w:r>
      <w:r w:rsidRPr="006B67B8">
        <w:rPr>
          <w:noProof/>
        </w:rPr>
        <w:drawing>
          <wp:anchor distT="0" distB="0" distL="114300" distR="114300" simplePos="0" relativeHeight="251658240" behindDoc="0" locked="0" layoutInCell="1" allowOverlap="1" wp14:anchorId="24015076" wp14:editId="733BC980">
            <wp:simplePos x="0" y="0"/>
            <wp:positionH relativeFrom="column">
              <wp:posOffset>3726329</wp:posOffset>
            </wp:positionH>
            <wp:positionV relativeFrom="paragraph">
              <wp:posOffset>216</wp:posOffset>
            </wp:positionV>
            <wp:extent cx="1890556" cy="2520000"/>
            <wp:effectExtent l="0" t="0" r="1905" b="0"/>
            <wp:wrapSquare wrapText="bothSides"/>
            <wp:docPr id="29" name="Picture 29" descr="https://4.bp.blogspot.com/-YLQgZOKR5hM/UZokVXUvVxI/AAAAAAAA7ak/8i_GUBDknho/s1600/Rabindranath+Tagore+-+Signed+by+Tagore+-+1500x1125+se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MR2M" descr="https://4.bp.blogspot.com/-YLQgZOKR5hM/UZokVXUvVxI/AAAAAAAA7ak/8i_GUBDknho/s1600/Rabindranath+Tagore+-+Signed+by+Tagore+-+1500x1125+sepi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90556" cy="2520000"/>
                    </a:xfrm>
                    <a:prstGeom prst="rect">
                      <a:avLst/>
                    </a:prstGeom>
                    <a:noFill/>
                    <a:ln>
                      <a:noFill/>
                    </a:ln>
                  </pic:spPr>
                </pic:pic>
              </a:graphicData>
            </a:graphic>
            <wp14:sizeRelH relativeFrom="page">
              <wp14:pctWidth>0</wp14:pctWidth>
            </wp14:sizeRelH>
            <wp14:sizeRelV relativeFrom="page">
              <wp14:pctHeight>0</wp14:pctHeight>
            </wp14:sizeRelV>
          </wp:anchor>
        </w:drawing>
      </w:r>
      <w:r>
        <w:rPr>
          <w:color w:val="000000"/>
        </w:rPr>
        <w:t>February 21st, a global celebration of linguistic diversity and the preservation of mother tongues.</w:t>
      </w:r>
      <w:r w:rsidRPr="006B67B8">
        <w:t xml:space="preserve"> </w:t>
      </w:r>
      <w:r w:rsidRPr="006B67B8">
        <w:fldChar w:fldCharType="begin"/>
      </w:r>
      <w:r w:rsidRPr="006B67B8">
        <w:instrText xml:space="preserve"> INCLUDEPICTURE "https://4.bp.blogspot.com/-YLQgZOKR5hM/UZokVXUvVxI/AAAAAAAA7ak/8i_GUBDknho/s1600/Rabindranath+Tagore+-+Signed+by+Tagore+-+1500x1125+sepia.jpg" \* MERGEFORMATINET </w:instrText>
      </w:r>
      <w:r w:rsidRPr="006B67B8">
        <w:fldChar w:fldCharType="end"/>
      </w:r>
    </w:p>
    <w:p w14:paraId="53EEEAFC" w14:textId="77777777" w:rsidR="006B67B8" w:rsidRDefault="006B67B8" w:rsidP="006B67B8">
      <w:pPr>
        <w:pStyle w:val="paragraph"/>
        <w:ind w:left="360"/>
        <w:rPr>
          <w:color w:val="000000"/>
        </w:rPr>
      </w:pPr>
      <w:r>
        <w:rPr>
          <w:color w:val="000000"/>
        </w:rPr>
        <w:t>Bengali literature boasts a diverse and enduring legacy spanning over a thousand years, showcasing a remarkable spectrum of voices and genres. Its literary heritage ranges from mystical and devotional poetry to courageous modernist narratives that delve into social and political realities. This rich diversity mirrors the evolving spirit and concerns of the Bengal people throughout history.</w:t>
      </w:r>
    </w:p>
    <w:p w14:paraId="0FB99C18" w14:textId="034AE549" w:rsidR="006B67B8" w:rsidRDefault="006B67B8" w:rsidP="006B67B8">
      <w:pPr>
        <w:pStyle w:val="paragraph"/>
        <w:ind w:left="360"/>
        <w:rPr>
          <w:color w:val="000000"/>
        </w:rPr>
      </w:pPr>
      <w:r>
        <w:rPr>
          <w:color w:val="000000"/>
        </w:rPr>
        <w:t>Eminent literary figures have profoundly influenced not only Bengali culture but also the broader literary world.</w:t>
      </w:r>
      <w:r>
        <w:rPr>
          <w:rStyle w:val="apple-converted-space"/>
          <w:color w:val="000000"/>
        </w:rPr>
        <w:t> </w:t>
      </w:r>
      <w:r>
        <w:rPr>
          <w:b/>
          <w:bCs/>
          <w:color w:val="000000"/>
        </w:rPr>
        <w:t>Rabindranath Tagore</w:t>
      </w:r>
      <w:r>
        <w:rPr>
          <w:color w:val="000000"/>
        </w:rPr>
        <w:t>, an iconic global literary figure, received the Nobel Prize in Literature in 1913 for his evocative poetry, songs, and philosophical works that eloquently explore the human condition. The passionate and revolutionary verses of</w:t>
      </w:r>
      <w:r>
        <w:rPr>
          <w:rStyle w:val="apple-converted-space"/>
          <w:color w:val="000000"/>
        </w:rPr>
        <w:t> </w:t>
      </w:r>
      <w:proofErr w:type="spellStart"/>
      <w:r>
        <w:rPr>
          <w:b/>
          <w:bCs/>
          <w:color w:val="000000"/>
        </w:rPr>
        <w:t>Kazi</w:t>
      </w:r>
      <w:proofErr w:type="spellEnd"/>
      <w:r>
        <w:rPr>
          <w:b/>
          <w:bCs/>
          <w:color w:val="000000"/>
        </w:rPr>
        <w:t xml:space="preserve"> Nazrul Islam</w:t>
      </w:r>
      <w:r>
        <w:rPr>
          <w:rStyle w:val="apple-converted-space"/>
          <w:color w:val="000000"/>
        </w:rPr>
        <w:t> </w:t>
      </w:r>
      <w:r>
        <w:rPr>
          <w:color w:val="000000"/>
        </w:rPr>
        <w:t>inspired countless people across religious divides, championing equality and resistance.</w:t>
      </w:r>
      <w:r>
        <w:rPr>
          <w:rStyle w:val="apple-converted-space"/>
          <w:color w:val="000000"/>
        </w:rPr>
        <w:t> </w:t>
      </w:r>
      <w:proofErr w:type="spellStart"/>
      <w:r>
        <w:rPr>
          <w:b/>
          <w:bCs/>
          <w:color w:val="000000"/>
        </w:rPr>
        <w:t>Bankim</w:t>
      </w:r>
      <w:proofErr w:type="spellEnd"/>
      <w:r>
        <w:rPr>
          <w:b/>
          <w:bCs/>
          <w:color w:val="000000"/>
        </w:rPr>
        <w:t xml:space="preserve"> Chandra Chattopadhyay</w:t>
      </w:r>
      <w:r>
        <w:rPr>
          <w:rStyle w:val="apple-converted-space"/>
          <w:color w:val="000000"/>
        </w:rPr>
        <w:t> </w:t>
      </w:r>
      <w:r>
        <w:rPr>
          <w:color w:val="000000"/>
        </w:rPr>
        <w:t>played a vital role in awakening nationalist consciousness through his writings during India’s struggle for independence. In contemporary times, writers such as</w:t>
      </w:r>
      <w:r>
        <w:rPr>
          <w:rStyle w:val="apple-converted-space"/>
          <w:color w:val="000000"/>
        </w:rPr>
        <w:t> </w:t>
      </w:r>
      <w:r>
        <w:rPr>
          <w:b/>
          <w:bCs/>
          <w:color w:val="000000"/>
        </w:rPr>
        <w:t xml:space="preserve">Sunil </w:t>
      </w:r>
      <w:proofErr w:type="spellStart"/>
      <w:r>
        <w:rPr>
          <w:b/>
          <w:bCs/>
          <w:color w:val="000000"/>
        </w:rPr>
        <w:t>Gangopadhyay</w:t>
      </w:r>
      <w:proofErr w:type="spellEnd"/>
      <w:r>
        <w:rPr>
          <w:rStyle w:val="apple-converted-space"/>
          <w:color w:val="000000"/>
        </w:rPr>
        <w:t> </w:t>
      </w:r>
      <w:r>
        <w:rPr>
          <w:color w:val="000000"/>
        </w:rPr>
        <w:t>and</w:t>
      </w:r>
      <w:r>
        <w:rPr>
          <w:rStyle w:val="apple-converted-space"/>
          <w:color w:val="000000"/>
        </w:rPr>
        <w:t> </w:t>
      </w:r>
      <w:proofErr w:type="spellStart"/>
      <w:r>
        <w:rPr>
          <w:b/>
          <w:bCs/>
          <w:color w:val="000000"/>
        </w:rPr>
        <w:t>Taslima</w:t>
      </w:r>
      <w:proofErr w:type="spellEnd"/>
      <w:r>
        <w:rPr>
          <w:b/>
          <w:bCs/>
          <w:color w:val="000000"/>
        </w:rPr>
        <w:t xml:space="preserve"> Nasrin </w:t>
      </w:r>
      <w:r>
        <w:rPr>
          <w:color w:val="000000"/>
        </w:rPr>
        <w:t>continue this proud tradition, engaging public discourse with incisive insights and bold themes.</w:t>
      </w:r>
    </w:p>
    <w:p w14:paraId="5EA5F053" w14:textId="164CA0CD" w:rsidR="006B67B8" w:rsidRDefault="006B67B8" w:rsidP="006B67B8">
      <w:pPr>
        <w:pStyle w:val="paragraph"/>
        <w:ind w:left="360"/>
        <w:rPr>
          <w:color w:val="000000"/>
        </w:rPr>
      </w:pPr>
      <w:r>
        <w:rPr>
          <w:color w:val="000000"/>
        </w:rPr>
        <w:t>What truly distinguishes Bengali literature is its seamless integration into everyday life. Literature in Bengal is not confined to academia or formal settings; it thrives vibrantly in festivals, music, theatre, and social gatherings, embodying the ongoing cultural dialogue of the people. This dynamic literary culture keeps the soul of the language alive, relevant, and inspiring for generations to come.</w:t>
      </w:r>
    </w:p>
    <w:p w14:paraId="14C196D1" w14:textId="61C38832" w:rsidR="006B67B8" w:rsidRDefault="006B67B8" w:rsidP="006B67B8">
      <w:pPr>
        <w:pStyle w:val="paragraph"/>
        <w:ind w:left="360"/>
        <w:rPr>
          <w:color w:val="000000"/>
        </w:rPr>
      </w:pPr>
    </w:p>
    <w:p w14:paraId="1FDB9BC4" w14:textId="2EDD5499" w:rsidR="006B67B8" w:rsidRPr="006B67B8" w:rsidRDefault="006B67B8" w:rsidP="006B67B8">
      <w:pPr>
        <w:rPr>
          <w:rFonts w:ascii="Times New Roman" w:eastAsia="Times New Roman" w:hAnsi="Times New Roman" w:cs="Times New Roman"/>
        </w:rPr>
      </w:pPr>
    </w:p>
    <w:p w14:paraId="254CCFD1" w14:textId="77777777" w:rsidR="006B67B8" w:rsidRDefault="006B67B8" w:rsidP="006B67B8">
      <w:pPr>
        <w:pStyle w:val="paragraph"/>
        <w:ind w:left="360"/>
        <w:rPr>
          <w:color w:val="000000"/>
        </w:rPr>
      </w:pPr>
    </w:p>
    <w:p w14:paraId="6C944A77" w14:textId="77777777" w:rsidR="006B67B8" w:rsidRPr="006B67B8" w:rsidRDefault="006B67B8" w:rsidP="006B67B8">
      <w:pPr>
        <w:rPr>
          <w:rStyle w:val="Strong"/>
          <w:b w:val="0"/>
          <w:bCs w:val="0"/>
          <w:color w:val="000000"/>
        </w:rPr>
      </w:pPr>
    </w:p>
    <w:p w14:paraId="65E1AE03" w14:textId="77777777" w:rsidR="006B67B8" w:rsidRPr="006B67B8" w:rsidRDefault="006B67B8" w:rsidP="006B67B8">
      <w:pPr>
        <w:pStyle w:val="ListParagraph"/>
        <w:rPr>
          <w:rFonts w:ascii="Times New Roman" w:eastAsia="Times New Roman" w:hAnsi="Times New Roman" w:cs="Times New Roman"/>
        </w:rPr>
      </w:pPr>
    </w:p>
    <w:p w14:paraId="31EA66AC" w14:textId="58690C60" w:rsidR="000228E6" w:rsidRDefault="00A771CC" w:rsidP="006B67B8">
      <w:pPr>
        <w:pStyle w:val="Heading3"/>
        <w:rPr>
          <w:color w:val="auto"/>
        </w:rPr>
      </w:pPr>
      <w:r>
        <w:pict w14:anchorId="49EC7C1D">
          <v:rect id="Horizontal Line 32" o:spid="_x0000_s1038"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08719C3B" w14:textId="1FE035A7" w:rsidR="000228E6" w:rsidRPr="00050269" w:rsidRDefault="000228E6" w:rsidP="00050269">
      <w:pPr>
        <w:pStyle w:val="Heading2"/>
      </w:pPr>
      <w:r w:rsidRPr="00050269">
        <w:rPr>
          <w:rStyle w:val="Strong"/>
          <w:b w:val="0"/>
          <w:bCs w:val="0"/>
        </w:rPr>
        <w:t>Religion and Spirituality</w:t>
      </w:r>
    </w:p>
    <w:p w14:paraId="0B259785" w14:textId="77777777" w:rsidR="006B67B8" w:rsidRDefault="006B67B8" w:rsidP="006B67B8">
      <w:pPr>
        <w:pStyle w:val="paragraph"/>
        <w:rPr>
          <w:color w:val="000000"/>
        </w:rPr>
      </w:pPr>
      <w:r>
        <w:rPr>
          <w:color w:val="000000"/>
        </w:rPr>
        <w:t>Bengal has historically served as a vibrant crossroads for multiple religious traditions, each leaving a profound influence on the region's cultural and spiritual landscape. This diversity has fostered a rich tapestry of religious practices, festivals, and philosophical movements that continue to shape Bengal's identity today. The interplay between Hinduism and Islam, two major faiths in the region, exemplifies this unique cultural synthesis.</w:t>
      </w:r>
    </w:p>
    <w:p w14:paraId="3C3289C1" w14:textId="77777777" w:rsidR="006B67B8" w:rsidRDefault="006B67B8" w:rsidP="006B67B8">
      <w:pPr>
        <w:pStyle w:val="Heading4"/>
        <w:rPr>
          <w:color w:val="000000"/>
        </w:rPr>
      </w:pPr>
      <w:r>
        <w:rPr>
          <w:color w:val="000000"/>
        </w:rPr>
        <w:t>Hinduism in Bengal</w:t>
      </w:r>
    </w:p>
    <w:p w14:paraId="79DB930B" w14:textId="77777777" w:rsidR="006B67B8" w:rsidRDefault="006B67B8" w:rsidP="006B67B8">
      <w:pPr>
        <w:pStyle w:val="paragraph"/>
        <w:rPr>
          <w:color w:val="000000"/>
        </w:rPr>
      </w:pPr>
      <w:r>
        <w:rPr>
          <w:color w:val="000000"/>
        </w:rPr>
        <w:t>Primarily practiced in West Bengal, Hinduism in the region is characterized by its elaborate worship and community celebrations. One of the most striking expressions of this faith is the</w:t>
      </w:r>
      <w:r>
        <w:rPr>
          <w:rStyle w:val="apple-converted-space"/>
          <w:color w:val="000000"/>
        </w:rPr>
        <w:t> </w:t>
      </w:r>
      <w:proofErr w:type="spellStart"/>
      <w:r>
        <w:rPr>
          <w:b/>
          <w:bCs/>
          <w:color w:val="000000"/>
        </w:rPr>
        <w:t>Durga</w:t>
      </w:r>
      <w:proofErr w:type="spellEnd"/>
      <w:r>
        <w:rPr>
          <w:b/>
          <w:bCs/>
          <w:color w:val="000000"/>
        </w:rPr>
        <w:t xml:space="preserve"> Puja</w:t>
      </w:r>
      <w:r>
        <w:rPr>
          <w:color w:val="000000"/>
        </w:rPr>
        <w:t xml:space="preserve">, a festival renowned not only for its religious significance but also for its artistic grandeur and social cohesion. During this celebration, intricately crafted idols and pandals (temporary structures) bring </w:t>
      </w:r>
      <w:proofErr w:type="spellStart"/>
      <w:r>
        <w:rPr>
          <w:color w:val="000000"/>
        </w:rPr>
        <w:t>neighborhoods</w:t>
      </w:r>
      <w:proofErr w:type="spellEnd"/>
      <w:r>
        <w:rPr>
          <w:color w:val="000000"/>
        </w:rPr>
        <w:t xml:space="preserve"> together in a collective spirit of devotion and festivity, reflecting the deep-rooted cultural importance of Hindu traditions in Bengal.</w:t>
      </w:r>
    </w:p>
    <w:p w14:paraId="77A4F658" w14:textId="77777777" w:rsidR="006B67B8" w:rsidRDefault="006B67B8" w:rsidP="006B67B8">
      <w:pPr>
        <w:pStyle w:val="Heading4"/>
        <w:rPr>
          <w:color w:val="000000"/>
        </w:rPr>
      </w:pPr>
      <w:r>
        <w:rPr>
          <w:color w:val="000000"/>
        </w:rPr>
        <w:t>Islamic Traditions in Bengal</w:t>
      </w:r>
    </w:p>
    <w:p w14:paraId="0E8B76CC" w14:textId="170A4AE6" w:rsidR="006B67B8" w:rsidRDefault="006B67B8" w:rsidP="006B67B8">
      <w:pPr>
        <w:pStyle w:val="paragraph"/>
        <w:rPr>
          <w:color w:val="000000"/>
        </w:rPr>
      </w:pPr>
      <w:r>
        <w:rPr>
          <w:color w:val="000000"/>
        </w:rPr>
        <w:t>In Bangladesh, Islam predominates and deeply influences daily life and cultural practices. Celebrations such as</w:t>
      </w:r>
      <w:r>
        <w:rPr>
          <w:rStyle w:val="apple-converted-space"/>
          <w:color w:val="000000"/>
        </w:rPr>
        <w:t> </w:t>
      </w:r>
      <w:r>
        <w:rPr>
          <w:b/>
          <w:bCs/>
          <w:color w:val="000000"/>
        </w:rPr>
        <w:t>Eid</w:t>
      </w:r>
      <w:r>
        <w:rPr>
          <w:rStyle w:val="apple-converted-space"/>
          <w:color w:val="000000"/>
        </w:rPr>
        <w:t> </w:t>
      </w:r>
      <w:r>
        <w:rPr>
          <w:color w:val="000000"/>
        </w:rPr>
        <w:t>mark important religious occasions and are observed with communal prayers, feasting, and charity. Beyond ritual observances, Bengal has a rich heritage of</w:t>
      </w:r>
      <w:r>
        <w:rPr>
          <w:rStyle w:val="apple-converted-space"/>
          <w:color w:val="000000"/>
        </w:rPr>
        <w:t> </w:t>
      </w:r>
      <w:r>
        <w:rPr>
          <w:b/>
          <w:bCs/>
          <w:color w:val="000000"/>
        </w:rPr>
        <w:t>Sufi poetry and mysticism</w:t>
      </w:r>
      <w:r>
        <w:rPr>
          <w:color w:val="000000"/>
        </w:rPr>
        <w:t>, which emphasi</w:t>
      </w:r>
      <w:r w:rsidR="00282862">
        <w:rPr>
          <w:color w:val="000000"/>
        </w:rPr>
        <w:t>s</w:t>
      </w:r>
      <w:r>
        <w:rPr>
          <w:color w:val="000000"/>
        </w:rPr>
        <w:t>es themes of love, divine unity, and spiritual introspection. The Sufi tradition has historically promoted messages of tolerance and spiritual inclusivity, resonating across religious boundaries in Bengal.</w:t>
      </w:r>
    </w:p>
    <w:p w14:paraId="00E824DD" w14:textId="2A0FC27F" w:rsidR="00050269" w:rsidRDefault="00050269" w:rsidP="00050269">
      <w:pPr>
        <w:pStyle w:val="Heading4"/>
      </w:pPr>
      <w:r>
        <w:t>Spiritual Traditions in Bengal</w:t>
      </w:r>
    </w:p>
    <w:p w14:paraId="17592815" w14:textId="0DDAB8D4" w:rsidR="006B67B8" w:rsidRDefault="006B67B8" w:rsidP="006B67B8">
      <w:pPr>
        <w:pStyle w:val="paragraph"/>
        <w:rPr>
          <w:color w:val="000000"/>
        </w:rPr>
      </w:pPr>
      <w:r>
        <w:rPr>
          <w:color w:val="000000"/>
        </w:rPr>
        <w:t>Bengal’s contribution to spiritual philosophy extends beyond ritual, shaping broader religious thought and social reform. The 15th-century saint</w:t>
      </w:r>
      <w:r>
        <w:rPr>
          <w:rStyle w:val="apple-converted-space"/>
          <w:color w:val="000000"/>
        </w:rPr>
        <w:t> </w:t>
      </w:r>
      <w:r>
        <w:rPr>
          <w:b/>
          <w:bCs/>
          <w:color w:val="000000"/>
        </w:rPr>
        <w:t xml:space="preserve">Chaitanya </w:t>
      </w:r>
      <w:proofErr w:type="spellStart"/>
      <w:r>
        <w:rPr>
          <w:b/>
          <w:bCs/>
          <w:color w:val="000000"/>
        </w:rPr>
        <w:t>Mahaprabhu</w:t>
      </w:r>
      <w:proofErr w:type="spellEnd"/>
      <w:r>
        <w:rPr>
          <w:rStyle w:val="apple-converted-space"/>
          <w:color w:val="000000"/>
        </w:rPr>
        <w:t> </w:t>
      </w:r>
      <w:r>
        <w:rPr>
          <w:color w:val="000000"/>
        </w:rPr>
        <w:t>championed the Bhakti movement, promoting ecstatic devotion and egalitarian principles that challenged caste hierarchies and conventional religious norms. His teachings emphasi</w:t>
      </w:r>
      <w:r w:rsidR="00282862">
        <w:rPr>
          <w:color w:val="000000"/>
        </w:rPr>
        <w:t>s</w:t>
      </w:r>
      <w:r>
        <w:rPr>
          <w:color w:val="000000"/>
        </w:rPr>
        <w:t>ed a direct, heartfelt relationship with the divine accessible to all.</w:t>
      </w:r>
    </w:p>
    <w:p w14:paraId="52637B67" w14:textId="496846F1" w:rsidR="006B67B8" w:rsidRDefault="006B67B8" w:rsidP="006B67B8">
      <w:pPr>
        <w:pStyle w:val="paragraph"/>
        <w:rPr>
          <w:color w:val="000000"/>
        </w:rPr>
      </w:pPr>
      <w:r>
        <w:rPr>
          <w:color w:val="000000"/>
        </w:rPr>
        <w:t>In the 19th century,</w:t>
      </w:r>
      <w:r>
        <w:rPr>
          <w:rStyle w:val="apple-converted-space"/>
          <w:color w:val="000000"/>
        </w:rPr>
        <w:t> </w:t>
      </w:r>
      <w:r>
        <w:rPr>
          <w:b/>
          <w:bCs/>
          <w:color w:val="000000"/>
        </w:rPr>
        <w:t>Raja Ram Mohan Roy</w:t>
      </w:r>
      <w:r>
        <w:rPr>
          <w:rStyle w:val="apple-converted-space"/>
          <w:color w:val="000000"/>
        </w:rPr>
        <w:t> </w:t>
      </w:r>
      <w:r>
        <w:rPr>
          <w:color w:val="000000"/>
        </w:rPr>
        <w:t>emerged as a pioneering reformer who interfaced Indian spirituality with Western Enlightenment ideals. His efforts cataly</w:t>
      </w:r>
      <w:r w:rsidR="00282862">
        <w:rPr>
          <w:color w:val="000000"/>
        </w:rPr>
        <w:t>s</w:t>
      </w:r>
      <w:r>
        <w:rPr>
          <w:color w:val="000000"/>
        </w:rPr>
        <w:t>ed the</w:t>
      </w:r>
      <w:r>
        <w:rPr>
          <w:rStyle w:val="apple-converted-space"/>
          <w:color w:val="000000"/>
        </w:rPr>
        <w:t> </w:t>
      </w:r>
      <w:r>
        <w:rPr>
          <w:b/>
          <w:bCs/>
          <w:color w:val="000000"/>
        </w:rPr>
        <w:t xml:space="preserve">Brahmo </w:t>
      </w:r>
      <w:proofErr w:type="spellStart"/>
      <w:r>
        <w:rPr>
          <w:b/>
          <w:bCs/>
          <w:color w:val="000000"/>
        </w:rPr>
        <w:t>Samaj</w:t>
      </w:r>
      <w:proofErr w:type="spellEnd"/>
      <w:r>
        <w:rPr>
          <w:color w:val="000000"/>
        </w:rPr>
        <w:t>, a movement advocating for monotheism, social reform, and rational spirituality, shaping modern Indian thought. In parallel, figures like</w:t>
      </w:r>
      <w:r>
        <w:rPr>
          <w:rStyle w:val="apple-converted-space"/>
          <w:color w:val="000000"/>
        </w:rPr>
        <w:t> </w:t>
      </w:r>
      <w:r>
        <w:rPr>
          <w:b/>
          <w:bCs/>
          <w:color w:val="000000"/>
        </w:rPr>
        <w:t>Sri Ramakrishna</w:t>
      </w:r>
      <w:r>
        <w:rPr>
          <w:rStyle w:val="apple-converted-space"/>
          <w:color w:val="000000"/>
        </w:rPr>
        <w:t> </w:t>
      </w:r>
      <w:r>
        <w:rPr>
          <w:color w:val="000000"/>
        </w:rPr>
        <w:t>and his disciple</w:t>
      </w:r>
      <w:r>
        <w:rPr>
          <w:rStyle w:val="apple-converted-space"/>
          <w:color w:val="000000"/>
        </w:rPr>
        <w:t> </w:t>
      </w:r>
      <w:r>
        <w:rPr>
          <w:b/>
          <w:bCs/>
          <w:color w:val="000000"/>
        </w:rPr>
        <w:t>Swami Vivekananda</w:t>
      </w:r>
      <w:r>
        <w:rPr>
          <w:rStyle w:val="apple-converted-space"/>
          <w:color w:val="000000"/>
        </w:rPr>
        <w:t> </w:t>
      </w:r>
      <w:r>
        <w:rPr>
          <w:color w:val="000000"/>
        </w:rPr>
        <w:t>sought to synthesi</w:t>
      </w:r>
      <w:r w:rsidR="00282862">
        <w:rPr>
          <w:color w:val="000000"/>
        </w:rPr>
        <w:t>s</w:t>
      </w:r>
      <w:r>
        <w:rPr>
          <w:color w:val="000000"/>
        </w:rPr>
        <w:t>e Eastern mysticism with rational inquiry, spreading messages of harmony between different faiths worldwide.</w:t>
      </w:r>
    </w:p>
    <w:p w14:paraId="4D820D16" w14:textId="77777777" w:rsidR="006B67B8" w:rsidRDefault="006B67B8" w:rsidP="006B67B8">
      <w:pPr>
        <w:pStyle w:val="paragraph"/>
        <w:rPr>
          <w:color w:val="000000"/>
        </w:rPr>
      </w:pPr>
      <w:r>
        <w:rPr>
          <w:color w:val="000000"/>
        </w:rPr>
        <w:t>This rich blend of devotional practices, mystical traditions, and reformist philosophies underscores Bengal’s role in fostering tolerance and pluralism. The region’s spiritual heritage invites continued engagement with ideas of unity amid diversity, offering valuable lessons on coexistence and cultural enrichment for contemporary society.</w:t>
      </w:r>
    </w:p>
    <w:p w14:paraId="3D6BD9D9" w14:textId="77777777" w:rsidR="000228E6" w:rsidRDefault="00A771CC" w:rsidP="000228E6">
      <w:r>
        <w:pict w14:anchorId="2F112AFE">
          <v:rect id="Horizontal Line 33" o:spid="_x0000_s1037"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6D912DF0" w14:textId="458CB387" w:rsidR="000228E6" w:rsidRPr="00050269" w:rsidRDefault="000228E6" w:rsidP="00050269">
      <w:pPr>
        <w:pStyle w:val="Heading2"/>
        <w:rPr>
          <w:rStyle w:val="Strong"/>
          <w:b w:val="0"/>
          <w:bCs w:val="0"/>
          <w:color w:val="000000"/>
        </w:rPr>
      </w:pPr>
      <w:r w:rsidRPr="00050269">
        <w:rPr>
          <w:rStyle w:val="Strong"/>
          <w:b w:val="0"/>
          <w:bCs w:val="0"/>
          <w:color w:val="000000"/>
        </w:rPr>
        <w:lastRenderedPageBreak/>
        <w:t>Festivals</w:t>
      </w:r>
    </w:p>
    <w:p w14:paraId="7D4BEC34" w14:textId="5C362592" w:rsidR="00282862" w:rsidRDefault="00282862" w:rsidP="00282862">
      <w:pPr>
        <w:pStyle w:val="paragraph"/>
        <w:rPr>
          <w:color w:val="000000"/>
        </w:rPr>
      </w:pPr>
      <w:r>
        <w:rPr>
          <w:color w:val="000000"/>
        </w:rPr>
        <w:t xml:space="preserve">Bengal’s rich cultural heritage is vividly expressed through its annual cycle of festivals that combine religious devotion, art, music, dance, and culinary traditions. These celebrations are more than mere rituals; they are vital social events that reinforce community bonds and cultural identity. </w:t>
      </w:r>
    </w:p>
    <w:p w14:paraId="3BD93EEF" w14:textId="77777777" w:rsidR="00282862" w:rsidRDefault="00282862" w:rsidP="00282862">
      <w:pPr>
        <w:pStyle w:val="paragraph"/>
        <w:rPr>
          <w:color w:val="000000"/>
        </w:rPr>
      </w:pPr>
      <w:proofErr w:type="spellStart"/>
      <w:r>
        <w:rPr>
          <w:b/>
          <w:bCs/>
          <w:color w:val="000000"/>
        </w:rPr>
        <w:t>Durga</w:t>
      </w:r>
      <w:proofErr w:type="spellEnd"/>
      <w:r>
        <w:rPr>
          <w:b/>
          <w:bCs/>
          <w:color w:val="000000"/>
        </w:rPr>
        <w:t xml:space="preserve"> Puja</w:t>
      </w:r>
      <w:r>
        <w:rPr>
          <w:rStyle w:val="apple-converted-space"/>
          <w:color w:val="000000"/>
        </w:rPr>
        <w:t> </w:t>
      </w:r>
      <w:r>
        <w:rPr>
          <w:color w:val="000000"/>
        </w:rPr>
        <w:t xml:space="preserve">stands as the epitome of Bengali Hindu culture. Lasting five days, this festival honours Goddess </w:t>
      </w:r>
      <w:proofErr w:type="spellStart"/>
      <w:r>
        <w:rPr>
          <w:color w:val="000000"/>
        </w:rPr>
        <w:t>Durga’s</w:t>
      </w:r>
      <w:proofErr w:type="spellEnd"/>
      <w:r>
        <w:rPr>
          <w:color w:val="000000"/>
        </w:rPr>
        <w:t xml:space="preserve"> victory over the demon </w:t>
      </w:r>
      <w:proofErr w:type="spellStart"/>
      <w:r>
        <w:rPr>
          <w:color w:val="000000"/>
        </w:rPr>
        <w:t>Mahishasura</w:t>
      </w:r>
      <w:proofErr w:type="spellEnd"/>
      <w:r>
        <w:rPr>
          <w:color w:val="000000"/>
        </w:rPr>
        <w:t>, symbolizing the triumph of good over evil. In Kolkata and rural Bengal alike, streets metamorphose into vibrant galleries filled with elaborate</w:t>
      </w:r>
      <w:r>
        <w:rPr>
          <w:rStyle w:val="apple-converted-space"/>
          <w:color w:val="000000"/>
        </w:rPr>
        <w:t> </w:t>
      </w:r>
      <w:r>
        <w:rPr>
          <w:b/>
          <w:bCs/>
          <w:color w:val="000000"/>
        </w:rPr>
        <w:t>pandals</w:t>
      </w:r>
      <w:r>
        <w:rPr>
          <w:rStyle w:val="apple-converted-space"/>
          <w:color w:val="000000"/>
        </w:rPr>
        <w:t> </w:t>
      </w:r>
      <w:r>
        <w:rPr>
          <w:color w:val="000000"/>
        </w:rPr>
        <w:t>(temporary temples), intricate idols, and cultural performances ranging from traditional music and dance to modern theatrical displays. The entire community, including artisans and craftsmen, typically begins preparations months ahead, crafting artistic masterpieces that often reflect contemporary social themes. Beyond spirituality, the festival fosters economic activity and tourism, making it a linchpin of Bengal’s cultural economy.</w:t>
      </w:r>
    </w:p>
    <w:p w14:paraId="18502DE5" w14:textId="77777777" w:rsidR="00282862" w:rsidRDefault="00282862" w:rsidP="00282862">
      <w:pPr>
        <w:pStyle w:val="paragraph"/>
        <w:rPr>
          <w:color w:val="000000"/>
        </w:rPr>
      </w:pPr>
      <w:r>
        <w:rPr>
          <w:b/>
          <w:bCs/>
          <w:color w:val="000000"/>
        </w:rPr>
        <w:t>Eid and Ramadan</w:t>
      </w:r>
      <w:r>
        <w:rPr>
          <w:rStyle w:val="apple-converted-space"/>
          <w:color w:val="000000"/>
        </w:rPr>
        <w:t> </w:t>
      </w:r>
      <w:r>
        <w:rPr>
          <w:color w:val="000000"/>
        </w:rPr>
        <w:t>are celebrated with devoutness among Bengali Muslims.</w:t>
      </w:r>
      <w:r>
        <w:rPr>
          <w:rStyle w:val="apple-converted-space"/>
          <w:color w:val="000000"/>
        </w:rPr>
        <w:t> </w:t>
      </w:r>
      <w:r>
        <w:rPr>
          <w:b/>
          <w:bCs/>
          <w:color w:val="000000"/>
        </w:rPr>
        <w:t>Ramadan</w:t>
      </w:r>
      <w:r>
        <w:rPr>
          <w:color w:val="000000"/>
        </w:rPr>
        <w:t>, the month of fasting, also features vibrant night markets with a festive buzz as families break their fast together. The culmination,</w:t>
      </w:r>
      <w:r>
        <w:rPr>
          <w:rStyle w:val="apple-converted-space"/>
          <w:color w:val="000000"/>
        </w:rPr>
        <w:t> </w:t>
      </w:r>
      <w:r>
        <w:rPr>
          <w:b/>
          <w:bCs/>
          <w:color w:val="000000"/>
        </w:rPr>
        <w:t>Eid-</w:t>
      </w:r>
      <w:proofErr w:type="spellStart"/>
      <w:r>
        <w:rPr>
          <w:b/>
          <w:bCs/>
          <w:color w:val="000000"/>
        </w:rPr>
        <w:t>ul</w:t>
      </w:r>
      <w:proofErr w:type="spellEnd"/>
      <w:r>
        <w:rPr>
          <w:b/>
          <w:bCs/>
          <w:color w:val="000000"/>
        </w:rPr>
        <w:t>-</w:t>
      </w:r>
      <w:proofErr w:type="spellStart"/>
      <w:r>
        <w:rPr>
          <w:b/>
          <w:bCs/>
          <w:color w:val="000000"/>
        </w:rPr>
        <w:t>Fitr</w:t>
      </w:r>
      <w:proofErr w:type="spellEnd"/>
      <w:r>
        <w:rPr>
          <w:color w:val="000000"/>
        </w:rPr>
        <w:t>, is marked by communal prayers at mosques and open grounds, festive meals, and charity called</w:t>
      </w:r>
      <w:r>
        <w:rPr>
          <w:rStyle w:val="apple-converted-space"/>
          <w:color w:val="000000"/>
        </w:rPr>
        <w:t> </w:t>
      </w:r>
      <w:r>
        <w:rPr>
          <w:rStyle w:val="Emphasis"/>
          <w:color w:val="000000"/>
        </w:rPr>
        <w:t>Zakat</w:t>
      </w:r>
      <w:r>
        <w:rPr>
          <w:color w:val="000000"/>
        </w:rPr>
        <w:t>. Later in the year,</w:t>
      </w:r>
      <w:r>
        <w:rPr>
          <w:rStyle w:val="apple-converted-space"/>
          <w:color w:val="000000"/>
        </w:rPr>
        <w:t> </w:t>
      </w:r>
      <w:r>
        <w:rPr>
          <w:b/>
          <w:bCs/>
          <w:color w:val="000000"/>
        </w:rPr>
        <w:t>Eid-</w:t>
      </w:r>
      <w:proofErr w:type="spellStart"/>
      <w:r>
        <w:rPr>
          <w:b/>
          <w:bCs/>
          <w:color w:val="000000"/>
        </w:rPr>
        <w:t>ul</w:t>
      </w:r>
      <w:proofErr w:type="spellEnd"/>
      <w:r>
        <w:rPr>
          <w:b/>
          <w:bCs/>
          <w:color w:val="000000"/>
        </w:rPr>
        <w:t>-</w:t>
      </w:r>
      <w:proofErr w:type="spellStart"/>
      <w:r>
        <w:rPr>
          <w:b/>
          <w:bCs/>
          <w:color w:val="000000"/>
        </w:rPr>
        <w:t>Adha</w:t>
      </w:r>
      <w:proofErr w:type="spellEnd"/>
      <w:r>
        <w:rPr>
          <w:rStyle w:val="apple-converted-space"/>
          <w:color w:val="000000"/>
        </w:rPr>
        <w:t> </w:t>
      </w:r>
      <w:r>
        <w:rPr>
          <w:color w:val="000000"/>
        </w:rPr>
        <w:t>commemorates the spirit of sacrifice with ritual animal sacrifices and distribution of meat to the needy, reinforcing community solidarity and compassion.</w:t>
      </w:r>
    </w:p>
    <w:p w14:paraId="56FD6037" w14:textId="77777777" w:rsidR="00282862" w:rsidRDefault="00282862" w:rsidP="00282862">
      <w:pPr>
        <w:pStyle w:val="paragraph"/>
        <w:rPr>
          <w:color w:val="000000"/>
        </w:rPr>
      </w:pPr>
      <w:proofErr w:type="spellStart"/>
      <w:r>
        <w:rPr>
          <w:b/>
          <w:bCs/>
          <w:color w:val="000000"/>
        </w:rPr>
        <w:t>Poila</w:t>
      </w:r>
      <w:proofErr w:type="spellEnd"/>
      <w:r>
        <w:rPr>
          <w:b/>
          <w:bCs/>
          <w:color w:val="000000"/>
        </w:rPr>
        <w:t xml:space="preserve"> </w:t>
      </w:r>
      <w:proofErr w:type="spellStart"/>
      <w:r>
        <w:rPr>
          <w:b/>
          <w:bCs/>
          <w:color w:val="000000"/>
        </w:rPr>
        <w:t>Boishakh</w:t>
      </w:r>
      <w:proofErr w:type="spellEnd"/>
      <w:r>
        <w:rPr>
          <w:color w:val="000000"/>
        </w:rPr>
        <w:t>, the Bengali New Year, celebrated around mid-April, cuts across religious and social divides. This day is observed with vibrant street processions, fairs, and performances showcasing folk traditions. Merchants inaugurate their business year by opening fresh account books, known as</w:t>
      </w:r>
      <w:r>
        <w:rPr>
          <w:rStyle w:val="apple-converted-space"/>
          <w:color w:val="000000"/>
        </w:rPr>
        <w:t> </w:t>
      </w:r>
      <w:proofErr w:type="spellStart"/>
      <w:r>
        <w:rPr>
          <w:rStyle w:val="Emphasis"/>
          <w:color w:val="000000"/>
        </w:rPr>
        <w:t>Haal</w:t>
      </w:r>
      <w:proofErr w:type="spellEnd"/>
      <w:r>
        <w:rPr>
          <w:rStyle w:val="Emphasis"/>
          <w:color w:val="000000"/>
        </w:rPr>
        <w:t xml:space="preserve"> </w:t>
      </w:r>
      <w:proofErr w:type="spellStart"/>
      <w:r>
        <w:rPr>
          <w:rStyle w:val="Emphasis"/>
          <w:color w:val="000000"/>
        </w:rPr>
        <w:t>Khata</w:t>
      </w:r>
      <w:proofErr w:type="spellEnd"/>
      <w:r>
        <w:rPr>
          <w:color w:val="000000"/>
        </w:rPr>
        <w:t>, praying for prosperity and success. Cultural motifs like</w:t>
      </w:r>
      <w:r>
        <w:rPr>
          <w:rStyle w:val="apple-converted-space"/>
          <w:color w:val="000000"/>
        </w:rPr>
        <w:t> </w:t>
      </w:r>
      <w:proofErr w:type="spellStart"/>
      <w:r>
        <w:rPr>
          <w:rStyle w:val="Emphasis"/>
          <w:color w:val="000000"/>
        </w:rPr>
        <w:t>alpana</w:t>
      </w:r>
      <w:proofErr w:type="spellEnd"/>
      <w:r>
        <w:rPr>
          <w:rStyle w:val="apple-converted-space"/>
          <w:color w:val="000000"/>
        </w:rPr>
        <w:t> </w:t>
      </w:r>
      <w:r>
        <w:rPr>
          <w:color w:val="000000"/>
        </w:rPr>
        <w:t>are drawn at homes and shops, symbolizing auspicious beginnings, while traditional foods prepare the palate for a new year's journey.</w:t>
      </w:r>
    </w:p>
    <w:p w14:paraId="244C2FA0" w14:textId="0FD9676C" w:rsidR="00282862" w:rsidRDefault="00282862" w:rsidP="00282862">
      <w:pPr>
        <w:pStyle w:val="paragraph"/>
        <w:rPr>
          <w:color w:val="000000"/>
        </w:rPr>
      </w:pPr>
      <w:r>
        <w:rPr>
          <w:color w:val="000000"/>
        </w:rPr>
        <w:t>Additional notable festivals include</w:t>
      </w:r>
      <w:r>
        <w:rPr>
          <w:rStyle w:val="apple-converted-space"/>
          <w:color w:val="000000"/>
        </w:rPr>
        <w:t> </w:t>
      </w:r>
      <w:r>
        <w:rPr>
          <w:b/>
          <w:bCs/>
          <w:color w:val="000000"/>
        </w:rPr>
        <w:t>Kali Puja</w:t>
      </w:r>
      <w:r>
        <w:rPr>
          <w:color w:val="000000"/>
        </w:rPr>
        <w:t>, held concurrently with Diwali, dedicated to Goddess Kali with spectacular torchlit rituals and fireworks;</w:t>
      </w:r>
      <w:r>
        <w:rPr>
          <w:rStyle w:val="apple-converted-space"/>
          <w:color w:val="000000"/>
        </w:rPr>
        <w:t> </w:t>
      </w:r>
      <w:proofErr w:type="spellStart"/>
      <w:r>
        <w:rPr>
          <w:b/>
          <w:bCs/>
          <w:color w:val="000000"/>
        </w:rPr>
        <w:t>Jagaddhatri</w:t>
      </w:r>
      <w:proofErr w:type="spellEnd"/>
      <w:r>
        <w:rPr>
          <w:b/>
          <w:bCs/>
          <w:color w:val="000000"/>
        </w:rPr>
        <w:t xml:space="preserve"> Puja</w:t>
      </w:r>
      <w:r>
        <w:rPr>
          <w:color w:val="000000"/>
        </w:rPr>
        <w:t xml:space="preserve">, a regional festival celebrated primarily in </w:t>
      </w:r>
      <w:proofErr w:type="spellStart"/>
      <w:r>
        <w:rPr>
          <w:color w:val="000000"/>
        </w:rPr>
        <w:t>Krishnanagar</w:t>
      </w:r>
      <w:proofErr w:type="spellEnd"/>
      <w:r>
        <w:rPr>
          <w:color w:val="000000"/>
        </w:rPr>
        <w:t xml:space="preserve"> and parts of Kolkata with graceful idol processions and music; and</w:t>
      </w:r>
      <w:r>
        <w:rPr>
          <w:rStyle w:val="apple-converted-space"/>
          <w:color w:val="000000"/>
        </w:rPr>
        <w:t> </w:t>
      </w:r>
      <w:proofErr w:type="spellStart"/>
      <w:r>
        <w:rPr>
          <w:b/>
          <w:bCs/>
          <w:color w:val="000000"/>
        </w:rPr>
        <w:t>Chhath</w:t>
      </w:r>
      <w:proofErr w:type="spellEnd"/>
      <w:r>
        <w:rPr>
          <w:b/>
          <w:bCs/>
          <w:color w:val="000000"/>
        </w:rPr>
        <w:t xml:space="preserve"> Puja</w:t>
      </w:r>
      <w:r>
        <w:rPr>
          <w:color w:val="000000"/>
        </w:rPr>
        <w:t>, a sun worship ceremony gaining popularity among Bengali communities focusing on purification and gratitude. Together, these festivals illustrate Bengal’s dynamic tapestry of spiritual depth, artistic expression, and social cohesion.</w:t>
      </w:r>
    </w:p>
    <w:p w14:paraId="31C25E5D" w14:textId="77777777" w:rsidR="000228E6" w:rsidRDefault="00A771CC" w:rsidP="000228E6">
      <w:r>
        <w:pict w14:anchorId="628E7705">
          <v:rect id="Horizontal Line 34" o:spid="_x0000_s1036"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08AAF27A" w14:textId="3140D70C" w:rsidR="000228E6" w:rsidRDefault="000228E6" w:rsidP="00050269">
      <w:pPr>
        <w:pStyle w:val="Heading2"/>
        <w:rPr>
          <w:rStyle w:val="Strong"/>
          <w:bCs w:val="0"/>
          <w:color w:val="000000"/>
        </w:rPr>
      </w:pPr>
      <w:r>
        <w:rPr>
          <w:rStyle w:val="Strong"/>
          <w:b w:val="0"/>
          <w:bCs w:val="0"/>
          <w:color w:val="000000"/>
        </w:rPr>
        <w:t>Music and Performing Arts</w:t>
      </w:r>
    </w:p>
    <w:p w14:paraId="2673B7DB" w14:textId="77777777" w:rsidR="00BC1401" w:rsidRDefault="00BC1401" w:rsidP="00BC1401">
      <w:pPr>
        <w:spacing w:before="100" w:beforeAutospacing="1" w:after="100" w:afterAutospacing="1"/>
        <w:rPr>
          <w:color w:val="000000"/>
        </w:rPr>
      </w:pPr>
      <w:r>
        <w:rPr>
          <w:color w:val="000000"/>
        </w:rPr>
        <w:t>The music of Bengal spans centuries and reflects its people’s spirituality, social struggles, and artistic expression. From rural folk songs to modern experimental music, Bengal’s diverse musical landscape has left a profound mark on South Asia.</w:t>
      </w:r>
    </w:p>
    <w:p w14:paraId="40611F8B" w14:textId="77777777" w:rsidR="00BC1401" w:rsidRDefault="00A771CC" w:rsidP="00BC1401">
      <w:r>
        <w:rPr>
          <w:noProof/>
        </w:rPr>
        <w:pict w14:anchorId="0D9ACA53">
          <v:rect id="_x0000_i1076" alt="" style="width:451pt;height:.05pt;mso-width-percent:0;mso-height-percent:0;mso-width-percent:0;mso-height-percent:0" o:hralign="center" o:hrstd="t" o:hr="t" fillcolor="#a0a0a0" stroked="f"/>
        </w:pict>
      </w:r>
    </w:p>
    <w:p w14:paraId="6903E48F" w14:textId="66993802" w:rsidR="00BC1401" w:rsidRDefault="00BC1401" w:rsidP="009C0942">
      <w:pPr>
        <w:pStyle w:val="Heading4"/>
      </w:pPr>
      <w:r>
        <w:rPr>
          <w:rStyle w:val="Strong"/>
          <w:b w:val="0"/>
          <w:bCs w:val="0"/>
          <w:color w:val="000000"/>
        </w:rPr>
        <w:lastRenderedPageBreak/>
        <w:t>Folk Music Traditions</w:t>
      </w:r>
    </w:p>
    <w:p w14:paraId="55642800" w14:textId="77777777" w:rsidR="00BC1401" w:rsidRDefault="00BC1401" w:rsidP="00BC1401">
      <w:pPr>
        <w:spacing w:before="100" w:beforeAutospacing="1" w:after="100" w:afterAutospacing="1"/>
        <w:rPr>
          <w:color w:val="000000"/>
        </w:rPr>
      </w:pPr>
      <w:r>
        <w:rPr>
          <w:color w:val="000000"/>
        </w:rPr>
        <w:t>Bengal’s music has deep rural roots.</w:t>
      </w:r>
      <w:r>
        <w:rPr>
          <w:rStyle w:val="apple-converted-space"/>
          <w:color w:val="000000"/>
        </w:rPr>
        <w:t> </w:t>
      </w:r>
      <w:proofErr w:type="spellStart"/>
      <w:r>
        <w:rPr>
          <w:rStyle w:val="Strong"/>
          <w:color w:val="000000"/>
        </w:rPr>
        <w:t>Baul</w:t>
      </w:r>
      <w:proofErr w:type="spellEnd"/>
      <w:r>
        <w:rPr>
          <w:rStyle w:val="Strong"/>
          <w:color w:val="000000"/>
        </w:rPr>
        <w:t xml:space="preserve"> music</w:t>
      </w:r>
      <w:r>
        <w:rPr>
          <w:color w:val="000000"/>
        </w:rPr>
        <w:t xml:space="preserve">, performed by mystic minstrels, combines spirituality, philosophy, and love for the divine. </w:t>
      </w:r>
      <w:proofErr w:type="spellStart"/>
      <w:r>
        <w:rPr>
          <w:color w:val="000000"/>
        </w:rPr>
        <w:t>Bauls</w:t>
      </w:r>
      <w:proofErr w:type="spellEnd"/>
      <w:r>
        <w:rPr>
          <w:color w:val="000000"/>
        </w:rPr>
        <w:t xml:space="preserve"> use simple instruments like the</w:t>
      </w:r>
      <w:r>
        <w:rPr>
          <w:rStyle w:val="apple-converted-space"/>
          <w:color w:val="000000"/>
        </w:rPr>
        <w:t> </w:t>
      </w:r>
      <w:r>
        <w:rPr>
          <w:rStyle w:val="Emphasis"/>
          <w:color w:val="000000"/>
        </w:rPr>
        <w:t>ektara</w:t>
      </w:r>
      <w:r>
        <w:rPr>
          <w:rStyle w:val="apple-converted-space"/>
          <w:color w:val="000000"/>
        </w:rPr>
        <w:t> </w:t>
      </w:r>
      <w:r>
        <w:rPr>
          <w:color w:val="000000"/>
        </w:rPr>
        <w:t>and emphasize inner truth over religious dogma.</w:t>
      </w:r>
    </w:p>
    <w:p w14:paraId="2E7DECA8" w14:textId="1414609C" w:rsidR="00BC1401" w:rsidRPr="009C0942" w:rsidRDefault="00BC1401" w:rsidP="009C0942">
      <w:pPr>
        <w:spacing w:before="100" w:beforeAutospacing="1" w:after="100" w:afterAutospacing="1"/>
        <w:rPr>
          <w:color w:val="000000"/>
        </w:rPr>
      </w:pPr>
      <w:proofErr w:type="spellStart"/>
      <w:r>
        <w:rPr>
          <w:rStyle w:val="Strong"/>
          <w:color w:val="000000"/>
        </w:rPr>
        <w:t>Bhatiali</w:t>
      </w:r>
      <w:proofErr w:type="spellEnd"/>
      <w:r>
        <w:rPr>
          <w:rStyle w:val="apple-converted-space"/>
          <w:color w:val="000000"/>
        </w:rPr>
        <w:t> </w:t>
      </w:r>
      <w:r>
        <w:rPr>
          <w:color w:val="000000"/>
        </w:rPr>
        <w:t>songs, sung by river boatmen, express longing and solitude, while</w:t>
      </w:r>
      <w:r>
        <w:rPr>
          <w:rStyle w:val="apple-converted-space"/>
          <w:color w:val="000000"/>
        </w:rPr>
        <w:t> </w:t>
      </w:r>
      <w:proofErr w:type="spellStart"/>
      <w:r>
        <w:rPr>
          <w:rStyle w:val="Strong"/>
          <w:color w:val="000000"/>
        </w:rPr>
        <w:t>Bhawaiya</w:t>
      </w:r>
      <w:proofErr w:type="spellEnd"/>
      <w:r>
        <w:rPr>
          <w:rStyle w:val="apple-converted-space"/>
          <w:color w:val="000000"/>
        </w:rPr>
        <w:t> </w:t>
      </w:r>
      <w:r>
        <w:rPr>
          <w:color w:val="000000"/>
        </w:rPr>
        <w:t>captures rural women’s emotions. Other folk forms include</w:t>
      </w:r>
      <w:r>
        <w:rPr>
          <w:rStyle w:val="apple-converted-space"/>
          <w:color w:val="000000"/>
        </w:rPr>
        <w:t> </w:t>
      </w:r>
      <w:proofErr w:type="spellStart"/>
      <w:r>
        <w:rPr>
          <w:rStyle w:val="Strong"/>
          <w:color w:val="000000"/>
        </w:rPr>
        <w:t>Jhumur</w:t>
      </w:r>
      <w:proofErr w:type="spellEnd"/>
      <w:r>
        <w:rPr>
          <w:color w:val="000000"/>
        </w:rPr>
        <w:t>,</w:t>
      </w:r>
      <w:r>
        <w:rPr>
          <w:rStyle w:val="apple-converted-space"/>
          <w:color w:val="000000"/>
        </w:rPr>
        <w:t> </w:t>
      </w:r>
      <w:proofErr w:type="spellStart"/>
      <w:r>
        <w:rPr>
          <w:rStyle w:val="Strong"/>
          <w:color w:val="000000"/>
        </w:rPr>
        <w:t>Alkap</w:t>
      </w:r>
      <w:proofErr w:type="spellEnd"/>
      <w:r>
        <w:rPr>
          <w:color w:val="000000"/>
        </w:rPr>
        <w:t>, and</w:t>
      </w:r>
      <w:r>
        <w:rPr>
          <w:rStyle w:val="apple-converted-space"/>
          <w:color w:val="000000"/>
        </w:rPr>
        <w:t> </w:t>
      </w:r>
      <w:proofErr w:type="spellStart"/>
      <w:r>
        <w:rPr>
          <w:rStyle w:val="Strong"/>
          <w:color w:val="000000"/>
        </w:rPr>
        <w:t>Jatra</w:t>
      </w:r>
      <w:proofErr w:type="spellEnd"/>
      <w:r>
        <w:rPr>
          <w:color w:val="000000"/>
        </w:rPr>
        <w:t>, all tied closely to daily life and community storytelling.</w:t>
      </w:r>
    </w:p>
    <w:p w14:paraId="2FECA799" w14:textId="1EDAAB7A" w:rsidR="00BC1401" w:rsidRDefault="00BC1401" w:rsidP="009C0942">
      <w:pPr>
        <w:pStyle w:val="Heading4"/>
      </w:pPr>
      <w:r>
        <w:rPr>
          <w:rStyle w:val="Strong"/>
          <w:b w:val="0"/>
          <w:bCs w:val="0"/>
          <w:color w:val="000000"/>
        </w:rPr>
        <w:t xml:space="preserve">Rabindra </w:t>
      </w:r>
      <w:proofErr w:type="spellStart"/>
      <w:r>
        <w:rPr>
          <w:rStyle w:val="Strong"/>
          <w:b w:val="0"/>
          <w:bCs w:val="0"/>
          <w:color w:val="000000"/>
        </w:rPr>
        <w:t>Sangeet</w:t>
      </w:r>
      <w:proofErr w:type="spellEnd"/>
    </w:p>
    <w:p w14:paraId="24E665C3" w14:textId="77777777" w:rsidR="00BC1401" w:rsidRDefault="00BC1401" w:rsidP="00BC1401">
      <w:pPr>
        <w:spacing w:before="100" w:beforeAutospacing="1" w:after="100" w:afterAutospacing="1"/>
        <w:rPr>
          <w:color w:val="000000"/>
        </w:rPr>
      </w:pPr>
      <w:r>
        <w:rPr>
          <w:rStyle w:val="Strong"/>
          <w:color w:val="000000"/>
        </w:rPr>
        <w:t>Rabindranath Tagore</w:t>
      </w:r>
      <w:r>
        <w:rPr>
          <w:rStyle w:val="apple-converted-space"/>
          <w:color w:val="000000"/>
        </w:rPr>
        <w:t> </w:t>
      </w:r>
      <w:r>
        <w:rPr>
          <w:color w:val="000000"/>
        </w:rPr>
        <w:t>composed over 2,000 songs known as</w:t>
      </w:r>
      <w:r>
        <w:rPr>
          <w:rStyle w:val="apple-converted-space"/>
          <w:color w:val="000000"/>
        </w:rPr>
        <w:t> </w:t>
      </w:r>
      <w:r>
        <w:rPr>
          <w:rStyle w:val="Strong"/>
          <w:color w:val="000000"/>
        </w:rPr>
        <w:t xml:space="preserve">Rabindra </w:t>
      </w:r>
      <w:proofErr w:type="spellStart"/>
      <w:r>
        <w:rPr>
          <w:rStyle w:val="Strong"/>
          <w:color w:val="000000"/>
        </w:rPr>
        <w:t>Sangeet</w:t>
      </w:r>
      <w:proofErr w:type="spellEnd"/>
      <w:r>
        <w:rPr>
          <w:color w:val="000000"/>
        </w:rPr>
        <w:t>. These songs blend classical Indian ragas, Bengali folk, and Western melodies. Themes range from love and nature to patriotism and spirituality. Tagore’s songs continue to be sung widely; notably, two of them became national anthems—India’s</w:t>
      </w:r>
      <w:r>
        <w:rPr>
          <w:rStyle w:val="apple-converted-space"/>
          <w:color w:val="000000"/>
        </w:rPr>
        <w:t> </w:t>
      </w:r>
      <w:r>
        <w:rPr>
          <w:rStyle w:val="Emphasis"/>
          <w:color w:val="000000"/>
        </w:rPr>
        <w:t xml:space="preserve">“Jana </w:t>
      </w:r>
      <w:proofErr w:type="spellStart"/>
      <w:r>
        <w:rPr>
          <w:rStyle w:val="Emphasis"/>
          <w:color w:val="000000"/>
        </w:rPr>
        <w:t>Gana</w:t>
      </w:r>
      <w:proofErr w:type="spellEnd"/>
      <w:r>
        <w:rPr>
          <w:rStyle w:val="Emphasis"/>
          <w:color w:val="000000"/>
        </w:rPr>
        <w:t xml:space="preserve"> Mana”</w:t>
      </w:r>
      <w:r>
        <w:rPr>
          <w:rStyle w:val="apple-converted-space"/>
          <w:color w:val="000000"/>
        </w:rPr>
        <w:t> </w:t>
      </w:r>
      <w:r>
        <w:rPr>
          <w:color w:val="000000"/>
        </w:rPr>
        <w:t>and Bangladesh’s</w:t>
      </w:r>
      <w:r>
        <w:rPr>
          <w:rStyle w:val="apple-converted-space"/>
          <w:color w:val="000000"/>
        </w:rPr>
        <w:t> </w:t>
      </w:r>
      <w:r>
        <w:rPr>
          <w:rStyle w:val="Emphasis"/>
          <w:color w:val="000000"/>
        </w:rPr>
        <w:t xml:space="preserve">“Amar </w:t>
      </w:r>
      <w:proofErr w:type="spellStart"/>
      <w:r>
        <w:rPr>
          <w:rStyle w:val="Emphasis"/>
          <w:color w:val="000000"/>
        </w:rPr>
        <w:t>Shonar</w:t>
      </w:r>
      <w:proofErr w:type="spellEnd"/>
      <w:r>
        <w:rPr>
          <w:rStyle w:val="Emphasis"/>
          <w:color w:val="000000"/>
        </w:rPr>
        <w:t xml:space="preserve"> Bangla.”</w:t>
      </w:r>
    </w:p>
    <w:p w14:paraId="1F563827" w14:textId="549C87D9" w:rsidR="00BC1401" w:rsidRDefault="00BC1401" w:rsidP="009C0942">
      <w:pPr>
        <w:pStyle w:val="Heading4"/>
      </w:pPr>
      <w:r>
        <w:rPr>
          <w:rStyle w:val="Strong"/>
          <w:b w:val="0"/>
          <w:bCs w:val="0"/>
          <w:color w:val="000000"/>
        </w:rPr>
        <w:t xml:space="preserve">Nazrul </w:t>
      </w:r>
      <w:proofErr w:type="spellStart"/>
      <w:r>
        <w:rPr>
          <w:rStyle w:val="Strong"/>
          <w:b w:val="0"/>
          <w:bCs w:val="0"/>
          <w:color w:val="000000"/>
        </w:rPr>
        <w:t>Geeti</w:t>
      </w:r>
      <w:proofErr w:type="spellEnd"/>
    </w:p>
    <w:p w14:paraId="3BD2FF83" w14:textId="3FEB7427" w:rsidR="00BC1401" w:rsidRPr="009C0942" w:rsidRDefault="00BC1401" w:rsidP="009C0942">
      <w:pPr>
        <w:spacing w:before="100" w:beforeAutospacing="1" w:after="100" w:afterAutospacing="1"/>
        <w:rPr>
          <w:color w:val="000000"/>
        </w:rPr>
      </w:pPr>
      <w:proofErr w:type="spellStart"/>
      <w:r>
        <w:rPr>
          <w:rStyle w:val="Strong"/>
          <w:color w:val="000000"/>
        </w:rPr>
        <w:t>Kazi</w:t>
      </w:r>
      <w:proofErr w:type="spellEnd"/>
      <w:r>
        <w:rPr>
          <w:rStyle w:val="Strong"/>
          <w:color w:val="000000"/>
        </w:rPr>
        <w:t xml:space="preserve"> Nazrul Islam</w:t>
      </w:r>
      <w:r>
        <w:rPr>
          <w:color w:val="000000"/>
        </w:rPr>
        <w:t>, the “Rebel Poet,” created</w:t>
      </w:r>
      <w:r>
        <w:rPr>
          <w:rStyle w:val="apple-converted-space"/>
          <w:color w:val="000000"/>
        </w:rPr>
        <w:t> </w:t>
      </w:r>
      <w:r>
        <w:rPr>
          <w:rStyle w:val="Strong"/>
          <w:color w:val="000000"/>
        </w:rPr>
        <w:t xml:space="preserve">Nazrul </w:t>
      </w:r>
      <w:proofErr w:type="spellStart"/>
      <w:r>
        <w:rPr>
          <w:rStyle w:val="Strong"/>
          <w:color w:val="000000"/>
        </w:rPr>
        <w:t>Geeti</w:t>
      </w:r>
      <w:proofErr w:type="spellEnd"/>
      <w:r>
        <w:rPr>
          <w:color w:val="000000"/>
        </w:rPr>
        <w:t>, fusing classical music, Islamic traditions, and Bengali folk. His songs championed justice, unity, and resistance, inspiring anti-colonial and progressive movements in both West Bengal and Bangladesh.</w:t>
      </w:r>
    </w:p>
    <w:p w14:paraId="28A107CD" w14:textId="013A475B" w:rsidR="00BC1401" w:rsidRDefault="00BC1401" w:rsidP="009C0942">
      <w:pPr>
        <w:pStyle w:val="Heading4"/>
      </w:pPr>
      <w:r>
        <w:rPr>
          <w:rStyle w:val="Strong"/>
          <w:b w:val="0"/>
          <w:bCs w:val="0"/>
          <w:color w:val="000000"/>
        </w:rPr>
        <w:t>Classical and Film Music</w:t>
      </w:r>
    </w:p>
    <w:p w14:paraId="72CDBC42" w14:textId="54EDBC0F" w:rsidR="00BC1401" w:rsidRPr="009C0942" w:rsidRDefault="00BC1401" w:rsidP="009C0942">
      <w:pPr>
        <w:spacing w:before="100" w:beforeAutospacing="1" w:after="100" w:afterAutospacing="1"/>
        <w:rPr>
          <w:color w:val="000000"/>
        </w:rPr>
      </w:pPr>
      <w:r>
        <w:rPr>
          <w:color w:val="000000"/>
        </w:rPr>
        <w:t>Though not a classical hub historically, Bengal has produced greats like</w:t>
      </w:r>
      <w:r>
        <w:rPr>
          <w:rStyle w:val="apple-converted-space"/>
          <w:color w:val="000000"/>
        </w:rPr>
        <w:t> </w:t>
      </w:r>
      <w:proofErr w:type="spellStart"/>
      <w:r>
        <w:rPr>
          <w:rStyle w:val="Strong"/>
          <w:color w:val="000000"/>
        </w:rPr>
        <w:t>Ustad</w:t>
      </w:r>
      <w:proofErr w:type="spellEnd"/>
      <w:r>
        <w:rPr>
          <w:rStyle w:val="Strong"/>
          <w:color w:val="000000"/>
        </w:rPr>
        <w:t xml:space="preserve"> </w:t>
      </w:r>
      <w:proofErr w:type="spellStart"/>
      <w:r>
        <w:rPr>
          <w:rStyle w:val="Strong"/>
          <w:color w:val="000000"/>
        </w:rPr>
        <w:t>Allauddin</w:t>
      </w:r>
      <w:proofErr w:type="spellEnd"/>
      <w:r>
        <w:rPr>
          <w:rStyle w:val="Strong"/>
          <w:color w:val="000000"/>
        </w:rPr>
        <w:t xml:space="preserve"> Khan</w:t>
      </w:r>
      <w:r>
        <w:rPr>
          <w:rStyle w:val="apple-converted-space"/>
          <w:color w:val="000000"/>
        </w:rPr>
        <w:t> </w:t>
      </w:r>
      <w:r>
        <w:rPr>
          <w:color w:val="000000"/>
        </w:rPr>
        <w:t>and fostered institutions such as the</w:t>
      </w:r>
      <w:r>
        <w:rPr>
          <w:rStyle w:val="apple-converted-space"/>
          <w:color w:val="000000"/>
        </w:rPr>
        <w:t> </w:t>
      </w:r>
      <w:r>
        <w:rPr>
          <w:rStyle w:val="Strong"/>
          <w:color w:val="000000"/>
        </w:rPr>
        <w:t xml:space="preserve">ITC </w:t>
      </w:r>
      <w:proofErr w:type="spellStart"/>
      <w:r>
        <w:rPr>
          <w:rStyle w:val="Strong"/>
          <w:color w:val="000000"/>
        </w:rPr>
        <w:t>Sangeet</w:t>
      </w:r>
      <w:proofErr w:type="spellEnd"/>
      <w:r>
        <w:rPr>
          <w:rStyle w:val="Strong"/>
          <w:color w:val="000000"/>
        </w:rPr>
        <w:t xml:space="preserve"> Research Academy</w:t>
      </w:r>
      <w:r>
        <w:rPr>
          <w:color w:val="000000"/>
        </w:rPr>
        <w:t xml:space="preserve">. Kolkata also became a </w:t>
      </w:r>
      <w:proofErr w:type="spellStart"/>
      <w:r>
        <w:rPr>
          <w:color w:val="000000"/>
        </w:rPr>
        <w:t>center</w:t>
      </w:r>
      <w:proofErr w:type="spellEnd"/>
      <w:r>
        <w:rPr>
          <w:color w:val="000000"/>
        </w:rPr>
        <w:t xml:space="preserve"> for film music, with composers like</w:t>
      </w:r>
      <w:r>
        <w:rPr>
          <w:rStyle w:val="apple-converted-space"/>
          <w:color w:val="000000"/>
        </w:rPr>
        <w:t> </w:t>
      </w:r>
      <w:r>
        <w:rPr>
          <w:rStyle w:val="Strong"/>
          <w:color w:val="000000"/>
        </w:rPr>
        <w:t>Salil Chowdhury</w:t>
      </w:r>
      <w:r>
        <w:rPr>
          <w:color w:val="000000"/>
        </w:rPr>
        <w:t>,</w:t>
      </w:r>
      <w:r>
        <w:rPr>
          <w:rStyle w:val="apple-converted-space"/>
          <w:color w:val="000000"/>
        </w:rPr>
        <w:t> </w:t>
      </w:r>
      <w:r>
        <w:rPr>
          <w:rStyle w:val="Strong"/>
          <w:color w:val="000000"/>
        </w:rPr>
        <w:t>S.D. Burman</w:t>
      </w:r>
      <w:r>
        <w:rPr>
          <w:color w:val="000000"/>
        </w:rPr>
        <w:t>, and</w:t>
      </w:r>
      <w:r>
        <w:rPr>
          <w:rStyle w:val="apple-converted-space"/>
          <w:color w:val="000000"/>
        </w:rPr>
        <w:t> </w:t>
      </w:r>
      <w:proofErr w:type="spellStart"/>
      <w:r>
        <w:rPr>
          <w:rStyle w:val="Strong"/>
          <w:color w:val="000000"/>
        </w:rPr>
        <w:t>Hemanta</w:t>
      </w:r>
      <w:proofErr w:type="spellEnd"/>
      <w:r>
        <w:rPr>
          <w:rStyle w:val="Strong"/>
          <w:color w:val="000000"/>
        </w:rPr>
        <w:t xml:space="preserve"> Mukherjee</w:t>
      </w:r>
      <w:r>
        <w:rPr>
          <w:rStyle w:val="apple-converted-space"/>
          <w:color w:val="000000"/>
        </w:rPr>
        <w:t> </w:t>
      </w:r>
      <w:r>
        <w:rPr>
          <w:color w:val="000000"/>
        </w:rPr>
        <w:t>influencing both Bengali and Hindi cinema.</w:t>
      </w:r>
    </w:p>
    <w:p w14:paraId="59BC2683" w14:textId="64AC39D2" w:rsidR="00BC1401" w:rsidRDefault="00BC1401" w:rsidP="009C0942">
      <w:pPr>
        <w:pStyle w:val="Heading4"/>
      </w:pPr>
      <w:r>
        <w:rPr>
          <w:rStyle w:val="Strong"/>
          <w:b w:val="0"/>
          <w:bCs w:val="0"/>
          <w:color w:val="000000"/>
        </w:rPr>
        <w:t>Modern and Popular Music</w:t>
      </w:r>
    </w:p>
    <w:p w14:paraId="0104BAD7" w14:textId="46FB8AC8" w:rsidR="00BC1401" w:rsidRPr="009C0942" w:rsidRDefault="00BC1401" w:rsidP="009C0942">
      <w:pPr>
        <w:spacing w:before="100" w:beforeAutospacing="1" w:after="100" w:afterAutospacing="1"/>
        <w:rPr>
          <w:color w:val="000000"/>
        </w:rPr>
      </w:pPr>
      <w:r>
        <w:rPr>
          <w:color w:val="000000"/>
        </w:rPr>
        <w:t>From the 1970s, bands like</w:t>
      </w:r>
      <w:r>
        <w:rPr>
          <w:rStyle w:val="apple-converted-space"/>
          <w:color w:val="000000"/>
        </w:rPr>
        <w:t> </w:t>
      </w:r>
      <w:proofErr w:type="spellStart"/>
      <w:r>
        <w:rPr>
          <w:rStyle w:val="Strong"/>
          <w:color w:val="000000"/>
        </w:rPr>
        <w:t>Moheener</w:t>
      </w:r>
      <w:proofErr w:type="spellEnd"/>
      <w:r>
        <w:rPr>
          <w:rStyle w:val="Strong"/>
          <w:color w:val="000000"/>
        </w:rPr>
        <w:t xml:space="preserve"> </w:t>
      </w:r>
      <w:proofErr w:type="spellStart"/>
      <w:r>
        <w:rPr>
          <w:rStyle w:val="Strong"/>
          <w:color w:val="000000"/>
        </w:rPr>
        <w:t>Ghoraguli</w:t>
      </w:r>
      <w:proofErr w:type="spellEnd"/>
      <w:r>
        <w:rPr>
          <w:rStyle w:val="apple-converted-space"/>
          <w:color w:val="000000"/>
        </w:rPr>
        <w:t> </w:t>
      </w:r>
      <w:r>
        <w:rPr>
          <w:color w:val="000000"/>
        </w:rPr>
        <w:t>pioneered Bengali rock. Later groups like</w:t>
      </w:r>
      <w:r>
        <w:rPr>
          <w:rStyle w:val="apple-converted-space"/>
          <w:color w:val="000000"/>
        </w:rPr>
        <w:t> </w:t>
      </w:r>
      <w:r>
        <w:rPr>
          <w:rStyle w:val="Strong"/>
          <w:color w:val="000000"/>
        </w:rPr>
        <w:t>Fossils</w:t>
      </w:r>
      <w:r>
        <w:rPr>
          <w:color w:val="000000"/>
        </w:rPr>
        <w:t>,</w:t>
      </w:r>
      <w:r>
        <w:rPr>
          <w:rStyle w:val="apple-converted-space"/>
          <w:color w:val="000000"/>
        </w:rPr>
        <w:t> </w:t>
      </w:r>
      <w:r>
        <w:rPr>
          <w:rStyle w:val="Strong"/>
          <w:color w:val="000000"/>
        </w:rPr>
        <w:t>Cactus</w:t>
      </w:r>
      <w:r>
        <w:rPr>
          <w:color w:val="000000"/>
        </w:rPr>
        <w:t>, and solo artists such as</w:t>
      </w:r>
      <w:r>
        <w:rPr>
          <w:rStyle w:val="apple-converted-space"/>
          <w:color w:val="000000"/>
        </w:rPr>
        <w:t> </w:t>
      </w:r>
      <w:r>
        <w:rPr>
          <w:rStyle w:val="Strong"/>
          <w:color w:val="000000"/>
        </w:rPr>
        <w:t>Anupam Roy</w:t>
      </w:r>
      <w:r>
        <w:rPr>
          <w:rStyle w:val="apple-converted-space"/>
          <w:color w:val="000000"/>
        </w:rPr>
        <w:t> </w:t>
      </w:r>
      <w:r>
        <w:rPr>
          <w:color w:val="000000"/>
        </w:rPr>
        <w:t>brought new energy, mixing Western styles with Bengali lyrics. Today’s independent scene thrives on digital platforms, blending tradition with experimentation.</w:t>
      </w:r>
    </w:p>
    <w:p w14:paraId="2D808620" w14:textId="213FA1C0" w:rsidR="00BC1401" w:rsidRDefault="00BC1401" w:rsidP="009C0942">
      <w:pPr>
        <w:pStyle w:val="Heading4"/>
      </w:pPr>
      <w:r>
        <w:rPr>
          <w:rStyle w:val="Strong"/>
          <w:b w:val="0"/>
          <w:bCs w:val="0"/>
          <w:color w:val="000000"/>
        </w:rPr>
        <w:t>Music and Identity</w:t>
      </w:r>
    </w:p>
    <w:p w14:paraId="36A6400F" w14:textId="77777777" w:rsidR="00BC1401" w:rsidRDefault="00BC1401" w:rsidP="00BC1401">
      <w:pPr>
        <w:spacing w:before="100" w:beforeAutospacing="1" w:after="100" w:afterAutospacing="1"/>
        <w:rPr>
          <w:color w:val="000000"/>
        </w:rPr>
      </w:pPr>
      <w:r>
        <w:rPr>
          <w:color w:val="000000"/>
        </w:rPr>
        <w:t>Bengali music has long been tied to resistance and identity. Songs played vital roles during India’s freedom movement, the Bangladesh Liberation War, and student uprisings. For the diaspora, Bengali music preserves language and cultural memory.</w:t>
      </w:r>
    </w:p>
    <w:p w14:paraId="1F86BEF4" w14:textId="77777777" w:rsidR="00050269" w:rsidRPr="00050269" w:rsidRDefault="00050269" w:rsidP="00050269"/>
    <w:p w14:paraId="29833A93" w14:textId="77777777" w:rsidR="000228E6" w:rsidRDefault="00A771CC" w:rsidP="000228E6">
      <w:r>
        <w:pict w14:anchorId="7CE323F2">
          <v:rect id="Horizontal Line 35" o:spid="_x0000_s1035"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2A6AF4BE" w14:textId="62D025DC" w:rsidR="000228E6" w:rsidRPr="009C0942" w:rsidRDefault="000228E6" w:rsidP="009C0942">
      <w:pPr>
        <w:pStyle w:val="Heading2"/>
      </w:pPr>
      <w:r w:rsidRPr="009C0942">
        <w:rPr>
          <w:rStyle w:val="Strong"/>
          <w:b w:val="0"/>
          <w:bCs w:val="0"/>
        </w:rPr>
        <w:lastRenderedPageBreak/>
        <w:t>Art and Visual Culture</w:t>
      </w:r>
    </w:p>
    <w:p w14:paraId="04F60A07" w14:textId="58A935CE" w:rsidR="002D4A28" w:rsidRPr="009C0942" w:rsidRDefault="002D4A28" w:rsidP="009C0942">
      <w:pPr>
        <w:spacing w:before="100" w:beforeAutospacing="1" w:after="100" w:afterAutospacing="1"/>
        <w:rPr>
          <w:color w:val="000000"/>
        </w:rPr>
      </w:pPr>
      <w:r>
        <w:rPr>
          <w:color w:val="000000"/>
        </w:rPr>
        <w:t>The painting traditions of Bengal reflect its rich cultural, religious, and social history. Spanning ancient murals, folk art, colonial influences, and modernist innovations, Bengal’s visual art has evolved with the times while maintaining a deep connection to the land and its people.</w:t>
      </w:r>
    </w:p>
    <w:p w14:paraId="6DEB5712" w14:textId="02DE5549" w:rsidR="002D4A28" w:rsidRDefault="002D4A28" w:rsidP="007E2108">
      <w:pPr>
        <w:pStyle w:val="Heading4"/>
      </w:pPr>
      <w:r>
        <w:rPr>
          <w:rStyle w:val="Strong"/>
          <w:b w:val="0"/>
          <w:bCs w:val="0"/>
          <w:color w:val="000000"/>
        </w:rPr>
        <w:t>Early and Medieval Painting Traditions</w:t>
      </w:r>
    </w:p>
    <w:p w14:paraId="787844E1" w14:textId="77777777" w:rsidR="002D4A28" w:rsidRDefault="002D4A28" w:rsidP="002D4A28">
      <w:pPr>
        <w:spacing w:before="100" w:beforeAutospacing="1" w:after="100" w:afterAutospacing="1"/>
        <w:rPr>
          <w:color w:val="000000"/>
        </w:rPr>
      </w:pPr>
      <w:r>
        <w:rPr>
          <w:color w:val="000000"/>
        </w:rPr>
        <w:t>Evidence of early Bengal painting is found in ancient manuscripts and temple murals. From the 10th century onward,</w:t>
      </w:r>
      <w:r>
        <w:rPr>
          <w:rStyle w:val="apple-converted-space"/>
          <w:color w:val="000000"/>
        </w:rPr>
        <w:t> </w:t>
      </w:r>
      <w:proofErr w:type="spellStart"/>
      <w:r>
        <w:rPr>
          <w:rStyle w:val="Strong"/>
          <w:color w:val="000000"/>
        </w:rPr>
        <w:t>Patachitra</w:t>
      </w:r>
      <w:proofErr w:type="spellEnd"/>
      <w:r>
        <w:rPr>
          <w:rStyle w:val="apple-converted-space"/>
          <w:color w:val="000000"/>
        </w:rPr>
        <w:t> </w:t>
      </w:r>
      <w:r>
        <w:rPr>
          <w:color w:val="000000"/>
        </w:rPr>
        <w:t>(scroll painting) became a major folk art form. These hand-painted scrolls narrated religious stories, myths, and local legends, often accompanied by songs sung by the artist, known as</w:t>
      </w:r>
      <w:r>
        <w:rPr>
          <w:rStyle w:val="apple-converted-space"/>
          <w:color w:val="000000"/>
        </w:rPr>
        <w:t> </w:t>
      </w:r>
      <w:proofErr w:type="spellStart"/>
      <w:r>
        <w:rPr>
          <w:rStyle w:val="Strong"/>
          <w:color w:val="000000"/>
        </w:rPr>
        <w:t>patuas</w:t>
      </w:r>
      <w:proofErr w:type="spellEnd"/>
      <w:r>
        <w:rPr>
          <w:color w:val="000000"/>
        </w:rPr>
        <w:t>.</w:t>
      </w:r>
    </w:p>
    <w:p w14:paraId="046B2B87" w14:textId="4749C56C" w:rsidR="002D4A28" w:rsidRPr="007E2108" w:rsidRDefault="002D4A28" w:rsidP="007E2108">
      <w:pPr>
        <w:spacing w:before="100" w:beforeAutospacing="1" w:after="100" w:afterAutospacing="1"/>
        <w:rPr>
          <w:color w:val="000000"/>
        </w:rPr>
      </w:pPr>
      <w:r>
        <w:rPr>
          <w:color w:val="000000"/>
        </w:rPr>
        <w:t>Medieval Bengal also produced illustrated palm-leaf manuscripts, especially Buddhist and Jain texts, with flat, symbolic figures and decorative borders.</w:t>
      </w:r>
    </w:p>
    <w:p w14:paraId="1E719EAE" w14:textId="1DFEC9C5" w:rsidR="002D4A28" w:rsidRDefault="002D4A28" w:rsidP="007E2108">
      <w:pPr>
        <w:pStyle w:val="Heading4"/>
      </w:pPr>
      <w:r>
        <w:rPr>
          <w:rStyle w:val="Strong"/>
          <w:b w:val="0"/>
          <w:bCs w:val="0"/>
          <w:color w:val="000000"/>
        </w:rPr>
        <w:t>Folk and Rural Art</w:t>
      </w:r>
    </w:p>
    <w:p w14:paraId="07E13B60" w14:textId="77777777" w:rsidR="002D4A28" w:rsidRDefault="002D4A28" w:rsidP="002D4A28">
      <w:pPr>
        <w:spacing w:before="100" w:beforeAutospacing="1" w:after="100" w:afterAutospacing="1"/>
        <w:rPr>
          <w:color w:val="000000"/>
        </w:rPr>
      </w:pPr>
      <w:r>
        <w:rPr>
          <w:color w:val="000000"/>
        </w:rPr>
        <w:t>Folk painting continues to thrive in rural Bengal. Key forms include:</w:t>
      </w:r>
    </w:p>
    <w:p w14:paraId="66AF9442" w14:textId="77777777" w:rsidR="002D4A28" w:rsidRDefault="002D4A28" w:rsidP="00A771CC">
      <w:pPr>
        <w:numPr>
          <w:ilvl w:val="0"/>
          <w:numId w:val="8"/>
        </w:numPr>
        <w:spacing w:before="100" w:beforeAutospacing="1" w:after="100" w:afterAutospacing="1"/>
        <w:rPr>
          <w:color w:val="000000"/>
        </w:rPr>
      </w:pPr>
      <w:proofErr w:type="spellStart"/>
      <w:r>
        <w:rPr>
          <w:rStyle w:val="Strong"/>
          <w:color w:val="000000"/>
        </w:rPr>
        <w:t>Patachitra</w:t>
      </w:r>
      <w:proofErr w:type="spellEnd"/>
      <w:r>
        <w:rPr>
          <w:rStyle w:val="apple-converted-space"/>
          <w:color w:val="000000"/>
        </w:rPr>
        <w:t> </w:t>
      </w:r>
      <w:r>
        <w:rPr>
          <w:color w:val="000000"/>
        </w:rPr>
        <w:t>– Narrative scrolls on paper or cloth, covering themes from epics like the Ramayana to contemporary events.</w:t>
      </w:r>
    </w:p>
    <w:p w14:paraId="78D7A5A1" w14:textId="77777777" w:rsidR="002D4A28" w:rsidRDefault="002D4A28" w:rsidP="00A771CC">
      <w:pPr>
        <w:numPr>
          <w:ilvl w:val="0"/>
          <w:numId w:val="8"/>
        </w:numPr>
        <w:spacing w:before="100" w:beforeAutospacing="1" w:after="100" w:afterAutospacing="1"/>
        <w:rPr>
          <w:color w:val="000000"/>
        </w:rPr>
      </w:pPr>
      <w:proofErr w:type="spellStart"/>
      <w:r>
        <w:rPr>
          <w:rStyle w:val="Strong"/>
          <w:color w:val="000000"/>
        </w:rPr>
        <w:t>Alpona</w:t>
      </w:r>
      <w:proofErr w:type="spellEnd"/>
      <w:r>
        <w:rPr>
          <w:rStyle w:val="apple-converted-space"/>
          <w:color w:val="000000"/>
        </w:rPr>
        <w:t> </w:t>
      </w:r>
      <w:r>
        <w:rPr>
          <w:color w:val="000000"/>
        </w:rPr>
        <w:t>– Decorative motifs painted with rice paste on floors during festivals and rituals.</w:t>
      </w:r>
    </w:p>
    <w:p w14:paraId="03FA02C9" w14:textId="77777777" w:rsidR="002D4A28" w:rsidRDefault="002D4A28" w:rsidP="00A771CC">
      <w:pPr>
        <w:numPr>
          <w:ilvl w:val="0"/>
          <w:numId w:val="8"/>
        </w:numPr>
        <w:spacing w:before="100" w:beforeAutospacing="1" w:after="100" w:afterAutospacing="1"/>
        <w:rPr>
          <w:color w:val="000000"/>
        </w:rPr>
      </w:pPr>
      <w:r>
        <w:rPr>
          <w:rStyle w:val="Strong"/>
          <w:color w:val="000000"/>
        </w:rPr>
        <w:t>Santhal and Tribal Art</w:t>
      </w:r>
      <w:r>
        <w:rPr>
          <w:rStyle w:val="apple-converted-space"/>
          <w:color w:val="000000"/>
        </w:rPr>
        <w:t> </w:t>
      </w:r>
      <w:r>
        <w:rPr>
          <w:color w:val="000000"/>
        </w:rPr>
        <w:t>– Indigenous styles using natural dyes, focusing on community life, harvest, and festivals.</w:t>
      </w:r>
    </w:p>
    <w:p w14:paraId="038ECD9C" w14:textId="600092FD" w:rsidR="002D4A28" w:rsidRPr="007E2108" w:rsidRDefault="002D4A28" w:rsidP="007E2108">
      <w:pPr>
        <w:spacing w:before="100" w:beforeAutospacing="1" w:after="100" w:afterAutospacing="1"/>
        <w:rPr>
          <w:color w:val="000000"/>
        </w:rPr>
      </w:pPr>
      <w:r>
        <w:rPr>
          <w:color w:val="000000"/>
        </w:rPr>
        <w:t>These forms are not just decorative—they are deeply woven into daily life and rituals.</w:t>
      </w:r>
    </w:p>
    <w:p w14:paraId="187283B6" w14:textId="47D4B850" w:rsidR="002D4A28" w:rsidRDefault="002D4A28" w:rsidP="007E2108">
      <w:pPr>
        <w:pStyle w:val="Heading4"/>
      </w:pPr>
      <w:r>
        <w:rPr>
          <w:rStyle w:val="Strong"/>
          <w:b w:val="0"/>
          <w:bCs w:val="0"/>
          <w:color w:val="000000"/>
        </w:rPr>
        <w:t>The Bengal School of Art</w:t>
      </w:r>
    </w:p>
    <w:p w14:paraId="7C338CC5" w14:textId="77777777" w:rsidR="002D4A28" w:rsidRDefault="002D4A28" w:rsidP="002D4A28">
      <w:pPr>
        <w:spacing w:before="100" w:beforeAutospacing="1" w:after="100" w:afterAutospacing="1"/>
        <w:rPr>
          <w:color w:val="000000"/>
        </w:rPr>
      </w:pPr>
      <w:r>
        <w:rPr>
          <w:color w:val="000000"/>
        </w:rPr>
        <w:t xml:space="preserve">In the early 20th century, Bengal became the </w:t>
      </w:r>
      <w:proofErr w:type="spellStart"/>
      <w:r>
        <w:rPr>
          <w:color w:val="000000"/>
        </w:rPr>
        <w:t>center</w:t>
      </w:r>
      <w:proofErr w:type="spellEnd"/>
      <w:r>
        <w:rPr>
          <w:color w:val="000000"/>
        </w:rPr>
        <w:t xml:space="preserve"> of a major artistic revival. The</w:t>
      </w:r>
      <w:r>
        <w:rPr>
          <w:rStyle w:val="apple-converted-space"/>
          <w:color w:val="000000"/>
        </w:rPr>
        <w:t> </w:t>
      </w:r>
      <w:r>
        <w:rPr>
          <w:rStyle w:val="Strong"/>
          <w:color w:val="000000"/>
        </w:rPr>
        <w:t>Bengal School of Art</w:t>
      </w:r>
      <w:r>
        <w:rPr>
          <w:color w:val="000000"/>
        </w:rPr>
        <w:t>, led by</w:t>
      </w:r>
      <w:r>
        <w:rPr>
          <w:rStyle w:val="apple-converted-space"/>
          <w:color w:val="000000"/>
        </w:rPr>
        <w:t> </w:t>
      </w:r>
      <w:proofErr w:type="spellStart"/>
      <w:r>
        <w:rPr>
          <w:rStyle w:val="Strong"/>
          <w:color w:val="000000"/>
        </w:rPr>
        <w:t>Abanindranath</w:t>
      </w:r>
      <w:proofErr w:type="spellEnd"/>
      <w:r>
        <w:rPr>
          <w:rStyle w:val="Strong"/>
          <w:color w:val="000000"/>
        </w:rPr>
        <w:t xml:space="preserve"> Tagore</w:t>
      </w:r>
      <w:r>
        <w:rPr>
          <w:color w:val="000000"/>
        </w:rPr>
        <w:t>, sought to move away from Western realism and revive traditional Indian styles.</w:t>
      </w:r>
    </w:p>
    <w:p w14:paraId="60AC4F7C" w14:textId="77777777" w:rsidR="002D4A28" w:rsidRDefault="002D4A28" w:rsidP="002D4A28">
      <w:pPr>
        <w:spacing w:before="100" w:beforeAutospacing="1" w:after="100" w:afterAutospacing="1"/>
        <w:rPr>
          <w:color w:val="000000"/>
        </w:rPr>
      </w:pPr>
      <w:r>
        <w:rPr>
          <w:color w:val="000000"/>
        </w:rPr>
        <w:t xml:space="preserve">These works featured soft lines, muted </w:t>
      </w:r>
      <w:proofErr w:type="spellStart"/>
      <w:r>
        <w:rPr>
          <w:color w:val="000000"/>
        </w:rPr>
        <w:t>colors</w:t>
      </w:r>
      <w:proofErr w:type="spellEnd"/>
      <w:r>
        <w:rPr>
          <w:color w:val="000000"/>
        </w:rPr>
        <w:t>, and spiritual or historical subjects, often using the</w:t>
      </w:r>
      <w:r>
        <w:rPr>
          <w:rStyle w:val="apple-converted-space"/>
          <w:color w:val="000000"/>
        </w:rPr>
        <w:t> </w:t>
      </w:r>
      <w:r>
        <w:rPr>
          <w:rStyle w:val="Strong"/>
          <w:color w:val="000000"/>
        </w:rPr>
        <w:t>wash technique</w:t>
      </w:r>
      <w:r>
        <w:rPr>
          <w:color w:val="000000"/>
        </w:rPr>
        <w:t>. Paintings like</w:t>
      </w:r>
      <w:r>
        <w:rPr>
          <w:rStyle w:val="apple-converted-space"/>
          <w:color w:val="000000"/>
        </w:rPr>
        <w:t> </w:t>
      </w:r>
      <w:r>
        <w:rPr>
          <w:rStyle w:val="Emphasis"/>
          <w:color w:val="000000"/>
        </w:rPr>
        <w:t>Bharat Mata</w:t>
      </w:r>
      <w:r>
        <w:rPr>
          <w:rStyle w:val="apple-converted-space"/>
          <w:color w:val="000000"/>
        </w:rPr>
        <w:t> </w:t>
      </w:r>
      <w:r>
        <w:rPr>
          <w:color w:val="000000"/>
        </w:rPr>
        <w:t>became symbols of national pride.</w:t>
      </w:r>
    </w:p>
    <w:p w14:paraId="313CB41A" w14:textId="5E8A91EE" w:rsidR="002D4A28" w:rsidRPr="007E2108" w:rsidRDefault="002D4A28" w:rsidP="007E2108">
      <w:pPr>
        <w:spacing w:before="100" w:beforeAutospacing="1" w:after="100" w:afterAutospacing="1"/>
        <w:rPr>
          <w:color w:val="000000"/>
        </w:rPr>
      </w:pPr>
      <w:proofErr w:type="spellStart"/>
      <w:r>
        <w:rPr>
          <w:rStyle w:val="Strong"/>
          <w:color w:val="000000"/>
        </w:rPr>
        <w:t>Nandalal</w:t>
      </w:r>
      <w:proofErr w:type="spellEnd"/>
      <w:r>
        <w:rPr>
          <w:rStyle w:val="Strong"/>
          <w:color w:val="000000"/>
        </w:rPr>
        <w:t xml:space="preserve"> Bose</w:t>
      </w:r>
      <w:r>
        <w:rPr>
          <w:color w:val="000000"/>
        </w:rPr>
        <w:t>,</w:t>
      </w:r>
      <w:r>
        <w:rPr>
          <w:rStyle w:val="apple-converted-space"/>
          <w:color w:val="000000"/>
        </w:rPr>
        <w:t> </w:t>
      </w:r>
      <w:proofErr w:type="spellStart"/>
      <w:r>
        <w:rPr>
          <w:rStyle w:val="Strong"/>
          <w:color w:val="000000"/>
        </w:rPr>
        <w:t>Asit</w:t>
      </w:r>
      <w:proofErr w:type="spellEnd"/>
      <w:r>
        <w:rPr>
          <w:rStyle w:val="Strong"/>
          <w:color w:val="000000"/>
        </w:rPr>
        <w:t xml:space="preserve"> Kumar </w:t>
      </w:r>
      <w:proofErr w:type="spellStart"/>
      <w:r>
        <w:rPr>
          <w:rStyle w:val="Strong"/>
          <w:color w:val="000000"/>
        </w:rPr>
        <w:t>Haldar</w:t>
      </w:r>
      <w:proofErr w:type="spellEnd"/>
      <w:r>
        <w:rPr>
          <w:color w:val="000000"/>
        </w:rPr>
        <w:t>, and others contributed by incorporating rural and mythological themes, often inspired by Ajanta cave murals, Mughal miniatures, and East Asian brushwork.</w:t>
      </w:r>
    </w:p>
    <w:p w14:paraId="00D604DE" w14:textId="572C3EA3" w:rsidR="002D4A28" w:rsidRDefault="002D4A28" w:rsidP="007E2108">
      <w:pPr>
        <w:pStyle w:val="Heading4"/>
      </w:pPr>
      <w:r>
        <w:rPr>
          <w:rStyle w:val="Strong"/>
          <w:b w:val="0"/>
          <w:bCs w:val="0"/>
          <w:color w:val="000000"/>
        </w:rPr>
        <w:t>Modern and Contemporary Bengal Painting</w:t>
      </w:r>
    </w:p>
    <w:p w14:paraId="2D856DB3" w14:textId="77777777" w:rsidR="002D4A28" w:rsidRDefault="002D4A28" w:rsidP="002D4A28">
      <w:pPr>
        <w:spacing w:before="100" w:beforeAutospacing="1" w:after="100" w:afterAutospacing="1"/>
        <w:rPr>
          <w:color w:val="000000"/>
        </w:rPr>
      </w:pPr>
      <w:r>
        <w:rPr>
          <w:color w:val="000000"/>
        </w:rPr>
        <w:t>Post-independence, Bengal witnessed new movements that embraced experimentation and individual expression.</w:t>
      </w:r>
      <w:r>
        <w:rPr>
          <w:rStyle w:val="apple-converted-space"/>
          <w:color w:val="000000"/>
        </w:rPr>
        <w:t> </w:t>
      </w:r>
      <w:proofErr w:type="spellStart"/>
      <w:r>
        <w:rPr>
          <w:rStyle w:val="Strong"/>
          <w:color w:val="000000"/>
        </w:rPr>
        <w:t>Jamini</w:t>
      </w:r>
      <w:proofErr w:type="spellEnd"/>
      <w:r>
        <w:rPr>
          <w:rStyle w:val="Strong"/>
          <w:color w:val="000000"/>
        </w:rPr>
        <w:t xml:space="preserve"> Roy</w:t>
      </w:r>
      <w:r>
        <w:rPr>
          <w:color w:val="000000"/>
        </w:rPr>
        <w:t>, inspired by folk art, created bold, stylized works using earth tones and temple-style figures.</w:t>
      </w:r>
    </w:p>
    <w:p w14:paraId="72CE3694" w14:textId="77777777" w:rsidR="002D4A28" w:rsidRDefault="002D4A28" w:rsidP="002D4A28">
      <w:pPr>
        <w:spacing w:before="100" w:beforeAutospacing="1" w:after="100" w:afterAutospacing="1"/>
        <w:rPr>
          <w:color w:val="000000"/>
        </w:rPr>
      </w:pPr>
      <w:r>
        <w:rPr>
          <w:color w:val="000000"/>
        </w:rPr>
        <w:lastRenderedPageBreak/>
        <w:t>Later, artists like</w:t>
      </w:r>
      <w:r>
        <w:rPr>
          <w:rStyle w:val="apple-converted-space"/>
          <w:color w:val="000000"/>
        </w:rPr>
        <w:t> </w:t>
      </w:r>
      <w:r>
        <w:rPr>
          <w:rStyle w:val="Strong"/>
          <w:color w:val="000000"/>
        </w:rPr>
        <w:t xml:space="preserve">Ganesh </w:t>
      </w:r>
      <w:proofErr w:type="spellStart"/>
      <w:r>
        <w:rPr>
          <w:rStyle w:val="Strong"/>
          <w:color w:val="000000"/>
        </w:rPr>
        <w:t>Pyne</w:t>
      </w:r>
      <w:proofErr w:type="spellEnd"/>
      <w:r>
        <w:rPr>
          <w:color w:val="000000"/>
        </w:rPr>
        <w:t>,</w:t>
      </w:r>
      <w:r>
        <w:rPr>
          <w:rStyle w:val="apple-converted-space"/>
          <w:color w:val="000000"/>
        </w:rPr>
        <w:t> </w:t>
      </w:r>
      <w:proofErr w:type="spellStart"/>
      <w:r>
        <w:rPr>
          <w:rStyle w:val="Strong"/>
          <w:color w:val="000000"/>
        </w:rPr>
        <w:t>Jogen</w:t>
      </w:r>
      <w:proofErr w:type="spellEnd"/>
      <w:r>
        <w:rPr>
          <w:rStyle w:val="Strong"/>
          <w:color w:val="000000"/>
        </w:rPr>
        <w:t xml:space="preserve"> Chowdhury</w:t>
      </w:r>
      <w:r>
        <w:rPr>
          <w:color w:val="000000"/>
        </w:rPr>
        <w:t>, and</w:t>
      </w:r>
      <w:r>
        <w:rPr>
          <w:rStyle w:val="apple-converted-space"/>
          <w:color w:val="000000"/>
        </w:rPr>
        <w:t> </w:t>
      </w:r>
      <w:r>
        <w:rPr>
          <w:rStyle w:val="Strong"/>
          <w:color w:val="000000"/>
        </w:rPr>
        <w:t xml:space="preserve">Somnath </w:t>
      </w:r>
      <w:proofErr w:type="spellStart"/>
      <w:r>
        <w:rPr>
          <w:rStyle w:val="Strong"/>
          <w:color w:val="000000"/>
        </w:rPr>
        <w:t>Hore</w:t>
      </w:r>
      <w:proofErr w:type="spellEnd"/>
      <w:r>
        <w:rPr>
          <w:rStyle w:val="apple-converted-space"/>
          <w:color w:val="000000"/>
        </w:rPr>
        <w:t> </w:t>
      </w:r>
      <w:r>
        <w:rPr>
          <w:color w:val="000000"/>
        </w:rPr>
        <w:t>brought introspective, political, and surrealist themes into Bengali painting. Their work reflects the changing realities of urban life, trauma, and identity.</w:t>
      </w:r>
    </w:p>
    <w:p w14:paraId="6C10CD34" w14:textId="77777777" w:rsidR="002D4A28" w:rsidRDefault="002D4A28" w:rsidP="002D4A28">
      <w:pPr>
        <w:spacing w:before="100" w:beforeAutospacing="1" w:after="100" w:afterAutospacing="1"/>
        <w:rPr>
          <w:color w:val="000000"/>
        </w:rPr>
      </w:pPr>
      <w:r>
        <w:rPr>
          <w:color w:val="000000"/>
        </w:rPr>
        <w:t xml:space="preserve">Kolkata remains an important </w:t>
      </w:r>
      <w:proofErr w:type="spellStart"/>
      <w:r>
        <w:rPr>
          <w:color w:val="000000"/>
        </w:rPr>
        <w:t>center</w:t>
      </w:r>
      <w:proofErr w:type="spellEnd"/>
      <w:r>
        <w:rPr>
          <w:color w:val="000000"/>
        </w:rPr>
        <w:t xml:space="preserve"> for contemporary art, with galleries, festivals, and institutions supporting emerging and established painters.</w:t>
      </w:r>
    </w:p>
    <w:p w14:paraId="24D3A9B2" w14:textId="77777777" w:rsidR="000228E6" w:rsidRDefault="00A771CC" w:rsidP="000228E6">
      <w:r>
        <w:pict w14:anchorId="493223FE">
          <v:rect id="Horizontal Line 36" o:spid="_x0000_s1034"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6721E788" w14:textId="50A6FE6E" w:rsidR="000228E6" w:rsidRPr="007E2108" w:rsidRDefault="000228E6" w:rsidP="007E2108">
      <w:pPr>
        <w:pStyle w:val="Heading2"/>
        <w:rPr>
          <w:rStyle w:val="Strong"/>
          <w:bCs w:val="0"/>
        </w:rPr>
      </w:pPr>
      <w:r w:rsidRPr="007E2108">
        <w:rPr>
          <w:rStyle w:val="Strong"/>
          <w:bCs w:val="0"/>
        </w:rPr>
        <w:t>Architecture</w:t>
      </w:r>
    </w:p>
    <w:p w14:paraId="0476D8F0" w14:textId="77777777" w:rsidR="007E2108" w:rsidRDefault="007E2108" w:rsidP="007E2108">
      <w:pPr>
        <w:spacing w:before="100" w:beforeAutospacing="1" w:after="100" w:afterAutospacing="1"/>
        <w:rPr>
          <w:color w:val="000000"/>
        </w:rPr>
      </w:pPr>
      <w:r>
        <w:rPr>
          <w:color w:val="000000"/>
        </w:rPr>
        <w:t>The architecture of Bengal reflects a long history shaped by geography, climate, religion, and empire. From ancient Buddhist stupas to ornate terracotta temples and colonial-era mansions, Bengal’s architectural heritage is both diverse and distinctive. It bridges indigenous traditions with external influences, adapting over centuries while maintaining regional identity.</w:t>
      </w:r>
    </w:p>
    <w:p w14:paraId="3154265C" w14:textId="7090F794" w:rsidR="007E2108" w:rsidRDefault="007E2108" w:rsidP="007E2108">
      <w:pPr>
        <w:pStyle w:val="Heading4"/>
      </w:pPr>
      <w:r>
        <w:rPr>
          <w:rStyle w:val="Strong"/>
          <w:b w:val="0"/>
          <w:bCs w:val="0"/>
          <w:color w:val="000000"/>
        </w:rPr>
        <w:t>Early and Buddhist Architecture</w:t>
      </w:r>
    </w:p>
    <w:p w14:paraId="045075C3" w14:textId="77777777" w:rsidR="007E2108" w:rsidRDefault="007E2108" w:rsidP="007E2108">
      <w:pPr>
        <w:spacing w:before="100" w:beforeAutospacing="1" w:after="100" w:afterAutospacing="1"/>
        <w:rPr>
          <w:color w:val="000000"/>
        </w:rPr>
      </w:pPr>
      <w:r>
        <w:rPr>
          <w:color w:val="000000"/>
        </w:rPr>
        <w:t>Bengal’s earliest significant architecture is linked to the</w:t>
      </w:r>
      <w:r>
        <w:rPr>
          <w:rStyle w:val="apple-converted-space"/>
          <w:color w:val="000000"/>
        </w:rPr>
        <w:t> </w:t>
      </w:r>
      <w:r>
        <w:rPr>
          <w:rStyle w:val="Strong"/>
          <w:color w:val="000000"/>
        </w:rPr>
        <w:t>Buddhist period</w:t>
      </w:r>
      <w:r>
        <w:rPr>
          <w:rStyle w:val="apple-converted-space"/>
          <w:color w:val="000000"/>
        </w:rPr>
        <w:t> </w:t>
      </w:r>
      <w:r>
        <w:rPr>
          <w:color w:val="000000"/>
        </w:rPr>
        <w:t xml:space="preserve">(3rd century BCE – 12th century CE). The region was home to major </w:t>
      </w:r>
      <w:proofErr w:type="spellStart"/>
      <w:r>
        <w:rPr>
          <w:color w:val="000000"/>
        </w:rPr>
        <w:t>centers</w:t>
      </w:r>
      <w:proofErr w:type="spellEnd"/>
      <w:r>
        <w:rPr>
          <w:color w:val="000000"/>
        </w:rPr>
        <w:t xml:space="preserve"> of learning like</w:t>
      </w:r>
      <w:r>
        <w:rPr>
          <w:rStyle w:val="apple-converted-space"/>
          <w:color w:val="000000"/>
        </w:rPr>
        <w:t> </w:t>
      </w:r>
      <w:r>
        <w:rPr>
          <w:rStyle w:val="Strong"/>
          <w:color w:val="000000"/>
        </w:rPr>
        <w:t>Mah</w:t>
      </w:r>
      <w:proofErr w:type="spellStart"/>
      <w:r>
        <w:rPr>
          <w:rStyle w:val="Strong"/>
          <w:color w:val="000000"/>
        </w:rPr>
        <w:t>asthangarh</w:t>
      </w:r>
      <w:r>
        <w:rPr>
          <w:color w:val="000000"/>
        </w:rPr>
        <w:t>,</w:t>
      </w:r>
      <w:r>
        <w:rPr>
          <w:rStyle w:val="apple-converted-space"/>
          <w:color w:val="000000"/>
        </w:rPr>
        <w:t> </w:t>
      </w:r>
      <w:r>
        <w:rPr>
          <w:rStyle w:val="Strong"/>
          <w:color w:val="000000"/>
        </w:rPr>
        <w:t>P</w:t>
      </w:r>
      <w:proofErr w:type="spellEnd"/>
      <w:r>
        <w:rPr>
          <w:rStyle w:val="Strong"/>
          <w:color w:val="000000"/>
        </w:rPr>
        <w:t>ah</w:t>
      </w:r>
      <w:proofErr w:type="spellStart"/>
      <w:r>
        <w:rPr>
          <w:rStyle w:val="Strong"/>
          <w:color w:val="000000"/>
        </w:rPr>
        <w:t>arpur</w:t>
      </w:r>
      <w:r>
        <w:rPr>
          <w:rStyle w:val="apple-converted-space"/>
          <w:color w:val="000000"/>
        </w:rPr>
        <w:t> </w:t>
      </w:r>
      <w:proofErr w:type="spellEnd"/>
      <w:r>
        <w:rPr>
          <w:color w:val="000000"/>
        </w:rPr>
        <w:t>(</w:t>
      </w:r>
      <w:proofErr w:type="spellStart"/>
      <w:r>
        <w:rPr>
          <w:color w:val="000000"/>
        </w:rPr>
        <w:t>Somapura</w:t>
      </w:r>
      <w:proofErr w:type="spellEnd"/>
      <w:r>
        <w:rPr>
          <w:color w:val="000000"/>
        </w:rPr>
        <w:t xml:space="preserve"> </w:t>
      </w:r>
      <w:proofErr w:type="spellStart"/>
      <w:r>
        <w:rPr>
          <w:color w:val="000000"/>
        </w:rPr>
        <w:t>Mahavihara</w:t>
      </w:r>
      <w:proofErr w:type="spellEnd"/>
      <w:r>
        <w:rPr>
          <w:color w:val="000000"/>
        </w:rPr>
        <w:t>), and</w:t>
      </w:r>
      <w:r>
        <w:rPr>
          <w:rStyle w:val="apple-converted-space"/>
          <w:color w:val="000000"/>
        </w:rPr>
        <w:t> </w:t>
      </w:r>
      <w:proofErr w:type="spellStart"/>
      <w:r>
        <w:rPr>
          <w:rStyle w:val="Strong"/>
          <w:color w:val="000000"/>
        </w:rPr>
        <w:t>Mainamati</w:t>
      </w:r>
      <w:proofErr w:type="spellEnd"/>
      <w:r>
        <w:rPr>
          <w:color w:val="000000"/>
        </w:rPr>
        <w:t>, known for their large monasteries (</w:t>
      </w:r>
      <w:proofErr w:type="spellStart"/>
      <w:r>
        <w:rPr>
          <w:rStyle w:val="Emphasis"/>
          <w:color w:val="000000"/>
        </w:rPr>
        <w:t>mahaviharas</w:t>
      </w:r>
      <w:proofErr w:type="spellEnd"/>
      <w:r>
        <w:rPr>
          <w:color w:val="000000"/>
        </w:rPr>
        <w:t>) and stupas.</w:t>
      </w:r>
    </w:p>
    <w:p w14:paraId="4519C2EB" w14:textId="1B5EEADD" w:rsidR="007E2108" w:rsidRPr="007E2108" w:rsidRDefault="007E2108" w:rsidP="007E2108">
      <w:pPr>
        <w:spacing w:before="100" w:beforeAutospacing="1" w:after="100" w:afterAutospacing="1"/>
        <w:rPr>
          <w:color w:val="000000"/>
        </w:rPr>
      </w:pPr>
      <w:r>
        <w:rPr>
          <w:color w:val="000000"/>
        </w:rPr>
        <w:t>The architecture of this period used baked brick and featured geometric layouts, ornamented gateways, and terracotta reliefs. These structures reveal advanced engineering and aesthetic design.</w:t>
      </w:r>
    </w:p>
    <w:p w14:paraId="08579614" w14:textId="469EEA64" w:rsidR="007E2108" w:rsidRDefault="007E2108" w:rsidP="007E2108">
      <w:pPr>
        <w:pStyle w:val="Heading4"/>
      </w:pPr>
      <w:r>
        <w:rPr>
          <w:rStyle w:val="Strong"/>
          <w:b w:val="0"/>
          <w:bCs w:val="0"/>
          <w:color w:val="000000"/>
        </w:rPr>
        <w:t>Islamic Architecture</w:t>
      </w:r>
    </w:p>
    <w:p w14:paraId="2325358A" w14:textId="77777777" w:rsidR="007E2108" w:rsidRDefault="007E2108" w:rsidP="007E2108">
      <w:pPr>
        <w:spacing w:before="100" w:beforeAutospacing="1" w:after="100" w:afterAutospacing="1"/>
        <w:rPr>
          <w:color w:val="000000"/>
        </w:rPr>
      </w:pPr>
      <w:r>
        <w:rPr>
          <w:color w:val="000000"/>
        </w:rPr>
        <w:t>From the 13th century onward, Bengal came under</w:t>
      </w:r>
      <w:r>
        <w:rPr>
          <w:rStyle w:val="apple-converted-space"/>
          <w:color w:val="000000"/>
        </w:rPr>
        <w:t> </w:t>
      </w:r>
      <w:r>
        <w:rPr>
          <w:rStyle w:val="Strong"/>
          <w:color w:val="000000"/>
        </w:rPr>
        <w:t>Sultanate</w:t>
      </w:r>
      <w:r>
        <w:rPr>
          <w:rStyle w:val="apple-converted-space"/>
          <w:color w:val="000000"/>
        </w:rPr>
        <w:t> </w:t>
      </w:r>
      <w:r>
        <w:rPr>
          <w:color w:val="000000"/>
        </w:rPr>
        <w:t>and later</w:t>
      </w:r>
      <w:r>
        <w:rPr>
          <w:rStyle w:val="apple-converted-space"/>
          <w:color w:val="000000"/>
        </w:rPr>
        <w:t> </w:t>
      </w:r>
      <w:r>
        <w:rPr>
          <w:rStyle w:val="Strong"/>
          <w:color w:val="000000"/>
        </w:rPr>
        <w:t>Mughal</w:t>
      </w:r>
      <w:r>
        <w:rPr>
          <w:rStyle w:val="apple-converted-space"/>
          <w:color w:val="000000"/>
        </w:rPr>
        <w:t> </w:t>
      </w:r>
      <w:r>
        <w:rPr>
          <w:color w:val="000000"/>
        </w:rPr>
        <w:t>rule. Islamic architecture flourished, marked by mosques, tombs, forts, and caravanserais. Features included pointed arches, curved cornices, mihrabs (prayer niches), and multiple domes.</w:t>
      </w:r>
    </w:p>
    <w:p w14:paraId="6583B26B" w14:textId="77777777" w:rsidR="007E2108" w:rsidRDefault="007E2108" w:rsidP="007E2108">
      <w:pPr>
        <w:spacing w:before="100" w:beforeAutospacing="1" w:after="100" w:afterAutospacing="1"/>
        <w:rPr>
          <w:color w:val="000000"/>
        </w:rPr>
      </w:pPr>
      <w:r>
        <w:rPr>
          <w:color w:val="000000"/>
        </w:rPr>
        <w:t>Key examples:</w:t>
      </w:r>
    </w:p>
    <w:p w14:paraId="0860910F" w14:textId="77777777" w:rsidR="007E2108" w:rsidRDefault="007E2108" w:rsidP="00A771CC">
      <w:pPr>
        <w:numPr>
          <w:ilvl w:val="0"/>
          <w:numId w:val="9"/>
        </w:numPr>
        <w:spacing w:before="100" w:beforeAutospacing="1" w:after="100" w:afterAutospacing="1"/>
        <w:rPr>
          <w:color w:val="000000"/>
        </w:rPr>
      </w:pPr>
      <w:r>
        <w:rPr>
          <w:rStyle w:val="Strong"/>
          <w:color w:val="000000"/>
        </w:rPr>
        <w:t>Adina Mosque</w:t>
      </w:r>
      <w:r>
        <w:rPr>
          <w:rStyle w:val="apple-converted-space"/>
          <w:color w:val="000000"/>
        </w:rPr>
        <w:t> </w:t>
      </w:r>
      <w:r>
        <w:rPr>
          <w:color w:val="000000"/>
        </w:rPr>
        <w:t>(</w:t>
      </w:r>
      <w:proofErr w:type="spellStart"/>
      <w:r>
        <w:rPr>
          <w:color w:val="000000"/>
        </w:rPr>
        <w:t>Malda</w:t>
      </w:r>
      <w:proofErr w:type="spellEnd"/>
      <w:r>
        <w:rPr>
          <w:color w:val="000000"/>
        </w:rPr>
        <w:t>) – Once the largest mosque in the Indian subcontinent.</w:t>
      </w:r>
    </w:p>
    <w:p w14:paraId="7BA9AC49" w14:textId="77777777" w:rsidR="007E2108" w:rsidRDefault="007E2108" w:rsidP="00A771CC">
      <w:pPr>
        <w:numPr>
          <w:ilvl w:val="0"/>
          <w:numId w:val="9"/>
        </w:numPr>
        <w:spacing w:before="100" w:beforeAutospacing="1" w:after="100" w:afterAutospacing="1"/>
        <w:rPr>
          <w:color w:val="000000"/>
        </w:rPr>
      </w:pPr>
      <w:proofErr w:type="spellStart"/>
      <w:r>
        <w:rPr>
          <w:rStyle w:val="Strong"/>
          <w:color w:val="000000"/>
        </w:rPr>
        <w:t>Eklakhi</w:t>
      </w:r>
      <w:proofErr w:type="spellEnd"/>
      <w:r>
        <w:rPr>
          <w:rStyle w:val="Strong"/>
          <w:color w:val="000000"/>
        </w:rPr>
        <w:t xml:space="preserve"> Mausoleum</w:t>
      </w:r>
      <w:r>
        <w:rPr>
          <w:rStyle w:val="apple-converted-space"/>
          <w:color w:val="000000"/>
        </w:rPr>
        <w:t> </w:t>
      </w:r>
      <w:r>
        <w:rPr>
          <w:color w:val="000000"/>
        </w:rPr>
        <w:t>– A blend of Islamic and Bengali elements.</w:t>
      </w:r>
    </w:p>
    <w:p w14:paraId="3743636E" w14:textId="77777777" w:rsidR="007E2108" w:rsidRDefault="007E2108" w:rsidP="00A771CC">
      <w:pPr>
        <w:numPr>
          <w:ilvl w:val="0"/>
          <w:numId w:val="9"/>
        </w:numPr>
        <w:spacing w:before="100" w:beforeAutospacing="1" w:after="100" w:afterAutospacing="1"/>
        <w:rPr>
          <w:color w:val="000000"/>
        </w:rPr>
      </w:pPr>
      <w:r>
        <w:rPr>
          <w:rStyle w:val="Strong"/>
          <w:color w:val="000000"/>
        </w:rPr>
        <w:t>Sixty Dome Mosque</w:t>
      </w:r>
      <w:r>
        <w:rPr>
          <w:rStyle w:val="apple-converted-space"/>
          <w:color w:val="000000"/>
        </w:rPr>
        <w:t> </w:t>
      </w:r>
      <w:r>
        <w:rPr>
          <w:color w:val="000000"/>
        </w:rPr>
        <w:t>(</w:t>
      </w:r>
      <w:r>
        <w:rPr>
          <w:rStyle w:val="Emphasis"/>
          <w:color w:val="000000"/>
        </w:rPr>
        <w:t xml:space="preserve">Shat </w:t>
      </w:r>
      <w:proofErr w:type="spellStart"/>
      <w:r>
        <w:rPr>
          <w:rStyle w:val="Emphasis"/>
          <w:color w:val="000000"/>
        </w:rPr>
        <w:t>Gombuj</w:t>
      </w:r>
      <w:proofErr w:type="spellEnd"/>
      <w:r>
        <w:rPr>
          <w:rStyle w:val="Emphasis"/>
          <w:color w:val="000000"/>
        </w:rPr>
        <w:t xml:space="preserve"> Masjid</w:t>
      </w:r>
      <w:r>
        <w:rPr>
          <w:color w:val="000000"/>
        </w:rPr>
        <w:t>, Bagerhat) – A UNESCO World Heritage Site.</w:t>
      </w:r>
    </w:p>
    <w:p w14:paraId="51F8148E" w14:textId="115C7D3D" w:rsidR="007E2108" w:rsidRPr="007E2108" w:rsidRDefault="007E2108" w:rsidP="007E2108">
      <w:pPr>
        <w:spacing w:before="100" w:beforeAutospacing="1" w:after="100" w:afterAutospacing="1"/>
        <w:rPr>
          <w:color w:val="000000"/>
        </w:rPr>
      </w:pPr>
      <w:r>
        <w:rPr>
          <w:color w:val="000000"/>
        </w:rPr>
        <w:t>Unlike in northern India, Islamic buildings in Bengal often used</w:t>
      </w:r>
      <w:r>
        <w:rPr>
          <w:rStyle w:val="apple-converted-space"/>
          <w:color w:val="000000"/>
        </w:rPr>
        <w:t> </w:t>
      </w:r>
      <w:r>
        <w:rPr>
          <w:rStyle w:val="Strong"/>
          <w:color w:val="000000"/>
        </w:rPr>
        <w:t>brick</w:t>
      </w:r>
      <w:r>
        <w:rPr>
          <w:rStyle w:val="apple-converted-space"/>
          <w:color w:val="000000"/>
        </w:rPr>
        <w:t> </w:t>
      </w:r>
      <w:r>
        <w:rPr>
          <w:color w:val="000000"/>
        </w:rPr>
        <w:t>instead of stone due to local availability, and had</w:t>
      </w:r>
      <w:r>
        <w:rPr>
          <w:rStyle w:val="apple-converted-space"/>
          <w:color w:val="000000"/>
        </w:rPr>
        <w:t> </w:t>
      </w:r>
      <w:r>
        <w:rPr>
          <w:rStyle w:val="Strong"/>
          <w:color w:val="000000"/>
        </w:rPr>
        <w:t>curved roofs</w:t>
      </w:r>
      <w:r>
        <w:rPr>
          <w:rStyle w:val="apple-converted-space"/>
          <w:color w:val="000000"/>
        </w:rPr>
        <w:t> </w:t>
      </w:r>
      <w:r>
        <w:rPr>
          <w:color w:val="000000"/>
        </w:rPr>
        <w:t>inspired by village huts.</w:t>
      </w:r>
    </w:p>
    <w:p w14:paraId="353973F6" w14:textId="3E4E9D4B" w:rsidR="007E2108" w:rsidRDefault="007E2108" w:rsidP="007E2108">
      <w:pPr>
        <w:pStyle w:val="Heading4"/>
      </w:pPr>
      <w:r>
        <w:rPr>
          <w:rStyle w:val="Strong"/>
          <w:b w:val="0"/>
          <w:bCs w:val="0"/>
          <w:color w:val="000000"/>
        </w:rPr>
        <w:lastRenderedPageBreak/>
        <w:t>Hindu and Terracotta Temple Architecture</w:t>
      </w:r>
    </w:p>
    <w:p w14:paraId="78227F2D" w14:textId="77777777" w:rsidR="007E2108" w:rsidRDefault="007E2108" w:rsidP="007E2108">
      <w:pPr>
        <w:spacing w:before="100" w:beforeAutospacing="1" w:after="100" w:afterAutospacing="1"/>
        <w:rPr>
          <w:color w:val="000000"/>
        </w:rPr>
      </w:pPr>
      <w:r>
        <w:rPr>
          <w:color w:val="000000"/>
        </w:rPr>
        <w:t>In the 17th–19th centuries,</w:t>
      </w:r>
      <w:r>
        <w:rPr>
          <w:rStyle w:val="apple-converted-space"/>
          <w:color w:val="000000"/>
        </w:rPr>
        <w:t> </w:t>
      </w:r>
      <w:r>
        <w:rPr>
          <w:rStyle w:val="Strong"/>
          <w:color w:val="000000"/>
        </w:rPr>
        <w:t>Hindu temple architecture</w:t>
      </w:r>
      <w:r>
        <w:rPr>
          <w:rStyle w:val="apple-converted-space"/>
          <w:color w:val="000000"/>
        </w:rPr>
        <w:t> </w:t>
      </w:r>
      <w:r>
        <w:rPr>
          <w:color w:val="000000"/>
        </w:rPr>
        <w:t>in Bengal developed a unique style. Unlike tall stone temples in other parts of India, Bengali temples were built with brick and covered in detailed</w:t>
      </w:r>
      <w:r>
        <w:rPr>
          <w:rStyle w:val="apple-converted-space"/>
          <w:color w:val="000000"/>
        </w:rPr>
        <w:t> </w:t>
      </w:r>
      <w:r>
        <w:rPr>
          <w:rStyle w:val="Strong"/>
          <w:color w:val="000000"/>
        </w:rPr>
        <w:t>terracotta panels</w:t>
      </w:r>
      <w:r>
        <w:rPr>
          <w:rStyle w:val="apple-converted-space"/>
          <w:color w:val="000000"/>
        </w:rPr>
        <w:t> </w:t>
      </w:r>
      <w:r>
        <w:rPr>
          <w:color w:val="000000"/>
        </w:rPr>
        <w:t>depicting scenes from the epics, daily life, and nature.</w:t>
      </w:r>
    </w:p>
    <w:p w14:paraId="5E75E73E" w14:textId="77777777" w:rsidR="007E2108" w:rsidRDefault="007E2108" w:rsidP="007E2108">
      <w:pPr>
        <w:spacing w:before="100" w:beforeAutospacing="1" w:after="100" w:afterAutospacing="1"/>
        <w:rPr>
          <w:color w:val="000000"/>
        </w:rPr>
      </w:pPr>
      <w:r>
        <w:rPr>
          <w:color w:val="000000"/>
        </w:rPr>
        <w:t>Distinctive features:</w:t>
      </w:r>
    </w:p>
    <w:p w14:paraId="6C352623" w14:textId="77777777" w:rsidR="007E2108" w:rsidRDefault="007E2108" w:rsidP="00A771CC">
      <w:pPr>
        <w:numPr>
          <w:ilvl w:val="0"/>
          <w:numId w:val="10"/>
        </w:numPr>
        <w:spacing w:before="100" w:beforeAutospacing="1" w:after="100" w:afterAutospacing="1"/>
        <w:rPr>
          <w:color w:val="000000"/>
        </w:rPr>
      </w:pPr>
      <w:proofErr w:type="spellStart"/>
      <w:r>
        <w:rPr>
          <w:rStyle w:val="Strong"/>
          <w:color w:val="000000"/>
        </w:rPr>
        <w:t>Chala</w:t>
      </w:r>
      <w:proofErr w:type="spellEnd"/>
      <w:r>
        <w:rPr>
          <w:rStyle w:val="Strong"/>
          <w:color w:val="000000"/>
        </w:rPr>
        <w:t xml:space="preserve"> roofs</w:t>
      </w:r>
      <w:r>
        <w:rPr>
          <w:rStyle w:val="apple-converted-space"/>
          <w:color w:val="000000"/>
        </w:rPr>
        <w:t> </w:t>
      </w:r>
      <w:r>
        <w:rPr>
          <w:color w:val="000000"/>
        </w:rPr>
        <w:t>– Curved, hut-like roofs (e.g.,</w:t>
      </w:r>
      <w:r>
        <w:rPr>
          <w:rStyle w:val="apple-converted-space"/>
          <w:color w:val="000000"/>
        </w:rPr>
        <w:t> </w:t>
      </w:r>
      <w:r>
        <w:rPr>
          <w:rStyle w:val="Emphasis"/>
          <w:color w:val="000000"/>
        </w:rPr>
        <w:t>do-</w:t>
      </w:r>
      <w:proofErr w:type="spellStart"/>
      <w:r>
        <w:rPr>
          <w:rStyle w:val="Emphasis"/>
          <w:color w:val="000000"/>
        </w:rPr>
        <w:t>chala</w:t>
      </w:r>
      <w:proofErr w:type="spellEnd"/>
      <w:r>
        <w:rPr>
          <w:color w:val="000000"/>
        </w:rPr>
        <w:t>,</w:t>
      </w:r>
      <w:r>
        <w:rPr>
          <w:rStyle w:val="apple-converted-space"/>
          <w:color w:val="000000"/>
        </w:rPr>
        <w:t> </w:t>
      </w:r>
      <w:r>
        <w:rPr>
          <w:rStyle w:val="Emphasis"/>
          <w:color w:val="000000"/>
        </w:rPr>
        <w:t>char-</w:t>
      </w:r>
      <w:proofErr w:type="spellStart"/>
      <w:r>
        <w:rPr>
          <w:rStyle w:val="Emphasis"/>
          <w:color w:val="000000"/>
        </w:rPr>
        <w:t>chala</w:t>
      </w:r>
      <w:proofErr w:type="spellEnd"/>
      <w:r>
        <w:rPr>
          <w:color w:val="000000"/>
        </w:rPr>
        <w:t>).</w:t>
      </w:r>
    </w:p>
    <w:p w14:paraId="4E050D24" w14:textId="77777777" w:rsidR="007E2108" w:rsidRDefault="007E2108" w:rsidP="00A771CC">
      <w:pPr>
        <w:numPr>
          <w:ilvl w:val="0"/>
          <w:numId w:val="10"/>
        </w:numPr>
        <w:spacing w:before="100" w:beforeAutospacing="1" w:after="100" w:afterAutospacing="1"/>
        <w:rPr>
          <w:color w:val="000000"/>
        </w:rPr>
      </w:pPr>
      <w:r>
        <w:rPr>
          <w:rStyle w:val="Strong"/>
          <w:color w:val="000000"/>
        </w:rPr>
        <w:t>Rasa Mancha</w:t>
      </w:r>
      <w:r>
        <w:rPr>
          <w:rStyle w:val="apple-converted-space"/>
          <w:color w:val="000000"/>
        </w:rPr>
        <w:t> </w:t>
      </w:r>
      <w:r>
        <w:rPr>
          <w:color w:val="000000"/>
        </w:rPr>
        <w:t>(</w:t>
      </w:r>
      <w:proofErr w:type="spellStart"/>
      <w:r>
        <w:rPr>
          <w:color w:val="000000"/>
        </w:rPr>
        <w:t>Bishnupur</w:t>
      </w:r>
      <w:proofErr w:type="spellEnd"/>
      <w:r>
        <w:rPr>
          <w:color w:val="000000"/>
        </w:rPr>
        <w:t>) – A notable example with layered terraces and detailed carvings.</w:t>
      </w:r>
    </w:p>
    <w:p w14:paraId="32D604CE" w14:textId="77777777" w:rsidR="007E2108" w:rsidRDefault="007E2108" w:rsidP="00A771CC">
      <w:pPr>
        <w:numPr>
          <w:ilvl w:val="0"/>
          <w:numId w:val="10"/>
        </w:numPr>
        <w:spacing w:before="100" w:beforeAutospacing="1" w:after="100" w:afterAutospacing="1"/>
        <w:rPr>
          <w:color w:val="000000"/>
        </w:rPr>
      </w:pPr>
      <w:proofErr w:type="spellStart"/>
      <w:r>
        <w:rPr>
          <w:rStyle w:val="Strong"/>
          <w:color w:val="000000"/>
        </w:rPr>
        <w:t>Bishnupur</w:t>
      </w:r>
      <w:proofErr w:type="spellEnd"/>
      <w:r>
        <w:rPr>
          <w:rStyle w:val="Strong"/>
          <w:color w:val="000000"/>
        </w:rPr>
        <w:t xml:space="preserve"> Temples</w:t>
      </w:r>
      <w:r>
        <w:rPr>
          <w:rStyle w:val="apple-converted-space"/>
          <w:color w:val="000000"/>
        </w:rPr>
        <w:t> </w:t>
      </w:r>
      <w:r>
        <w:rPr>
          <w:color w:val="000000"/>
        </w:rPr>
        <w:t xml:space="preserve">– Built by the </w:t>
      </w:r>
      <w:proofErr w:type="spellStart"/>
      <w:r>
        <w:rPr>
          <w:color w:val="000000"/>
        </w:rPr>
        <w:t>Malla</w:t>
      </w:r>
      <w:proofErr w:type="spellEnd"/>
      <w:r>
        <w:rPr>
          <w:color w:val="000000"/>
        </w:rPr>
        <w:t xml:space="preserve"> kings, showcasing the height of Bengal’s terracotta temple tradition.</w:t>
      </w:r>
    </w:p>
    <w:p w14:paraId="57832DCC" w14:textId="68F50ABA" w:rsidR="007E2108" w:rsidRDefault="007E2108" w:rsidP="007E2108"/>
    <w:p w14:paraId="5E80D894" w14:textId="2D0C967F" w:rsidR="007E2108" w:rsidRDefault="007E2108" w:rsidP="007E2108">
      <w:pPr>
        <w:pStyle w:val="Heading4"/>
      </w:pPr>
      <w:r>
        <w:rPr>
          <w:rStyle w:val="Strong"/>
          <w:b w:val="0"/>
          <w:bCs w:val="0"/>
          <w:color w:val="000000"/>
        </w:rPr>
        <w:t>Colonial and Modern Architecture</w:t>
      </w:r>
    </w:p>
    <w:p w14:paraId="10018E12" w14:textId="77777777" w:rsidR="007E2108" w:rsidRDefault="007E2108" w:rsidP="007E2108">
      <w:pPr>
        <w:spacing w:before="100" w:beforeAutospacing="1" w:after="100" w:afterAutospacing="1"/>
        <w:rPr>
          <w:color w:val="000000"/>
        </w:rPr>
      </w:pPr>
      <w:r>
        <w:rPr>
          <w:color w:val="000000"/>
        </w:rPr>
        <w:t>During British rule, Bengal’s architecture incorporated</w:t>
      </w:r>
      <w:r>
        <w:rPr>
          <w:rStyle w:val="apple-converted-space"/>
          <w:color w:val="000000"/>
        </w:rPr>
        <w:t> </w:t>
      </w:r>
      <w:r>
        <w:rPr>
          <w:rStyle w:val="Strong"/>
          <w:color w:val="000000"/>
        </w:rPr>
        <w:t>European styles</w:t>
      </w:r>
      <w:r>
        <w:rPr>
          <w:color w:val="000000"/>
        </w:rPr>
        <w:t>. Kolkata became the capital of British India until 1911, resulting in colonial buildings influenced by Victorian, Gothic, and neoclassical design.</w:t>
      </w:r>
    </w:p>
    <w:p w14:paraId="26B3F606" w14:textId="77777777" w:rsidR="007E2108" w:rsidRDefault="007E2108" w:rsidP="007E2108">
      <w:pPr>
        <w:spacing w:before="100" w:beforeAutospacing="1" w:after="100" w:afterAutospacing="1"/>
        <w:rPr>
          <w:color w:val="000000"/>
        </w:rPr>
      </w:pPr>
      <w:r>
        <w:rPr>
          <w:color w:val="000000"/>
        </w:rPr>
        <w:t>Key structures:</w:t>
      </w:r>
    </w:p>
    <w:p w14:paraId="60F20178" w14:textId="77777777" w:rsidR="007E2108" w:rsidRDefault="007E2108" w:rsidP="00A771CC">
      <w:pPr>
        <w:numPr>
          <w:ilvl w:val="0"/>
          <w:numId w:val="11"/>
        </w:numPr>
        <w:spacing w:before="100" w:beforeAutospacing="1" w:after="100" w:afterAutospacing="1"/>
        <w:rPr>
          <w:color w:val="000000"/>
        </w:rPr>
      </w:pPr>
      <w:r>
        <w:rPr>
          <w:rStyle w:val="Strong"/>
          <w:color w:val="000000"/>
        </w:rPr>
        <w:t>Victoria Memorial</w:t>
      </w:r>
      <w:r>
        <w:rPr>
          <w:rStyle w:val="apple-converted-space"/>
          <w:color w:val="000000"/>
        </w:rPr>
        <w:t> </w:t>
      </w:r>
      <w:r>
        <w:rPr>
          <w:color w:val="000000"/>
        </w:rPr>
        <w:t>– A marble monument blending British and Mughal elements.</w:t>
      </w:r>
    </w:p>
    <w:p w14:paraId="3F2F48C3" w14:textId="77777777" w:rsidR="007E2108" w:rsidRDefault="007E2108" w:rsidP="00A771CC">
      <w:pPr>
        <w:numPr>
          <w:ilvl w:val="0"/>
          <w:numId w:val="11"/>
        </w:numPr>
        <w:spacing w:before="100" w:beforeAutospacing="1" w:after="100" w:afterAutospacing="1"/>
        <w:rPr>
          <w:color w:val="000000"/>
        </w:rPr>
      </w:pPr>
      <w:r>
        <w:rPr>
          <w:rStyle w:val="Strong"/>
          <w:color w:val="000000"/>
        </w:rPr>
        <w:t>Writers’ Building</w:t>
      </w:r>
      <w:r>
        <w:rPr>
          <w:color w:val="000000"/>
        </w:rPr>
        <w:t>,</w:t>
      </w:r>
      <w:r>
        <w:rPr>
          <w:rStyle w:val="apple-converted-space"/>
          <w:color w:val="000000"/>
        </w:rPr>
        <w:t> </w:t>
      </w:r>
      <w:r>
        <w:rPr>
          <w:rStyle w:val="Strong"/>
          <w:color w:val="000000"/>
        </w:rPr>
        <w:t>St. Paul’s Cathedral</w:t>
      </w:r>
      <w:r>
        <w:rPr>
          <w:color w:val="000000"/>
        </w:rPr>
        <w:t>, and colonial mansions in</w:t>
      </w:r>
      <w:r>
        <w:rPr>
          <w:rStyle w:val="apple-converted-space"/>
          <w:color w:val="000000"/>
        </w:rPr>
        <w:t> </w:t>
      </w:r>
      <w:r>
        <w:rPr>
          <w:rStyle w:val="Strong"/>
          <w:color w:val="000000"/>
        </w:rPr>
        <w:t>North Kolkata</w:t>
      </w:r>
      <w:r>
        <w:rPr>
          <w:rStyle w:val="apple-converted-space"/>
          <w:color w:val="000000"/>
        </w:rPr>
        <w:t> </w:t>
      </w:r>
      <w:r>
        <w:rPr>
          <w:color w:val="000000"/>
        </w:rPr>
        <w:t>also represent this era.</w:t>
      </w:r>
    </w:p>
    <w:p w14:paraId="73E75C71" w14:textId="43291E60" w:rsidR="007E2108" w:rsidRPr="007E2108" w:rsidRDefault="007E2108" w:rsidP="007E2108">
      <w:pPr>
        <w:spacing w:before="100" w:beforeAutospacing="1" w:after="100" w:afterAutospacing="1"/>
        <w:rPr>
          <w:color w:val="000000"/>
        </w:rPr>
      </w:pPr>
      <w:r>
        <w:rPr>
          <w:color w:val="000000"/>
        </w:rPr>
        <w:t>In post-independence Bengal, modern architects like</w:t>
      </w:r>
      <w:r>
        <w:rPr>
          <w:rStyle w:val="apple-converted-space"/>
          <w:color w:val="000000"/>
        </w:rPr>
        <w:t> </w:t>
      </w:r>
      <w:r>
        <w:rPr>
          <w:rStyle w:val="Strong"/>
          <w:color w:val="000000"/>
        </w:rPr>
        <w:t>Charles Correa</w:t>
      </w:r>
      <w:r>
        <w:rPr>
          <w:rStyle w:val="apple-converted-space"/>
          <w:color w:val="000000"/>
        </w:rPr>
        <w:t> </w:t>
      </w:r>
      <w:r>
        <w:rPr>
          <w:color w:val="000000"/>
        </w:rPr>
        <w:t>and</w:t>
      </w:r>
      <w:r>
        <w:rPr>
          <w:rStyle w:val="apple-converted-space"/>
          <w:color w:val="000000"/>
        </w:rPr>
        <w:t> </w:t>
      </w:r>
      <w:proofErr w:type="spellStart"/>
      <w:r>
        <w:rPr>
          <w:rStyle w:val="Strong"/>
          <w:color w:val="000000"/>
        </w:rPr>
        <w:t>Muzharul</w:t>
      </w:r>
      <w:proofErr w:type="spellEnd"/>
      <w:r>
        <w:rPr>
          <w:rStyle w:val="Strong"/>
          <w:color w:val="000000"/>
        </w:rPr>
        <w:t xml:space="preserve"> Islam</w:t>
      </w:r>
      <w:r>
        <w:rPr>
          <w:rStyle w:val="apple-converted-space"/>
          <w:color w:val="000000"/>
        </w:rPr>
        <w:t> </w:t>
      </w:r>
      <w:r>
        <w:rPr>
          <w:color w:val="000000"/>
        </w:rPr>
        <w:t>(in Bangladesh) brought global design philosophies while focusing on local context, climate, and materials.</w:t>
      </w:r>
    </w:p>
    <w:p w14:paraId="61273B68" w14:textId="77777777" w:rsidR="007E2108" w:rsidRPr="007E2108" w:rsidRDefault="007E2108" w:rsidP="007E2108"/>
    <w:p w14:paraId="6219E375" w14:textId="77777777" w:rsidR="000228E6" w:rsidRDefault="00A771CC" w:rsidP="000228E6">
      <w:r>
        <w:pict w14:anchorId="614A77D7">
          <v:rect id="Horizontal Line 37" o:spid="_x0000_s1033"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1637DD64" w14:textId="35748DD2" w:rsidR="000228E6" w:rsidRPr="007E2108" w:rsidRDefault="000228E6" w:rsidP="007E2108">
      <w:pPr>
        <w:pStyle w:val="Heading2"/>
      </w:pPr>
      <w:r w:rsidRPr="007E2108">
        <w:rPr>
          <w:rStyle w:val="Strong"/>
          <w:bCs w:val="0"/>
          <w:color w:val="000000"/>
        </w:rPr>
        <w:t>Cuisine</w:t>
      </w:r>
    </w:p>
    <w:p w14:paraId="0D3F6960" w14:textId="4601A203" w:rsidR="007E2108" w:rsidRDefault="007E2108" w:rsidP="007E2108">
      <w:pPr>
        <w:spacing w:before="100" w:beforeAutospacing="1" w:after="100" w:afterAutospacing="1"/>
        <w:rPr>
          <w:color w:val="000000"/>
        </w:rPr>
      </w:pPr>
      <w:r>
        <w:rPr>
          <w:color w:val="000000"/>
        </w:rPr>
        <w:t>The Bengali diet is centred around</w:t>
      </w:r>
      <w:r>
        <w:rPr>
          <w:rStyle w:val="apple-converted-space"/>
          <w:color w:val="000000"/>
        </w:rPr>
        <w:t> </w:t>
      </w:r>
      <w:r>
        <w:rPr>
          <w:rStyle w:val="Strong"/>
          <w:color w:val="000000"/>
        </w:rPr>
        <w:t>rice</w:t>
      </w:r>
      <w:r>
        <w:rPr>
          <w:rStyle w:val="apple-converted-space"/>
          <w:color w:val="000000"/>
        </w:rPr>
        <w:t> </w:t>
      </w:r>
      <w:r>
        <w:rPr>
          <w:color w:val="000000"/>
        </w:rPr>
        <w:t>and</w:t>
      </w:r>
      <w:r>
        <w:rPr>
          <w:rStyle w:val="apple-converted-space"/>
          <w:color w:val="000000"/>
        </w:rPr>
        <w:t> </w:t>
      </w:r>
      <w:r>
        <w:rPr>
          <w:rStyle w:val="Strong"/>
          <w:color w:val="000000"/>
        </w:rPr>
        <w:t>fish</w:t>
      </w:r>
      <w:r>
        <w:rPr>
          <w:color w:val="000000"/>
        </w:rPr>
        <w:t xml:space="preserve">, supported by lentils, vegetables, and spices. Mustard oil is the primary cooking medium, lending a sharp, pungent flavour. Common spices include turmeric, cumin, bay leaf, mustard seed, and </w:t>
      </w:r>
      <w:proofErr w:type="spellStart"/>
      <w:r>
        <w:rPr>
          <w:color w:val="000000"/>
        </w:rPr>
        <w:t>panch</w:t>
      </w:r>
      <w:proofErr w:type="spellEnd"/>
      <w:r>
        <w:rPr>
          <w:color w:val="000000"/>
        </w:rPr>
        <w:t xml:space="preserve"> </w:t>
      </w:r>
      <w:proofErr w:type="spellStart"/>
      <w:r>
        <w:rPr>
          <w:color w:val="000000"/>
        </w:rPr>
        <w:t>phoron</w:t>
      </w:r>
      <w:proofErr w:type="spellEnd"/>
      <w:r>
        <w:rPr>
          <w:color w:val="000000"/>
        </w:rPr>
        <w:t xml:space="preserve"> (a five-spice blend of fennel, nigella, fenugreek, cumin, and mustard seeds).</w:t>
      </w:r>
    </w:p>
    <w:p w14:paraId="0A6C3BE0" w14:textId="77777777" w:rsidR="007E2108" w:rsidRDefault="007E2108" w:rsidP="007E2108">
      <w:pPr>
        <w:spacing w:before="100" w:beforeAutospacing="1" w:after="100" w:afterAutospacing="1"/>
        <w:rPr>
          <w:color w:val="000000"/>
        </w:rPr>
      </w:pPr>
      <w:r>
        <w:rPr>
          <w:color w:val="000000"/>
        </w:rPr>
        <w:t>Traditional Bengali meals follow a multi-course structure:</w:t>
      </w:r>
    </w:p>
    <w:p w14:paraId="7541BA37" w14:textId="77777777" w:rsidR="007E2108" w:rsidRDefault="007E2108" w:rsidP="00A771CC">
      <w:pPr>
        <w:numPr>
          <w:ilvl w:val="0"/>
          <w:numId w:val="12"/>
        </w:numPr>
        <w:spacing w:before="100" w:beforeAutospacing="1" w:after="100" w:afterAutospacing="1"/>
        <w:rPr>
          <w:color w:val="000000"/>
        </w:rPr>
      </w:pPr>
      <w:r>
        <w:rPr>
          <w:color w:val="000000"/>
        </w:rPr>
        <w:t>Bitter (e.g.,</w:t>
      </w:r>
      <w:r>
        <w:rPr>
          <w:rStyle w:val="apple-converted-space"/>
          <w:color w:val="000000"/>
        </w:rPr>
        <w:t> </w:t>
      </w:r>
      <w:proofErr w:type="spellStart"/>
      <w:r>
        <w:rPr>
          <w:rStyle w:val="Emphasis"/>
          <w:color w:val="000000"/>
        </w:rPr>
        <w:t>shukto</w:t>
      </w:r>
      <w:proofErr w:type="spellEnd"/>
      <w:r>
        <w:rPr>
          <w:color w:val="000000"/>
        </w:rPr>
        <w:t>)</w:t>
      </w:r>
    </w:p>
    <w:p w14:paraId="7591D8DF" w14:textId="77777777" w:rsidR="007E2108" w:rsidRDefault="007E2108" w:rsidP="00A771CC">
      <w:pPr>
        <w:numPr>
          <w:ilvl w:val="0"/>
          <w:numId w:val="12"/>
        </w:numPr>
        <w:spacing w:before="100" w:beforeAutospacing="1" w:after="100" w:afterAutospacing="1"/>
        <w:rPr>
          <w:color w:val="000000"/>
        </w:rPr>
      </w:pPr>
      <w:r>
        <w:rPr>
          <w:color w:val="000000"/>
        </w:rPr>
        <w:t>Vegetables</w:t>
      </w:r>
    </w:p>
    <w:p w14:paraId="7739DDD1" w14:textId="77777777" w:rsidR="007E2108" w:rsidRDefault="007E2108" w:rsidP="00A771CC">
      <w:pPr>
        <w:numPr>
          <w:ilvl w:val="0"/>
          <w:numId w:val="12"/>
        </w:numPr>
        <w:spacing w:before="100" w:beforeAutospacing="1" w:after="100" w:afterAutospacing="1"/>
        <w:rPr>
          <w:color w:val="000000"/>
        </w:rPr>
      </w:pPr>
      <w:r>
        <w:rPr>
          <w:color w:val="000000"/>
        </w:rPr>
        <w:t>Lentils (</w:t>
      </w:r>
      <w:r>
        <w:rPr>
          <w:rStyle w:val="Emphasis"/>
          <w:color w:val="000000"/>
        </w:rPr>
        <w:t>dal</w:t>
      </w:r>
      <w:r>
        <w:rPr>
          <w:color w:val="000000"/>
        </w:rPr>
        <w:t>)</w:t>
      </w:r>
    </w:p>
    <w:p w14:paraId="01FF900B" w14:textId="77777777" w:rsidR="007E2108" w:rsidRDefault="007E2108" w:rsidP="00A771CC">
      <w:pPr>
        <w:numPr>
          <w:ilvl w:val="0"/>
          <w:numId w:val="12"/>
        </w:numPr>
        <w:spacing w:before="100" w:beforeAutospacing="1" w:after="100" w:afterAutospacing="1"/>
        <w:rPr>
          <w:color w:val="000000"/>
        </w:rPr>
      </w:pPr>
      <w:r>
        <w:rPr>
          <w:color w:val="000000"/>
        </w:rPr>
        <w:t>Fried items (</w:t>
      </w:r>
      <w:proofErr w:type="spellStart"/>
      <w:r>
        <w:rPr>
          <w:rStyle w:val="Emphasis"/>
          <w:color w:val="000000"/>
        </w:rPr>
        <w:t>bhaja</w:t>
      </w:r>
      <w:proofErr w:type="spellEnd"/>
      <w:r>
        <w:rPr>
          <w:color w:val="000000"/>
        </w:rPr>
        <w:t>)</w:t>
      </w:r>
    </w:p>
    <w:p w14:paraId="4445A5E0" w14:textId="77777777" w:rsidR="007E2108" w:rsidRDefault="007E2108" w:rsidP="00A771CC">
      <w:pPr>
        <w:numPr>
          <w:ilvl w:val="0"/>
          <w:numId w:val="12"/>
        </w:numPr>
        <w:spacing w:before="100" w:beforeAutospacing="1" w:after="100" w:afterAutospacing="1"/>
        <w:rPr>
          <w:color w:val="000000"/>
        </w:rPr>
      </w:pPr>
      <w:r>
        <w:rPr>
          <w:color w:val="000000"/>
        </w:rPr>
        <w:t>Fish or meat</w:t>
      </w:r>
    </w:p>
    <w:p w14:paraId="3EF95ED7" w14:textId="77777777" w:rsidR="007E2108" w:rsidRDefault="007E2108" w:rsidP="00A771CC">
      <w:pPr>
        <w:numPr>
          <w:ilvl w:val="0"/>
          <w:numId w:val="12"/>
        </w:numPr>
        <w:spacing w:before="100" w:beforeAutospacing="1" w:after="100" w:afterAutospacing="1"/>
        <w:rPr>
          <w:color w:val="000000"/>
        </w:rPr>
      </w:pPr>
      <w:r>
        <w:rPr>
          <w:color w:val="000000"/>
        </w:rPr>
        <w:lastRenderedPageBreak/>
        <w:t>Chutney</w:t>
      </w:r>
    </w:p>
    <w:p w14:paraId="7FB82E20" w14:textId="77777777" w:rsidR="007E2108" w:rsidRDefault="007E2108" w:rsidP="00A771CC">
      <w:pPr>
        <w:numPr>
          <w:ilvl w:val="0"/>
          <w:numId w:val="12"/>
        </w:numPr>
        <w:spacing w:before="100" w:beforeAutospacing="1" w:after="100" w:afterAutospacing="1"/>
        <w:rPr>
          <w:color w:val="000000"/>
        </w:rPr>
      </w:pPr>
      <w:r>
        <w:rPr>
          <w:color w:val="000000"/>
        </w:rPr>
        <w:t>Sweets (</w:t>
      </w:r>
      <w:proofErr w:type="spellStart"/>
      <w:r>
        <w:rPr>
          <w:rStyle w:val="Emphasis"/>
          <w:color w:val="000000"/>
        </w:rPr>
        <w:t>mishti</w:t>
      </w:r>
      <w:proofErr w:type="spellEnd"/>
      <w:r>
        <w:rPr>
          <w:color w:val="000000"/>
        </w:rPr>
        <w:t>)</w:t>
      </w:r>
    </w:p>
    <w:p w14:paraId="57CE8187" w14:textId="77777777" w:rsidR="007E2108" w:rsidRDefault="007E2108" w:rsidP="007E2108">
      <w:pPr>
        <w:spacing w:before="100" w:beforeAutospacing="1" w:after="100" w:afterAutospacing="1"/>
        <w:rPr>
          <w:color w:val="000000"/>
        </w:rPr>
      </w:pPr>
      <w:r>
        <w:rPr>
          <w:color w:val="000000"/>
        </w:rPr>
        <w:t>The order moves from light and bitter to rich and sweet, reflecting an Ayurvedic approach to balance and digestion.</w:t>
      </w:r>
    </w:p>
    <w:p w14:paraId="394F7557" w14:textId="77777777" w:rsidR="000228E6" w:rsidRDefault="00A771CC" w:rsidP="000228E6">
      <w:r>
        <w:pict w14:anchorId="3FDA604C">
          <v:rect id="Horizontal Line 38" o:spid="_x0000_s1032"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38555250" w14:textId="76674AF8" w:rsidR="000228E6" w:rsidRPr="007E2108" w:rsidRDefault="000228E6" w:rsidP="007E2108">
      <w:pPr>
        <w:pStyle w:val="Heading2"/>
      </w:pPr>
      <w:r w:rsidRPr="007E2108">
        <w:rPr>
          <w:rStyle w:val="Strong"/>
          <w:bCs w:val="0"/>
          <w:color w:val="000000"/>
        </w:rPr>
        <w:t>Clothing and Textiles</w:t>
      </w:r>
    </w:p>
    <w:p w14:paraId="3DB77E54" w14:textId="77777777" w:rsidR="007E2108" w:rsidRDefault="007E2108" w:rsidP="007E2108">
      <w:pPr>
        <w:spacing w:before="100" w:beforeAutospacing="1" w:after="100" w:afterAutospacing="1"/>
        <w:rPr>
          <w:color w:val="000000"/>
        </w:rPr>
      </w:pPr>
      <w:r>
        <w:rPr>
          <w:color w:val="000000"/>
        </w:rPr>
        <w:t>Bengal has a rich textile tradition rooted in its geography, climate, and cultural heritage. From handwoven muslin admired across the world to distinctive saris and intricate embroidery, Bengali clothing reflects both practicality and artistry. Its evolution also mirrors shifts in economy, identity, and fashion.</w:t>
      </w:r>
    </w:p>
    <w:p w14:paraId="43763AB3" w14:textId="77777777" w:rsidR="007E2108" w:rsidRDefault="00A771CC" w:rsidP="007E2108">
      <w:r>
        <w:rPr>
          <w:noProof/>
        </w:rPr>
        <w:pict w14:anchorId="0F0D2E7A">
          <v:rect id="_x0000_i1071" alt="" style="width:451pt;height:.05pt;mso-width-percent:0;mso-height-percent:0;mso-width-percent:0;mso-height-percent:0" o:hralign="center" o:hrstd="t" o:hr="t" fillcolor="#a0a0a0" stroked="f"/>
        </w:pict>
      </w:r>
    </w:p>
    <w:p w14:paraId="29B6CB3B" w14:textId="77777777" w:rsidR="007E2108" w:rsidRDefault="007E2108" w:rsidP="007E2108">
      <w:pPr>
        <w:pStyle w:val="Heading2"/>
        <w:rPr>
          <w:color w:val="000000"/>
        </w:rPr>
      </w:pPr>
      <w:r>
        <w:rPr>
          <w:rStyle w:val="Strong"/>
          <w:b w:val="0"/>
          <w:bCs w:val="0"/>
          <w:color w:val="000000"/>
        </w:rPr>
        <w:t>11.2 Traditional Clothing</w:t>
      </w:r>
    </w:p>
    <w:p w14:paraId="649F66FB" w14:textId="77777777" w:rsidR="007E2108" w:rsidRDefault="007E2108" w:rsidP="007E2108">
      <w:pPr>
        <w:pStyle w:val="Heading3"/>
        <w:rPr>
          <w:color w:val="000000"/>
        </w:rPr>
      </w:pPr>
      <w:r>
        <w:rPr>
          <w:rStyle w:val="Strong"/>
          <w:b w:val="0"/>
          <w:bCs w:val="0"/>
          <w:color w:val="000000"/>
        </w:rPr>
        <w:t>11.2.1 Women’s Wear</w:t>
      </w:r>
    </w:p>
    <w:p w14:paraId="523E8F23" w14:textId="77777777" w:rsidR="007E2108" w:rsidRDefault="007E2108" w:rsidP="007E2108">
      <w:pPr>
        <w:spacing w:before="100" w:beforeAutospacing="1" w:after="100" w:afterAutospacing="1"/>
        <w:rPr>
          <w:color w:val="000000"/>
        </w:rPr>
      </w:pPr>
      <w:r>
        <w:rPr>
          <w:color w:val="000000"/>
        </w:rPr>
        <w:t>The most iconic garment for Bengali women is the</w:t>
      </w:r>
      <w:r>
        <w:rPr>
          <w:rStyle w:val="apple-converted-space"/>
          <w:color w:val="000000"/>
        </w:rPr>
        <w:t> </w:t>
      </w:r>
      <w:r>
        <w:rPr>
          <w:rStyle w:val="Strong"/>
          <w:color w:val="000000"/>
        </w:rPr>
        <w:t>sari</w:t>
      </w:r>
      <w:r>
        <w:rPr>
          <w:color w:val="000000"/>
        </w:rPr>
        <w:t>. Traditionally, the</w:t>
      </w:r>
      <w:r>
        <w:rPr>
          <w:rStyle w:val="apple-converted-space"/>
          <w:color w:val="000000"/>
        </w:rPr>
        <w:t> </w:t>
      </w:r>
      <w:proofErr w:type="spellStart"/>
      <w:r>
        <w:rPr>
          <w:rStyle w:val="Strong"/>
          <w:color w:val="000000"/>
        </w:rPr>
        <w:t>taant</w:t>
      </w:r>
      <w:proofErr w:type="spellEnd"/>
      <w:r>
        <w:rPr>
          <w:rStyle w:val="Strong"/>
          <w:color w:val="000000"/>
        </w:rPr>
        <w:t xml:space="preserve"> sari</w:t>
      </w:r>
      <w:r>
        <w:rPr>
          <w:color w:val="000000"/>
        </w:rPr>
        <w:t>—a handloom cotton sari—is worn for daily use, especially in rural and semi-urban areas. For special occasions, women wear</w:t>
      </w:r>
      <w:r>
        <w:rPr>
          <w:rStyle w:val="apple-converted-space"/>
          <w:color w:val="000000"/>
        </w:rPr>
        <w:t> </w:t>
      </w:r>
      <w:r>
        <w:rPr>
          <w:rStyle w:val="Strong"/>
          <w:color w:val="000000"/>
        </w:rPr>
        <w:t>silk saris</w:t>
      </w:r>
      <w:r>
        <w:rPr>
          <w:rStyle w:val="apple-converted-space"/>
          <w:color w:val="000000"/>
        </w:rPr>
        <w:t> </w:t>
      </w:r>
      <w:r>
        <w:rPr>
          <w:color w:val="000000"/>
        </w:rPr>
        <w:t>like:</w:t>
      </w:r>
    </w:p>
    <w:p w14:paraId="45061764" w14:textId="77777777" w:rsidR="007E2108" w:rsidRDefault="007E2108" w:rsidP="00A771CC">
      <w:pPr>
        <w:numPr>
          <w:ilvl w:val="0"/>
          <w:numId w:val="13"/>
        </w:numPr>
        <w:spacing w:before="100" w:beforeAutospacing="1" w:after="100" w:afterAutospacing="1"/>
        <w:rPr>
          <w:color w:val="000000"/>
        </w:rPr>
      </w:pPr>
      <w:proofErr w:type="spellStart"/>
      <w:r>
        <w:rPr>
          <w:rStyle w:val="Strong"/>
          <w:color w:val="000000"/>
        </w:rPr>
        <w:t>Baluchari</w:t>
      </w:r>
      <w:proofErr w:type="spellEnd"/>
      <w:r>
        <w:rPr>
          <w:rStyle w:val="apple-converted-space"/>
          <w:color w:val="000000"/>
        </w:rPr>
        <w:t> </w:t>
      </w:r>
      <w:r>
        <w:rPr>
          <w:color w:val="000000"/>
        </w:rPr>
        <w:t xml:space="preserve">– Richly woven saris from </w:t>
      </w:r>
      <w:proofErr w:type="spellStart"/>
      <w:r>
        <w:rPr>
          <w:color w:val="000000"/>
        </w:rPr>
        <w:t>Bishnupur</w:t>
      </w:r>
      <w:proofErr w:type="spellEnd"/>
      <w:r>
        <w:rPr>
          <w:color w:val="000000"/>
        </w:rPr>
        <w:t xml:space="preserve">, known for mythological scenes on the </w:t>
      </w:r>
      <w:proofErr w:type="spellStart"/>
      <w:r>
        <w:rPr>
          <w:color w:val="000000"/>
        </w:rPr>
        <w:t>pallu</w:t>
      </w:r>
      <w:proofErr w:type="spellEnd"/>
      <w:r>
        <w:rPr>
          <w:color w:val="000000"/>
        </w:rPr>
        <w:t>.</w:t>
      </w:r>
    </w:p>
    <w:p w14:paraId="15BC43D4" w14:textId="77777777" w:rsidR="007E2108" w:rsidRDefault="007E2108" w:rsidP="00A771CC">
      <w:pPr>
        <w:numPr>
          <w:ilvl w:val="0"/>
          <w:numId w:val="13"/>
        </w:numPr>
        <w:spacing w:before="100" w:beforeAutospacing="1" w:after="100" w:afterAutospacing="1"/>
        <w:rPr>
          <w:color w:val="000000"/>
        </w:rPr>
      </w:pPr>
      <w:proofErr w:type="spellStart"/>
      <w:r>
        <w:rPr>
          <w:rStyle w:val="Strong"/>
          <w:color w:val="000000"/>
        </w:rPr>
        <w:t>Dhakai</w:t>
      </w:r>
      <w:proofErr w:type="spellEnd"/>
      <w:r>
        <w:rPr>
          <w:rStyle w:val="Strong"/>
          <w:color w:val="000000"/>
        </w:rPr>
        <w:t xml:space="preserve"> Jamdani</w:t>
      </w:r>
      <w:r>
        <w:rPr>
          <w:rStyle w:val="apple-converted-space"/>
          <w:color w:val="000000"/>
        </w:rPr>
        <w:t> </w:t>
      </w:r>
      <w:r>
        <w:rPr>
          <w:color w:val="000000"/>
        </w:rPr>
        <w:t>– Delicate, ornate saris originally from Dhaka, made with fine muslin and floral or geometric motifs.</w:t>
      </w:r>
    </w:p>
    <w:p w14:paraId="7282D017" w14:textId="77777777" w:rsidR="007E2108" w:rsidRDefault="007E2108" w:rsidP="00A771CC">
      <w:pPr>
        <w:numPr>
          <w:ilvl w:val="0"/>
          <w:numId w:val="13"/>
        </w:numPr>
        <w:spacing w:before="100" w:beforeAutospacing="1" w:after="100" w:afterAutospacing="1"/>
        <w:rPr>
          <w:color w:val="000000"/>
        </w:rPr>
      </w:pPr>
      <w:proofErr w:type="spellStart"/>
      <w:r>
        <w:rPr>
          <w:rStyle w:val="Strong"/>
          <w:color w:val="000000"/>
        </w:rPr>
        <w:t>Garad</w:t>
      </w:r>
      <w:proofErr w:type="spellEnd"/>
      <w:r>
        <w:rPr>
          <w:rStyle w:val="Strong"/>
          <w:color w:val="000000"/>
        </w:rPr>
        <w:t xml:space="preserve"> and </w:t>
      </w:r>
      <w:proofErr w:type="spellStart"/>
      <w:r>
        <w:rPr>
          <w:rStyle w:val="Strong"/>
          <w:color w:val="000000"/>
        </w:rPr>
        <w:t>Korial</w:t>
      </w:r>
      <w:proofErr w:type="spellEnd"/>
      <w:r>
        <w:rPr>
          <w:rStyle w:val="apple-converted-space"/>
          <w:color w:val="000000"/>
        </w:rPr>
        <w:t> </w:t>
      </w:r>
      <w:r>
        <w:rPr>
          <w:color w:val="000000"/>
        </w:rPr>
        <w:t>– Worn during religious festivals, usually in red and white.</w:t>
      </w:r>
    </w:p>
    <w:p w14:paraId="1F75E56A" w14:textId="77777777" w:rsidR="007E2108" w:rsidRDefault="007E2108" w:rsidP="007E2108">
      <w:pPr>
        <w:spacing w:before="100" w:beforeAutospacing="1" w:after="100" w:afterAutospacing="1"/>
        <w:rPr>
          <w:color w:val="000000"/>
        </w:rPr>
      </w:pPr>
      <w:r>
        <w:rPr>
          <w:color w:val="000000"/>
        </w:rPr>
        <w:t>Blouses and petticoats complement saris, with styles varying by region and occasion.</w:t>
      </w:r>
    </w:p>
    <w:p w14:paraId="08EECC15" w14:textId="77777777" w:rsidR="007E2108" w:rsidRDefault="007E2108" w:rsidP="007E2108">
      <w:pPr>
        <w:pStyle w:val="Heading3"/>
        <w:rPr>
          <w:color w:val="000000"/>
        </w:rPr>
      </w:pPr>
      <w:r>
        <w:rPr>
          <w:rStyle w:val="Strong"/>
          <w:b w:val="0"/>
          <w:bCs w:val="0"/>
          <w:color w:val="000000"/>
        </w:rPr>
        <w:t>11.2.2 Men’s Wear</w:t>
      </w:r>
    </w:p>
    <w:p w14:paraId="4C17FA6D" w14:textId="77777777" w:rsidR="007E2108" w:rsidRDefault="007E2108" w:rsidP="007E2108">
      <w:pPr>
        <w:spacing w:before="100" w:beforeAutospacing="1" w:after="100" w:afterAutospacing="1"/>
        <w:rPr>
          <w:color w:val="000000"/>
        </w:rPr>
      </w:pPr>
      <w:r>
        <w:rPr>
          <w:color w:val="000000"/>
        </w:rPr>
        <w:t>Traditional attire for Bengali men includes the</w:t>
      </w:r>
      <w:r>
        <w:rPr>
          <w:rStyle w:val="apple-converted-space"/>
          <w:color w:val="000000"/>
        </w:rPr>
        <w:t> </w:t>
      </w:r>
      <w:r>
        <w:rPr>
          <w:rStyle w:val="Strong"/>
          <w:color w:val="000000"/>
        </w:rPr>
        <w:t>dhoti</w:t>
      </w:r>
      <w:r>
        <w:rPr>
          <w:rStyle w:val="apple-converted-space"/>
          <w:color w:val="000000"/>
        </w:rPr>
        <w:t> </w:t>
      </w:r>
      <w:r>
        <w:rPr>
          <w:color w:val="000000"/>
        </w:rPr>
        <w:t>(a long cloth wrapped around the waist and legs) and</w:t>
      </w:r>
      <w:r>
        <w:rPr>
          <w:rStyle w:val="apple-converted-space"/>
          <w:color w:val="000000"/>
        </w:rPr>
        <w:t> </w:t>
      </w:r>
      <w:r>
        <w:rPr>
          <w:rStyle w:val="Strong"/>
          <w:color w:val="000000"/>
        </w:rPr>
        <w:t>kurta</w:t>
      </w:r>
      <w:r>
        <w:rPr>
          <w:rStyle w:val="apple-converted-space"/>
          <w:color w:val="000000"/>
        </w:rPr>
        <w:t> </w:t>
      </w:r>
      <w:r>
        <w:rPr>
          <w:color w:val="000000"/>
        </w:rPr>
        <w:t>(a long tunic). During formal occasions or religious events, a</w:t>
      </w:r>
      <w:r>
        <w:rPr>
          <w:rStyle w:val="apple-converted-space"/>
          <w:color w:val="000000"/>
        </w:rPr>
        <w:t> </w:t>
      </w:r>
      <w:proofErr w:type="spellStart"/>
      <w:r>
        <w:rPr>
          <w:rStyle w:val="Strong"/>
          <w:color w:val="000000"/>
        </w:rPr>
        <w:t>punjabi</w:t>
      </w:r>
      <w:proofErr w:type="spellEnd"/>
      <w:r>
        <w:rPr>
          <w:rStyle w:val="apple-converted-space"/>
          <w:color w:val="000000"/>
        </w:rPr>
        <w:t> </w:t>
      </w:r>
      <w:r>
        <w:rPr>
          <w:color w:val="000000"/>
        </w:rPr>
        <w:t>(formal kurta) and</w:t>
      </w:r>
      <w:r>
        <w:rPr>
          <w:rStyle w:val="apple-converted-space"/>
          <w:color w:val="000000"/>
        </w:rPr>
        <w:t> </w:t>
      </w:r>
      <w:proofErr w:type="spellStart"/>
      <w:r>
        <w:rPr>
          <w:rStyle w:val="Strong"/>
          <w:color w:val="000000"/>
        </w:rPr>
        <w:t>chadar</w:t>
      </w:r>
      <w:proofErr w:type="spellEnd"/>
      <w:r>
        <w:rPr>
          <w:rStyle w:val="apple-converted-space"/>
          <w:color w:val="000000"/>
        </w:rPr>
        <w:t> </w:t>
      </w:r>
      <w:r>
        <w:rPr>
          <w:color w:val="000000"/>
        </w:rPr>
        <w:t>(shawl) may be worn. In contemporary settings, shirts and trousers are common, but dhotis and kurtas remain symbolic of cultural pride.</w:t>
      </w:r>
    </w:p>
    <w:p w14:paraId="4EEEF54C" w14:textId="77777777" w:rsidR="007E2108" w:rsidRDefault="00A771CC" w:rsidP="007E2108">
      <w:r>
        <w:rPr>
          <w:noProof/>
        </w:rPr>
        <w:pict w14:anchorId="7B0288FC">
          <v:rect id="_x0000_i1070" alt="" style="width:451pt;height:.05pt;mso-width-percent:0;mso-height-percent:0;mso-width-percent:0;mso-height-percent:0" o:hralign="center" o:hrstd="t" o:hr="t" fillcolor="#a0a0a0" stroked="f"/>
        </w:pict>
      </w:r>
    </w:p>
    <w:p w14:paraId="40454C4F" w14:textId="77777777" w:rsidR="007E2108" w:rsidRDefault="007E2108" w:rsidP="007E2108">
      <w:pPr>
        <w:pStyle w:val="Heading2"/>
        <w:rPr>
          <w:color w:val="000000"/>
        </w:rPr>
      </w:pPr>
      <w:r>
        <w:rPr>
          <w:rStyle w:val="Strong"/>
          <w:b w:val="0"/>
          <w:bCs w:val="0"/>
          <w:color w:val="000000"/>
        </w:rPr>
        <w:t>11.3 Textile Heritage</w:t>
      </w:r>
    </w:p>
    <w:p w14:paraId="3D8D5B86" w14:textId="77777777" w:rsidR="007E2108" w:rsidRDefault="007E2108" w:rsidP="007E2108">
      <w:pPr>
        <w:pStyle w:val="Heading3"/>
        <w:rPr>
          <w:color w:val="000000"/>
        </w:rPr>
      </w:pPr>
      <w:r>
        <w:rPr>
          <w:rStyle w:val="Strong"/>
          <w:b w:val="0"/>
          <w:bCs w:val="0"/>
          <w:color w:val="000000"/>
        </w:rPr>
        <w:t>11.3.1 Muslin and Jamdani</w:t>
      </w:r>
    </w:p>
    <w:p w14:paraId="72FD01F0" w14:textId="77777777" w:rsidR="007E2108" w:rsidRDefault="007E2108" w:rsidP="007E2108">
      <w:pPr>
        <w:spacing w:before="100" w:beforeAutospacing="1" w:after="100" w:afterAutospacing="1"/>
        <w:rPr>
          <w:color w:val="000000"/>
        </w:rPr>
      </w:pPr>
      <w:r>
        <w:rPr>
          <w:rStyle w:val="Strong"/>
          <w:color w:val="000000"/>
        </w:rPr>
        <w:t>Muslin</w:t>
      </w:r>
      <w:r>
        <w:rPr>
          <w:color w:val="000000"/>
        </w:rPr>
        <w:t>, a handwoven cotton fabric from Bengal, was world-renowned during the Mughal period for its lightness and fine quality. The best varieties came from Dhaka. Though muslin declined under colonial policies, efforts are underway to revive it.</w:t>
      </w:r>
    </w:p>
    <w:p w14:paraId="6F40415B" w14:textId="77777777" w:rsidR="007E2108" w:rsidRDefault="007E2108" w:rsidP="007E2108">
      <w:pPr>
        <w:spacing w:before="100" w:beforeAutospacing="1" w:after="100" w:afterAutospacing="1"/>
        <w:rPr>
          <w:color w:val="000000"/>
        </w:rPr>
      </w:pPr>
      <w:r>
        <w:rPr>
          <w:rStyle w:val="Strong"/>
          <w:color w:val="000000"/>
        </w:rPr>
        <w:lastRenderedPageBreak/>
        <w:t>Jamdani</w:t>
      </w:r>
      <w:r>
        <w:rPr>
          <w:color w:val="000000"/>
        </w:rPr>
        <w:t>, a highly decorative form of muslin, features intricate motifs woven directly on the loom using supplementary weft technique. Jamdani is recognized by UNESCO as an Intangible Cultural Heritage of Humanity.</w:t>
      </w:r>
    </w:p>
    <w:p w14:paraId="0F1832ED" w14:textId="77777777" w:rsidR="007E2108" w:rsidRDefault="007E2108" w:rsidP="007E2108">
      <w:pPr>
        <w:pStyle w:val="Heading3"/>
        <w:rPr>
          <w:color w:val="000000"/>
        </w:rPr>
      </w:pPr>
      <w:r>
        <w:rPr>
          <w:rStyle w:val="Strong"/>
          <w:b w:val="0"/>
          <w:bCs w:val="0"/>
          <w:color w:val="000000"/>
        </w:rPr>
        <w:t xml:space="preserve">11.3.2 </w:t>
      </w:r>
      <w:proofErr w:type="spellStart"/>
      <w:r>
        <w:rPr>
          <w:rStyle w:val="Strong"/>
          <w:b w:val="0"/>
          <w:bCs w:val="0"/>
          <w:color w:val="000000"/>
        </w:rPr>
        <w:t>Baluchari</w:t>
      </w:r>
      <w:proofErr w:type="spellEnd"/>
      <w:r>
        <w:rPr>
          <w:rStyle w:val="Strong"/>
          <w:b w:val="0"/>
          <w:bCs w:val="0"/>
          <w:color w:val="000000"/>
        </w:rPr>
        <w:t xml:space="preserve"> and </w:t>
      </w:r>
      <w:proofErr w:type="spellStart"/>
      <w:r>
        <w:rPr>
          <w:rStyle w:val="Strong"/>
          <w:b w:val="0"/>
          <w:bCs w:val="0"/>
          <w:color w:val="000000"/>
        </w:rPr>
        <w:t>Tant</w:t>
      </w:r>
      <w:proofErr w:type="spellEnd"/>
    </w:p>
    <w:p w14:paraId="2E66731C" w14:textId="77777777" w:rsidR="007E2108" w:rsidRDefault="007E2108" w:rsidP="007E2108">
      <w:pPr>
        <w:spacing w:before="100" w:beforeAutospacing="1" w:after="100" w:afterAutospacing="1"/>
        <w:rPr>
          <w:color w:val="000000"/>
        </w:rPr>
      </w:pPr>
      <w:proofErr w:type="spellStart"/>
      <w:r>
        <w:rPr>
          <w:rStyle w:val="Strong"/>
          <w:color w:val="000000"/>
        </w:rPr>
        <w:t>Baluchari</w:t>
      </w:r>
      <w:proofErr w:type="spellEnd"/>
      <w:r>
        <w:rPr>
          <w:rStyle w:val="Strong"/>
          <w:color w:val="000000"/>
        </w:rPr>
        <w:t xml:space="preserve"> saris</w:t>
      </w:r>
      <w:r>
        <w:rPr>
          <w:color w:val="000000"/>
        </w:rPr>
        <w:t xml:space="preserve">, traditionally made with silk, showcase scenes from epics like the Ramayana or Mahabharata on their borders and </w:t>
      </w:r>
      <w:proofErr w:type="spellStart"/>
      <w:r>
        <w:rPr>
          <w:color w:val="000000"/>
        </w:rPr>
        <w:t>pallus</w:t>
      </w:r>
      <w:proofErr w:type="spellEnd"/>
      <w:r>
        <w:rPr>
          <w:color w:val="000000"/>
        </w:rPr>
        <w:t xml:space="preserve">. The weaving involves detailed figurative patterns and vibrant </w:t>
      </w:r>
      <w:proofErr w:type="spellStart"/>
      <w:r>
        <w:rPr>
          <w:color w:val="000000"/>
        </w:rPr>
        <w:t>colors</w:t>
      </w:r>
      <w:proofErr w:type="spellEnd"/>
      <w:r>
        <w:rPr>
          <w:color w:val="000000"/>
        </w:rPr>
        <w:t>.</w:t>
      </w:r>
    </w:p>
    <w:p w14:paraId="2B5AB7D0" w14:textId="77777777" w:rsidR="007E2108" w:rsidRDefault="007E2108" w:rsidP="007E2108">
      <w:pPr>
        <w:spacing w:before="100" w:beforeAutospacing="1" w:after="100" w:afterAutospacing="1"/>
        <w:rPr>
          <w:color w:val="000000"/>
        </w:rPr>
      </w:pPr>
      <w:proofErr w:type="spellStart"/>
      <w:r>
        <w:rPr>
          <w:rStyle w:val="Strong"/>
          <w:color w:val="000000"/>
        </w:rPr>
        <w:t>Tant</w:t>
      </w:r>
      <w:proofErr w:type="spellEnd"/>
      <w:r>
        <w:rPr>
          <w:rStyle w:val="Strong"/>
          <w:color w:val="000000"/>
        </w:rPr>
        <w:t xml:space="preserve"> saris</w:t>
      </w:r>
      <w:r>
        <w:rPr>
          <w:color w:val="000000"/>
        </w:rPr>
        <w:t>, made of light cotton, are known for their comfort in Bengal’s humid climate. They are typically stiff when new, softening with use.</w:t>
      </w:r>
    </w:p>
    <w:p w14:paraId="524A7AB5" w14:textId="77777777" w:rsidR="007E2108" w:rsidRDefault="00A771CC" w:rsidP="007E2108">
      <w:r>
        <w:rPr>
          <w:noProof/>
        </w:rPr>
        <w:pict w14:anchorId="4B6FFEAF">
          <v:rect id="_x0000_i1069" alt="" style="width:451pt;height:.05pt;mso-width-percent:0;mso-height-percent:0;mso-width-percent:0;mso-height-percent:0" o:hralign="center" o:hrstd="t" o:hr="t" fillcolor="#a0a0a0" stroked="f"/>
        </w:pict>
      </w:r>
    </w:p>
    <w:p w14:paraId="0E524AEC" w14:textId="77777777" w:rsidR="007E2108" w:rsidRDefault="007E2108" w:rsidP="007E2108">
      <w:pPr>
        <w:pStyle w:val="Heading2"/>
        <w:rPr>
          <w:color w:val="000000"/>
        </w:rPr>
      </w:pPr>
      <w:r>
        <w:rPr>
          <w:rStyle w:val="Strong"/>
          <w:b w:val="0"/>
          <w:bCs w:val="0"/>
          <w:color w:val="000000"/>
        </w:rPr>
        <w:t>11.4 Embroidery and Crafts</w:t>
      </w:r>
    </w:p>
    <w:p w14:paraId="0610F90F" w14:textId="77777777" w:rsidR="007E2108" w:rsidRDefault="007E2108" w:rsidP="007E2108">
      <w:pPr>
        <w:spacing w:before="100" w:beforeAutospacing="1" w:after="100" w:afterAutospacing="1"/>
        <w:rPr>
          <w:color w:val="000000"/>
        </w:rPr>
      </w:pPr>
      <w:r>
        <w:rPr>
          <w:color w:val="000000"/>
        </w:rPr>
        <w:t>Bengal is also known for:</w:t>
      </w:r>
    </w:p>
    <w:p w14:paraId="542F6633" w14:textId="77777777" w:rsidR="007E2108" w:rsidRDefault="007E2108" w:rsidP="00A771CC">
      <w:pPr>
        <w:numPr>
          <w:ilvl w:val="0"/>
          <w:numId w:val="14"/>
        </w:numPr>
        <w:spacing w:before="100" w:beforeAutospacing="1" w:after="100" w:afterAutospacing="1"/>
        <w:rPr>
          <w:color w:val="000000"/>
        </w:rPr>
      </w:pPr>
      <w:r>
        <w:rPr>
          <w:rStyle w:val="Strong"/>
          <w:color w:val="000000"/>
        </w:rPr>
        <w:t>Kantha embroidery</w:t>
      </w:r>
      <w:r>
        <w:rPr>
          <w:rStyle w:val="apple-converted-space"/>
          <w:color w:val="000000"/>
        </w:rPr>
        <w:t> </w:t>
      </w:r>
      <w:r>
        <w:rPr>
          <w:color w:val="000000"/>
        </w:rPr>
        <w:t>– A form of hand-stitched quilting using recycled cloths, now used on saris, dupattas, and home décor.</w:t>
      </w:r>
    </w:p>
    <w:p w14:paraId="3970A3BF" w14:textId="77777777" w:rsidR="007E2108" w:rsidRDefault="007E2108" w:rsidP="00A771CC">
      <w:pPr>
        <w:numPr>
          <w:ilvl w:val="0"/>
          <w:numId w:val="14"/>
        </w:numPr>
        <w:spacing w:before="100" w:beforeAutospacing="1" w:after="100" w:afterAutospacing="1"/>
        <w:rPr>
          <w:color w:val="000000"/>
        </w:rPr>
      </w:pPr>
      <w:proofErr w:type="spellStart"/>
      <w:r>
        <w:rPr>
          <w:rStyle w:val="Strong"/>
          <w:color w:val="000000"/>
        </w:rPr>
        <w:t>Nakshi</w:t>
      </w:r>
      <w:proofErr w:type="spellEnd"/>
      <w:r>
        <w:rPr>
          <w:rStyle w:val="Strong"/>
          <w:color w:val="000000"/>
        </w:rPr>
        <w:t xml:space="preserve"> Kantha</w:t>
      </w:r>
      <w:r>
        <w:rPr>
          <w:rStyle w:val="apple-converted-space"/>
          <w:color w:val="000000"/>
        </w:rPr>
        <w:t> </w:t>
      </w:r>
      <w:r>
        <w:rPr>
          <w:color w:val="000000"/>
        </w:rPr>
        <w:t>– Decorative kantha with intricate motifs, often made by rural women.</w:t>
      </w:r>
    </w:p>
    <w:p w14:paraId="2CA99679" w14:textId="41F2EBE3" w:rsidR="000228E6" w:rsidRPr="007E2108" w:rsidRDefault="007E2108" w:rsidP="00A771CC">
      <w:pPr>
        <w:numPr>
          <w:ilvl w:val="0"/>
          <w:numId w:val="14"/>
        </w:numPr>
        <w:spacing w:before="100" w:beforeAutospacing="1" w:after="100" w:afterAutospacing="1"/>
        <w:rPr>
          <w:color w:val="000000"/>
        </w:rPr>
      </w:pPr>
      <w:r>
        <w:rPr>
          <w:rStyle w:val="Strong"/>
          <w:color w:val="000000"/>
        </w:rPr>
        <w:t>Batiks and block prints</w:t>
      </w:r>
      <w:r>
        <w:rPr>
          <w:rStyle w:val="apple-converted-space"/>
          <w:color w:val="000000"/>
        </w:rPr>
        <w:t> </w:t>
      </w:r>
      <w:r>
        <w:rPr>
          <w:color w:val="000000"/>
        </w:rPr>
        <w:t>– Gaining popularity in both rural and urban fashion</w:t>
      </w:r>
      <w:r w:rsidR="00A771CC">
        <w:pict w14:anchorId="166665E3">
          <v:rect id="Horizontal Line 39" o:spid="_x0000_s1031"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00FE6B30" w14:textId="17F7E04D" w:rsidR="000228E6" w:rsidRPr="007E2108" w:rsidRDefault="000228E6" w:rsidP="007E2108">
      <w:pPr>
        <w:pStyle w:val="Heading2"/>
      </w:pPr>
      <w:r w:rsidRPr="007E2108">
        <w:rPr>
          <w:rStyle w:val="Strong"/>
          <w:bCs w:val="0"/>
          <w:color w:val="000000"/>
        </w:rPr>
        <w:t>Intellectual and Political Culture</w:t>
      </w:r>
    </w:p>
    <w:p w14:paraId="4330D1E8" w14:textId="7D581DB0" w:rsidR="007E2108" w:rsidRDefault="007E2108" w:rsidP="007E2108">
      <w:pPr>
        <w:spacing w:before="100" w:beforeAutospacing="1" w:after="100" w:afterAutospacing="1"/>
        <w:rPr>
          <w:color w:val="000000"/>
        </w:rPr>
      </w:pPr>
      <w:r>
        <w:rPr>
          <w:color w:val="000000"/>
        </w:rPr>
        <w:t>Bengal has long been a centre of intellectual ferment and political activism in South Asia. Its thinkers, reformers, writers, and revolutionaries have shaped major cultural, social, and political movements in both colonial and postcolonial contexts. From the Bengal Renaissance to independence struggles and leftist politics, Bengal’s intellectual and political life reflects its deep engagement with ideas, identity, and change.</w:t>
      </w:r>
    </w:p>
    <w:p w14:paraId="42F17A56" w14:textId="77777777" w:rsidR="007E2108" w:rsidRDefault="00A771CC" w:rsidP="007E2108">
      <w:r>
        <w:rPr>
          <w:noProof/>
        </w:rPr>
        <w:pict w14:anchorId="3EF4C657">
          <v:rect id="_x0000_i1067" alt="" style="width:451pt;height:.05pt;mso-width-percent:0;mso-height-percent:0;mso-width-percent:0;mso-height-percent:0" o:hralign="center" o:hrstd="t" o:hr="t" fillcolor="#a0a0a0" stroked="f"/>
        </w:pict>
      </w:r>
    </w:p>
    <w:p w14:paraId="44EF12E7" w14:textId="77777777" w:rsidR="007E2108" w:rsidRDefault="007E2108" w:rsidP="007E2108">
      <w:pPr>
        <w:pStyle w:val="Heading2"/>
        <w:rPr>
          <w:color w:val="000000"/>
        </w:rPr>
      </w:pPr>
      <w:r>
        <w:rPr>
          <w:rStyle w:val="Strong"/>
          <w:b w:val="0"/>
          <w:bCs w:val="0"/>
          <w:color w:val="000000"/>
        </w:rPr>
        <w:t>12.2 The Bengal Renaissance</w:t>
      </w:r>
    </w:p>
    <w:p w14:paraId="22B503B5" w14:textId="77777777" w:rsidR="007E2108" w:rsidRDefault="007E2108" w:rsidP="007E2108">
      <w:pPr>
        <w:spacing w:before="100" w:beforeAutospacing="1" w:after="100" w:afterAutospacing="1"/>
        <w:rPr>
          <w:color w:val="000000"/>
        </w:rPr>
      </w:pPr>
      <w:r>
        <w:rPr>
          <w:color w:val="000000"/>
        </w:rPr>
        <w:t>The</w:t>
      </w:r>
      <w:r>
        <w:rPr>
          <w:rStyle w:val="apple-converted-space"/>
          <w:color w:val="000000"/>
        </w:rPr>
        <w:t> </w:t>
      </w:r>
      <w:r>
        <w:rPr>
          <w:rStyle w:val="Strong"/>
          <w:color w:val="000000"/>
        </w:rPr>
        <w:t>Bengal Renaissance</w:t>
      </w:r>
      <w:r>
        <w:rPr>
          <w:rStyle w:val="apple-converted-space"/>
          <w:color w:val="000000"/>
        </w:rPr>
        <w:t> </w:t>
      </w:r>
      <w:r>
        <w:rPr>
          <w:color w:val="000000"/>
        </w:rPr>
        <w:t>(early 19th to early 20th century) marked a period of social reform, literary revival, and philosophical inquiry. It was led by Western-educated Bengali elites who engaged critically with colonial modernity and traditional Indian values.</w:t>
      </w:r>
    </w:p>
    <w:p w14:paraId="155BFDCA" w14:textId="77777777" w:rsidR="007E2108" w:rsidRDefault="007E2108" w:rsidP="007E2108">
      <w:pPr>
        <w:pStyle w:val="Heading3"/>
        <w:rPr>
          <w:color w:val="000000"/>
        </w:rPr>
      </w:pPr>
      <w:r>
        <w:rPr>
          <w:rStyle w:val="Strong"/>
          <w:b w:val="0"/>
          <w:bCs w:val="0"/>
          <w:color w:val="000000"/>
        </w:rPr>
        <w:t>Key Figures</w:t>
      </w:r>
    </w:p>
    <w:p w14:paraId="0523E95B" w14:textId="77777777" w:rsidR="007E2108" w:rsidRDefault="007E2108" w:rsidP="00A771CC">
      <w:pPr>
        <w:numPr>
          <w:ilvl w:val="0"/>
          <w:numId w:val="15"/>
        </w:numPr>
        <w:spacing w:before="100" w:beforeAutospacing="1" w:after="100" w:afterAutospacing="1"/>
        <w:rPr>
          <w:color w:val="000000"/>
        </w:rPr>
      </w:pPr>
      <w:r>
        <w:rPr>
          <w:rStyle w:val="Strong"/>
          <w:color w:val="000000"/>
        </w:rPr>
        <w:t>Raja Ram Mohan Roy</w:t>
      </w:r>
      <w:r>
        <w:rPr>
          <w:rStyle w:val="apple-converted-space"/>
          <w:color w:val="000000"/>
        </w:rPr>
        <w:t> </w:t>
      </w:r>
      <w:r>
        <w:rPr>
          <w:color w:val="000000"/>
        </w:rPr>
        <w:t>– Reformer who advocated for women's rights, the abolition of</w:t>
      </w:r>
      <w:r>
        <w:rPr>
          <w:rStyle w:val="apple-converted-space"/>
          <w:color w:val="000000"/>
        </w:rPr>
        <w:t> </w:t>
      </w:r>
      <w:r>
        <w:rPr>
          <w:rStyle w:val="Emphasis"/>
          <w:color w:val="000000"/>
        </w:rPr>
        <w:t>sati</w:t>
      </w:r>
      <w:r>
        <w:rPr>
          <w:color w:val="000000"/>
        </w:rPr>
        <w:t>, and modern education.</w:t>
      </w:r>
    </w:p>
    <w:p w14:paraId="4DBBF9A9" w14:textId="77777777" w:rsidR="007E2108" w:rsidRDefault="007E2108" w:rsidP="00A771CC">
      <w:pPr>
        <w:numPr>
          <w:ilvl w:val="0"/>
          <w:numId w:val="15"/>
        </w:numPr>
        <w:spacing w:before="100" w:beforeAutospacing="1" w:after="100" w:afterAutospacing="1"/>
        <w:rPr>
          <w:color w:val="000000"/>
        </w:rPr>
      </w:pPr>
      <w:r>
        <w:rPr>
          <w:rStyle w:val="Strong"/>
          <w:color w:val="000000"/>
        </w:rPr>
        <w:t>Ishwar Chandra Vidyasagar</w:t>
      </w:r>
      <w:r>
        <w:rPr>
          <w:rStyle w:val="apple-converted-space"/>
          <w:color w:val="000000"/>
        </w:rPr>
        <w:t> </w:t>
      </w:r>
      <w:r>
        <w:rPr>
          <w:color w:val="000000"/>
        </w:rPr>
        <w:t>– Promoted widow remarriage and vernacular education.</w:t>
      </w:r>
    </w:p>
    <w:p w14:paraId="3F65ABAD" w14:textId="77777777" w:rsidR="007E2108" w:rsidRDefault="007E2108" w:rsidP="00A771CC">
      <w:pPr>
        <w:numPr>
          <w:ilvl w:val="0"/>
          <w:numId w:val="15"/>
        </w:numPr>
        <w:spacing w:before="100" w:beforeAutospacing="1" w:after="100" w:afterAutospacing="1"/>
        <w:rPr>
          <w:color w:val="000000"/>
        </w:rPr>
      </w:pPr>
      <w:proofErr w:type="spellStart"/>
      <w:r>
        <w:rPr>
          <w:rStyle w:val="Strong"/>
          <w:color w:val="000000"/>
        </w:rPr>
        <w:lastRenderedPageBreak/>
        <w:t>Bankim</w:t>
      </w:r>
      <w:proofErr w:type="spellEnd"/>
      <w:r>
        <w:rPr>
          <w:rStyle w:val="Strong"/>
          <w:color w:val="000000"/>
        </w:rPr>
        <w:t xml:space="preserve"> Chandra Chattopadhyay</w:t>
      </w:r>
      <w:r>
        <w:rPr>
          <w:rStyle w:val="apple-converted-space"/>
          <w:color w:val="000000"/>
        </w:rPr>
        <w:t> </w:t>
      </w:r>
      <w:r>
        <w:rPr>
          <w:color w:val="000000"/>
        </w:rPr>
        <w:t>– Novelist and thinker, author of</w:t>
      </w:r>
      <w:r>
        <w:rPr>
          <w:rStyle w:val="apple-converted-space"/>
          <w:color w:val="000000"/>
        </w:rPr>
        <w:t> </w:t>
      </w:r>
      <w:proofErr w:type="spellStart"/>
      <w:r>
        <w:rPr>
          <w:rStyle w:val="Emphasis"/>
          <w:color w:val="000000"/>
        </w:rPr>
        <w:t>Anandamath</w:t>
      </w:r>
      <w:proofErr w:type="spellEnd"/>
      <w:r>
        <w:rPr>
          <w:rStyle w:val="apple-converted-space"/>
          <w:color w:val="000000"/>
        </w:rPr>
        <w:t> </w:t>
      </w:r>
      <w:r>
        <w:rPr>
          <w:color w:val="000000"/>
        </w:rPr>
        <w:t>and the song</w:t>
      </w:r>
      <w:r>
        <w:rPr>
          <w:rStyle w:val="apple-converted-space"/>
          <w:color w:val="000000"/>
        </w:rPr>
        <w:t> </w:t>
      </w:r>
      <w:proofErr w:type="spellStart"/>
      <w:r>
        <w:rPr>
          <w:rStyle w:val="Emphasis"/>
          <w:color w:val="000000"/>
        </w:rPr>
        <w:t>Vande</w:t>
      </w:r>
      <w:proofErr w:type="spellEnd"/>
      <w:r>
        <w:rPr>
          <w:rStyle w:val="Emphasis"/>
          <w:color w:val="000000"/>
        </w:rPr>
        <w:t xml:space="preserve"> </w:t>
      </w:r>
      <w:proofErr w:type="spellStart"/>
      <w:r>
        <w:rPr>
          <w:rStyle w:val="Emphasis"/>
          <w:color w:val="000000"/>
        </w:rPr>
        <w:t>Mataram</w:t>
      </w:r>
      <w:proofErr w:type="spellEnd"/>
      <w:r>
        <w:rPr>
          <w:color w:val="000000"/>
        </w:rPr>
        <w:t>.</w:t>
      </w:r>
    </w:p>
    <w:p w14:paraId="3A77D92D" w14:textId="77777777" w:rsidR="007E2108" w:rsidRDefault="007E2108" w:rsidP="00A771CC">
      <w:pPr>
        <w:numPr>
          <w:ilvl w:val="0"/>
          <w:numId w:val="15"/>
        </w:numPr>
        <w:spacing w:before="100" w:beforeAutospacing="1" w:after="100" w:afterAutospacing="1"/>
        <w:rPr>
          <w:color w:val="000000"/>
        </w:rPr>
      </w:pPr>
      <w:r>
        <w:rPr>
          <w:rStyle w:val="Strong"/>
          <w:color w:val="000000"/>
        </w:rPr>
        <w:t>Rabindranath Tagore</w:t>
      </w:r>
      <w:r>
        <w:rPr>
          <w:rStyle w:val="apple-converted-space"/>
          <w:color w:val="000000"/>
        </w:rPr>
        <w:t> </w:t>
      </w:r>
      <w:r>
        <w:rPr>
          <w:color w:val="000000"/>
        </w:rPr>
        <w:t>– Nobel laureate whose work blended art, philosophy, and nationalism.</w:t>
      </w:r>
    </w:p>
    <w:p w14:paraId="22D35835" w14:textId="77777777" w:rsidR="007E2108" w:rsidRDefault="007E2108" w:rsidP="007E2108">
      <w:pPr>
        <w:spacing w:before="100" w:beforeAutospacing="1" w:after="100" w:afterAutospacing="1"/>
        <w:rPr>
          <w:color w:val="000000"/>
        </w:rPr>
      </w:pPr>
      <w:r>
        <w:rPr>
          <w:color w:val="000000"/>
        </w:rPr>
        <w:t>The movement fostered critical inquiry, secularism, and the early foundations of Indian nationalism.</w:t>
      </w:r>
    </w:p>
    <w:p w14:paraId="20EBC053" w14:textId="77777777" w:rsidR="007E2108" w:rsidRDefault="00A771CC" w:rsidP="007E2108">
      <w:r>
        <w:rPr>
          <w:noProof/>
        </w:rPr>
        <w:pict w14:anchorId="1BA3879E">
          <v:rect id="_x0000_i1066" alt="" style="width:451pt;height:.05pt;mso-width-percent:0;mso-height-percent:0;mso-width-percent:0;mso-height-percent:0" o:hralign="center" o:hrstd="t" o:hr="t" fillcolor="#a0a0a0" stroked="f"/>
        </w:pict>
      </w:r>
    </w:p>
    <w:p w14:paraId="0F3DE62E" w14:textId="77777777" w:rsidR="007E2108" w:rsidRDefault="007E2108" w:rsidP="007E2108">
      <w:pPr>
        <w:pStyle w:val="Heading2"/>
        <w:rPr>
          <w:color w:val="000000"/>
        </w:rPr>
      </w:pPr>
      <w:r>
        <w:rPr>
          <w:rStyle w:val="Strong"/>
          <w:b w:val="0"/>
          <w:bCs w:val="0"/>
          <w:color w:val="000000"/>
        </w:rPr>
        <w:t>12.3 Revolutionary and Nationalist Movements</w:t>
      </w:r>
    </w:p>
    <w:p w14:paraId="54B424C3" w14:textId="77777777" w:rsidR="007E2108" w:rsidRDefault="007E2108" w:rsidP="007E2108">
      <w:pPr>
        <w:spacing w:before="100" w:beforeAutospacing="1" w:after="100" w:afterAutospacing="1"/>
        <w:rPr>
          <w:color w:val="000000"/>
        </w:rPr>
      </w:pPr>
      <w:r>
        <w:rPr>
          <w:color w:val="000000"/>
        </w:rPr>
        <w:t>Bengal played a pivotal role in the</w:t>
      </w:r>
      <w:r>
        <w:rPr>
          <w:rStyle w:val="apple-converted-space"/>
          <w:color w:val="000000"/>
        </w:rPr>
        <w:t> </w:t>
      </w:r>
      <w:r>
        <w:rPr>
          <w:rStyle w:val="Strong"/>
          <w:color w:val="000000"/>
        </w:rPr>
        <w:t>freedom struggle</w:t>
      </w:r>
      <w:r>
        <w:rPr>
          <w:rStyle w:val="apple-converted-space"/>
          <w:color w:val="000000"/>
        </w:rPr>
        <w:t> </w:t>
      </w:r>
      <w:r>
        <w:rPr>
          <w:color w:val="000000"/>
        </w:rPr>
        <w:t>against British rule. Revolutionary groups like</w:t>
      </w:r>
      <w:r>
        <w:rPr>
          <w:rStyle w:val="apple-converted-space"/>
          <w:color w:val="000000"/>
        </w:rPr>
        <w:t> </w:t>
      </w:r>
      <w:proofErr w:type="spellStart"/>
      <w:r>
        <w:rPr>
          <w:rStyle w:val="Strong"/>
          <w:color w:val="000000"/>
        </w:rPr>
        <w:t>Anushilan</w:t>
      </w:r>
      <w:proofErr w:type="spellEnd"/>
      <w:r>
        <w:rPr>
          <w:rStyle w:val="Strong"/>
          <w:color w:val="000000"/>
        </w:rPr>
        <w:t xml:space="preserve"> </w:t>
      </w:r>
      <w:proofErr w:type="spellStart"/>
      <w:r>
        <w:rPr>
          <w:rStyle w:val="Strong"/>
          <w:color w:val="000000"/>
        </w:rPr>
        <w:t>Samiti</w:t>
      </w:r>
      <w:r>
        <w:rPr>
          <w:color w:val="000000"/>
        </w:rPr>
        <w:t>and</w:t>
      </w:r>
      <w:proofErr w:type="spellEnd"/>
      <w:r>
        <w:rPr>
          <w:rStyle w:val="apple-converted-space"/>
          <w:color w:val="000000"/>
        </w:rPr>
        <w:t> </w:t>
      </w:r>
      <w:proofErr w:type="spellStart"/>
      <w:r>
        <w:rPr>
          <w:rStyle w:val="Strong"/>
          <w:color w:val="000000"/>
        </w:rPr>
        <w:t>Jugantar</w:t>
      </w:r>
      <w:proofErr w:type="spellEnd"/>
      <w:r>
        <w:rPr>
          <w:rStyle w:val="apple-converted-space"/>
          <w:color w:val="000000"/>
        </w:rPr>
        <w:t> </w:t>
      </w:r>
      <w:r>
        <w:rPr>
          <w:color w:val="000000"/>
        </w:rPr>
        <w:t>used armed resistance, while leaders like</w:t>
      </w:r>
      <w:r>
        <w:rPr>
          <w:rStyle w:val="apple-converted-space"/>
          <w:color w:val="000000"/>
        </w:rPr>
        <w:t> </w:t>
      </w:r>
      <w:r>
        <w:rPr>
          <w:rStyle w:val="Strong"/>
          <w:color w:val="000000"/>
        </w:rPr>
        <w:t>Subhas Chandra Bose</w:t>
      </w:r>
      <w:r>
        <w:rPr>
          <w:rStyle w:val="apple-converted-space"/>
          <w:color w:val="000000"/>
        </w:rPr>
        <w:t> </w:t>
      </w:r>
      <w:r>
        <w:rPr>
          <w:color w:val="000000"/>
        </w:rPr>
        <w:t>sought independence through militant nationalism.</w:t>
      </w:r>
    </w:p>
    <w:p w14:paraId="1DF33392" w14:textId="77777777" w:rsidR="007E2108" w:rsidRDefault="007E2108" w:rsidP="007E2108">
      <w:pPr>
        <w:spacing w:before="100" w:beforeAutospacing="1" w:after="100" w:afterAutospacing="1"/>
        <w:rPr>
          <w:color w:val="000000"/>
        </w:rPr>
      </w:pPr>
      <w:r>
        <w:rPr>
          <w:color w:val="000000"/>
        </w:rPr>
        <w:t>The</w:t>
      </w:r>
      <w:r>
        <w:rPr>
          <w:rStyle w:val="apple-converted-space"/>
          <w:color w:val="000000"/>
        </w:rPr>
        <w:t> </w:t>
      </w:r>
      <w:r>
        <w:rPr>
          <w:rStyle w:val="Strong"/>
          <w:color w:val="000000"/>
        </w:rPr>
        <w:t>Partition of Bengal (1905)</w:t>
      </w:r>
      <w:r>
        <w:rPr>
          <w:rStyle w:val="apple-converted-space"/>
          <w:color w:val="000000"/>
        </w:rPr>
        <w:t> </w:t>
      </w:r>
      <w:r>
        <w:rPr>
          <w:color w:val="000000"/>
        </w:rPr>
        <w:t>sparked mass protests and the</w:t>
      </w:r>
      <w:r>
        <w:rPr>
          <w:rStyle w:val="apple-converted-space"/>
          <w:color w:val="000000"/>
        </w:rPr>
        <w:t> </w:t>
      </w:r>
      <w:r>
        <w:rPr>
          <w:rStyle w:val="Strong"/>
          <w:color w:val="000000"/>
        </w:rPr>
        <w:t>Swadeshi Movement</w:t>
      </w:r>
      <w:r>
        <w:rPr>
          <w:color w:val="000000"/>
        </w:rPr>
        <w:t>, which emphasized self-reliance, boycotts of British goods, and cultural pride.</w:t>
      </w:r>
    </w:p>
    <w:p w14:paraId="160E1CA4" w14:textId="77777777" w:rsidR="007E2108" w:rsidRDefault="007E2108" w:rsidP="007E2108">
      <w:pPr>
        <w:spacing w:before="100" w:beforeAutospacing="1" w:after="100" w:afterAutospacing="1"/>
        <w:rPr>
          <w:color w:val="000000"/>
        </w:rPr>
      </w:pPr>
      <w:r>
        <w:rPr>
          <w:color w:val="000000"/>
        </w:rPr>
        <w:t>Political leaders such as</w:t>
      </w:r>
      <w:r>
        <w:rPr>
          <w:rStyle w:val="apple-converted-space"/>
          <w:color w:val="000000"/>
        </w:rPr>
        <w:t> </w:t>
      </w:r>
      <w:proofErr w:type="spellStart"/>
      <w:r>
        <w:rPr>
          <w:rStyle w:val="Strong"/>
          <w:color w:val="000000"/>
        </w:rPr>
        <w:t>Chittaranjan</w:t>
      </w:r>
      <w:proofErr w:type="spellEnd"/>
      <w:r>
        <w:rPr>
          <w:rStyle w:val="Strong"/>
          <w:color w:val="000000"/>
        </w:rPr>
        <w:t xml:space="preserve"> Das</w:t>
      </w:r>
      <w:r>
        <w:rPr>
          <w:color w:val="000000"/>
        </w:rPr>
        <w:t>,</w:t>
      </w:r>
      <w:r>
        <w:rPr>
          <w:rStyle w:val="apple-converted-space"/>
          <w:color w:val="000000"/>
        </w:rPr>
        <w:t> </w:t>
      </w:r>
      <w:proofErr w:type="spellStart"/>
      <w:r>
        <w:rPr>
          <w:rStyle w:val="Strong"/>
          <w:color w:val="000000"/>
        </w:rPr>
        <w:t>Aurobindo</w:t>
      </w:r>
      <w:proofErr w:type="spellEnd"/>
      <w:r>
        <w:rPr>
          <w:rStyle w:val="Strong"/>
          <w:color w:val="000000"/>
        </w:rPr>
        <w:t xml:space="preserve"> Ghosh</w:t>
      </w:r>
      <w:r>
        <w:rPr>
          <w:color w:val="000000"/>
        </w:rPr>
        <w:t>, and</w:t>
      </w:r>
      <w:r>
        <w:rPr>
          <w:rStyle w:val="apple-converted-space"/>
          <w:color w:val="000000"/>
        </w:rPr>
        <w:t> </w:t>
      </w:r>
      <w:r>
        <w:rPr>
          <w:rStyle w:val="Strong"/>
          <w:color w:val="000000"/>
        </w:rPr>
        <w:t>Surya Sen</w:t>
      </w:r>
      <w:r>
        <w:rPr>
          <w:rStyle w:val="apple-converted-space"/>
          <w:color w:val="000000"/>
        </w:rPr>
        <w:t> </w:t>
      </w:r>
      <w:r>
        <w:rPr>
          <w:color w:val="000000"/>
        </w:rPr>
        <w:t>emerged from Bengal, shaping the broader nationalist movement.</w:t>
      </w:r>
    </w:p>
    <w:p w14:paraId="366D86B0" w14:textId="77777777" w:rsidR="007E2108" w:rsidRDefault="00A771CC" w:rsidP="007E2108">
      <w:r>
        <w:rPr>
          <w:noProof/>
        </w:rPr>
        <w:pict w14:anchorId="072D52C9">
          <v:rect id="_x0000_i1065" alt="" style="width:451pt;height:.05pt;mso-width-percent:0;mso-height-percent:0;mso-width-percent:0;mso-height-percent:0" o:hralign="center" o:hrstd="t" o:hr="t" fillcolor="#a0a0a0" stroked="f"/>
        </w:pict>
      </w:r>
    </w:p>
    <w:p w14:paraId="22D4CFE0" w14:textId="77777777" w:rsidR="007E2108" w:rsidRDefault="007E2108" w:rsidP="007E2108">
      <w:pPr>
        <w:pStyle w:val="Heading2"/>
        <w:rPr>
          <w:color w:val="000000"/>
        </w:rPr>
      </w:pPr>
      <w:r>
        <w:rPr>
          <w:rStyle w:val="Strong"/>
          <w:b w:val="0"/>
          <w:bCs w:val="0"/>
          <w:color w:val="000000"/>
        </w:rPr>
        <w:t>12.4 Post-Independence Politics</w:t>
      </w:r>
    </w:p>
    <w:p w14:paraId="59379838" w14:textId="77777777" w:rsidR="007E2108" w:rsidRDefault="007E2108" w:rsidP="007E2108">
      <w:pPr>
        <w:spacing w:before="100" w:beforeAutospacing="1" w:after="100" w:afterAutospacing="1"/>
        <w:rPr>
          <w:color w:val="000000"/>
        </w:rPr>
      </w:pPr>
      <w:r>
        <w:rPr>
          <w:color w:val="000000"/>
        </w:rPr>
        <w:t>After 1947, Bengal’s political culture remained vibrant and often radical. West Bengal became a stronghold of</w:t>
      </w:r>
      <w:r>
        <w:rPr>
          <w:rStyle w:val="apple-converted-space"/>
          <w:color w:val="000000"/>
        </w:rPr>
        <w:t> </w:t>
      </w:r>
      <w:r>
        <w:rPr>
          <w:rStyle w:val="Strong"/>
          <w:color w:val="000000"/>
        </w:rPr>
        <w:t>leftist ideology</w:t>
      </w:r>
      <w:r>
        <w:rPr>
          <w:color w:val="000000"/>
        </w:rPr>
        <w:t>, with the</w:t>
      </w:r>
      <w:r>
        <w:rPr>
          <w:rStyle w:val="apple-converted-space"/>
          <w:color w:val="000000"/>
        </w:rPr>
        <w:t> </w:t>
      </w:r>
      <w:r>
        <w:rPr>
          <w:rStyle w:val="Strong"/>
          <w:color w:val="000000"/>
        </w:rPr>
        <w:t>Communist Party of India (Marxist)</w:t>
      </w:r>
      <w:r>
        <w:rPr>
          <w:rStyle w:val="apple-converted-space"/>
          <w:color w:val="000000"/>
        </w:rPr>
        <w:t> </w:t>
      </w:r>
      <w:r>
        <w:rPr>
          <w:color w:val="000000"/>
        </w:rPr>
        <w:t>ruling the state for over three decades (1977–2011). The Left Front focused on land reform, workers’ rights, and rural empowerment, though it later faced criticism for stagnation and unrest.</w:t>
      </w:r>
    </w:p>
    <w:p w14:paraId="44D78000" w14:textId="77777777" w:rsidR="007E2108" w:rsidRDefault="007E2108" w:rsidP="007E2108">
      <w:pPr>
        <w:spacing w:before="100" w:beforeAutospacing="1" w:after="100" w:afterAutospacing="1"/>
        <w:rPr>
          <w:color w:val="000000"/>
        </w:rPr>
      </w:pPr>
      <w:r>
        <w:rPr>
          <w:color w:val="000000"/>
        </w:rPr>
        <w:t>In contrast,</w:t>
      </w:r>
      <w:r>
        <w:rPr>
          <w:rStyle w:val="apple-converted-space"/>
          <w:color w:val="000000"/>
        </w:rPr>
        <w:t> </w:t>
      </w:r>
      <w:r>
        <w:rPr>
          <w:rStyle w:val="Strong"/>
          <w:color w:val="000000"/>
        </w:rPr>
        <w:t>East Bengal</w:t>
      </w:r>
      <w:r>
        <w:rPr>
          <w:rStyle w:val="apple-converted-space"/>
          <w:color w:val="000000"/>
        </w:rPr>
        <w:t> </w:t>
      </w:r>
      <w:r>
        <w:rPr>
          <w:color w:val="000000"/>
        </w:rPr>
        <w:t>(later East Pakistan, now Bangladesh) developed its own political path, marked by the</w:t>
      </w:r>
      <w:r>
        <w:rPr>
          <w:rStyle w:val="apple-converted-space"/>
          <w:color w:val="000000"/>
        </w:rPr>
        <w:t> </w:t>
      </w:r>
      <w:r>
        <w:rPr>
          <w:rStyle w:val="Strong"/>
          <w:color w:val="000000"/>
        </w:rPr>
        <w:t>Language Movement (1952)</w:t>
      </w:r>
      <w:r>
        <w:rPr>
          <w:rStyle w:val="apple-converted-space"/>
          <w:color w:val="000000"/>
        </w:rPr>
        <w:t> </w:t>
      </w:r>
      <w:r>
        <w:rPr>
          <w:color w:val="000000"/>
        </w:rPr>
        <w:t>and the</w:t>
      </w:r>
      <w:r>
        <w:rPr>
          <w:rStyle w:val="apple-converted-space"/>
          <w:color w:val="000000"/>
        </w:rPr>
        <w:t> </w:t>
      </w:r>
      <w:r>
        <w:rPr>
          <w:rStyle w:val="Strong"/>
          <w:color w:val="000000"/>
        </w:rPr>
        <w:t>Liberation War (1971)</w:t>
      </w:r>
      <w:r>
        <w:rPr>
          <w:color w:val="000000"/>
        </w:rPr>
        <w:t>, leading to the creation of</w:t>
      </w:r>
      <w:r>
        <w:rPr>
          <w:rStyle w:val="apple-converted-space"/>
          <w:color w:val="000000"/>
        </w:rPr>
        <w:t> </w:t>
      </w:r>
      <w:r>
        <w:rPr>
          <w:rStyle w:val="Strong"/>
          <w:color w:val="000000"/>
        </w:rPr>
        <w:t>Bangladesh</w:t>
      </w:r>
      <w:r>
        <w:rPr>
          <w:rStyle w:val="apple-converted-space"/>
          <w:color w:val="000000"/>
        </w:rPr>
        <w:t> </w:t>
      </w:r>
      <w:r>
        <w:rPr>
          <w:color w:val="000000"/>
        </w:rPr>
        <w:t>as an independent nation.</w:t>
      </w:r>
    </w:p>
    <w:p w14:paraId="1A5649CF" w14:textId="77777777" w:rsidR="007E2108" w:rsidRDefault="00A771CC" w:rsidP="007E2108">
      <w:r>
        <w:rPr>
          <w:noProof/>
        </w:rPr>
        <w:pict w14:anchorId="21E7CE80">
          <v:rect id="_x0000_i1064" alt="" style="width:451pt;height:.05pt;mso-width-percent:0;mso-height-percent:0;mso-width-percent:0;mso-height-percent:0" o:hralign="center" o:hrstd="t" o:hr="t" fillcolor="#a0a0a0" stroked="f"/>
        </w:pict>
      </w:r>
    </w:p>
    <w:p w14:paraId="7B5A3A73" w14:textId="77777777" w:rsidR="007E2108" w:rsidRDefault="007E2108" w:rsidP="007E2108">
      <w:pPr>
        <w:pStyle w:val="Heading2"/>
        <w:rPr>
          <w:color w:val="000000"/>
        </w:rPr>
      </w:pPr>
      <w:r>
        <w:rPr>
          <w:rStyle w:val="Strong"/>
          <w:b w:val="0"/>
          <w:bCs w:val="0"/>
          <w:color w:val="000000"/>
        </w:rPr>
        <w:t>12.5 Intellectual and Cultural Impact</w:t>
      </w:r>
    </w:p>
    <w:p w14:paraId="4F814D14" w14:textId="77777777" w:rsidR="007E2108" w:rsidRDefault="007E2108" w:rsidP="007E2108">
      <w:pPr>
        <w:spacing w:before="100" w:beforeAutospacing="1" w:after="100" w:afterAutospacing="1"/>
        <w:rPr>
          <w:color w:val="000000"/>
        </w:rPr>
      </w:pPr>
      <w:r>
        <w:rPr>
          <w:color w:val="000000"/>
        </w:rPr>
        <w:t>Bengal has produced generations of thinkers, poets, economists, and scientists. Universities like</w:t>
      </w:r>
      <w:r>
        <w:rPr>
          <w:rStyle w:val="apple-converted-space"/>
          <w:color w:val="000000"/>
        </w:rPr>
        <w:t> </w:t>
      </w:r>
      <w:r>
        <w:rPr>
          <w:rStyle w:val="Strong"/>
          <w:color w:val="000000"/>
        </w:rPr>
        <w:t>Presidency College</w:t>
      </w:r>
      <w:r>
        <w:rPr>
          <w:color w:val="000000"/>
        </w:rPr>
        <w:t>,</w:t>
      </w:r>
      <w:r>
        <w:rPr>
          <w:rStyle w:val="apple-converted-space"/>
          <w:color w:val="000000"/>
        </w:rPr>
        <w:t> </w:t>
      </w:r>
      <w:r>
        <w:rPr>
          <w:rStyle w:val="Strong"/>
          <w:color w:val="000000"/>
        </w:rPr>
        <w:t>Jadavpur University</w:t>
      </w:r>
      <w:r>
        <w:rPr>
          <w:color w:val="000000"/>
        </w:rPr>
        <w:t>, and</w:t>
      </w:r>
      <w:r>
        <w:rPr>
          <w:rStyle w:val="apple-converted-space"/>
          <w:color w:val="000000"/>
        </w:rPr>
        <w:t> </w:t>
      </w:r>
      <w:r>
        <w:rPr>
          <w:rStyle w:val="Strong"/>
          <w:color w:val="000000"/>
        </w:rPr>
        <w:t>Dhaka University</w:t>
      </w:r>
      <w:r>
        <w:rPr>
          <w:rStyle w:val="apple-converted-space"/>
          <w:color w:val="000000"/>
        </w:rPr>
        <w:t> </w:t>
      </w:r>
      <w:r>
        <w:rPr>
          <w:color w:val="000000"/>
        </w:rPr>
        <w:t>have been key intellectual hubs. Figures like</w:t>
      </w:r>
      <w:r>
        <w:rPr>
          <w:rStyle w:val="apple-converted-space"/>
          <w:color w:val="000000"/>
        </w:rPr>
        <w:t> </w:t>
      </w:r>
      <w:r>
        <w:rPr>
          <w:rStyle w:val="Strong"/>
          <w:color w:val="000000"/>
        </w:rPr>
        <w:t>Amartya Sen</w:t>
      </w:r>
      <w:r>
        <w:rPr>
          <w:color w:val="000000"/>
        </w:rPr>
        <w:t>,</w:t>
      </w:r>
      <w:r>
        <w:rPr>
          <w:rStyle w:val="apple-converted-space"/>
          <w:color w:val="000000"/>
        </w:rPr>
        <w:t> </w:t>
      </w:r>
      <w:proofErr w:type="spellStart"/>
      <w:r>
        <w:rPr>
          <w:rStyle w:val="Strong"/>
          <w:color w:val="000000"/>
        </w:rPr>
        <w:t>Satyajit</w:t>
      </w:r>
      <w:proofErr w:type="spellEnd"/>
      <w:r>
        <w:rPr>
          <w:rStyle w:val="Strong"/>
          <w:color w:val="000000"/>
        </w:rPr>
        <w:t xml:space="preserve"> Ray</w:t>
      </w:r>
      <w:r>
        <w:rPr>
          <w:color w:val="000000"/>
        </w:rPr>
        <w:t>, and</w:t>
      </w:r>
      <w:r>
        <w:rPr>
          <w:rStyle w:val="apple-converted-space"/>
          <w:color w:val="000000"/>
        </w:rPr>
        <w:t> </w:t>
      </w:r>
      <w:proofErr w:type="spellStart"/>
      <w:r>
        <w:rPr>
          <w:rStyle w:val="Strong"/>
          <w:color w:val="000000"/>
        </w:rPr>
        <w:t>Gayatri</w:t>
      </w:r>
      <w:proofErr w:type="spellEnd"/>
      <w:r>
        <w:rPr>
          <w:rStyle w:val="Strong"/>
          <w:color w:val="000000"/>
        </w:rPr>
        <w:t xml:space="preserve"> </w:t>
      </w:r>
      <w:proofErr w:type="spellStart"/>
      <w:r>
        <w:rPr>
          <w:rStyle w:val="Strong"/>
          <w:color w:val="000000"/>
        </w:rPr>
        <w:t>Chakravorty</w:t>
      </w:r>
      <w:proofErr w:type="spellEnd"/>
      <w:r>
        <w:rPr>
          <w:rStyle w:val="Strong"/>
          <w:color w:val="000000"/>
        </w:rPr>
        <w:t xml:space="preserve"> Spivak</w:t>
      </w:r>
      <w:r>
        <w:rPr>
          <w:rStyle w:val="apple-converted-space"/>
          <w:color w:val="000000"/>
        </w:rPr>
        <w:t> </w:t>
      </w:r>
      <w:r>
        <w:rPr>
          <w:color w:val="000000"/>
        </w:rPr>
        <w:t>reflect Bengal’s global cultural influence.</w:t>
      </w:r>
    </w:p>
    <w:p w14:paraId="2E76E97C" w14:textId="77777777" w:rsidR="007E2108" w:rsidRDefault="007E2108" w:rsidP="007E2108">
      <w:pPr>
        <w:spacing w:before="100" w:beforeAutospacing="1" w:after="100" w:afterAutospacing="1"/>
        <w:rPr>
          <w:color w:val="000000"/>
        </w:rPr>
      </w:pPr>
      <w:r>
        <w:rPr>
          <w:color w:val="000000"/>
        </w:rPr>
        <w:t>The region is known for lively debates, literary societies, political cafés, and a culture that deeply values ideas and dissent.</w:t>
      </w:r>
    </w:p>
    <w:p w14:paraId="07CA9182" w14:textId="77777777" w:rsidR="000228E6" w:rsidRDefault="00A771CC" w:rsidP="000228E6">
      <w:r>
        <w:pict w14:anchorId="2D2D7074">
          <v:rect id="Horizontal Line 40" o:spid="_x0000_s1030"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013CD962" w14:textId="77777777" w:rsidR="000228E6" w:rsidRDefault="000228E6" w:rsidP="000228E6">
      <w:pPr>
        <w:pStyle w:val="Heading3"/>
        <w:rPr>
          <w:color w:val="000000"/>
        </w:rPr>
      </w:pPr>
      <w:r>
        <w:rPr>
          <w:color w:val="000000"/>
        </w:rPr>
        <w:lastRenderedPageBreak/>
        <w:t>10.</w:t>
      </w:r>
      <w:r>
        <w:rPr>
          <w:rStyle w:val="apple-converted-space"/>
          <w:color w:val="000000"/>
        </w:rPr>
        <w:t> </w:t>
      </w:r>
      <w:r>
        <w:rPr>
          <w:rStyle w:val="Strong"/>
          <w:b w:val="0"/>
          <w:bCs w:val="0"/>
          <w:color w:val="000000"/>
        </w:rPr>
        <w:t>Cinema and Media</w:t>
      </w:r>
    </w:p>
    <w:p w14:paraId="78015A9A" w14:textId="77777777" w:rsidR="007E2108" w:rsidRDefault="007E2108" w:rsidP="007E2108">
      <w:pPr>
        <w:spacing w:before="100" w:beforeAutospacing="1" w:after="100" w:afterAutospacing="1"/>
        <w:rPr>
          <w:color w:val="000000"/>
        </w:rPr>
      </w:pPr>
      <w:r>
        <w:rPr>
          <w:color w:val="000000"/>
        </w:rPr>
        <w:t>Bengal has played a pioneering role in the development of cinema and media in South Asia. From the golden age of Bengali cinema to its strong literary journalism and progressive print culture, the region has consistently led in storytelling, political commentary, and cultural innovation.</w:t>
      </w:r>
    </w:p>
    <w:p w14:paraId="66FDAB52" w14:textId="77777777" w:rsidR="007E2108" w:rsidRDefault="00A771CC" w:rsidP="007E2108">
      <w:r>
        <w:rPr>
          <w:noProof/>
        </w:rPr>
        <w:pict w14:anchorId="0BF9CCA8">
          <v:rect id="_x0000_i1062" alt="" style="width:451pt;height:.05pt;mso-width-percent:0;mso-height-percent:0;mso-width-percent:0;mso-height-percent:0" o:hralign="center" o:hrstd="t" o:hr="t" fillcolor="#a0a0a0" stroked="f"/>
        </w:pict>
      </w:r>
    </w:p>
    <w:p w14:paraId="2CA25FDA" w14:textId="77777777" w:rsidR="007E2108" w:rsidRDefault="007E2108" w:rsidP="007E2108">
      <w:pPr>
        <w:pStyle w:val="Heading2"/>
        <w:rPr>
          <w:color w:val="000000"/>
        </w:rPr>
      </w:pPr>
      <w:r>
        <w:rPr>
          <w:rStyle w:val="Strong"/>
          <w:b w:val="0"/>
          <w:bCs w:val="0"/>
          <w:color w:val="000000"/>
        </w:rPr>
        <w:t>13.2 Early Bengali Cinema</w:t>
      </w:r>
    </w:p>
    <w:p w14:paraId="6C43F9B8" w14:textId="77777777" w:rsidR="007E2108" w:rsidRDefault="007E2108" w:rsidP="007E2108">
      <w:pPr>
        <w:spacing w:before="100" w:beforeAutospacing="1" w:after="100" w:afterAutospacing="1"/>
        <w:rPr>
          <w:color w:val="000000"/>
        </w:rPr>
      </w:pPr>
      <w:r>
        <w:rPr>
          <w:color w:val="000000"/>
        </w:rPr>
        <w:t>Bengali cinema began in the early 20th century, closely following the rise of Indian cinema.</w:t>
      </w:r>
      <w:r>
        <w:rPr>
          <w:rStyle w:val="apple-converted-space"/>
          <w:color w:val="000000"/>
        </w:rPr>
        <w:t> </w:t>
      </w:r>
      <w:proofErr w:type="spellStart"/>
      <w:r>
        <w:rPr>
          <w:rStyle w:val="Strong"/>
          <w:color w:val="000000"/>
        </w:rPr>
        <w:t>Hiralal</w:t>
      </w:r>
      <w:proofErr w:type="spellEnd"/>
      <w:r>
        <w:rPr>
          <w:rStyle w:val="Strong"/>
          <w:color w:val="000000"/>
        </w:rPr>
        <w:t xml:space="preserve"> Sen</w:t>
      </w:r>
      <w:r>
        <w:rPr>
          <w:rStyle w:val="apple-converted-space"/>
          <w:color w:val="000000"/>
        </w:rPr>
        <w:t> </w:t>
      </w:r>
      <w:r>
        <w:rPr>
          <w:color w:val="000000"/>
        </w:rPr>
        <w:t>was one of India’s first filmmakers, producing short films in Kolkata as early as 1901. The silent era gave way to talkies with</w:t>
      </w:r>
      <w:r>
        <w:rPr>
          <w:rStyle w:val="apple-converted-space"/>
          <w:color w:val="000000"/>
        </w:rPr>
        <w:t> </w:t>
      </w:r>
      <w:proofErr w:type="spellStart"/>
      <w:r>
        <w:rPr>
          <w:rStyle w:val="Emphasis"/>
          <w:color w:val="000000"/>
        </w:rPr>
        <w:t>Jamai</w:t>
      </w:r>
      <w:proofErr w:type="spellEnd"/>
      <w:r>
        <w:rPr>
          <w:rStyle w:val="Emphasis"/>
          <w:color w:val="000000"/>
        </w:rPr>
        <w:t xml:space="preserve"> </w:t>
      </w:r>
      <w:proofErr w:type="spellStart"/>
      <w:r>
        <w:rPr>
          <w:rStyle w:val="Emphasis"/>
          <w:color w:val="000000"/>
        </w:rPr>
        <w:t>Shashthi</w:t>
      </w:r>
      <w:proofErr w:type="spellEnd"/>
      <w:r>
        <w:rPr>
          <w:rStyle w:val="apple-converted-space"/>
          <w:color w:val="000000"/>
        </w:rPr>
        <w:t> </w:t>
      </w:r>
      <w:r>
        <w:rPr>
          <w:color w:val="000000"/>
        </w:rPr>
        <w:t>(1931), the first Bengali sound film.</w:t>
      </w:r>
    </w:p>
    <w:p w14:paraId="06D00BA5" w14:textId="77777777" w:rsidR="007E2108" w:rsidRDefault="007E2108" w:rsidP="007E2108">
      <w:pPr>
        <w:spacing w:before="100" w:beforeAutospacing="1" w:after="100" w:afterAutospacing="1"/>
        <w:rPr>
          <w:color w:val="000000"/>
        </w:rPr>
      </w:pPr>
      <w:r>
        <w:rPr>
          <w:color w:val="000000"/>
        </w:rPr>
        <w:t>The early films often adapted mythological stories, stage plays, and novels, reflecting Bengal’s rich literary traditions.</w:t>
      </w:r>
    </w:p>
    <w:p w14:paraId="765B7FE5" w14:textId="77777777" w:rsidR="007E2108" w:rsidRDefault="00A771CC" w:rsidP="007E2108">
      <w:r>
        <w:rPr>
          <w:noProof/>
        </w:rPr>
        <w:pict w14:anchorId="1BFD92EA">
          <v:rect id="_x0000_i1061" alt="" style="width:451pt;height:.05pt;mso-width-percent:0;mso-height-percent:0;mso-width-percent:0;mso-height-percent:0" o:hralign="center" o:hrstd="t" o:hr="t" fillcolor="#a0a0a0" stroked="f"/>
        </w:pict>
      </w:r>
    </w:p>
    <w:p w14:paraId="2F4674EB" w14:textId="77777777" w:rsidR="007E2108" w:rsidRDefault="007E2108" w:rsidP="007E2108">
      <w:pPr>
        <w:pStyle w:val="Heading2"/>
        <w:rPr>
          <w:color w:val="000000"/>
        </w:rPr>
      </w:pPr>
      <w:r>
        <w:rPr>
          <w:rStyle w:val="Strong"/>
          <w:b w:val="0"/>
          <w:bCs w:val="0"/>
          <w:color w:val="000000"/>
        </w:rPr>
        <w:t>13.3 The Golden Age (1950s–1970s)</w:t>
      </w:r>
    </w:p>
    <w:p w14:paraId="3D00379C" w14:textId="77777777" w:rsidR="007E2108" w:rsidRDefault="007E2108" w:rsidP="007E2108">
      <w:pPr>
        <w:spacing w:before="100" w:beforeAutospacing="1" w:after="100" w:afterAutospacing="1"/>
        <w:rPr>
          <w:color w:val="000000"/>
        </w:rPr>
      </w:pPr>
      <w:r>
        <w:rPr>
          <w:color w:val="000000"/>
        </w:rPr>
        <w:t>This period marked the artistic peak of Bengali cinema, led by legendary filmmaker</w:t>
      </w:r>
      <w:r>
        <w:rPr>
          <w:rStyle w:val="apple-converted-space"/>
          <w:color w:val="000000"/>
        </w:rPr>
        <w:t> </w:t>
      </w:r>
      <w:proofErr w:type="spellStart"/>
      <w:r>
        <w:rPr>
          <w:rStyle w:val="Strong"/>
          <w:color w:val="000000"/>
        </w:rPr>
        <w:t>Satyajit</w:t>
      </w:r>
      <w:proofErr w:type="spellEnd"/>
      <w:r>
        <w:rPr>
          <w:rStyle w:val="Strong"/>
          <w:color w:val="000000"/>
        </w:rPr>
        <w:t xml:space="preserve"> Ray</w:t>
      </w:r>
      <w:r>
        <w:rPr>
          <w:color w:val="000000"/>
        </w:rPr>
        <w:t>, whose</w:t>
      </w:r>
      <w:r>
        <w:rPr>
          <w:rStyle w:val="apple-converted-space"/>
          <w:color w:val="000000"/>
        </w:rPr>
        <w:t> </w:t>
      </w:r>
      <w:proofErr w:type="spellStart"/>
      <w:r>
        <w:rPr>
          <w:rStyle w:val="Emphasis"/>
          <w:color w:val="000000"/>
        </w:rPr>
        <w:t>Apu</w:t>
      </w:r>
      <w:proofErr w:type="spellEnd"/>
      <w:r>
        <w:rPr>
          <w:rStyle w:val="Emphasis"/>
          <w:color w:val="000000"/>
        </w:rPr>
        <w:t xml:space="preserve"> </w:t>
      </w:r>
      <w:proofErr w:type="spellStart"/>
      <w:r>
        <w:rPr>
          <w:rStyle w:val="Emphasis"/>
          <w:color w:val="000000"/>
        </w:rPr>
        <w:t>Trilogy</w:t>
      </w:r>
      <w:r>
        <w:rPr>
          <w:color w:val="000000"/>
        </w:rPr>
        <w:t>gained</w:t>
      </w:r>
      <w:proofErr w:type="spellEnd"/>
      <w:r>
        <w:rPr>
          <w:color w:val="000000"/>
        </w:rPr>
        <w:t xml:space="preserve"> international acclaim. His films explored humanism, social realism, and everyday life with artistic subtlety and emotional depth.</w:t>
      </w:r>
    </w:p>
    <w:p w14:paraId="4C622626" w14:textId="77777777" w:rsidR="007E2108" w:rsidRDefault="007E2108" w:rsidP="007E2108">
      <w:pPr>
        <w:pStyle w:val="Heading3"/>
        <w:rPr>
          <w:color w:val="000000"/>
        </w:rPr>
      </w:pPr>
      <w:r>
        <w:rPr>
          <w:rStyle w:val="Strong"/>
          <w:b w:val="0"/>
          <w:bCs w:val="0"/>
          <w:color w:val="000000"/>
        </w:rPr>
        <w:t>Key Figures</w:t>
      </w:r>
    </w:p>
    <w:p w14:paraId="6C5E6EC5" w14:textId="77777777" w:rsidR="007E2108" w:rsidRDefault="007E2108" w:rsidP="00A771CC">
      <w:pPr>
        <w:numPr>
          <w:ilvl w:val="0"/>
          <w:numId w:val="16"/>
        </w:numPr>
        <w:spacing w:before="100" w:beforeAutospacing="1" w:after="100" w:afterAutospacing="1"/>
        <w:rPr>
          <w:color w:val="000000"/>
        </w:rPr>
      </w:pPr>
      <w:proofErr w:type="spellStart"/>
      <w:r>
        <w:rPr>
          <w:rStyle w:val="Strong"/>
          <w:color w:val="000000"/>
        </w:rPr>
        <w:t>Satyajit</w:t>
      </w:r>
      <w:proofErr w:type="spellEnd"/>
      <w:r>
        <w:rPr>
          <w:rStyle w:val="Strong"/>
          <w:color w:val="000000"/>
        </w:rPr>
        <w:t xml:space="preserve"> Ray</w:t>
      </w:r>
      <w:r>
        <w:rPr>
          <w:rStyle w:val="apple-converted-space"/>
          <w:color w:val="000000"/>
        </w:rPr>
        <w:t> </w:t>
      </w:r>
      <w:r>
        <w:rPr>
          <w:color w:val="000000"/>
        </w:rPr>
        <w:t>– Director, screenwriter, composer, and graphic designer. Known for</w:t>
      </w:r>
      <w:r>
        <w:rPr>
          <w:rStyle w:val="apple-converted-space"/>
          <w:color w:val="000000"/>
        </w:rPr>
        <w:t> </w:t>
      </w:r>
      <w:proofErr w:type="spellStart"/>
      <w:r>
        <w:rPr>
          <w:rStyle w:val="Emphasis"/>
          <w:color w:val="000000"/>
        </w:rPr>
        <w:t>Pather</w:t>
      </w:r>
      <w:proofErr w:type="spellEnd"/>
      <w:r>
        <w:rPr>
          <w:rStyle w:val="Emphasis"/>
          <w:color w:val="000000"/>
        </w:rPr>
        <w:t xml:space="preserve"> </w:t>
      </w:r>
      <w:proofErr w:type="spellStart"/>
      <w:r>
        <w:rPr>
          <w:rStyle w:val="Emphasis"/>
          <w:color w:val="000000"/>
        </w:rPr>
        <w:t>Panchali</w:t>
      </w:r>
      <w:proofErr w:type="spellEnd"/>
      <w:r>
        <w:rPr>
          <w:color w:val="000000"/>
        </w:rPr>
        <w:t>,</w:t>
      </w:r>
      <w:r>
        <w:rPr>
          <w:rStyle w:val="apple-converted-space"/>
          <w:color w:val="000000"/>
        </w:rPr>
        <w:t> </w:t>
      </w:r>
      <w:proofErr w:type="spellStart"/>
      <w:r>
        <w:rPr>
          <w:rStyle w:val="Emphasis"/>
          <w:color w:val="000000"/>
        </w:rPr>
        <w:t>Charulata</w:t>
      </w:r>
      <w:proofErr w:type="spellEnd"/>
      <w:r>
        <w:rPr>
          <w:color w:val="000000"/>
        </w:rPr>
        <w:t>, and</w:t>
      </w:r>
      <w:r>
        <w:rPr>
          <w:rStyle w:val="apple-converted-space"/>
          <w:color w:val="000000"/>
        </w:rPr>
        <w:t> </w:t>
      </w:r>
      <w:proofErr w:type="spellStart"/>
      <w:r>
        <w:rPr>
          <w:rStyle w:val="Emphasis"/>
          <w:color w:val="000000"/>
        </w:rPr>
        <w:t>Shatranj</w:t>
      </w:r>
      <w:proofErr w:type="spellEnd"/>
      <w:r>
        <w:rPr>
          <w:rStyle w:val="Emphasis"/>
          <w:color w:val="000000"/>
        </w:rPr>
        <w:t xml:space="preserve"> </w:t>
      </w:r>
      <w:proofErr w:type="spellStart"/>
      <w:r>
        <w:rPr>
          <w:rStyle w:val="Emphasis"/>
          <w:color w:val="000000"/>
        </w:rPr>
        <w:t>ke</w:t>
      </w:r>
      <w:proofErr w:type="spellEnd"/>
      <w:r>
        <w:rPr>
          <w:rStyle w:val="Emphasis"/>
          <w:color w:val="000000"/>
        </w:rPr>
        <w:t xml:space="preserve"> </w:t>
      </w:r>
      <w:proofErr w:type="spellStart"/>
      <w:r>
        <w:rPr>
          <w:rStyle w:val="Emphasis"/>
          <w:color w:val="000000"/>
        </w:rPr>
        <w:t>Khiladi</w:t>
      </w:r>
      <w:proofErr w:type="spellEnd"/>
      <w:r>
        <w:rPr>
          <w:color w:val="000000"/>
        </w:rPr>
        <w:t>.</w:t>
      </w:r>
    </w:p>
    <w:p w14:paraId="7DCC7C24" w14:textId="77777777" w:rsidR="007E2108" w:rsidRDefault="007E2108" w:rsidP="00A771CC">
      <w:pPr>
        <w:numPr>
          <w:ilvl w:val="0"/>
          <w:numId w:val="16"/>
        </w:numPr>
        <w:spacing w:before="100" w:beforeAutospacing="1" w:after="100" w:afterAutospacing="1"/>
        <w:rPr>
          <w:color w:val="000000"/>
        </w:rPr>
      </w:pPr>
      <w:proofErr w:type="spellStart"/>
      <w:r>
        <w:rPr>
          <w:rStyle w:val="Strong"/>
          <w:color w:val="000000"/>
        </w:rPr>
        <w:t>Ritwik</w:t>
      </w:r>
      <w:proofErr w:type="spellEnd"/>
      <w:r>
        <w:rPr>
          <w:rStyle w:val="Strong"/>
          <w:color w:val="000000"/>
        </w:rPr>
        <w:t xml:space="preserve"> </w:t>
      </w:r>
      <w:proofErr w:type="spellStart"/>
      <w:r>
        <w:rPr>
          <w:rStyle w:val="Strong"/>
          <w:color w:val="000000"/>
        </w:rPr>
        <w:t>Ghatak</w:t>
      </w:r>
      <w:proofErr w:type="spellEnd"/>
      <w:r>
        <w:rPr>
          <w:rStyle w:val="apple-converted-space"/>
          <w:color w:val="000000"/>
        </w:rPr>
        <w:t> </w:t>
      </w:r>
      <w:r>
        <w:rPr>
          <w:color w:val="000000"/>
        </w:rPr>
        <w:t>– Filmmaker known for his powerful portrayal of Partition trauma and displacement.</w:t>
      </w:r>
    </w:p>
    <w:p w14:paraId="28C36598" w14:textId="77777777" w:rsidR="007E2108" w:rsidRDefault="007E2108" w:rsidP="00A771CC">
      <w:pPr>
        <w:numPr>
          <w:ilvl w:val="0"/>
          <w:numId w:val="16"/>
        </w:numPr>
        <w:spacing w:before="100" w:beforeAutospacing="1" w:after="100" w:afterAutospacing="1"/>
        <w:rPr>
          <w:color w:val="000000"/>
        </w:rPr>
      </w:pPr>
      <w:r>
        <w:rPr>
          <w:rStyle w:val="Strong"/>
          <w:color w:val="000000"/>
        </w:rPr>
        <w:t>Mrinal Sen</w:t>
      </w:r>
      <w:r>
        <w:rPr>
          <w:rStyle w:val="apple-converted-space"/>
          <w:color w:val="000000"/>
        </w:rPr>
        <w:t> </w:t>
      </w:r>
      <w:r>
        <w:rPr>
          <w:color w:val="000000"/>
        </w:rPr>
        <w:t>– Pioneer of the Indian New Wave, known for politically charged, experimental cinema.</w:t>
      </w:r>
    </w:p>
    <w:p w14:paraId="6B1D3D13" w14:textId="77777777" w:rsidR="007E2108" w:rsidRDefault="007E2108" w:rsidP="007E2108">
      <w:pPr>
        <w:spacing w:before="100" w:beforeAutospacing="1" w:after="100" w:afterAutospacing="1"/>
        <w:rPr>
          <w:color w:val="000000"/>
        </w:rPr>
      </w:pPr>
      <w:r>
        <w:rPr>
          <w:color w:val="000000"/>
        </w:rPr>
        <w:t>Their work addressed themes of poverty, class, identity, and political unrest, shaping parallel cinema across India.</w:t>
      </w:r>
    </w:p>
    <w:p w14:paraId="5BBCFF55" w14:textId="77777777" w:rsidR="007E2108" w:rsidRDefault="00A771CC" w:rsidP="007E2108">
      <w:r>
        <w:rPr>
          <w:noProof/>
        </w:rPr>
        <w:pict w14:anchorId="13F76E45">
          <v:rect id="_x0000_i1060" alt="" style="width:451pt;height:.05pt;mso-width-percent:0;mso-height-percent:0;mso-width-percent:0;mso-height-percent:0" o:hralign="center" o:hrstd="t" o:hr="t" fillcolor="#a0a0a0" stroked="f"/>
        </w:pict>
      </w:r>
    </w:p>
    <w:p w14:paraId="7C9C3C69" w14:textId="77777777" w:rsidR="007E2108" w:rsidRDefault="007E2108" w:rsidP="007E2108">
      <w:pPr>
        <w:pStyle w:val="Heading2"/>
        <w:rPr>
          <w:color w:val="000000"/>
        </w:rPr>
      </w:pPr>
      <w:r>
        <w:rPr>
          <w:rStyle w:val="Strong"/>
          <w:b w:val="0"/>
          <w:bCs w:val="0"/>
          <w:color w:val="000000"/>
        </w:rPr>
        <w:t>13.4 Commercial and Popular Cinema</w:t>
      </w:r>
    </w:p>
    <w:p w14:paraId="10C694DD" w14:textId="77777777" w:rsidR="007E2108" w:rsidRDefault="007E2108" w:rsidP="007E2108">
      <w:pPr>
        <w:spacing w:before="100" w:beforeAutospacing="1" w:after="100" w:afterAutospacing="1"/>
        <w:rPr>
          <w:color w:val="000000"/>
        </w:rPr>
      </w:pPr>
      <w:r>
        <w:rPr>
          <w:color w:val="000000"/>
        </w:rPr>
        <w:t>Alongside artistic films, Bengal also developed a vibrant popular cinema industry. Known as</w:t>
      </w:r>
      <w:r>
        <w:rPr>
          <w:rStyle w:val="apple-converted-space"/>
          <w:color w:val="000000"/>
        </w:rPr>
        <w:t> </w:t>
      </w:r>
      <w:r>
        <w:rPr>
          <w:rStyle w:val="Strong"/>
          <w:color w:val="000000"/>
        </w:rPr>
        <w:t>Tollywood</w:t>
      </w:r>
      <w:r>
        <w:rPr>
          <w:rStyle w:val="apple-converted-space"/>
          <w:color w:val="000000"/>
        </w:rPr>
        <w:t> </w:t>
      </w:r>
      <w:r>
        <w:rPr>
          <w:color w:val="000000"/>
        </w:rPr>
        <w:t>(a blend of Tollygunge + Hollywood), it produced romantic dramas, musicals, and family-oriented films.</w:t>
      </w:r>
    </w:p>
    <w:p w14:paraId="2D499A8F" w14:textId="77777777" w:rsidR="007E2108" w:rsidRDefault="007E2108" w:rsidP="007E2108">
      <w:pPr>
        <w:spacing w:before="100" w:beforeAutospacing="1" w:after="100" w:afterAutospacing="1"/>
        <w:rPr>
          <w:color w:val="000000"/>
        </w:rPr>
      </w:pPr>
      <w:r>
        <w:rPr>
          <w:color w:val="000000"/>
        </w:rPr>
        <w:t>Stars like</w:t>
      </w:r>
      <w:r>
        <w:rPr>
          <w:rStyle w:val="apple-converted-space"/>
          <w:color w:val="000000"/>
        </w:rPr>
        <w:t> </w:t>
      </w:r>
      <w:proofErr w:type="spellStart"/>
      <w:r>
        <w:rPr>
          <w:rStyle w:val="Strong"/>
          <w:color w:val="000000"/>
        </w:rPr>
        <w:t>Uttam</w:t>
      </w:r>
      <w:proofErr w:type="spellEnd"/>
      <w:r>
        <w:rPr>
          <w:rStyle w:val="Strong"/>
          <w:color w:val="000000"/>
        </w:rPr>
        <w:t xml:space="preserve"> Kumar</w:t>
      </w:r>
      <w:r>
        <w:rPr>
          <w:rStyle w:val="apple-converted-space"/>
          <w:color w:val="000000"/>
        </w:rPr>
        <w:t> </w:t>
      </w:r>
      <w:r>
        <w:rPr>
          <w:color w:val="000000"/>
        </w:rPr>
        <w:t>and</w:t>
      </w:r>
      <w:r>
        <w:rPr>
          <w:rStyle w:val="apple-converted-space"/>
          <w:color w:val="000000"/>
        </w:rPr>
        <w:t> </w:t>
      </w:r>
      <w:r>
        <w:rPr>
          <w:rStyle w:val="Strong"/>
          <w:color w:val="000000"/>
        </w:rPr>
        <w:t>Suchitra Sen</w:t>
      </w:r>
      <w:r>
        <w:rPr>
          <w:rStyle w:val="apple-converted-space"/>
          <w:color w:val="000000"/>
        </w:rPr>
        <w:t> </w:t>
      </w:r>
      <w:r>
        <w:rPr>
          <w:color w:val="000000"/>
        </w:rPr>
        <w:t>became cultural icons, with their on-screen pairing defining Bengali cinema in the 1950s–70s.</w:t>
      </w:r>
    </w:p>
    <w:p w14:paraId="7BBB233B" w14:textId="77777777" w:rsidR="007E2108" w:rsidRDefault="00A771CC" w:rsidP="007E2108">
      <w:r>
        <w:rPr>
          <w:noProof/>
        </w:rPr>
        <w:lastRenderedPageBreak/>
        <w:pict w14:anchorId="700581C5">
          <v:rect id="_x0000_i1059" alt="" style="width:451pt;height:.05pt;mso-width-percent:0;mso-height-percent:0;mso-width-percent:0;mso-height-percent:0" o:hralign="center" o:hrstd="t" o:hr="t" fillcolor="#a0a0a0" stroked="f"/>
        </w:pict>
      </w:r>
    </w:p>
    <w:p w14:paraId="554392FB" w14:textId="77777777" w:rsidR="007E2108" w:rsidRDefault="007E2108" w:rsidP="007E2108">
      <w:pPr>
        <w:pStyle w:val="Heading2"/>
        <w:rPr>
          <w:color w:val="000000"/>
        </w:rPr>
      </w:pPr>
      <w:r>
        <w:rPr>
          <w:rStyle w:val="Strong"/>
          <w:b w:val="0"/>
          <w:bCs w:val="0"/>
          <w:color w:val="000000"/>
        </w:rPr>
        <w:t>13.5 Modern and Contemporary Trends</w:t>
      </w:r>
    </w:p>
    <w:p w14:paraId="1C6A8D77" w14:textId="77777777" w:rsidR="007E2108" w:rsidRDefault="007E2108" w:rsidP="007E2108">
      <w:pPr>
        <w:spacing w:before="100" w:beforeAutospacing="1" w:after="100" w:afterAutospacing="1"/>
        <w:rPr>
          <w:color w:val="000000"/>
        </w:rPr>
      </w:pPr>
      <w:r>
        <w:rPr>
          <w:color w:val="000000"/>
        </w:rPr>
        <w:t>In the 21st century, Bengali cinema diversified further. Directors like</w:t>
      </w:r>
      <w:r>
        <w:rPr>
          <w:rStyle w:val="apple-converted-space"/>
          <w:color w:val="000000"/>
        </w:rPr>
        <w:t> </w:t>
      </w:r>
      <w:proofErr w:type="spellStart"/>
      <w:r>
        <w:rPr>
          <w:rStyle w:val="Strong"/>
          <w:color w:val="000000"/>
        </w:rPr>
        <w:t>Rituparno</w:t>
      </w:r>
      <w:proofErr w:type="spellEnd"/>
      <w:r>
        <w:rPr>
          <w:rStyle w:val="Strong"/>
          <w:color w:val="000000"/>
        </w:rPr>
        <w:t xml:space="preserve"> Ghosh</w:t>
      </w:r>
      <w:r>
        <w:rPr>
          <w:color w:val="000000"/>
        </w:rPr>
        <w:t>,</w:t>
      </w:r>
      <w:r>
        <w:rPr>
          <w:rStyle w:val="apple-converted-space"/>
          <w:color w:val="000000"/>
        </w:rPr>
        <w:t> </w:t>
      </w:r>
      <w:proofErr w:type="spellStart"/>
      <w:r>
        <w:rPr>
          <w:rStyle w:val="Strong"/>
          <w:color w:val="000000"/>
        </w:rPr>
        <w:t>Srijit</w:t>
      </w:r>
      <w:proofErr w:type="spellEnd"/>
      <w:r>
        <w:rPr>
          <w:rStyle w:val="Strong"/>
          <w:color w:val="000000"/>
        </w:rPr>
        <w:t xml:space="preserve"> Mukherji</w:t>
      </w:r>
      <w:r>
        <w:rPr>
          <w:color w:val="000000"/>
        </w:rPr>
        <w:t>, and</w:t>
      </w:r>
      <w:r>
        <w:rPr>
          <w:rStyle w:val="apple-converted-space"/>
          <w:color w:val="000000"/>
        </w:rPr>
        <w:t> </w:t>
      </w:r>
      <w:r>
        <w:rPr>
          <w:rStyle w:val="Strong"/>
          <w:color w:val="000000"/>
        </w:rPr>
        <w:t xml:space="preserve">Kaushik </w:t>
      </w:r>
      <w:proofErr w:type="spellStart"/>
      <w:r>
        <w:rPr>
          <w:rStyle w:val="Strong"/>
          <w:color w:val="000000"/>
        </w:rPr>
        <w:t>Ganguly</w:t>
      </w:r>
      <w:proofErr w:type="spellEnd"/>
      <w:r>
        <w:rPr>
          <w:rStyle w:val="apple-converted-space"/>
          <w:color w:val="000000"/>
        </w:rPr>
        <w:t> </w:t>
      </w:r>
      <w:r>
        <w:rPr>
          <w:color w:val="000000"/>
        </w:rPr>
        <w:t>have produced films that blend art and mainstream appeal. Topics include gender, identity, mental health, and urban relationships.</w:t>
      </w:r>
    </w:p>
    <w:p w14:paraId="3EC1BF62" w14:textId="77777777" w:rsidR="007E2108" w:rsidRDefault="007E2108" w:rsidP="007E2108">
      <w:pPr>
        <w:spacing w:before="100" w:beforeAutospacing="1" w:after="100" w:afterAutospacing="1"/>
        <w:rPr>
          <w:color w:val="000000"/>
        </w:rPr>
      </w:pPr>
      <w:r>
        <w:rPr>
          <w:color w:val="000000"/>
        </w:rPr>
        <w:t>New platforms like</w:t>
      </w:r>
      <w:r>
        <w:rPr>
          <w:rStyle w:val="apple-converted-space"/>
          <w:color w:val="000000"/>
        </w:rPr>
        <w:t> </w:t>
      </w:r>
      <w:r>
        <w:rPr>
          <w:rStyle w:val="Strong"/>
          <w:color w:val="000000"/>
        </w:rPr>
        <w:t>OTT (Over-the-Top) streaming services</w:t>
      </w:r>
      <w:r>
        <w:rPr>
          <w:rStyle w:val="apple-converted-space"/>
          <w:color w:val="000000"/>
        </w:rPr>
        <w:t> </w:t>
      </w:r>
      <w:r>
        <w:rPr>
          <w:color w:val="000000"/>
        </w:rPr>
        <w:t>have revived interest in regional content, making Bengali films accessible to global audiences.</w:t>
      </w:r>
    </w:p>
    <w:p w14:paraId="29D7F270" w14:textId="20DF04CE" w:rsidR="007E2108" w:rsidRDefault="007E2108" w:rsidP="007E2108"/>
    <w:p w14:paraId="5C7C7260" w14:textId="77777777" w:rsidR="007E2108" w:rsidRDefault="007E2108" w:rsidP="007E2108">
      <w:pPr>
        <w:pStyle w:val="Heading2"/>
        <w:rPr>
          <w:color w:val="000000"/>
        </w:rPr>
      </w:pPr>
      <w:r>
        <w:rPr>
          <w:rStyle w:val="Strong"/>
          <w:b w:val="0"/>
          <w:bCs w:val="0"/>
          <w:color w:val="000000"/>
        </w:rPr>
        <w:t>13.6 Media and Journalism</w:t>
      </w:r>
    </w:p>
    <w:p w14:paraId="2D3CB5DA" w14:textId="77777777" w:rsidR="007E2108" w:rsidRDefault="007E2108" w:rsidP="007E2108">
      <w:pPr>
        <w:spacing w:before="100" w:beforeAutospacing="1" w:after="100" w:afterAutospacing="1"/>
        <w:rPr>
          <w:color w:val="000000"/>
        </w:rPr>
      </w:pPr>
      <w:r>
        <w:rPr>
          <w:color w:val="000000"/>
        </w:rPr>
        <w:t>Bengal has a long tradition of print media, dating back to</w:t>
      </w:r>
      <w:r>
        <w:rPr>
          <w:rStyle w:val="apple-converted-space"/>
          <w:color w:val="000000"/>
        </w:rPr>
        <w:t> </w:t>
      </w:r>
      <w:r>
        <w:rPr>
          <w:rStyle w:val="Strong"/>
          <w:color w:val="000000"/>
        </w:rPr>
        <w:t>Hickey’s Bengal Gazette</w:t>
      </w:r>
      <w:r>
        <w:rPr>
          <w:rStyle w:val="apple-converted-space"/>
          <w:color w:val="000000"/>
        </w:rPr>
        <w:t> </w:t>
      </w:r>
      <w:r>
        <w:rPr>
          <w:color w:val="000000"/>
        </w:rPr>
        <w:t>(1780), the first newspaper printed in India. Kolkata remains a hub for newspapers, with publications like:</w:t>
      </w:r>
    </w:p>
    <w:p w14:paraId="0D193208" w14:textId="77777777" w:rsidR="007E2108" w:rsidRDefault="007E2108" w:rsidP="00A771CC">
      <w:pPr>
        <w:numPr>
          <w:ilvl w:val="0"/>
          <w:numId w:val="17"/>
        </w:numPr>
        <w:spacing w:before="100" w:beforeAutospacing="1" w:after="100" w:afterAutospacing="1"/>
        <w:rPr>
          <w:color w:val="000000"/>
        </w:rPr>
      </w:pPr>
      <w:proofErr w:type="spellStart"/>
      <w:r>
        <w:rPr>
          <w:rStyle w:val="Emphasis"/>
          <w:color w:val="000000"/>
        </w:rPr>
        <w:t>Anandabazar</w:t>
      </w:r>
      <w:proofErr w:type="spellEnd"/>
      <w:r>
        <w:rPr>
          <w:rStyle w:val="Emphasis"/>
          <w:color w:val="000000"/>
        </w:rPr>
        <w:t xml:space="preserve"> </w:t>
      </w:r>
      <w:proofErr w:type="spellStart"/>
      <w:r>
        <w:rPr>
          <w:rStyle w:val="Emphasis"/>
          <w:color w:val="000000"/>
        </w:rPr>
        <w:t>Patrika</w:t>
      </w:r>
      <w:proofErr w:type="spellEnd"/>
      <w:r>
        <w:rPr>
          <w:rStyle w:val="apple-converted-space"/>
          <w:color w:val="000000"/>
        </w:rPr>
        <w:t> </w:t>
      </w:r>
      <w:r>
        <w:rPr>
          <w:color w:val="000000"/>
        </w:rPr>
        <w:t>(Bengali)</w:t>
      </w:r>
    </w:p>
    <w:p w14:paraId="1AA11B79" w14:textId="77777777" w:rsidR="007E2108" w:rsidRDefault="007E2108" w:rsidP="00A771CC">
      <w:pPr>
        <w:numPr>
          <w:ilvl w:val="0"/>
          <w:numId w:val="17"/>
        </w:numPr>
        <w:spacing w:before="100" w:beforeAutospacing="1" w:after="100" w:afterAutospacing="1"/>
        <w:rPr>
          <w:color w:val="000000"/>
        </w:rPr>
      </w:pPr>
      <w:r>
        <w:rPr>
          <w:rStyle w:val="Emphasis"/>
          <w:color w:val="000000"/>
        </w:rPr>
        <w:t>The Telegraph</w:t>
      </w:r>
      <w:r>
        <w:rPr>
          <w:rStyle w:val="apple-converted-space"/>
          <w:color w:val="000000"/>
        </w:rPr>
        <w:t> </w:t>
      </w:r>
      <w:r>
        <w:rPr>
          <w:color w:val="000000"/>
        </w:rPr>
        <w:t>(English)</w:t>
      </w:r>
    </w:p>
    <w:p w14:paraId="31A7BE22" w14:textId="77777777" w:rsidR="007E2108" w:rsidRDefault="007E2108" w:rsidP="00A771CC">
      <w:pPr>
        <w:numPr>
          <w:ilvl w:val="0"/>
          <w:numId w:val="17"/>
        </w:numPr>
        <w:spacing w:before="100" w:beforeAutospacing="1" w:after="100" w:afterAutospacing="1"/>
        <w:rPr>
          <w:color w:val="000000"/>
        </w:rPr>
      </w:pPr>
      <w:proofErr w:type="spellStart"/>
      <w:r>
        <w:rPr>
          <w:rStyle w:val="Emphasis"/>
          <w:color w:val="000000"/>
        </w:rPr>
        <w:t>Bartaman</w:t>
      </w:r>
      <w:proofErr w:type="spellEnd"/>
      <w:r>
        <w:rPr>
          <w:rStyle w:val="apple-converted-space"/>
          <w:color w:val="000000"/>
        </w:rPr>
        <w:t> </w:t>
      </w:r>
      <w:r>
        <w:rPr>
          <w:color w:val="000000"/>
        </w:rPr>
        <w:t>and</w:t>
      </w:r>
      <w:r>
        <w:rPr>
          <w:rStyle w:val="apple-converted-space"/>
          <w:color w:val="000000"/>
        </w:rPr>
        <w:t> </w:t>
      </w:r>
      <w:proofErr w:type="spellStart"/>
      <w:r>
        <w:rPr>
          <w:rStyle w:val="Emphasis"/>
          <w:color w:val="000000"/>
        </w:rPr>
        <w:t>Ei</w:t>
      </w:r>
      <w:proofErr w:type="spellEnd"/>
      <w:r>
        <w:rPr>
          <w:rStyle w:val="Emphasis"/>
          <w:color w:val="000000"/>
        </w:rPr>
        <w:t xml:space="preserve"> </w:t>
      </w:r>
      <w:proofErr w:type="spellStart"/>
      <w:r>
        <w:rPr>
          <w:rStyle w:val="Emphasis"/>
          <w:color w:val="000000"/>
        </w:rPr>
        <w:t>Samay</w:t>
      </w:r>
      <w:proofErr w:type="spellEnd"/>
    </w:p>
    <w:p w14:paraId="0B35FBA4" w14:textId="77777777" w:rsidR="007E2108" w:rsidRDefault="007E2108" w:rsidP="007E2108">
      <w:pPr>
        <w:spacing w:before="100" w:beforeAutospacing="1" w:after="100" w:afterAutospacing="1"/>
        <w:rPr>
          <w:color w:val="000000"/>
        </w:rPr>
      </w:pPr>
      <w:r>
        <w:rPr>
          <w:color w:val="000000"/>
        </w:rPr>
        <w:t>Bengali journalism is known for its political engagement, cultural critique, and editorial diversity.</w:t>
      </w:r>
    </w:p>
    <w:p w14:paraId="31037B86" w14:textId="77777777" w:rsidR="007E2108" w:rsidRDefault="007E2108" w:rsidP="007E2108">
      <w:pPr>
        <w:spacing w:before="100" w:beforeAutospacing="1" w:after="100" w:afterAutospacing="1"/>
        <w:rPr>
          <w:color w:val="000000"/>
        </w:rPr>
      </w:pPr>
      <w:r>
        <w:rPr>
          <w:color w:val="000000"/>
        </w:rPr>
        <w:t>Radio (e.g.,</w:t>
      </w:r>
      <w:r>
        <w:rPr>
          <w:rStyle w:val="apple-converted-space"/>
          <w:color w:val="000000"/>
        </w:rPr>
        <w:t> </w:t>
      </w:r>
      <w:proofErr w:type="spellStart"/>
      <w:r>
        <w:rPr>
          <w:rStyle w:val="Strong"/>
          <w:color w:val="000000"/>
        </w:rPr>
        <w:t>Akashvani</w:t>
      </w:r>
      <w:proofErr w:type="spellEnd"/>
      <w:r>
        <w:rPr>
          <w:color w:val="000000"/>
        </w:rPr>
        <w:t>), television (e.g.,</w:t>
      </w:r>
      <w:r>
        <w:rPr>
          <w:rStyle w:val="apple-converted-space"/>
          <w:color w:val="000000"/>
        </w:rPr>
        <w:t> </w:t>
      </w:r>
      <w:proofErr w:type="spellStart"/>
      <w:r>
        <w:rPr>
          <w:rStyle w:val="Strong"/>
          <w:color w:val="000000"/>
        </w:rPr>
        <w:t>Doordarshan</w:t>
      </w:r>
      <w:proofErr w:type="spellEnd"/>
      <w:r>
        <w:rPr>
          <w:rStyle w:val="Strong"/>
          <w:color w:val="000000"/>
        </w:rPr>
        <w:t xml:space="preserve"> Bangla</w:t>
      </w:r>
      <w:r>
        <w:rPr>
          <w:color w:val="000000"/>
        </w:rPr>
        <w:t>,</w:t>
      </w:r>
      <w:r>
        <w:rPr>
          <w:rStyle w:val="apple-converted-space"/>
          <w:color w:val="000000"/>
        </w:rPr>
        <w:t> </w:t>
      </w:r>
      <w:r>
        <w:rPr>
          <w:rStyle w:val="Strong"/>
          <w:color w:val="000000"/>
        </w:rPr>
        <w:t>Zee Bangla</w:t>
      </w:r>
      <w:r>
        <w:rPr>
          <w:color w:val="000000"/>
        </w:rPr>
        <w:t>), and digital news platforms continue to shape public opinion and regional discourse.</w:t>
      </w:r>
    </w:p>
    <w:p w14:paraId="04284067" w14:textId="77777777" w:rsidR="000228E6" w:rsidRDefault="00A771CC" w:rsidP="000228E6">
      <w:r>
        <w:pict w14:anchorId="6F0197E7">
          <v:rect id="Horizontal Line 41" o:spid="_x0000_s1029"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6BD34A60" w14:textId="62BCA483" w:rsidR="000228E6" w:rsidRDefault="000228E6" w:rsidP="000228E6">
      <w:pPr>
        <w:pStyle w:val="ListParagraph"/>
        <w:ind w:left="142"/>
        <w:rPr>
          <w:sz w:val="52"/>
          <w:szCs w:val="52"/>
          <w:u w:val="single"/>
          <w:lang w:val="en-US"/>
        </w:rPr>
      </w:pPr>
    </w:p>
    <w:p w14:paraId="5F2DD99A" w14:textId="77777777" w:rsidR="000228E6" w:rsidRDefault="000228E6" w:rsidP="000228E6">
      <w:pPr>
        <w:pStyle w:val="ListParagraph"/>
        <w:ind w:left="142"/>
        <w:rPr>
          <w:sz w:val="52"/>
          <w:szCs w:val="52"/>
          <w:u w:val="single"/>
          <w:lang w:val="en-US"/>
        </w:rPr>
      </w:pPr>
    </w:p>
    <w:p w14:paraId="4B51DFE2" w14:textId="77777777" w:rsidR="000228E6" w:rsidRDefault="000228E6" w:rsidP="000228E6">
      <w:pPr>
        <w:pStyle w:val="ListParagraph"/>
        <w:ind w:left="142"/>
        <w:rPr>
          <w:sz w:val="52"/>
          <w:szCs w:val="52"/>
          <w:u w:val="single"/>
          <w:lang w:val="en-US"/>
        </w:rPr>
      </w:pPr>
    </w:p>
    <w:p w14:paraId="1906E64E" w14:textId="587A5093" w:rsidR="000228E6" w:rsidRDefault="000228E6" w:rsidP="000228E6">
      <w:pPr>
        <w:pStyle w:val="ListParagraph"/>
        <w:ind w:left="142"/>
        <w:rPr>
          <w:sz w:val="52"/>
          <w:szCs w:val="52"/>
          <w:u w:val="single"/>
          <w:lang w:val="en-US"/>
        </w:rPr>
      </w:pPr>
    </w:p>
    <w:p w14:paraId="2C3F2D63" w14:textId="77777777" w:rsidR="003C676A" w:rsidRDefault="000228E6">
      <w:pPr>
        <w:rPr>
          <w:sz w:val="52"/>
          <w:szCs w:val="52"/>
          <w:u w:val="single"/>
          <w:lang w:val="en-US"/>
        </w:rPr>
      </w:pPr>
      <w:r>
        <w:rPr>
          <w:sz w:val="52"/>
          <w:szCs w:val="52"/>
          <w:u w:val="single"/>
          <w:lang w:val="en-US"/>
        </w:rPr>
        <w:br w:type="page"/>
      </w:r>
      <w:r w:rsidR="003C676A">
        <w:rPr>
          <w:sz w:val="52"/>
          <w:szCs w:val="52"/>
          <w:u w:val="single"/>
          <w:lang w:val="en-US"/>
        </w:rPr>
        <w:lastRenderedPageBreak/>
        <w:t>Bengal School of Art</w:t>
      </w:r>
    </w:p>
    <w:p w14:paraId="3C052DF9"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The Bengal School of Art was a major cultural and artistic movement that emerged in the early 20th century in Bengal, marking a turning point in Indian art history. Arising as a reaction to the Western academic style imposed by British colonial institutions, the Bengal School aimed to revive indigenous artistic traditions rooted in Indian spirituality, mythology, and aesthetics. It represented not only an artistic awakening but also a broader cultural and nationalist response to colonial domination.</w:t>
      </w:r>
    </w:p>
    <w:p w14:paraId="2DC18AF1"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This chapter explores the origins, philosophy, key figures, styles, influences, critiques, and lasting impact of the Bengal School of Art. It places the movement in the context of colonial politics, the Swadeshi movement, and the broader cultural renaissance that Bengal witnessed during the late 19th and early 20th centuries.</w:t>
      </w:r>
    </w:p>
    <w:p w14:paraId="74FBFF16"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13B7736E">
          <v:rect id="_x0000_i1057" alt="" style="width:451pt;height:.05pt;mso-width-percent:0;mso-height-percent:0;mso-width-percent:0;mso-height-percent:0" o:hralign="center" o:hrstd="t" o:hr="t" fillcolor="#a0a0a0" stroked="f"/>
        </w:pict>
      </w:r>
    </w:p>
    <w:p w14:paraId="0275F066"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7.2 Historical Background</w:t>
      </w:r>
    </w:p>
    <w:p w14:paraId="019420D9"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During British rule, art education in India was institutionalized through schools like the Government School of Art in Calcutta, founded in 1854. The dominant style was European academic realism, which emphasized naturalistic representation, anatomy, and perspective. Indian artists were trained to replicate European models, often producing portraits and biblical or historical scenes that aligned with Western sensibilities.</w:t>
      </w:r>
    </w:p>
    <w:p w14:paraId="2ABCC342"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By the late 19th century, many Indian intellectuals and artists began to question the dominance of this foreign style. The Bengal Renaissance, a period of cultural, literary, and philosophical awakening, fostered a climate of introspection and pride in India's own heritage. This led to the emergence of an art movement that sought to rediscover traditional Indian forms of expression.</w:t>
      </w:r>
    </w:p>
    <w:p w14:paraId="269B7BB6"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220CE4BB">
          <v:rect id="_x0000_i1056" alt="" style="width:451pt;height:.05pt;mso-width-percent:0;mso-height-percent:0;mso-width-percent:0;mso-height-percent:0" o:hralign="center" o:hrstd="t" o:hr="t" fillcolor="#a0a0a0" stroked="f"/>
        </w:pict>
      </w:r>
    </w:p>
    <w:p w14:paraId="35E5B96A"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7.3 Founding and Philosophy of the Bengal School</w:t>
      </w:r>
    </w:p>
    <w:p w14:paraId="4906F3DB"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 xml:space="preserve">The Bengal School was formally established under the leadership of </w:t>
      </w:r>
      <w:proofErr w:type="spellStart"/>
      <w:r w:rsidRPr="003C676A">
        <w:rPr>
          <w:rFonts w:ascii="Times New Roman" w:eastAsia="Times New Roman" w:hAnsi="Times New Roman" w:cs="Times New Roman"/>
          <w:color w:val="000000"/>
        </w:rPr>
        <w:t>Abanindranath</w:t>
      </w:r>
      <w:proofErr w:type="spellEnd"/>
      <w:r w:rsidRPr="003C676A">
        <w:rPr>
          <w:rFonts w:ascii="Times New Roman" w:eastAsia="Times New Roman" w:hAnsi="Times New Roman" w:cs="Times New Roman"/>
          <w:color w:val="000000"/>
        </w:rPr>
        <w:t xml:space="preserve"> Tagore, who was appointed vice-principal of the Calcutta School of Art in 1905. Nephew of the poet Rabindranath Tagore, </w:t>
      </w:r>
      <w:proofErr w:type="spellStart"/>
      <w:r w:rsidRPr="003C676A">
        <w:rPr>
          <w:rFonts w:ascii="Times New Roman" w:eastAsia="Times New Roman" w:hAnsi="Times New Roman" w:cs="Times New Roman"/>
          <w:color w:val="000000"/>
        </w:rPr>
        <w:t>Abanindranath</w:t>
      </w:r>
      <w:proofErr w:type="spellEnd"/>
      <w:r w:rsidRPr="003C676A">
        <w:rPr>
          <w:rFonts w:ascii="Times New Roman" w:eastAsia="Times New Roman" w:hAnsi="Times New Roman" w:cs="Times New Roman"/>
          <w:color w:val="000000"/>
        </w:rPr>
        <w:t xml:space="preserve"> played a pivotal role in shaping the movement. He rejected oil painting and Western realism, advocating instead for a return to Indian themes and techniques.</w:t>
      </w:r>
    </w:p>
    <w:p w14:paraId="2AC600B6"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 xml:space="preserve">His philosophy was influenced by Indian miniatures, Mughal and Rajput painting, Japanese wash techniques, and Far Eastern aesthetics. </w:t>
      </w:r>
      <w:proofErr w:type="spellStart"/>
      <w:r w:rsidRPr="003C676A">
        <w:rPr>
          <w:rFonts w:ascii="Times New Roman" w:eastAsia="Times New Roman" w:hAnsi="Times New Roman" w:cs="Times New Roman"/>
          <w:color w:val="000000"/>
        </w:rPr>
        <w:t>Abanindranath</w:t>
      </w:r>
      <w:proofErr w:type="spellEnd"/>
      <w:r w:rsidRPr="003C676A">
        <w:rPr>
          <w:rFonts w:ascii="Times New Roman" w:eastAsia="Times New Roman" w:hAnsi="Times New Roman" w:cs="Times New Roman"/>
          <w:color w:val="000000"/>
        </w:rPr>
        <w:t xml:space="preserve"> emphasized spirituality, simplicity, and symbolism in art. He believed that Indian art should reflect Indian identity and inner values rather than mimic European realism.</w:t>
      </w:r>
    </w:p>
    <w:p w14:paraId="09160C07"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His 1905 painting "Bharat Mata" became a symbol of nationalist art. Depicting India as a serene, four-armed goddess holding symbols of learning, food, clothing, and spiritual salvation, the work reflected both religious iconography and patriotic sentiment.</w:t>
      </w:r>
    </w:p>
    <w:p w14:paraId="2DD82E14"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642A4D02">
          <v:rect id="_x0000_i1055" alt="" style="width:451pt;height:.05pt;mso-width-percent:0;mso-height-percent:0;mso-width-percent:0;mso-height-percent:0" o:hralign="center" o:hrstd="t" o:hr="t" fillcolor="#a0a0a0" stroked="f"/>
        </w:pict>
      </w:r>
    </w:p>
    <w:p w14:paraId="596C7E52"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lastRenderedPageBreak/>
        <w:t>7.4 Key Artists and Contributions</w:t>
      </w:r>
    </w:p>
    <w:p w14:paraId="3236ED73"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Several artists played a major role in the growth of the Bengal School:</w:t>
      </w:r>
    </w:p>
    <w:p w14:paraId="00403092" w14:textId="77777777" w:rsidR="003C676A" w:rsidRPr="003C676A" w:rsidRDefault="003C676A" w:rsidP="00A771CC">
      <w:pPr>
        <w:numPr>
          <w:ilvl w:val="0"/>
          <w:numId w:val="18"/>
        </w:numPr>
        <w:spacing w:before="100" w:beforeAutospacing="1" w:after="100" w:afterAutospacing="1"/>
        <w:rPr>
          <w:rFonts w:ascii="Times New Roman" w:eastAsia="Times New Roman" w:hAnsi="Times New Roman" w:cs="Times New Roman"/>
          <w:color w:val="000000"/>
        </w:rPr>
      </w:pPr>
      <w:proofErr w:type="spellStart"/>
      <w:r w:rsidRPr="003C676A">
        <w:rPr>
          <w:rFonts w:ascii="Times New Roman" w:eastAsia="Times New Roman" w:hAnsi="Times New Roman" w:cs="Times New Roman"/>
          <w:b/>
          <w:bCs/>
          <w:color w:val="000000"/>
        </w:rPr>
        <w:t>Abanindranath</w:t>
      </w:r>
      <w:proofErr w:type="spellEnd"/>
      <w:r w:rsidRPr="003C676A">
        <w:rPr>
          <w:rFonts w:ascii="Times New Roman" w:eastAsia="Times New Roman" w:hAnsi="Times New Roman" w:cs="Times New Roman"/>
          <w:b/>
          <w:bCs/>
          <w:color w:val="000000"/>
        </w:rPr>
        <w:t xml:space="preserve"> Tagore</w:t>
      </w:r>
      <w:r w:rsidRPr="003C676A">
        <w:rPr>
          <w:rFonts w:ascii="Times New Roman" w:eastAsia="Times New Roman" w:hAnsi="Times New Roman" w:cs="Times New Roman"/>
          <w:color w:val="000000"/>
        </w:rPr>
        <w:t>: The founder, whose works like "The Passing of Shah Jahan" and "Bharat Mata" exemplified the school’s aesthetic ideals.</w:t>
      </w:r>
    </w:p>
    <w:p w14:paraId="3993F1B5" w14:textId="77777777" w:rsidR="003C676A" w:rsidRPr="003C676A" w:rsidRDefault="003C676A" w:rsidP="00A771CC">
      <w:pPr>
        <w:numPr>
          <w:ilvl w:val="0"/>
          <w:numId w:val="18"/>
        </w:numPr>
        <w:spacing w:before="100" w:beforeAutospacing="1" w:after="100" w:afterAutospacing="1"/>
        <w:rPr>
          <w:rFonts w:ascii="Times New Roman" w:eastAsia="Times New Roman" w:hAnsi="Times New Roman" w:cs="Times New Roman"/>
          <w:color w:val="000000"/>
        </w:rPr>
      </w:pPr>
      <w:proofErr w:type="spellStart"/>
      <w:r w:rsidRPr="003C676A">
        <w:rPr>
          <w:rFonts w:ascii="Times New Roman" w:eastAsia="Times New Roman" w:hAnsi="Times New Roman" w:cs="Times New Roman"/>
          <w:b/>
          <w:bCs/>
          <w:color w:val="000000"/>
        </w:rPr>
        <w:t>Nandalal</w:t>
      </w:r>
      <w:proofErr w:type="spellEnd"/>
      <w:r w:rsidRPr="003C676A">
        <w:rPr>
          <w:rFonts w:ascii="Times New Roman" w:eastAsia="Times New Roman" w:hAnsi="Times New Roman" w:cs="Times New Roman"/>
          <w:b/>
          <w:bCs/>
          <w:color w:val="000000"/>
        </w:rPr>
        <w:t xml:space="preserve"> Bose</w:t>
      </w:r>
      <w:r w:rsidRPr="003C676A">
        <w:rPr>
          <w:rFonts w:ascii="Times New Roman" w:eastAsia="Times New Roman" w:hAnsi="Times New Roman" w:cs="Times New Roman"/>
          <w:color w:val="000000"/>
        </w:rPr>
        <w:t xml:space="preserve">: A prominent student of </w:t>
      </w:r>
      <w:proofErr w:type="spellStart"/>
      <w:r w:rsidRPr="003C676A">
        <w:rPr>
          <w:rFonts w:ascii="Times New Roman" w:eastAsia="Times New Roman" w:hAnsi="Times New Roman" w:cs="Times New Roman"/>
          <w:color w:val="000000"/>
        </w:rPr>
        <w:t>Abanindranath</w:t>
      </w:r>
      <w:proofErr w:type="spellEnd"/>
      <w:r w:rsidRPr="003C676A">
        <w:rPr>
          <w:rFonts w:ascii="Times New Roman" w:eastAsia="Times New Roman" w:hAnsi="Times New Roman" w:cs="Times New Roman"/>
          <w:color w:val="000000"/>
        </w:rPr>
        <w:t xml:space="preserve">, Bose expanded the school's reach through his work at </w:t>
      </w:r>
      <w:proofErr w:type="spellStart"/>
      <w:r w:rsidRPr="003C676A">
        <w:rPr>
          <w:rFonts w:ascii="Times New Roman" w:eastAsia="Times New Roman" w:hAnsi="Times New Roman" w:cs="Times New Roman"/>
          <w:color w:val="000000"/>
        </w:rPr>
        <w:t>Santiniketan</w:t>
      </w:r>
      <w:proofErr w:type="spellEnd"/>
      <w:r w:rsidRPr="003C676A">
        <w:rPr>
          <w:rFonts w:ascii="Times New Roman" w:eastAsia="Times New Roman" w:hAnsi="Times New Roman" w:cs="Times New Roman"/>
          <w:color w:val="000000"/>
        </w:rPr>
        <w:t xml:space="preserve"> and Kala Bhavana. He combined folk art, mythology, and classical influences in a modern context.</w:t>
      </w:r>
    </w:p>
    <w:p w14:paraId="7BAC8E15" w14:textId="77777777" w:rsidR="003C676A" w:rsidRPr="003C676A" w:rsidRDefault="003C676A" w:rsidP="00A771CC">
      <w:pPr>
        <w:numPr>
          <w:ilvl w:val="0"/>
          <w:numId w:val="18"/>
        </w:numPr>
        <w:spacing w:before="100" w:beforeAutospacing="1" w:after="100" w:afterAutospacing="1"/>
        <w:rPr>
          <w:rFonts w:ascii="Times New Roman" w:eastAsia="Times New Roman" w:hAnsi="Times New Roman" w:cs="Times New Roman"/>
          <w:color w:val="000000"/>
        </w:rPr>
      </w:pPr>
      <w:proofErr w:type="spellStart"/>
      <w:r w:rsidRPr="003C676A">
        <w:rPr>
          <w:rFonts w:ascii="Times New Roman" w:eastAsia="Times New Roman" w:hAnsi="Times New Roman" w:cs="Times New Roman"/>
          <w:b/>
          <w:bCs/>
          <w:color w:val="000000"/>
        </w:rPr>
        <w:t>Asit</w:t>
      </w:r>
      <w:proofErr w:type="spellEnd"/>
      <w:r w:rsidRPr="003C676A">
        <w:rPr>
          <w:rFonts w:ascii="Times New Roman" w:eastAsia="Times New Roman" w:hAnsi="Times New Roman" w:cs="Times New Roman"/>
          <w:b/>
          <w:bCs/>
          <w:color w:val="000000"/>
        </w:rPr>
        <w:t xml:space="preserve"> Kumar </w:t>
      </w:r>
      <w:proofErr w:type="spellStart"/>
      <w:r w:rsidRPr="003C676A">
        <w:rPr>
          <w:rFonts w:ascii="Times New Roman" w:eastAsia="Times New Roman" w:hAnsi="Times New Roman" w:cs="Times New Roman"/>
          <w:b/>
          <w:bCs/>
          <w:color w:val="000000"/>
        </w:rPr>
        <w:t>Haldar</w:t>
      </w:r>
      <w:proofErr w:type="spellEnd"/>
      <w:r w:rsidRPr="003C676A">
        <w:rPr>
          <w:rFonts w:ascii="Times New Roman" w:eastAsia="Times New Roman" w:hAnsi="Times New Roman" w:cs="Times New Roman"/>
          <w:color w:val="000000"/>
        </w:rPr>
        <w:t>: Known for his narrative paintings based on Indian legends and Buddhist themes.</w:t>
      </w:r>
    </w:p>
    <w:p w14:paraId="25D3C859" w14:textId="77777777" w:rsidR="003C676A" w:rsidRPr="003C676A" w:rsidRDefault="003C676A" w:rsidP="00A771CC">
      <w:pPr>
        <w:numPr>
          <w:ilvl w:val="0"/>
          <w:numId w:val="18"/>
        </w:numPr>
        <w:spacing w:before="100" w:beforeAutospacing="1" w:after="100" w:afterAutospacing="1"/>
        <w:rPr>
          <w:rFonts w:ascii="Times New Roman" w:eastAsia="Times New Roman" w:hAnsi="Times New Roman" w:cs="Times New Roman"/>
          <w:color w:val="000000"/>
        </w:rPr>
      </w:pPr>
      <w:proofErr w:type="spellStart"/>
      <w:r w:rsidRPr="003C676A">
        <w:rPr>
          <w:rFonts w:ascii="Times New Roman" w:eastAsia="Times New Roman" w:hAnsi="Times New Roman" w:cs="Times New Roman"/>
          <w:b/>
          <w:bCs/>
          <w:color w:val="000000"/>
        </w:rPr>
        <w:t>Kshitimohan</w:t>
      </w:r>
      <w:proofErr w:type="spellEnd"/>
      <w:r w:rsidRPr="003C676A">
        <w:rPr>
          <w:rFonts w:ascii="Times New Roman" w:eastAsia="Times New Roman" w:hAnsi="Times New Roman" w:cs="Times New Roman"/>
          <w:b/>
          <w:bCs/>
          <w:color w:val="000000"/>
        </w:rPr>
        <w:t xml:space="preserve"> Sen and </w:t>
      </w:r>
      <w:proofErr w:type="spellStart"/>
      <w:r w:rsidRPr="003C676A">
        <w:rPr>
          <w:rFonts w:ascii="Times New Roman" w:eastAsia="Times New Roman" w:hAnsi="Times New Roman" w:cs="Times New Roman"/>
          <w:b/>
          <w:bCs/>
          <w:color w:val="000000"/>
        </w:rPr>
        <w:t>Samarendranath</w:t>
      </w:r>
      <w:proofErr w:type="spellEnd"/>
      <w:r w:rsidRPr="003C676A">
        <w:rPr>
          <w:rFonts w:ascii="Times New Roman" w:eastAsia="Times New Roman" w:hAnsi="Times New Roman" w:cs="Times New Roman"/>
          <w:b/>
          <w:bCs/>
          <w:color w:val="000000"/>
        </w:rPr>
        <w:t xml:space="preserve"> Gupta</w:t>
      </w:r>
      <w:r w:rsidRPr="003C676A">
        <w:rPr>
          <w:rFonts w:ascii="Times New Roman" w:eastAsia="Times New Roman" w:hAnsi="Times New Roman" w:cs="Times New Roman"/>
          <w:color w:val="000000"/>
        </w:rPr>
        <w:t>: Other early followers who helped shape the teaching and dissemination of the Bengal School philosophy.</w:t>
      </w:r>
    </w:p>
    <w:p w14:paraId="48B9B69A" w14:textId="77777777" w:rsidR="003C676A" w:rsidRPr="003C676A" w:rsidRDefault="003C676A" w:rsidP="00A771CC">
      <w:pPr>
        <w:numPr>
          <w:ilvl w:val="0"/>
          <w:numId w:val="18"/>
        </w:num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 xml:space="preserve">Mukul </w:t>
      </w:r>
      <w:proofErr w:type="spellStart"/>
      <w:r w:rsidRPr="003C676A">
        <w:rPr>
          <w:rFonts w:ascii="Times New Roman" w:eastAsia="Times New Roman" w:hAnsi="Times New Roman" w:cs="Times New Roman"/>
          <w:b/>
          <w:bCs/>
          <w:color w:val="000000"/>
        </w:rPr>
        <w:t>Dey</w:t>
      </w:r>
      <w:proofErr w:type="spellEnd"/>
      <w:r w:rsidRPr="003C676A">
        <w:rPr>
          <w:rFonts w:ascii="Times New Roman" w:eastAsia="Times New Roman" w:hAnsi="Times New Roman" w:cs="Times New Roman"/>
          <w:color w:val="000000"/>
        </w:rPr>
        <w:t>: An accomplished printmaker and etcher who studied abroad but remained rooted in Indian themes.</w:t>
      </w:r>
    </w:p>
    <w:p w14:paraId="179F1B99"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20B9AF15">
          <v:rect id="_x0000_i1054" alt="" style="width:451pt;height:.05pt;mso-width-percent:0;mso-height-percent:0;mso-width-percent:0;mso-height-percent:0" o:hralign="center" o:hrstd="t" o:hr="t" fillcolor="#a0a0a0" stroked="f"/>
        </w:pict>
      </w:r>
    </w:p>
    <w:p w14:paraId="4DF27467"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7.5 Techniques and Styles</w:t>
      </w:r>
    </w:p>
    <w:p w14:paraId="6968799E"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 xml:space="preserve">The Bengal School's style was characterized by the use of delicate lines, soft washes of </w:t>
      </w:r>
      <w:proofErr w:type="spellStart"/>
      <w:r w:rsidRPr="003C676A">
        <w:rPr>
          <w:rFonts w:ascii="Times New Roman" w:eastAsia="Times New Roman" w:hAnsi="Times New Roman" w:cs="Times New Roman"/>
          <w:color w:val="000000"/>
        </w:rPr>
        <w:t>color</w:t>
      </w:r>
      <w:proofErr w:type="spellEnd"/>
      <w:r w:rsidRPr="003C676A">
        <w:rPr>
          <w:rFonts w:ascii="Times New Roman" w:eastAsia="Times New Roman" w:hAnsi="Times New Roman" w:cs="Times New Roman"/>
          <w:color w:val="000000"/>
        </w:rPr>
        <w:t>, and an emphasis on mood rather than realism. Artists used indigenous materials like handmade paper and natural pigments. The technique was often inspired by the wash method seen in Chinese and Japanese painting.</w:t>
      </w:r>
    </w:p>
    <w:p w14:paraId="680E994F"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The subjects included scenes from epics like the Ramayana and Mahabharata, historical events, Buddhist and Hindu deities, village life, and allegorical compositions. The emphasis was on subtlety, inner feeling (</w:t>
      </w:r>
      <w:r w:rsidRPr="003C676A">
        <w:rPr>
          <w:rFonts w:ascii="Times New Roman" w:eastAsia="Times New Roman" w:hAnsi="Times New Roman" w:cs="Times New Roman"/>
          <w:i/>
          <w:iCs/>
          <w:color w:val="000000"/>
        </w:rPr>
        <w:t>bhava</w:t>
      </w:r>
      <w:r w:rsidRPr="003C676A">
        <w:rPr>
          <w:rFonts w:ascii="Times New Roman" w:eastAsia="Times New Roman" w:hAnsi="Times New Roman" w:cs="Times New Roman"/>
          <w:color w:val="000000"/>
        </w:rPr>
        <w:t xml:space="preserve">), and lyrical expression rather than bold </w:t>
      </w:r>
      <w:proofErr w:type="spellStart"/>
      <w:r w:rsidRPr="003C676A">
        <w:rPr>
          <w:rFonts w:ascii="Times New Roman" w:eastAsia="Times New Roman" w:hAnsi="Times New Roman" w:cs="Times New Roman"/>
          <w:color w:val="000000"/>
        </w:rPr>
        <w:t>colors</w:t>
      </w:r>
      <w:proofErr w:type="spellEnd"/>
      <w:r w:rsidRPr="003C676A">
        <w:rPr>
          <w:rFonts w:ascii="Times New Roman" w:eastAsia="Times New Roman" w:hAnsi="Times New Roman" w:cs="Times New Roman"/>
          <w:color w:val="000000"/>
        </w:rPr>
        <w:t xml:space="preserve"> or dramatic realism.</w:t>
      </w:r>
    </w:p>
    <w:p w14:paraId="131C4FA8"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0CE7C2DA">
          <v:rect id="_x0000_i1053" alt="" style="width:451pt;height:.05pt;mso-width-percent:0;mso-height-percent:0;mso-width-percent:0;mso-height-percent:0" o:hralign="center" o:hrstd="t" o:hr="t" fillcolor="#a0a0a0" stroked="f"/>
        </w:pict>
      </w:r>
    </w:p>
    <w:p w14:paraId="40289F59"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 xml:space="preserve">7.6 </w:t>
      </w:r>
      <w:proofErr w:type="spellStart"/>
      <w:r w:rsidRPr="003C676A">
        <w:rPr>
          <w:rFonts w:ascii="Times New Roman" w:eastAsia="Times New Roman" w:hAnsi="Times New Roman" w:cs="Times New Roman"/>
          <w:b/>
          <w:bCs/>
          <w:color w:val="000000"/>
        </w:rPr>
        <w:t>Santiniketan</w:t>
      </w:r>
      <w:proofErr w:type="spellEnd"/>
      <w:r w:rsidRPr="003C676A">
        <w:rPr>
          <w:rFonts w:ascii="Times New Roman" w:eastAsia="Times New Roman" w:hAnsi="Times New Roman" w:cs="Times New Roman"/>
          <w:b/>
          <w:bCs/>
          <w:color w:val="000000"/>
        </w:rPr>
        <w:t xml:space="preserve"> and the Expansion of the School</w:t>
      </w:r>
    </w:p>
    <w:p w14:paraId="7175DF76"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Rabindranath Tagore founded </w:t>
      </w:r>
      <w:proofErr w:type="spellStart"/>
      <w:r w:rsidRPr="003C676A">
        <w:rPr>
          <w:rFonts w:ascii="Times New Roman" w:eastAsia="Times New Roman" w:hAnsi="Times New Roman" w:cs="Times New Roman"/>
          <w:b/>
          <w:bCs/>
          <w:color w:val="000000"/>
        </w:rPr>
        <w:t>Santiniketan</w:t>
      </w:r>
      <w:proofErr w:type="spellEnd"/>
      <w:r w:rsidRPr="003C676A">
        <w:rPr>
          <w:rFonts w:ascii="Times New Roman" w:eastAsia="Times New Roman" w:hAnsi="Times New Roman" w:cs="Times New Roman"/>
          <w:color w:val="000000"/>
        </w:rPr>
        <w:t xml:space="preserve"> in 1901 as an experimental </w:t>
      </w:r>
      <w:proofErr w:type="spellStart"/>
      <w:r w:rsidRPr="003C676A">
        <w:rPr>
          <w:rFonts w:ascii="Times New Roman" w:eastAsia="Times New Roman" w:hAnsi="Times New Roman" w:cs="Times New Roman"/>
          <w:color w:val="000000"/>
        </w:rPr>
        <w:t>center</w:t>
      </w:r>
      <w:proofErr w:type="spellEnd"/>
      <w:r w:rsidRPr="003C676A">
        <w:rPr>
          <w:rFonts w:ascii="Times New Roman" w:eastAsia="Times New Roman" w:hAnsi="Times New Roman" w:cs="Times New Roman"/>
          <w:color w:val="000000"/>
        </w:rPr>
        <w:t xml:space="preserve"> for education and art. Under his vision and the guidance of </w:t>
      </w:r>
      <w:proofErr w:type="spellStart"/>
      <w:r w:rsidRPr="003C676A">
        <w:rPr>
          <w:rFonts w:ascii="Times New Roman" w:eastAsia="Times New Roman" w:hAnsi="Times New Roman" w:cs="Times New Roman"/>
          <w:color w:val="000000"/>
        </w:rPr>
        <w:t>Nandalal</w:t>
      </w:r>
      <w:proofErr w:type="spellEnd"/>
      <w:r w:rsidRPr="003C676A">
        <w:rPr>
          <w:rFonts w:ascii="Times New Roman" w:eastAsia="Times New Roman" w:hAnsi="Times New Roman" w:cs="Times New Roman"/>
          <w:color w:val="000000"/>
        </w:rPr>
        <w:t xml:space="preserve"> Bose, it became a hub for the Bengal School's evolution. Kala Bhavana, the art faculty at </w:t>
      </w:r>
      <w:proofErr w:type="spellStart"/>
      <w:r w:rsidRPr="003C676A">
        <w:rPr>
          <w:rFonts w:ascii="Times New Roman" w:eastAsia="Times New Roman" w:hAnsi="Times New Roman" w:cs="Times New Roman"/>
          <w:color w:val="000000"/>
        </w:rPr>
        <w:t>Santiniketan</w:t>
      </w:r>
      <w:proofErr w:type="spellEnd"/>
      <w:r w:rsidRPr="003C676A">
        <w:rPr>
          <w:rFonts w:ascii="Times New Roman" w:eastAsia="Times New Roman" w:hAnsi="Times New Roman" w:cs="Times New Roman"/>
          <w:color w:val="000000"/>
        </w:rPr>
        <w:t>, offered an alternative to colonial art education, promoting learning through craft, community engagement, and Indian aesthetics.</w:t>
      </w:r>
    </w:p>
    <w:p w14:paraId="520AB2AB"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proofErr w:type="spellStart"/>
      <w:r w:rsidRPr="003C676A">
        <w:rPr>
          <w:rFonts w:ascii="Times New Roman" w:eastAsia="Times New Roman" w:hAnsi="Times New Roman" w:cs="Times New Roman"/>
          <w:color w:val="000000"/>
        </w:rPr>
        <w:t>Santiniketan</w:t>
      </w:r>
      <w:proofErr w:type="spellEnd"/>
      <w:r w:rsidRPr="003C676A">
        <w:rPr>
          <w:rFonts w:ascii="Times New Roman" w:eastAsia="Times New Roman" w:hAnsi="Times New Roman" w:cs="Times New Roman"/>
          <w:color w:val="000000"/>
        </w:rPr>
        <w:t xml:space="preserve"> encouraged experimentation and integration of art with daily life. Students were exposed to folk traditions, temple architecture, and rural crafts. This setting helped develop a uniquely Indian modernism that respected tradition while embracing innovation.</w:t>
      </w:r>
    </w:p>
    <w:p w14:paraId="7F752D3F"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33F88E58">
          <v:rect id="_x0000_i1052" alt="" style="width:451pt;height:.05pt;mso-width-percent:0;mso-height-percent:0;mso-width-percent:0;mso-height-percent:0" o:hralign="center" o:hrstd="t" o:hr="t" fillcolor="#a0a0a0" stroked="f"/>
        </w:pict>
      </w:r>
    </w:p>
    <w:p w14:paraId="4D55D601"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7.7 Nationalism and Cultural Identity</w:t>
      </w:r>
    </w:p>
    <w:p w14:paraId="70FFB19D"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The Bengal School was deeply tied to the nationalist movement. In the wake of the </w:t>
      </w:r>
      <w:r w:rsidRPr="003C676A">
        <w:rPr>
          <w:rFonts w:ascii="Times New Roman" w:eastAsia="Times New Roman" w:hAnsi="Times New Roman" w:cs="Times New Roman"/>
          <w:b/>
          <w:bCs/>
          <w:color w:val="000000"/>
        </w:rPr>
        <w:t>Partition of Bengal (1905)</w:t>
      </w:r>
      <w:r w:rsidRPr="003C676A">
        <w:rPr>
          <w:rFonts w:ascii="Times New Roman" w:eastAsia="Times New Roman" w:hAnsi="Times New Roman" w:cs="Times New Roman"/>
          <w:color w:val="000000"/>
        </w:rPr>
        <w:t xml:space="preserve">, the Swadeshi movement promoted self-reliance and the revival of </w:t>
      </w:r>
      <w:r w:rsidRPr="003C676A">
        <w:rPr>
          <w:rFonts w:ascii="Times New Roman" w:eastAsia="Times New Roman" w:hAnsi="Times New Roman" w:cs="Times New Roman"/>
          <w:color w:val="000000"/>
        </w:rPr>
        <w:lastRenderedPageBreak/>
        <w:t>indigenous industries and arts. Art became a vehicle for expressing cultural pride and political resistance.</w:t>
      </w:r>
    </w:p>
    <w:p w14:paraId="1C4DB84B"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 xml:space="preserve">"Bharat Mata" by </w:t>
      </w:r>
      <w:proofErr w:type="spellStart"/>
      <w:r w:rsidRPr="003C676A">
        <w:rPr>
          <w:rFonts w:ascii="Times New Roman" w:eastAsia="Times New Roman" w:hAnsi="Times New Roman" w:cs="Times New Roman"/>
          <w:color w:val="000000"/>
        </w:rPr>
        <w:t>Abanindranath</w:t>
      </w:r>
      <w:proofErr w:type="spellEnd"/>
      <w:r w:rsidRPr="003C676A">
        <w:rPr>
          <w:rFonts w:ascii="Times New Roman" w:eastAsia="Times New Roman" w:hAnsi="Times New Roman" w:cs="Times New Roman"/>
          <w:color w:val="000000"/>
        </w:rPr>
        <w:t xml:space="preserve"> Tagore became an icon of national identity. Similarly, </w:t>
      </w:r>
      <w:proofErr w:type="spellStart"/>
      <w:r w:rsidRPr="003C676A">
        <w:rPr>
          <w:rFonts w:ascii="Times New Roman" w:eastAsia="Times New Roman" w:hAnsi="Times New Roman" w:cs="Times New Roman"/>
          <w:color w:val="000000"/>
        </w:rPr>
        <w:t>Nandalal</w:t>
      </w:r>
      <w:proofErr w:type="spellEnd"/>
      <w:r w:rsidRPr="003C676A">
        <w:rPr>
          <w:rFonts w:ascii="Times New Roman" w:eastAsia="Times New Roman" w:hAnsi="Times New Roman" w:cs="Times New Roman"/>
          <w:color w:val="000000"/>
        </w:rPr>
        <w:t xml:space="preserve"> Bose's murals and illustrations celebrated India’s freedom struggle, heritage, and everyday life. Art exhibitions were organized to showcase Indian styles, challenging colonial dominance in cultural spaces.</w:t>
      </w:r>
    </w:p>
    <w:p w14:paraId="6CA3CA38"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3256BF10">
          <v:rect id="_x0000_i1051" alt="" style="width:451pt;height:.05pt;mso-width-percent:0;mso-height-percent:0;mso-width-percent:0;mso-height-percent:0" o:hralign="center" o:hrstd="t" o:hr="t" fillcolor="#a0a0a0" stroked="f"/>
        </w:pict>
      </w:r>
    </w:p>
    <w:p w14:paraId="6291B04A"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7.8 Influence and Legacy</w:t>
      </w:r>
    </w:p>
    <w:p w14:paraId="0A250118"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The Bengal School had a profound impact on Indian art education and the development of modern Indian art. It laid the foundation for later movements that continued to seek a uniquely Indian voice in the global art world.</w:t>
      </w:r>
    </w:p>
    <w:p w14:paraId="48A7B303"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Artists like </w:t>
      </w:r>
      <w:proofErr w:type="spellStart"/>
      <w:r w:rsidRPr="003C676A">
        <w:rPr>
          <w:rFonts w:ascii="Times New Roman" w:eastAsia="Times New Roman" w:hAnsi="Times New Roman" w:cs="Times New Roman"/>
          <w:b/>
          <w:bCs/>
          <w:color w:val="000000"/>
        </w:rPr>
        <w:t>Jamini</w:t>
      </w:r>
      <w:proofErr w:type="spellEnd"/>
      <w:r w:rsidRPr="003C676A">
        <w:rPr>
          <w:rFonts w:ascii="Times New Roman" w:eastAsia="Times New Roman" w:hAnsi="Times New Roman" w:cs="Times New Roman"/>
          <w:b/>
          <w:bCs/>
          <w:color w:val="000000"/>
        </w:rPr>
        <w:t xml:space="preserve"> Roy</w:t>
      </w:r>
      <w:r w:rsidRPr="003C676A">
        <w:rPr>
          <w:rFonts w:ascii="Times New Roman" w:eastAsia="Times New Roman" w:hAnsi="Times New Roman" w:cs="Times New Roman"/>
          <w:color w:val="000000"/>
        </w:rPr>
        <w:t>, though stylistically different, were influenced by the Bengal School’s emphasis on folk traditions and indigenous identity. Even critics of the movement acknowledged its role in breaking the monopoly of European aesthetics in Indian art institutions.</w:t>
      </w:r>
    </w:p>
    <w:p w14:paraId="648B43E4"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The school also influenced nationalist leaders like </w:t>
      </w:r>
      <w:r w:rsidRPr="003C676A">
        <w:rPr>
          <w:rFonts w:ascii="Times New Roman" w:eastAsia="Times New Roman" w:hAnsi="Times New Roman" w:cs="Times New Roman"/>
          <w:b/>
          <w:bCs/>
          <w:color w:val="000000"/>
        </w:rPr>
        <w:t>Mahatma Gandhi</w:t>
      </w:r>
      <w:r w:rsidRPr="003C676A">
        <w:rPr>
          <w:rFonts w:ascii="Times New Roman" w:eastAsia="Times New Roman" w:hAnsi="Times New Roman" w:cs="Times New Roman"/>
          <w:color w:val="000000"/>
        </w:rPr>
        <w:t>, who appreciated its emphasis on simplicity and cultural rootedness. Its legacy can be seen in India’s post-independence art education, public murals, and national exhibitions.</w:t>
      </w:r>
    </w:p>
    <w:p w14:paraId="4DB87ECF"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103008E4">
          <v:rect id="_x0000_i1050" alt="" style="width:451pt;height:.05pt;mso-width-percent:0;mso-height-percent:0;mso-width-percent:0;mso-height-percent:0" o:hralign="center" o:hrstd="t" o:hr="t" fillcolor="#a0a0a0" stroked="f"/>
        </w:pict>
      </w:r>
    </w:p>
    <w:p w14:paraId="39E5A424"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7.9 Criticism and Decline</w:t>
      </w:r>
    </w:p>
    <w:p w14:paraId="39D6C3DB"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Despite its achievements, the Bengal School was later criticized for being too nostalgic and inward-looking. Critics argued that it idealized the past and ignored the social realities of modern India. As new art movements emerged in the 1940s and 1950s—such as the Progressive Artists’ Group in Bombay—the Bengal School's dominance waned.</w:t>
      </w:r>
    </w:p>
    <w:p w14:paraId="7F248D09"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Modernists called for more engagement with contemporary life, abstract expression, and international styles. Nevertheless, the Bengal School remains a crucial chapter in the history of Indian art for reclaiming cultural agency and creating space for Indian narratives in visual culture.</w:t>
      </w:r>
    </w:p>
    <w:p w14:paraId="3843825D" w14:textId="77777777" w:rsidR="003C676A" w:rsidRP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139947C7">
          <v:rect id="_x0000_i1049" alt="" style="width:451pt;height:.05pt;mso-width-percent:0;mso-height-percent:0;mso-width-percent:0;mso-height-percent:0" o:hralign="center" o:hrstd="t" o:hr="t" fillcolor="#a0a0a0" stroked="f"/>
        </w:pict>
      </w:r>
    </w:p>
    <w:p w14:paraId="10ECF970"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b/>
          <w:bCs/>
          <w:color w:val="000000"/>
        </w:rPr>
        <w:t>7.10 Conclusion</w:t>
      </w:r>
    </w:p>
    <w:p w14:paraId="6E29F462" w14:textId="77777777" w:rsidR="003C676A" w:rsidRP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t>The Bengal School of Art was more than a stylistic movement; it was a cultural assertion of identity, history, and self-respect. In challenging colonial norms and reviving Indian artistic traditions, it helped lay the groundwork for modern Indian art. Though it faced criticism and eventual decline, its influence endures in educational institutions, public art, and the continued search for an Indian aesthetic in the visual arts.</w:t>
      </w:r>
    </w:p>
    <w:p w14:paraId="5A91445E" w14:textId="18AAB1B0" w:rsidR="003C676A" w:rsidRDefault="003C676A" w:rsidP="003C676A">
      <w:pPr>
        <w:spacing w:before="100" w:beforeAutospacing="1" w:after="100" w:afterAutospacing="1"/>
        <w:rPr>
          <w:rFonts w:ascii="Times New Roman" w:eastAsia="Times New Roman" w:hAnsi="Times New Roman" w:cs="Times New Roman"/>
          <w:color w:val="000000"/>
        </w:rPr>
      </w:pPr>
      <w:r w:rsidRPr="003C676A">
        <w:rPr>
          <w:rFonts w:ascii="Times New Roman" w:eastAsia="Times New Roman" w:hAnsi="Times New Roman" w:cs="Times New Roman"/>
          <w:color w:val="000000"/>
        </w:rPr>
        <w:lastRenderedPageBreak/>
        <w:t>By integrating classical forms with contemporary relevance, and fusing spiritual symbolism with national pride, the Bengal School left a legacy that continues to inspire artists, scholars, and cultural thinkers today.</w:t>
      </w:r>
    </w:p>
    <w:p w14:paraId="676F6E59" w14:textId="38E93C20" w:rsidR="00C73D91" w:rsidRDefault="00C73D91" w:rsidP="003C676A">
      <w:pPr>
        <w:spacing w:before="100" w:beforeAutospacing="1" w:after="100" w:afterAutospacing="1"/>
        <w:rPr>
          <w:rFonts w:ascii="Times New Roman" w:eastAsia="Times New Roman" w:hAnsi="Times New Roman" w:cs="Times New Roman"/>
          <w:color w:val="000000"/>
        </w:rPr>
      </w:pPr>
    </w:p>
    <w:p w14:paraId="66B471C3" w14:textId="337D3363" w:rsidR="00C73D91" w:rsidRDefault="00C73D91">
      <w:pPr>
        <w:rPr>
          <w:rFonts w:ascii="Times New Roman" w:eastAsia="Times New Roman" w:hAnsi="Times New Roman" w:cs="Times New Roman"/>
          <w:color w:val="000000"/>
        </w:rPr>
      </w:pPr>
      <w:r>
        <w:rPr>
          <w:rFonts w:ascii="Times New Roman" w:eastAsia="Times New Roman" w:hAnsi="Times New Roman" w:cs="Times New Roman"/>
          <w:color w:val="000000"/>
        </w:rPr>
        <w:br w:type="page"/>
      </w:r>
    </w:p>
    <w:p w14:paraId="1AE2EF0E" w14:textId="77777777" w:rsidR="00C73D91" w:rsidRDefault="00C73D91" w:rsidP="00C73D91">
      <w:pPr>
        <w:pStyle w:val="Heading1"/>
        <w:rPr>
          <w:color w:val="000000"/>
        </w:rPr>
      </w:pPr>
      <w:r>
        <w:rPr>
          <w:rStyle w:val="Strong"/>
          <w:b/>
          <w:bCs/>
          <w:color w:val="000000"/>
        </w:rPr>
        <w:lastRenderedPageBreak/>
        <w:t>Chapter: The Paintings of Bengal</w:t>
      </w:r>
    </w:p>
    <w:p w14:paraId="0EF9B6B8" w14:textId="77777777" w:rsidR="00C73D91" w:rsidRDefault="00A771CC" w:rsidP="00C73D91">
      <w:r>
        <w:rPr>
          <w:noProof/>
        </w:rPr>
        <w:pict w14:anchorId="479B5D32">
          <v:rect id="_x0000_i1048" alt="" style="width:451pt;height:.05pt;mso-width-percent:0;mso-height-percent:0;mso-width-percent:0;mso-height-percent:0" o:hralign="center" o:hrstd="t" o:hr="t" fillcolor="#a0a0a0" stroked="f"/>
        </w:pict>
      </w:r>
    </w:p>
    <w:p w14:paraId="1CE36106" w14:textId="77777777" w:rsidR="00C73D91" w:rsidRDefault="00C73D91" w:rsidP="00C73D91">
      <w:pPr>
        <w:pStyle w:val="Heading2"/>
        <w:rPr>
          <w:color w:val="000000"/>
        </w:rPr>
      </w:pPr>
      <w:r>
        <w:rPr>
          <w:rStyle w:val="Strong"/>
          <w:b w:val="0"/>
          <w:bCs w:val="0"/>
          <w:color w:val="000000"/>
        </w:rPr>
        <w:t>1. Introduction</w:t>
      </w:r>
    </w:p>
    <w:p w14:paraId="5A0DF526" w14:textId="77777777" w:rsidR="00C73D91" w:rsidRDefault="00C73D91" w:rsidP="00C73D91">
      <w:pPr>
        <w:spacing w:before="100" w:beforeAutospacing="1" w:after="100" w:afterAutospacing="1"/>
        <w:rPr>
          <w:color w:val="000000"/>
        </w:rPr>
      </w:pPr>
      <w:r>
        <w:rPr>
          <w:color w:val="000000"/>
        </w:rPr>
        <w:t>The painting tradition of Bengal reflects a complex and layered cultural history. From early religious manuscripts to vibrant folk art and the influential Bengal School, Bengal’s contribution to Indian visual culture is both deep and diverse. Over the centuries, painters in Bengal have responded to changing political conditions, religious beliefs, aesthetic ideals, and social movements. This chapter explores the development of Bengal’s painting styles—from ancient times through modern and contemporary expressions—highlighting key artists, techniques, themes, and cultural impact.</w:t>
      </w:r>
    </w:p>
    <w:p w14:paraId="6482A811" w14:textId="77777777" w:rsidR="00C73D91" w:rsidRDefault="00A771CC" w:rsidP="00C73D91">
      <w:r>
        <w:rPr>
          <w:noProof/>
        </w:rPr>
        <w:pict w14:anchorId="2DCABC4C">
          <v:rect id="_x0000_i1047" alt="" style="width:451pt;height:.05pt;mso-width-percent:0;mso-height-percent:0;mso-width-percent:0;mso-height-percent:0" o:hralign="center" o:hrstd="t" o:hr="t" fillcolor="#a0a0a0" stroked="f"/>
        </w:pict>
      </w:r>
    </w:p>
    <w:p w14:paraId="03767849" w14:textId="77777777" w:rsidR="00C73D91" w:rsidRDefault="00C73D91" w:rsidP="00C73D91">
      <w:pPr>
        <w:pStyle w:val="Heading2"/>
        <w:rPr>
          <w:color w:val="000000"/>
        </w:rPr>
      </w:pPr>
      <w:r>
        <w:rPr>
          <w:rStyle w:val="Strong"/>
          <w:b w:val="0"/>
          <w:bCs w:val="0"/>
          <w:color w:val="000000"/>
        </w:rPr>
        <w:t>2. Early and Medieval Painting Traditions</w:t>
      </w:r>
    </w:p>
    <w:p w14:paraId="72F12F68" w14:textId="77777777" w:rsidR="00C73D91" w:rsidRDefault="00C73D91" w:rsidP="00C73D91">
      <w:pPr>
        <w:pStyle w:val="Heading3"/>
        <w:rPr>
          <w:color w:val="000000"/>
        </w:rPr>
      </w:pPr>
      <w:r>
        <w:rPr>
          <w:rStyle w:val="Strong"/>
          <w:b w:val="0"/>
          <w:bCs w:val="0"/>
          <w:color w:val="000000"/>
        </w:rPr>
        <w:t>2.1 Buddhist and Jain Manuscripts</w:t>
      </w:r>
    </w:p>
    <w:p w14:paraId="29B48D09" w14:textId="5B36667D" w:rsidR="00C73D91" w:rsidRDefault="00C73D91" w:rsidP="00C73D91">
      <w:pPr>
        <w:spacing w:before="100" w:beforeAutospacing="1" w:after="100" w:afterAutospacing="1"/>
        <w:rPr>
          <w:color w:val="000000"/>
        </w:rPr>
      </w:pPr>
      <w:r>
        <w:rPr>
          <w:color w:val="000000"/>
        </w:rPr>
        <w:t>The earliest evidence of painting in Bengal is found in illustrated religious manuscripts from the 10th to 12th centuries. These were primarily Buddhist and Jain texts, painted on palm leaves or handmade paper. Figures were flat, styli</w:t>
      </w:r>
      <w:r w:rsidR="00DF7F45">
        <w:rPr>
          <w:color w:val="000000"/>
        </w:rPr>
        <w:t>s</w:t>
      </w:r>
      <w:r>
        <w:rPr>
          <w:color w:val="000000"/>
        </w:rPr>
        <w:t>ed, and framed within decorative borders, often using mineral and vegetable-based pigments.</w:t>
      </w:r>
    </w:p>
    <w:p w14:paraId="0E936D9C" w14:textId="4DEA7A09" w:rsidR="00C73D91" w:rsidRDefault="00C73D91" w:rsidP="00C73D91">
      <w:pPr>
        <w:spacing w:before="100" w:beforeAutospacing="1" w:after="100" w:afterAutospacing="1"/>
        <w:rPr>
          <w:color w:val="000000"/>
        </w:rPr>
      </w:pPr>
      <w:r>
        <w:rPr>
          <w:color w:val="000000"/>
        </w:rPr>
        <w:t>Key cent</w:t>
      </w:r>
      <w:r w:rsidR="00DF7F45">
        <w:rPr>
          <w:color w:val="000000"/>
        </w:rPr>
        <w:t>re</w:t>
      </w:r>
      <w:r>
        <w:rPr>
          <w:color w:val="000000"/>
        </w:rPr>
        <w:t>s of manuscript painting included:</w:t>
      </w:r>
    </w:p>
    <w:p w14:paraId="48E0BD42" w14:textId="77777777" w:rsidR="00C73D91" w:rsidRDefault="00C73D91" w:rsidP="00A771CC">
      <w:pPr>
        <w:numPr>
          <w:ilvl w:val="0"/>
          <w:numId w:val="19"/>
        </w:numPr>
        <w:spacing w:before="100" w:beforeAutospacing="1" w:after="100" w:afterAutospacing="1"/>
        <w:rPr>
          <w:color w:val="000000"/>
        </w:rPr>
      </w:pPr>
      <w:proofErr w:type="spellStart"/>
      <w:r>
        <w:rPr>
          <w:rStyle w:val="Strong"/>
          <w:color w:val="000000"/>
        </w:rPr>
        <w:t>Paharpur</w:t>
      </w:r>
      <w:proofErr w:type="spellEnd"/>
      <w:r>
        <w:rPr>
          <w:rStyle w:val="apple-converted-space"/>
          <w:color w:val="000000"/>
        </w:rPr>
        <w:t> </w:t>
      </w:r>
      <w:r>
        <w:rPr>
          <w:color w:val="000000"/>
        </w:rPr>
        <w:t>(in present-day Bangladesh)</w:t>
      </w:r>
    </w:p>
    <w:p w14:paraId="70C960AB" w14:textId="77777777" w:rsidR="00C73D91" w:rsidRDefault="00C73D91" w:rsidP="00A771CC">
      <w:pPr>
        <w:numPr>
          <w:ilvl w:val="0"/>
          <w:numId w:val="19"/>
        </w:numPr>
        <w:spacing w:before="100" w:beforeAutospacing="1" w:after="100" w:afterAutospacing="1"/>
        <w:rPr>
          <w:color w:val="000000"/>
        </w:rPr>
      </w:pPr>
      <w:proofErr w:type="spellStart"/>
      <w:r>
        <w:rPr>
          <w:rStyle w:val="Strong"/>
          <w:color w:val="000000"/>
        </w:rPr>
        <w:t>Mainamati</w:t>
      </w:r>
      <w:proofErr w:type="spellEnd"/>
      <w:r>
        <w:rPr>
          <w:rStyle w:val="apple-converted-space"/>
          <w:color w:val="000000"/>
        </w:rPr>
        <w:t> </w:t>
      </w:r>
      <w:r>
        <w:rPr>
          <w:color w:val="000000"/>
        </w:rPr>
        <w:t>(Comilla)</w:t>
      </w:r>
    </w:p>
    <w:p w14:paraId="788E7C33" w14:textId="77777777" w:rsidR="00C73D91" w:rsidRDefault="00C73D91" w:rsidP="00A771CC">
      <w:pPr>
        <w:numPr>
          <w:ilvl w:val="0"/>
          <w:numId w:val="19"/>
        </w:numPr>
        <w:spacing w:before="100" w:beforeAutospacing="1" w:after="100" w:afterAutospacing="1"/>
        <w:rPr>
          <w:color w:val="000000"/>
        </w:rPr>
      </w:pPr>
      <w:proofErr w:type="spellStart"/>
      <w:r>
        <w:rPr>
          <w:rStyle w:val="Strong"/>
          <w:color w:val="000000"/>
        </w:rPr>
        <w:t>Vikramashila</w:t>
      </w:r>
      <w:proofErr w:type="spellEnd"/>
      <w:r>
        <w:rPr>
          <w:rStyle w:val="Strong"/>
          <w:color w:val="000000"/>
        </w:rPr>
        <w:t xml:space="preserve"> and Nalanda</w:t>
      </w:r>
      <w:r>
        <w:rPr>
          <w:color w:val="000000"/>
        </w:rPr>
        <w:t>, which influenced Bengal’s styles</w:t>
      </w:r>
    </w:p>
    <w:p w14:paraId="0D3FA8F1" w14:textId="77777777" w:rsidR="00C73D91" w:rsidRDefault="00C73D91" w:rsidP="00C73D91">
      <w:pPr>
        <w:pStyle w:val="Heading3"/>
        <w:rPr>
          <w:color w:val="000000"/>
        </w:rPr>
      </w:pPr>
      <w:r>
        <w:rPr>
          <w:rStyle w:val="Strong"/>
          <w:b w:val="0"/>
          <w:bCs w:val="0"/>
          <w:color w:val="000000"/>
        </w:rPr>
        <w:t>2.2 Influence of the Pala Dynasty</w:t>
      </w:r>
    </w:p>
    <w:p w14:paraId="5E40D521" w14:textId="07107BA8" w:rsidR="00C73D91" w:rsidRDefault="00C73D91" w:rsidP="00C73D91">
      <w:pPr>
        <w:spacing w:before="100" w:beforeAutospacing="1" w:after="100" w:afterAutospacing="1"/>
        <w:rPr>
          <w:color w:val="000000"/>
        </w:rPr>
      </w:pPr>
      <w:r>
        <w:rPr>
          <w:color w:val="000000"/>
        </w:rPr>
        <w:t>Under the Pala rulers (8th–12th centuries), Bengal became a cent</w:t>
      </w:r>
      <w:r w:rsidR="00DF7F45">
        <w:rPr>
          <w:color w:val="000000"/>
        </w:rPr>
        <w:t>re</w:t>
      </w:r>
      <w:r>
        <w:rPr>
          <w:color w:val="000000"/>
        </w:rPr>
        <w:t xml:space="preserve"> of Buddhist learning and art. Miniature paintings from this period show clear links to Southeast Asian and Tibetan aesthetics, with refined lines and spiritual themes. This tradition eventually influenced the development of Tibetan thangka painting.</w:t>
      </w:r>
    </w:p>
    <w:p w14:paraId="783D39F0" w14:textId="77777777" w:rsidR="00C73D91" w:rsidRDefault="00A771CC" w:rsidP="00C73D91">
      <w:r>
        <w:rPr>
          <w:noProof/>
        </w:rPr>
        <w:pict w14:anchorId="19995D99">
          <v:rect id="_x0000_i1046" alt="" style="width:451pt;height:.05pt;mso-width-percent:0;mso-height-percent:0;mso-width-percent:0;mso-height-percent:0" o:hralign="center" o:hrstd="t" o:hr="t" fillcolor="#a0a0a0" stroked="f"/>
        </w:pict>
      </w:r>
    </w:p>
    <w:p w14:paraId="5FE49C0E" w14:textId="77777777" w:rsidR="00C73D91" w:rsidRDefault="00C73D91" w:rsidP="00C73D91">
      <w:pPr>
        <w:pStyle w:val="Heading2"/>
        <w:rPr>
          <w:color w:val="000000"/>
        </w:rPr>
      </w:pPr>
      <w:r>
        <w:rPr>
          <w:rStyle w:val="Strong"/>
          <w:b w:val="0"/>
          <w:bCs w:val="0"/>
          <w:color w:val="000000"/>
        </w:rPr>
        <w:t>3. Folk and Rural Painting Traditions</w:t>
      </w:r>
    </w:p>
    <w:p w14:paraId="6043A644" w14:textId="77777777" w:rsidR="00C73D91" w:rsidRDefault="00C73D91" w:rsidP="00C73D91">
      <w:pPr>
        <w:pStyle w:val="Heading3"/>
        <w:rPr>
          <w:color w:val="000000"/>
        </w:rPr>
      </w:pPr>
      <w:r>
        <w:rPr>
          <w:rStyle w:val="Strong"/>
          <w:b w:val="0"/>
          <w:bCs w:val="0"/>
          <w:color w:val="000000"/>
        </w:rPr>
        <w:t xml:space="preserve">3.1 </w:t>
      </w:r>
      <w:proofErr w:type="spellStart"/>
      <w:r>
        <w:rPr>
          <w:rStyle w:val="Strong"/>
          <w:b w:val="0"/>
          <w:bCs w:val="0"/>
          <w:color w:val="000000"/>
        </w:rPr>
        <w:t>Patachitra</w:t>
      </w:r>
      <w:proofErr w:type="spellEnd"/>
      <w:r>
        <w:rPr>
          <w:rStyle w:val="Strong"/>
          <w:b w:val="0"/>
          <w:bCs w:val="0"/>
          <w:color w:val="000000"/>
        </w:rPr>
        <w:t xml:space="preserve"> (Scroll Painting)</w:t>
      </w:r>
    </w:p>
    <w:p w14:paraId="1E4E6F19" w14:textId="77777777" w:rsidR="00C73D91" w:rsidRDefault="00C73D91" w:rsidP="00C73D91">
      <w:pPr>
        <w:spacing w:before="100" w:beforeAutospacing="1" w:after="100" w:afterAutospacing="1"/>
        <w:rPr>
          <w:color w:val="000000"/>
        </w:rPr>
      </w:pPr>
      <w:r>
        <w:rPr>
          <w:color w:val="000000"/>
        </w:rPr>
        <w:t>One of Bengal’s most vibrant folk traditions is</w:t>
      </w:r>
      <w:r>
        <w:rPr>
          <w:rStyle w:val="apple-converted-space"/>
          <w:color w:val="000000"/>
        </w:rPr>
        <w:t> </w:t>
      </w:r>
      <w:proofErr w:type="spellStart"/>
      <w:r>
        <w:rPr>
          <w:rStyle w:val="Strong"/>
          <w:color w:val="000000"/>
        </w:rPr>
        <w:t>Patachitra</w:t>
      </w:r>
      <w:proofErr w:type="spellEnd"/>
      <w:r>
        <w:rPr>
          <w:color w:val="000000"/>
        </w:rPr>
        <w:t>, a form of narrative scroll painting practiced by the</w:t>
      </w:r>
      <w:r>
        <w:rPr>
          <w:rStyle w:val="apple-converted-space"/>
          <w:color w:val="000000"/>
        </w:rPr>
        <w:t> </w:t>
      </w:r>
      <w:proofErr w:type="spellStart"/>
      <w:r>
        <w:rPr>
          <w:rStyle w:val="Strong"/>
          <w:color w:val="000000"/>
        </w:rPr>
        <w:t>patuas</w:t>
      </w:r>
      <w:proofErr w:type="spellEnd"/>
      <w:r>
        <w:rPr>
          <w:color w:val="000000"/>
        </w:rPr>
        <w:t>, or scroll painters. These artists travel from village to village, unrolling their painted scrolls while singing songs (</w:t>
      </w:r>
      <w:proofErr w:type="spellStart"/>
      <w:r>
        <w:rPr>
          <w:rStyle w:val="Emphasis"/>
          <w:color w:val="000000"/>
        </w:rPr>
        <w:t>poter</w:t>
      </w:r>
      <w:proofErr w:type="spellEnd"/>
      <w:r>
        <w:rPr>
          <w:rStyle w:val="Emphasis"/>
          <w:color w:val="000000"/>
        </w:rPr>
        <w:t xml:space="preserve"> </w:t>
      </w:r>
      <w:proofErr w:type="spellStart"/>
      <w:r>
        <w:rPr>
          <w:rStyle w:val="Emphasis"/>
          <w:color w:val="000000"/>
        </w:rPr>
        <w:t>gaan</w:t>
      </w:r>
      <w:proofErr w:type="spellEnd"/>
      <w:r>
        <w:rPr>
          <w:color w:val="000000"/>
        </w:rPr>
        <w:t>) that narrate the stories.</w:t>
      </w:r>
    </w:p>
    <w:p w14:paraId="4208D73E" w14:textId="77777777" w:rsidR="00C73D91" w:rsidRDefault="00C73D91" w:rsidP="00C73D91">
      <w:pPr>
        <w:spacing w:before="100" w:beforeAutospacing="1" w:after="100" w:afterAutospacing="1"/>
        <w:rPr>
          <w:color w:val="000000"/>
        </w:rPr>
      </w:pPr>
      <w:r>
        <w:rPr>
          <w:color w:val="000000"/>
        </w:rPr>
        <w:t>Themes include:</w:t>
      </w:r>
    </w:p>
    <w:p w14:paraId="68363219" w14:textId="77777777" w:rsidR="00C73D91" w:rsidRDefault="00C73D91" w:rsidP="00A771CC">
      <w:pPr>
        <w:numPr>
          <w:ilvl w:val="0"/>
          <w:numId w:val="20"/>
        </w:numPr>
        <w:spacing w:before="100" w:beforeAutospacing="1" w:after="100" w:afterAutospacing="1"/>
        <w:rPr>
          <w:color w:val="000000"/>
        </w:rPr>
      </w:pPr>
      <w:r>
        <w:rPr>
          <w:rStyle w:val="Strong"/>
          <w:color w:val="000000"/>
        </w:rPr>
        <w:t>Mythological tales</w:t>
      </w:r>
      <w:r>
        <w:rPr>
          <w:rStyle w:val="apple-converted-space"/>
          <w:color w:val="000000"/>
        </w:rPr>
        <w:t> </w:t>
      </w:r>
      <w:r>
        <w:rPr>
          <w:color w:val="000000"/>
        </w:rPr>
        <w:t>(e.g., Ramayana, Mahabharata)</w:t>
      </w:r>
    </w:p>
    <w:p w14:paraId="022CDB5A" w14:textId="77777777" w:rsidR="00C73D91" w:rsidRDefault="00C73D91" w:rsidP="00A771CC">
      <w:pPr>
        <w:numPr>
          <w:ilvl w:val="0"/>
          <w:numId w:val="20"/>
        </w:numPr>
        <w:spacing w:before="100" w:beforeAutospacing="1" w:after="100" w:afterAutospacing="1"/>
        <w:rPr>
          <w:color w:val="000000"/>
        </w:rPr>
      </w:pPr>
      <w:r>
        <w:rPr>
          <w:rStyle w:val="Strong"/>
          <w:color w:val="000000"/>
        </w:rPr>
        <w:lastRenderedPageBreak/>
        <w:t>Local legends</w:t>
      </w:r>
      <w:r>
        <w:rPr>
          <w:rStyle w:val="apple-converted-space"/>
          <w:color w:val="000000"/>
        </w:rPr>
        <w:t> </w:t>
      </w:r>
      <w:r>
        <w:rPr>
          <w:color w:val="000000"/>
        </w:rPr>
        <w:t>and</w:t>
      </w:r>
      <w:r>
        <w:rPr>
          <w:rStyle w:val="apple-converted-space"/>
          <w:color w:val="000000"/>
        </w:rPr>
        <w:t> </w:t>
      </w:r>
      <w:r>
        <w:rPr>
          <w:rStyle w:val="Strong"/>
          <w:color w:val="000000"/>
        </w:rPr>
        <w:t>folk deities</w:t>
      </w:r>
      <w:r>
        <w:rPr>
          <w:rStyle w:val="apple-converted-space"/>
          <w:color w:val="000000"/>
        </w:rPr>
        <w:t> </w:t>
      </w:r>
      <w:r>
        <w:rPr>
          <w:color w:val="000000"/>
        </w:rPr>
        <w:t xml:space="preserve">(e.g., </w:t>
      </w:r>
      <w:proofErr w:type="spellStart"/>
      <w:r>
        <w:rPr>
          <w:color w:val="000000"/>
        </w:rPr>
        <w:t>Manasa</w:t>
      </w:r>
      <w:proofErr w:type="spellEnd"/>
      <w:r>
        <w:rPr>
          <w:color w:val="000000"/>
        </w:rPr>
        <w:t xml:space="preserve">, </w:t>
      </w:r>
      <w:proofErr w:type="spellStart"/>
      <w:r>
        <w:rPr>
          <w:color w:val="000000"/>
        </w:rPr>
        <w:t>Chandi</w:t>
      </w:r>
      <w:proofErr w:type="spellEnd"/>
      <w:r>
        <w:rPr>
          <w:color w:val="000000"/>
        </w:rPr>
        <w:t>)</w:t>
      </w:r>
    </w:p>
    <w:p w14:paraId="0DE7BF40" w14:textId="77777777" w:rsidR="00C73D91" w:rsidRDefault="00C73D91" w:rsidP="00A771CC">
      <w:pPr>
        <w:numPr>
          <w:ilvl w:val="0"/>
          <w:numId w:val="20"/>
        </w:numPr>
        <w:spacing w:before="100" w:beforeAutospacing="1" w:after="100" w:afterAutospacing="1"/>
        <w:rPr>
          <w:color w:val="000000"/>
        </w:rPr>
      </w:pPr>
      <w:r>
        <w:rPr>
          <w:rStyle w:val="Strong"/>
          <w:color w:val="000000"/>
        </w:rPr>
        <w:t>Contemporary social issues</w:t>
      </w:r>
      <w:r>
        <w:rPr>
          <w:rStyle w:val="apple-converted-space"/>
          <w:color w:val="000000"/>
        </w:rPr>
        <w:t> </w:t>
      </w:r>
      <w:r>
        <w:rPr>
          <w:color w:val="000000"/>
        </w:rPr>
        <w:t>(e.g., politics, pandemics)</w:t>
      </w:r>
    </w:p>
    <w:p w14:paraId="0EA0AC88" w14:textId="77777777" w:rsidR="00C73D91" w:rsidRDefault="00C73D91" w:rsidP="00C73D91">
      <w:pPr>
        <w:spacing w:before="100" w:beforeAutospacing="1" w:after="100" w:afterAutospacing="1"/>
        <w:rPr>
          <w:color w:val="000000"/>
        </w:rPr>
      </w:pPr>
      <w:r>
        <w:rPr>
          <w:color w:val="000000"/>
        </w:rPr>
        <w:t xml:space="preserve">Scrolls are painted using natural dyes on cloth or paper, with bold lines and bright, flat </w:t>
      </w:r>
      <w:proofErr w:type="spellStart"/>
      <w:r>
        <w:rPr>
          <w:color w:val="000000"/>
        </w:rPr>
        <w:t>colors</w:t>
      </w:r>
      <w:proofErr w:type="spellEnd"/>
      <w:r>
        <w:rPr>
          <w:color w:val="000000"/>
        </w:rPr>
        <w:t>.</w:t>
      </w:r>
    </w:p>
    <w:p w14:paraId="4507A350" w14:textId="77777777" w:rsidR="00C73D91" w:rsidRDefault="00C73D91" w:rsidP="00C73D91">
      <w:pPr>
        <w:pStyle w:val="Heading3"/>
        <w:rPr>
          <w:color w:val="000000"/>
        </w:rPr>
      </w:pPr>
      <w:r>
        <w:rPr>
          <w:rStyle w:val="Strong"/>
          <w:b w:val="0"/>
          <w:bCs w:val="0"/>
          <w:color w:val="000000"/>
        </w:rPr>
        <w:t>3.2 Other Folk Forms</w:t>
      </w:r>
    </w:p>
    <w:p w14:paraId="51111FF5" w14:textId="77777777" w:rsidR="00C73D91" w:rsidRDefault="00C73D91" w:rsidP="00A771CC">
      <w:pPr>
        <w:numPr>
          <w:ilvl w:val="0"/>
          <w:numId w:val="21"/>
        </w:numPr>
        <w:spacing w:before="100" w:beforeAutospacing="1" w:after="100" w:afterAutospacing="1"/>
        <w:rPr>
          <w:color w:val="000000"/>
        </w:rPr>
      </w:pPr>
      <w:proofErr w:type="spellStart"/>
      <w:r>
        <w:rPr>
          <w:rStyle w:val="Strong"/>
          <w:color w:val="000000"/>
        </w:rPr>
        <w:t>Kalighat</w:t>
      </w:r>
      <w:proofErr w:type="spellEnd"/>
      <w:r>
        <w:rPr>
          <w:rStyle w:val="Strong"/>
          <w:color w:val="000000"/>
        </w:rPr>
        <w:t xml:space="preserve"> Painting</w:t>
      </w:r>
      <w:r>
        <w:rPr>
          <w:color w:val="000000"/>
        </w:rPr>
        <w:t xml:space="preserve">: Originating near the </w:t>
      </w:r>
      <w:proofErr w:type="spellStart"/>
      <w:r>
        <w:rPr>
          <w:color w:val="000000"/>
        </w:rPr>
        <w:t>Kalighat</w:t>
      </w:r>
      <w:proofErr w:type="spellEnd"/>
      <w:r>
        <w:rPr>
          <w:color w:val="000000"/>
        </w:rPr>
        <w:t xml:space="preserve"> temple in 19th-century Kolkata, these paintings were small, framed images sold to pilgrims. They evolved from religious themes to satirical depictions of colonial life, urban gossip, and social hypocrisy.</w:t>
      </w:r>
    </w:p>
    <w:p w14:paraId="1903E96D" w14:textId="77777777" w:rsidR="00C73D91" w:rsidRDefault="00C73D91" w:rsidP="00A771CC">
      <w:pPr>
        <w:numPr>
          <w:ilvl w:val="0"/>
          <w:numId w:val="21"/>
        </w:numPr>
        <w:spacing w:before="100" w:beforeAutospacing="1" w:after="100" w:afterAutospacing="1"/>
        <w:rPr>
          <w:color w:val="000000"/>
        </w:rPr>
      </w:pPr>
      <w:proofErr w:type="spellStart"/>
      <w:r>
        <w:rPr>
          <w:rStyle w:val="Strong"/>
          <w:color w:val="000000"/>
        </w:rPr>
        <w:t>Alpana</w:t>
      </w:r>
      <w:proofErr w:type="spellEnd"/>
      <w:r>
        <w:rPr>
          <w:color w:val="000000"/>
        </w:rPr>
        <w:t>: A ritualistic form of floor painting using rice paste, mainly created during festivals and ceremonies by women in rural Bengal.</w:t>
      </w:r>
    </w:p>
    <w:p w14:paraId="461EB1E5" w14:textId="77777777" w:rsidR="00C73D91" w:rsidRDefault="00C73D91" w:rsidP="00A771CC">
      <w:pPr>
        <w:numPr>
          <w:ilvl w:val="0"/>
          <w:numId w:val="21"/>
        </w:numPr>
        <w:spacing w:before="100" w:beforeAutospacing="1" w:after="100" w:afterAutospacing="1"/>
        <w:rPr>
          <w:color w:val="000000"/>
        </w:rPr>
      </w:pPr>
      <w:proofErr w:type="spellStart"/>
      <w:r>
        <w:rPr>
          <w:rStyle w:val="Strong"/>
          <w:color w:val="000000"/>
        </w:rPr>
        <w:t>Nakshi</w:t>
      </w:r>
      <w:proofErr w:type="spellEnd"/>
      <w:r>
        <w:rPr>
          <w:rStyle w:val="Strong"/>
          <w:color w:val="000000"/>
        </w:rPr>
        <w:t xml:space="preserve"> Kantha</w:t>
      </w:r>
      <w:r>
        <w:rPr>
          <w:color w:val="000000"/>
        </w:rPr>
        <w:t>: While technically embroidery, it is often painterly in its narrative style, with stitched motifs resembling painted stories on cloth.</w:t>
      </w:r>
    </w:p>
    <w:p w14:paraId="229B79FB" w14:textId="77777777" w:rsidR="00C73D91" w:rsidRDefault="00A771CC" w:rsidP="00C73D91">
      <w:r>
        <w:rPr>
          <w:noProof/>
        </w:rPr>
        <w:pict w14:anchorId="074CD702">
          <v:rect id="_x0000_i1045" alt="" style="width:451pt;height:.05pt;mso-width-percent:0;mso-height-percent:0;mso-width-percent:0;mso-height-percent:0" o:hralign="center" o:hrstd="t" o:hr="t" fillcolor="#a0a0a0" stroked="f"/>
        </w:pict>
      </w:r>
    </w:p>
    <w:p w14:paraId="41A35937" w14:textId="77777777" w:rsidR="00C73D91" w:rsidRDefault="00C73D91" w:rsidP="00C73D91">
      <w:pPr>
        <w:pStyle w:val="Heading2"/>
        <w:rPr>
          <w:color w:val="000000"/>
        </w:rPr>
      </w:pPr>
      <w:r>
        <w:rPr>
          <w:rStyle w:val="Strong"/>
          <w:b w:val="0"/>
          <w:bCs w:val="0"/>
          <w:color w:val="000000"/>
        </w:rPr>
        <w:t>4. The Bengal School of Art (Early 20th Century)</w:t>
      </w:r>
    </w:p>
    <w:p w14:paraId="32A27450" w14:textId="77777777" w:rsidR="00C73D91" w:rsidRDefault="00C73D91" w:rsidP="00C73D91">
      <w:pPr>
        <w:pStyle w:val="Heading3"/>
        <w:rPr>
          <w:color w:val="000000"/>
        </w:rPr>
      </w:pPr>
      <w:r>
        <w:rPr>
          <w:rStyle w:val="Strong"/>
          <w:b w:val="0"/>
          <w:bCs w:val="0"/>
          <w:color w:val="000000"/>
        </w:rPr>
        <w:t>4.1 Origins and Context</w:t>
      </w:r>
    </w:p>
    <w:p w14:paraId="1D54F908" w14:textId="77777777" w:rsidR="00C73D91" w:rsidRDefault="00C73D91" w:rsidP="00C73D91">
      <w:pPr>
        <w:spacing w:before="100" w:beforeAutospacing="1" w:after="100" w:afterAutospacing="1"/>
        <w:rPr>
          <w:color w:val="000000"/>
        </w:rPr>
      </w:pPr>
      <w:r>
        <w:rPr>
          <w:color w:val="000000"/>
        </w:rPr>
        <w:t>By the late 19th century, colonial art schools in Bengal promoted European academic realism. This Western influence marginalized indigenous styles and spiritual themes. In reaction, the</w:t>
      </w:r>
      <w:r>
        <w:rPr>
          <w:rStyle w:val="apple-converted-space"/>
          <w:color w:val="000000"/>
        </w:rPr>
        <w:t> </w:t>
      </w:r>
      <w:r>
        <w:rPr>
          <w:rStyle w:val="Strong"/>
          <w:color w:val="000000"/>
        </w:rPr>
        <w:t>Bengal School of Art</w:t>
      </w:r>
      <w:r>
        <w:rPr>
          <w:rStyle w:val="apple-converted-space"/>
          <w:color w:val="000000"/>
        </w:rPr>
        <w:t> </w:t>
      </w:r>
      <w:r>
        <w:rPr>
          <w:color w:val="000000"/>
        </w:rPr>
        <w:t>emerged, led by</w:t>
      </w:r>
      <w:r>
        <w:rPr>
          <w:rStyle w:val="apple-converted-space"/>
          <w:color w:val="000000"/>
        </w:rPr>
        <w:t> </w:t>
      </w:r>
      <w:proofErr w:type="spellStart"/>
      <w:r>
        <w:rPr>
          <w:rStyle w:val="Strong"/>
          <w:color w:val="000000"/>
        </w:rPr>
        <w:t>Abanindranath</w:t>
      </w:r>
      <w:proofErr w:type="spellEnd"/>
      <w:r>
        <w:rPr>
          <w:rStyle w:val="Strong"/>
          <w:color w:val="000000"/>
        </w:rPr>
        <w:t xml:space="preserve"> Tagore</w:t>
      </w:r>
      <w:r>
        <w:rPr>
          <w:color w:val="000000"/>
        </w:rPr>
        <w:t>. The movement aimed to revive Indian painting by drawing from Mughal, Rajput, and East Asian traditions.</w:t>
      </w:r>
    </w:p>
    <w:p w14:paraId="5FE264D2" w14:textId="77777777" w:rsidR="00C73D91" w:rsidRDefault="00C73D91" w:rsidP="00C73D91">
      <w:pPr>
        <w:pStyle w:val="Heading3"/>
        <w:rPr>
          <w:color w:val="000000"/>
        </w:rPr>
      </w:pPr>
      <w:r>
        <w:rPr>
          <w:rStyle w:val="Strong"/>
          <w:b w:val="0"/>
          <w:bCs w:val="0"/>
          <w:color w:val="000000"/>
        </w:rPr>
        <w:t xml:space="preserve">4.2 </w:t>
      </w:r>
      <w:proofErr w:type="spellStart"/>
      <w:r>
        <w:rPr>
          <w:rStyle w:val="Strong"/>
          <w:b w:val="0"/>
          <w:bCs w:val="0"/>
          <w:color w:val="000000"/>
        </w:rPr>
        <w:t>Abanindranath</w:t>
      </w:r>
      <w:proofErr w:type="spellEnd"/>
      <w:r>
        <w:rPr>
          <w:rStyle w:val="Strong"/>
          <w:b w:val="0"/>
          <w:bCs w:val="0"/>
          <w:color w:val="000000"/>
        </w:rPr>
        <w:t xml:space="preserve"> Tagore: The Founder</w:t>
      </w:r>
    </w:p>
    <w:p w14:paraId="0B42BFFB" w14:textId="77777777" w:rsidR="00C73D91" w:rsidRDefault="00C73D91" w:rsidP="00C73D91">
      <w:pPr>
        <w:spacing w:before="100" w:beforeAutospacing="1" w:after="100" w:afterAutospacing="1"/>
        <w:rPr>
          <w:color w:val="000000"/>
        </w:rPr>
      </w:pPr>
      <w:proofErr w:type="spellStart"/>
      <w:r>
        <w:rPr>
          <w:color w:val="000000"/>
        </w:rPr>
        <w:t>Abanindranath</w:t>
      </w:r>
      <w:proofErr w:type="spellEnd"/>
      <w:r>
        <w:rPr>
          <w:color w:val="000000"/>
        </w:rPr>
        <w:t xml:space="preserve"> Tagore (1871–1951), nephew of Rabindranath Tagore, rejected oil painting and realism. His famous work</w:t>
      </w:r>
      <w:r>
        <w:rPr>
          <w:rStyle w:val="apple-converted-space"/>
          <w:color w:val="000000"/>
        </w:rPr>
        <w:t> </w:t>
      </w:r>
      <w:r>
        <w:rPr>
          <w:rStyle w:val="Emphasis"/>
          <w:color w:val="000000"/>
        </w:rPr>
        <w:t>Bharat Mata</w:t>
      </w:r>
      <w:r>
        <w:rPr>
          <w:rStyle w:val="apple-converted-space"/>
          <w:color w:val="000000"/>
        </w:rPr>
        <w:t> </w:t>
      </w:r>
      <w:r>
        <w:rPr>
          <w:color w:val="000000"/>
        </w:rPr>
        <w:t>(1905) portrayed India as a serene, spiritual mother—a sharp contrast to Western representations of nationalism.</w:t>
      </w:r>
    </w:p>
    <w:p w14:paraId="1ACBC50C" w14:textId="77777777" w:rsidR="00C73D91" w:rsidRDefault="00C73D91" w:rsidP="00C73D91">
      <w:pPr>
        <w:spacing w:before="100" w:beforeAutospacing="1" w:after="100" w:afterAutospacing="1"/>
        <w:rPr>
          <w:color w:val="000000"/>
        </w:rPr>
      </w:pPr>
      <w:r>
        <w:rPr>
          <w:color w:val="000000"/>
        </w:rPr>
        <w:t>Key features of his style:</w:t>
      </w:r>
    </w:p>
    <w:p w14:paraId="16530E11" w14:textId="77777777" w:rsidR="00C73D91" w:rsidRDefault="00C73D91" w:rsidP="00A771CC">
      <w:pPr>
        <w:numPr>
          <w:ilvl w:val="0"/>
          <w:numId w:val="22"/>
        </w:numPr>
        <w:spacing w:before="100" w:beforeAutospacing="1" w:after="100" w:afterAutospacing="1"/>
        <w:rPr>
          <w:color w:val="000000"/>
        </w:rPr>
      </w:pPr>
      <w:r>
        <w:rPr>
          <w:rStyle w:val="Strong"/>
          <w:color w:val="000000"/>
        </w:rPr>
        <w:t>Wash technique</w:t>
      </w:r>
      <w:r>
        <w:rPr>
          <w:color w:val="000000"/>
        </w:rPr>
        <w:t xml:space="preserve">: Soft layering of </w:t>
      </w:r>
      <w:proofErr w:type="spellStart"/>
      <w:r>
        <w:rPr>
          <w:color w:val="000000"/>
        </w:rPr>
        <w:t>watercolors</w:t>
      </w:r>
      <w:proofErr w:type="spellEnd"/>
    </w:p>
    <w:p w14:paraId="0B4F5834" w14:textId="77777777" w:rsidR="00C73D91" w:rsidRDefault="00C73D91" w:rsidP="00A771CC">
      <w:pPr>
        <w:numPr>
          <w:ilvl w:val="0"/>
          <w:numId w:val="22"/>
        </w:numPr>
        <w:spacing w:before="100" w:beforeAutospacing="1" w:after="100" w:afterAutospacing="1"/>
        <w:rPr>
          <w:color w:val="000000"/>
        </w:rPr>
      </w:pPr>
      <w:r>
        <w:rPr>
          <w:rStyle w:val="Strong"/>
          <w:color w:val="000000"/>
        </w:rPr>
        <w:t xml:space="preserve">Muted </w:t>
      </w:r>
      <w:proofErr w:type="spellStart"/>
      <w:r>
        <w:rPr>
          <w:rStyle w:val="Strong"/>
          <w:color w:val="000000"/>
        </w:rPr>
        <w:t>color</w:t>
      </w:r>
      <w:proofErr w:type="spellEnd"/>
      <w:r>
        <w:rPr>
          <w:rStyle w:val="Strong"/>
          <w:color w:val="000000"/>
        </w:rPr>
        <w:t xml:space="preserve"> palette</w:t>
      </w:r>
    </w:p>
    <w:p w14:paraId="7DF774F0" w14:textId="77777777" w:rsidR="00C73D91" w:rsidRDefault="00C73D91" w:rsidP="00A771CC">
      <w:pPr>
        <w:numPr>
          <w:ilvl w:val="0"/>
          <w:numId w:val="22"/>
        </w:numPr>
        <w:spacing w:before="100" w:beforeAutospacing="1" w:after="100" w:afterAutospacing="1"/>
        <w:rPr>
          <w:color w:val="000000"/>
        </w:rPr>
      </w:pPr>
      <w:r>
        <w:rPr>
          <w:rStyle w:val="Strong"/>
          <w:color w:val="000000"/>
        </w:rPr>
        <w:t>Spiritual and historical subjects</w:t>
      </w:r>
    </w:p>
    <w:p w14:paraId="194E2848" w14:textId="77777777" w:rsidR="00C73D91" w:rsidRDefault="00C73D91" w:rsidP="00A771CC">
      <w:pPr>
        <w:numPr>
          <w:ilvl w:val="0"/>
          <w:numId w:val="22"/>
        </w:numPr>
        <w:spacing w:before="100" w:beforeAutospacing="1" w:after="100" w:afterAutospacing="1"/>
        <w:rPr>
          <w:color w:val="000000"/>
        </w:rPr>
      </w:pPr>
      <w:r>
        <w:rPr>
          <w:color w:val="000000"/>
        </w:rPr>
        <w:t>Influence from</w:t>
      </w:r>
      <w:r>
        <w:rPr>
          <w:rStyle w:val="apple-converted-space"/>
          <w:color w:val="000000"/>
        </w:rPr>
        <w:t> </w:t>
      </w:r>
      <w:r>
        <w:rPr>
          <w:rStyle w:val="Strong"/>
          <w:color w:val="000000"/>
        </w:rPr>
        <w:t>Ajanta murals</w:t>
      </w:r>
      <w:r>
        <w:rPr>
          <w:color w:val="000000"/>
        </w:rPr>
        <w:t>,</w:t>
      </w:r>
      <w:r>
        <w:rPr>
          <w:rStyle w:val="apple-converted-space"/>
          <w:color w:val="000000"/>
        </w:rPr>
        <w:t> </w:t>
      </w:r>
      <w:r>
        <w:rPr>
          <w:rStyle w:val="Strong"/>
          <w:color w:val="000000"/>
        </w:rPr>
        <w:t>Mughal miniatures</w:t>
      </w:r>
      <w:r>
        <w:rPr>
          <w:color w:val="000000"/>
        </w:rPr>
        <w:t>, and</w:t>
      </w:r>
      <w:r>
        <w:rPr>
          <w:rStyle w:val="apple-converted-space"/>
          <w:color w:val="000000"/>
        </w:rPr>
        <w:t> </w:t>
      </w:r>
      <w:r>
        <w:rPr>
          <w:rStyle w:val="Strong"/>
          <w:color w:val="000000"/>
        </w:rPr>
        <w:t>Japanese brushwork</w:t>
      </w:r>
    </w:p>
    <w:p w14:paraId="666C06D4" w14:textId="77777777" w:rsidR="00C73D91" w:rsidRDefault="00C73D91" w:rsidP="00C73D91">
      <w:pPr>
        <w:pStyle w:val="Heading3"/>
        <w:rPr>
          <w:color w:val="000000"/>
        </w:rPr>
      </w:pPr>
      <w:r>
        <w:rPr>
          <w:rStyle w:val="Strong"/>
          <w:b w:val="0"/>
          <w:bCs w:val="0"/>
          <w:color w:val="000000"/>
        </w:rPr>
        <w:t>4.3 Spread and Influence</w:t>
      </w:r>
    </w:p>
    <w:p w14:paraId="594EE774" w14:textId="77777777" w:rsidR="00C73D91" w:rsidRDefault="00C73D91" w:rsidP="00C73D91">
      <w:pPr>
        <w:spacing w:before="100" w:beforeAutospacing="1" w:after="100" w:afterAutospacing="1"/>
        <w:rPr>
          <w:color w:val="000000"/>
        </w:rPr>
      </w:pPr>
      <w:r>
        <w:rPr>
          <w:color w:val="000000"/>
        </w:rPr>
        <w:t>Other key artists of the Bengal School included:</w:t>
      </w:r>
    </w:p>
    <w:p w14:paraId="43123152" w14:textId="77777777" w:rsidR="00C73D91" w:rsidRDefault="00C73D91" w:rsidP="00A771CC">
      <w:pPr>
        <w:numPr>
          <w:ilvl w:val="0"/>
          <w:numId w:val="23"/>
        </w:numPr>
        <w:spacing w:before="100" w:beforeAutospacing="1" w:after="100" w:afterAutospacing="1"/>
        <w:rPr>
          <w:color w:val="000000"/>
        </w:rPr>
      </w:pPr>
      <w:proofErr w:type="spellStart"/>
      <w:r>
        <w:rPr>
          <w:rStyle w:val="Strong"/>
          <w:color w:val="000000"/>
        </w:rPr>
        <w:t>Nandalal</w:t>
      </w:r>
      <w:proofErr w:type="spellEnd"/>
      <w:r>
        <w:rPr>
          <w:rStyle w:val="Strong"/>
          <w:color w:val="000000"/>
        </w:rPr>
        <w:t xml:space="preserve"> Bose</w:t>
      </w:r>
      <w:r>
        <w:rPr>
          <w:rStyle w:val="apple-converted-space"/>
          <w:color w:val="000000"/>
        </w:rPr>
        <w:t> </w:t>
      </w:r>
      <w:r>
        <w:rPr>
          <w:color w:val="000000"/>
        </w:rPr>
        <w:t xml:space="preserve">– Known for works on rural life and mythology; later head of Kala Bhavana at </w:t>
      </w:r>
      <w:proofErr w:type="spellStart"/>
      <w:r>
        <w:rPr>
          <w:color w:val="000000"/>
        </w:rPr>
        <w:t>Santiniketan</w:t>
      </w:r>
      <w:proofErr w:type="spellEnd"/>
      <w:r>
        <w:rPr>
          <w:color w:val="000000"/>
        </w:rPr>
        <w:t>.</w:t>
      </w:r>
    </w:p>
    <w:p w14:paraId="2BFAEB03" w14:textId="77777777" w:rsidR="00C73D91" w:rsidRDefault="00C73D91" w:rsidP="00A771CC">
      <w:pPr>
        <w:numPr>
          <w:ilvl w:val="0"/>
          <w:numId w:val="23"/>
        </w:numPr>
        <w:spacing w:before="100" w:beforeAutospacing="1" w:after="100" w:afterAutospacing="1"/>
        <w:rPr>
          <w:color w:val="000000"/>
        </w:rPr>
      </w:pPr>
      <w:proofErr w:type="spellStart"/>
      <w:r>
        <w:rPr>
          <w:rStyle w:val="Strong"/>
          <w:color w:val="000000"/>
        </w:rPr>
        <w:t>Asit</w:t>
      </w:r>
      <w:proofErr w:type="spellEnd"/>
      <w:r>
        <w:rPr>
          <w:rStyle w:val="Strong"/>
          <w:color w:val="000000"/>
        </w:rPr>
        <w:t xml:space="preserve"> Kumar </w:t>
      </w:r>
      <w:proofErr w:type="spellStart"/>
      <w:r>
        <w:rPr>
          <w:rStyle w:val="Strong"/>
          <w:color w:val="000000"/>
        </w:rPr>
        <w:t>Haldar</w:t>
      </w:r>
      <w:proofErr w:type="spellEnd"/>
      <w:r>
        <w:rPr>
          <w:rStyle w:val="apple-converted-space"/>
          <w:color w:val="000000"/>
        </w:rPr>
        <w:t> </w:t>
      </w:r>
      <w:r>
        <w:rPr>
          <w:color w:val="000000"/>
        </w:rPr>
        <w:t>– Produced epic and historical paintings.</w:t>
      </w:r>
    </w:p>
    <w:p w14:paraId="54168BDC" w14:textId="77777777" w:rsidR="00C73D91" w:rsidRDefault="00C73D91" w:rsidP="00A771CC">
      <w:pPr>
        <w:numPr>
          <w:ilvl w:val="0"/>
          <w:numId w:val="23"/>
        </w:numPr>
        <w:spacing w:before="100" w:beforeAutospacing="1" w:after="100" w:afterAutospacing="1"/>
        <w:rPr>
          <w:color w:val="000000"/>
        </w:rPr>
      </w:pPr>
      <w:proofErr w:type="spellStart"/>
      <w:r>
        <w:rPr>
          <w:rStyle w:val="Strong"/>
          <w:color w:val="000000"/>
        </w:rPr>
        <w:lastRenderedPageBreak/>
        <w:t>Kshitimohan</w:t>
      </w:r>
      <w:proofErr w:type="spellEnd"/>
      <w:r>
        <w:rPr>
          <w:rStyle w:val="Strong"/>
          <w:color w:val="000000"/>
        </w:rPr>
        <w:t xml:space="preserve"> Sen</w:t>
      </w:r>
      <w:r>
        <w:rPr>
          <w:rStyle w:val="apple-converted-space"/>
          <w:color w:val="000000"/>
        </w:rPr>
        <w:t> </w:t>
      </w:r>
      <w:r>
        <w:rPr>
          <w:color w:val="000000"/>
        </w:rPr>
        <w:t>and</w:t>
      </w:r>
      <w:r>
        <w:rPr>
          <w:rStyle w:val="apple-converted-space"/>
          <w:color w:val="000000"/>
        </w:rPr>
        <w:t> </w:t>
      </w:r>
      <w:r>
        <w:rPr>
          <w:rStyle w:val="Strong"/>
          <w:color w:val="000000"/>
        </w:rPr>
        <w:t xml:space="preserve">Mukul </w:t>
      </w:r>
      <w:proofErr w:type="spellStart"/>
      <w:r>
        <w:rPr>
          <w:rStyle w:val="Strong"/>
          <w:color w:val="000000"/>
        </w:rPr>
        <w:t>Dey</w:t>
      </w:r>
      <w:proofErr w:type="spellEnd"/>
      <w:r>
        <w:rPr>
          <w:rStyle w:val="apple-converted-space"/>
          <w:color w:val="000000"/>
        </w:rPr>
        <w:t> </w:t>
      </w:r>
      <w:r>
        <w:rPr>
          <w:color w:val="000000"/>
        </w:rPr>
        <w:t>– Helped document and develop the school’s techniques.</w:t>
      </w:r>
    </w:p>
    <w:p w14:paraId="0000527D" w14:textId="77777777" w:rsidR="00C73D91" w:rsidRDefault="00C73D91" w:rsidP="00C73D91">
      <w:pPr>
        <w:spacing w:before="100" w:beforeAutospacing="1" w:after="100" w:afterAutospacing="1"/>
        <w:rPr>
          <w:color w:val="000000"/>
        </w:rPr>
      </w:pPr>
      <w:r>
        <w:rPr>
          <w:color w:val="000000"/>
        </w:rPr>
        <w:t>The Bengal School became associated with</w:t>
      </w:r>
      <w:r>
        <w:rPr>
          <w:rStyle w:val="apple-converted-space"/>
          <w:color w:val="000000"/>
        </w:rPr>
        <w:t> </w:t>
      </w:r>
      <w:proofErr w:type="spellStart"/>
      <w:r>
        <w:rPr>
          <w:rStyle w:val="Strong"/>
          <w:color w:val="000000"/>
        </w:rPr>
        <w:t>Santiniketan</w:t>
      </w:r>
      <w:proofErr w:type="spellEnd"/>
      <w:r>
        <w:rPr>
          <w:color w:val="000000"/>
        </w:rPr>
        <w:t>, Rabindranath Tagore’s cultural institution, where art was integrated with education, nature, and national identity.</w:t>
      </w:r>
    </w:p>
    <w:p w14:paraId="2769378A" w14:textId="77777777" w:rsidR="00C73D91" w:rsidRDefault="00A771CC" w:rsidP="00C73D91">
      <w:r>
        <w:rPr>
          <w:noProof/>
        </w:rPr>
        <w:pict w14:anchorId="762863E7">
          <v:rect id="_x0000_i1044" alt="" style="width:451pt;height:.05pt;mso-width-percent:0;mso-height-percent:0;mso-width-percent:0;mso-height-percent:0" o:hralign="center" o:hrstd="t" o:hr="t" fillcolor="#a0a0a0" stroked="f"/>
        </w:pict>
      </w:r>
    </w:p>
    <w:p w14:paraId="0A847078" w14:textId="77777777" w:rsidR="00C73D91" w:rsidRDefault="00C73D91" w:rsidP="00C73D91">
      <w:pPr>
        <w:pStyle w:val="Heading2"/>
        <w:rPr>
          <w:color w:val="000000"/>
        </w:rPr>
      </w:pPr>
      <w:r>
        <w:rPr>
          <w:rStyle w:val="Strong"/>
          <w:b w:val="0"/>
          <w:bCs w:val="0"/>
          <w:color w:val="000000"/>
        </w:rPr>
        <w:t>5. Modernism and the Break from Tradition</w:t>
      </w:r>
    </w:p>
    <w:p w14:paraId="15DB69DD" w14:textId="77777777" w:rsidR="00C73D91" w:rsidRDefault="00C73D91" w:rsidP="00C73D91">
      <w:pPr>
        <w:pStyle w:val="Heading3"/>
        <w:rPr>
          <w:color w:val="000000"/>
        </w:rPr>
      </w:pPr>
      <w:r>
        <w:rPr>
          <w:rStyle w:val="Strong"/>
          <w:b w:val="0"/>
          <w:bCs w:val="0"/>
          <w:color w:val="000000"/>
        </w:rPr>
        <w:t xml:space="preserve">5.1 </w:t>
      </w:r>
      <w:proofErr w:type="spellStart"/>
      <w:r>
        <w:rPr>
          <w:rStyle w:val="Strong"/>
          <w:b w:val="0"/>
          <w:bCs w:val="0"/>
          <w:color w:val="000000"/>
        </w:rPr>
        <w:t>Jamini</w:t>
      </w:r>
      <w:proofErr w:type="spellEnd"/>
      <w:r>
        <w:rPr>
          <w:rStyle w:val="Strong"/>
          <w:b w:val="0"/>
          <w:bCs w:val="0"/>
          <w:color w:val="000000"/>
        </w:rPr>
        <w:t xml:space="preserve"> Roy: Bridging Folk and Modern</w:t>
      </w:r>
    </w:p>
    <w:p w14:paraId="1D78F497" w14:textId="77777777" w:rsidR="00C73D91" w:rsidRDefault="00C73D91" w:rsidP="00C73D91">
      <w:pPr>
        <w:spacing w:before="100" w:beforeAutospacing="1" w:after="100" w:afterAutospacing="1"/>
        <w:rPr>
          <w:color w:val="000000"/>
        </w:rPr>
      </w:pPr>
      <w:proofErr w:type="spellStart"/>
      <w:r>
        <w:rPr>
          <w:rStyle w:val="Strong"/>
          <w:color w:val="000000"/>
        </w:rPr>
        <w:t>Jamini</w:t>
      </w:r>
      <w:proofErr w:type="spellEnd"/>
      <w:r>
        <w:rPr>
          <w:rStyle w:val="Strong"/>
          <w:color w:val="000000"/>
        </w:rPr>
        <w:t xml:space="preserve"> Roy</w:t>
      </w:r>
      <w:r>
        <w:rPr>
          <w:rStyle w:val="apple-converted-space"/>
          <w:color w:val="000000"/>
        </w:rPr>
        <w:t> </w:t>
      </w:r>
      <w:r>
        <w:rPr>
          <w:color w:val="000000"/>
        </w:rPr>
        <w:t xml:space="preserve">(1887–1972) broke from both academic realism and the Bengal School’s soft wash technique. He drew inspiration from </w:t>
      </w:r>
      <w:proofErr w:type="spellStart"/>
      <w:r>
        <w:rPr>
          <w:color w:val="000000"/>
        </w:rPr>
        <w:t>Kalighat</w:t>
      </w:r>
      <w:proofErr w:type="spellEnd"/>
      <w:r>
        <w:rPr>
          <w:color w:val="000000"/>
        </w:rPr>
        <w:t xml:space="preserve"> paintings, </w:t>
      </w:r>
      <w:proofErr w:type="spellStart"/>
      <w:r>
        <w:rPr>
          <w:color w:val="000000"/>
        </w:rPr>
        <w:t>patachitra</w:t>
      </w:r>
      <w:proofErr w:type="spellEnd"/>
      <w:r>
        <w:rPr>
          <w:color w:val="000000"/>
        </w:rPr>
        <w:t xml:space="preserve">, and tribal art, creating bold, simplified forms using earth </w:t>
      </w:r>
      <w:proofErr w:type="spellStart"/>
      <w:r>
        <w:rPr>
          <w:color w:val="000000"/>
        </w:rPr>
        <w:t>colors</w:t>
      </w:r>
      <w:proofErr w:type="spellEnd"/>
      <w:r>
        <w:rPr>
          <w:color w:val="000000"/>
        </w:rPr>
        <w:t xml:space="preserve"> and natural materials.</w:t>
      </w:r>
    </w:p>
    <w:p w14:paraId="444C0C43" w14:textId="77777777" w:rsidR="00C73D91" w:rsidRDefault="00C73D91" w:rsidP="00C73D91">
      <w:pPr>
        <w:spacing w:before="100" w:beforeAutospacing="1" w:after="100" w:afterAutospacing="1"/>
        <w:rPr>
          <w:color w:val="000000"/>
        </w:rPr>
      </w:pPr>
      <w:r>
        <w:rPr>
          <w:color w:val="000000"/>
        </w:rPr>
        <w:t>His contributions:</w:t>
      </w:r>
    </w:p>
    <w:p w14:paraId="347F4427" w14:textId="77777777" w:rsidR="00C73D91" w:rsidRDefault="00C73D91" w:rsidP="00A771CC">
      <w:pPr>
        <w:numPr>
          <w:ilvl w:val="0"/>
          <w:numId w:val="24"/>
        </w:numPr>
        <w:spacing w:before="100" w:beforeAutospacing="1" w:after="100" w:afterAutospacing="1"/>
        <w:rPr>
          <w:color w:val="000000"/>
        </w:rPr>
      </w:pPr>
      <w:r>
        <w:rPr>
          <w:color w:val="000000"/>
        </w:rPr>
        <w:t>Elevated folk aesthetics into fine art</w:t>
      </w:r>
    </w:p>
    <w:p w14:paraId="11664F88" w14:textId="77777777" w:rsidR="00C73D91" w:rsidRDefault="00C73D91" w:rsidP="00A771CC">
      <w:pPr>
        <w:numPr>
          <w:ilvl w:val="0"/>
          <w:numId w:val="24"/>
        </w:numPr>
        <w:spacing w:before="100" w:beforeAutospacing="1" w:after="100" w:afterAutospacing="1"/>
        <w:rPr>
          <w:color w:val="000000"/>
        </w:rPr>
      </w:pPr>
      <w:r>
        <w:rPr>
          <w:color w:val="000000"/>
        </w:rPr>
        <w:t>Promoted indigenous materials and techniques</w:t>
      </w:r>
    </w:p>
    <w:p w14:paraId="1D05D333" w14:textId="77777777" w:rsidR="00C73D91" w:rsidRDefault="00C73D91" w:rsidP="00A771CC">
      <w:pPr>
        <w:numPr>
          <w:ilvl w:val="0"/>
          <w:numId w:val="24"/>
        </w:numPr>
        <w:spacing w:before="100" w:beforeAutospacing="1" w:after="100" w:afterAutospacing="1"/>
        <w:rPr>
          <w:color w:val="000000"/>
        </w:rPr>
      </w:pPr>
      <w:r>
        <w:rPr>
          <w:color w:val="000000"/>
        </w:rPr>
        <w:t>Popularized rural themes among urban audiences</w:t>
      </w:r>
    </w:p>
    <w:p w14:paraId="03840740" w14:textId="77777777" w:rsidR="00C73D91" w:rsidRDefault="00C73D91" w:rsidP="00C73D91">
      <w:pPr>
        <w:pStyle w:val="Heading3"/>
        <w:rPr>
          <w:color w:val="000000"/>
        </w:rPr>
      </w:pPr>
      <w:r>
        <w:rPr>
          <w:rStyle w:val="Strong"/>
          <w:b w:val="0"/>
          <w:bCs w:val="0"/>
          <w:color w:val="000000"/>
        </w:rPr>
        <w:t>5.2 Post-Independence Artists</w:t>
      </w:r>
    </w:p>
    <w:p w14:paraId="7B16CCCE" w14:textId="77777777" w:rsidR="00C73D91" w:rsidRDefault="00C73D91" w:rsidP="00C73D91">
      <w:pPr>
        <w:spacing w:before="100" w:beforeAutospacing="1" w:after="100" w:afterAutospacing="1"/>
        <w:rPr>
          <w:color w:val="000000"/>
        </w:rPr>
      </w:pPr>
      <w:r>
        <w:rPr>
          <w:color w:val="000000"/>
        </w:rPr>
        <w:t>After 1947, artists in Bengal explored new directions:</w:t>
      </w:r>
    </w:p>
    <w:p w14:paraId="34BC01A2" w14:textId="77777777" w:rsidR="00C73D91" w:rsidRDefault="00C73D91" w:rsidP="00A771CC">
      <w:pPr>
        <w:numPr>
          <w:ilvl w:val="0"/>
          <w:numId w:val="25"/>
        </w:numPr>
        <w:spacing w:before="100" w:beforeAutospacing="1" w:after="100" w:afterAutospacing="1"/>
        <w:rPr>
          <w:color w:val="000000"/>
        </w:rPr>
      </w:pPr>
      <w:r>
        <w:rPr>
          <w:rStyle w:val="Strong"/>
          <w:color w:val="000000"/>
        </w:rPr>
        <w:t xml:space="preserve">Ganesh </w:t>
      </w:r>
      <w:proofErr w:type="spellStart"/>
      <w:r>
        <w:rPr>
          <w:rStyle w:val="Strong"/>
          <w:color w:val="000000"/>
        </w:rPr>
        <w:t>Pyne</w:t>
      </w:r>
      <w:proofErr w:type="spellEnd"/>
      <w:r>
        <w:rPr>
          <w:rStyle w:val="apple-converted-space"/>
          <w:color w:val="000000"/>
        </w:rPr>
        <w:t> </w:t>
      </w:r>
      <w:r>
        <w:rPr>
          <w:color w:val="000000"/>
        </w:rPr>
        <w:t>– Known for surreal, introspective works using tempera; themes of death, memory, and mythology.</w:t>
      </w:r>
    </w:p>
    <w:p w14:paraId="2B977500" w14:textId="77777777" w:rsidR="00C73D91" w:rsidRDefault="00C73D91" w:rsidP="00A771CC">
      <w:pPr>
        <w:numPr>
          <w:ilvl w:val="0"/>
          <w:numId w:val="25"/>
        </w:numPr>
        <w:spacing w:before="100" w:beforeAutospacing="1" w:after="100" w:afterAutospacing="1"/>
        <w:rPr>
          <w:color w:val="000000"/>
        </w:rPr>
      </w:pPr>
      <w:proofErr w:type="spellStart"/>
      <w:r>
        <w:rPr>
          <w:rStyle w:val="Strong"/>
          <w:color w:val="000000"/>
        </w:rPr>
        <w:t>Jogen</w:t>
      </w:r>
      <w:proofErr w:type="spellEnd"/>
      <w:r>
        <w:rPr>
          <w:rStyle w:val="Strong"/>
          <w:color w:val="000000"/>
        </w:rPr>
        <w:t xml:space="preserve"> Chowdhury</w:t>
      </w:r>
      <w:r>
        <w:rPr>
          <w:rStyle w:val="apple-converted-space"/>
          <w:color w:val="000000"/>
        </w:rPr>
        <w:t> </w:t>
      </w:r>
      <w:r>
        <w:rPr>
          <w:color w:val="000000"/>
        </w:rPr>
        <w:t xml:space="preserve">– Master of ink and </w:t>
      </w:r>
      <w:proofErr w:type="spellStart"/>
      <w:r>
        <w:rPr>
          <w:color w:val="000000"/>
        </w:rPr>
        <w:t>color</w:t>
      </w:r>
      <w:proofErr w:type="spellEnd"/>
      <w:r>
        <w:rPr>
          <w:color w:val="000000"/>
        </w:rPr>
        <w:t xml:space="preserve"> drawings, known for distorted forms and psychological tension.</w:t>
      </w:r>
    </w:p>
    <w:p w14:paraId="6C704FF9" w14:textId="77777777" w:rsidR="00C73D91" w:rsidRDefault="00C73D91" w:rsidP="00A771CC">
      <w:pPr>
        <w:numPr>
          <w:ilvl w:val="0"/>
          <w:numId w:val="25"/>
        </w:numPr>
        <w:spacing w:before="100" w:beforeAutospacing="1" w:after="100" w:afterAutospacing="1"/>
        <w:rPr>
          <w:color w:val="000000"/>
        </w:rPr>
      </w:pPr>
      <w:r>
        <w:rPr>
          <w:rStyle w:val="Strong"/>
          <w:color w:val="000000"/>
        </w:rPr>
        <w:t xml:space="preserve">Somnath </w:t>
      </w:r>
      <w:proofErr w:type="spellStart"/>
      <w:r>
        <w:rPr>
          <w:rStyle w:val="Strong"/>
          <w:color w:val="000000"/>
        </w:rPr>
        <w:t>Hore</w:t>
      </w:r>
      <w:proofErr w:type="spellEnd"/>
      <w:r>
        <w:rPr>
          <w:rStyle w:val="apple-converted-space"/>
          <w:color w:val="000000"/>
        </w:rPr>
        <w:t> </w:t>
      </w:r>
      <w:r>
        <w:rPr>
          <w:color w:val="000000"/>
        </w:rPr>
        <w:t>– Printmaker and sculptor, his work addressed social injustice, famine, and war.</w:t>
      </w:r>
    </w:p>
    <w:p w14:paraId="2BB8EE88" w14:textId="77777777" w:rsidR="00C73D91" w:rsidRDefault="00C73D91" w:rsidP="00A771CC">
      <w:pPr>
        <w:numPr>
          <w:ilvl w:val="0"/>
          <w:numId w:val="25"/>
        </w:numPr>
        <w:spacing w:before="100" w:beforeAutospacing="1" w:after="100" w:afterAutospacing="1"/>
        <w:rPr>
          <w:color w:val="000000"/>
        </w:rPr>
      </w:pPr>
      <w:proofErr w:type="spellStart"/>
      <w:r>
        <w:rPr>
          <w:rStyle w:val="Strong"/>
          <w:color w:val="000000"/>
        </w:rPr>
        <w:t>Biren</w:t>
      </w:r>
      <w:proofErr w:type="spellEnd"/>
      <w:r>
        <w:rPr>
          <w:rStyle w:val="Strong"/>
          <w:color w:val="000000"/>
        </w:rPr>
        <w:t xml:space="preserve"> De</w:t>
      </w:r>
      <w:r>
        <w:rPr>
          <w:rStyle w:val="apple-converted-space"/>
          <w:color w:val="000000"/>
        </w:rPr>
        <w:t> </w:t>
      </w:r>
      <w:r>
        <w:rPr>
          <w:color w:val="000000"/>
        </w:rPr>
        <w:t>– Explored tantric symbolism through abstract, radiant forms.</w:t>
      </w:r>
    </w:p>
    <w:p w14:paraId="70A3A09C" w14:textId="77777777" w:rsidR="00C73D91" w:rsidRDefault="00C73D91" w:rsidP="00C73D91">
      <w:pPr>
        <w:spacing w:before="100" w:beforeAutospacing="1" w:after="100" w:afterAutospacing="1"/>
        <w:rPr>
          <w:color w:val="000000"/>
        </w:rPr>
      </w:pPr>
      <w:r>
        <w:rPr>
          <w:color w:val="000000"/>
        </w:rPr>
        <w:t>These artists were part of a larger Indian modernist movement but rooted their work in Bengali experiences.</w:t>
      </w:r>
    </w:p>
    <w:p w14:paraId="50556C45" w14:textId="77777777" w:rsidR="00C73D91" w:rsidRDefault="00A771CC" w:rsidP="00C73D91">
      <w:r>
        <w:rPr>
          <w:noProof/>
        </w:rPr>
        <w:pict w14:anchorId="4CD3A19F">
          <v:rect id="_x0000_i1043" alt="" style="width:451pt;height:.05pt;mso-width-percent:0;mso-height-percent:0;mso-width-percent:0;mso-height-percent:0" o:hralign="center" o:hrstd="t" o:hr="t" fillcolor="#a0a0a0" stroked="f"/>
        </w:pict>
      </w:r>
    </w:p>
    <w:p w14:paraId="7827669C" w14:textId="77777777" w:rsidR="00C73D91" w:rsidRDefault="00C73D91" w:rsidP="00C73D91">
      <w:pPr>
        <w:pStyle w:val="Heading2"/>
        <w:rPr>
          <w:color w:val="000000"/>
        </w:rPr>
      </w:pPr>
      <w:r>
        <w:rPr>
          <w:rStyle w:val="Strong"/>
          <w:b w:val="0"/>
          <w:bCs w:val="0"/>
          <w:color w:val="000000"/>
        </w:rPr>
        <w:t>6. Contemporary and Popular Expressions</w:t>
      </w:r>
    </w:p>
    <w:p w14:paraId="1A985CD2" w14:textId="77777777" w:rsidR="00C73D91" w:rsidRDefault="00C73D91" w:rsidP="00C73D91">
      <w:pPr>
        <w:pStyle w:val="Heading3"/>
        <w:rPr>
          <w:color w:val="000000"/>
        </w:rPr>
      </w:pPr>
      <w:r>
        <w:rPr>
          <w:rStyle w:val="Strong"/>
          <w:b w:val="0"/>
          <w:bCs w:val="0"/>
          <w:color w:val="000000"/>
        </w:rPr>
        <w:t>6.1 New Media and Urban Art</w:t>
      </w:r>
    </w:p>
    <w:p w14:paraId="622D985D" w14:textId="77777777" w:rsidR="00C73D91" w:rsidRDefault="00C73D91" w:rsidP="00C73D91">
      <w:pPr>
        <w:spacing w:before="100" w:beforeAutospacing="1" w:after="100" w:afterAutospacing="1"/>
        <w:rPr>
          <w:color w:val="000000"/>
        </w:rPr>
      </w:pPr>
      <w:r>
        <w:rPr>
          <w:color w:val="000000"/>
        </w:rPr>
        <w:t>In the 21st century, Bengali artists have embraced mixed media, installation, and digital formats. Kolkata hosts a range of galleries (CIMA, Experimenter, Academy of Fine Arts) that support emerging talents. Artists experiment with:</w:t>
      </w:r>
    </w:p>
    <w:p w14:paraId="0A3B0AD8" w14:textId="77777777" w:rsidR="00C73D91" w:rsidRDefault="00C73D91" w:rsidP="00A771CC">
      <w:pPr>
        <w:numPr>
          <w:ilvl w:val="0"/>
          <w:numId w:val="26"/>
        </w:numPr>
        <w:spacing w:before="100" w:beforeAutospacing="1" w:after="100" w:afterAutospacing="1"/>
        <w:rPr>
          <w:color w:val="000000"/>
        </w:rPr>
      </w:pPr>
      <w:r>
        <w:rPr>
          <w:color w:val="000000"/>
        </w:rPr>
        <w:t>Political commentary through digital collage</w:t>
      </w:r>
    </w:p>
    <w:p w14:paraId="161BB8E5" w14:textId="77777777" w:rsidR="00C73D91" w:rsidRDefault="00C73D91" w:rsidP="00A771CC">
      <w:pPr>
        <w:numPr>
          <w:ilvl w:val="0"/>
          <w:numId w:val="26"/>
        </w:numPr>
        <w:spacing w:before="100" w:beforeAutospacing="1" w:after="100" w:afterAutospacing="1"/>
        <w:rPr>
          <w:color w:val="000000"/>
        </w:rPr>
      </w:pPr>
      <w:r>
        <w:rPr>
          <w:color w:val="000000"/>
        </w:rPr>
        <w:t>Urban identity through graffiti and street art</w:t>
      </w:r>
    </w:p>
    <w:p w14:paraId="4090D40D" w14:textId="77777777" w:rsidR="00C73D91" w:rsidRDefault="00C73D91" w:rsidP="00A771CC">
      <w:pPr>
        <w:numPr>
          <w:ilvl w:val="0"/>
          <w:numId w:val="26"/>
        </w:numPr>
        <w:spacing w:before="100" w:beforeAutospacing="1" w:after="100" w:afterAutospacing="1"/>
        <w:rPr>
          <w:color w:val="000000"/>
        </w:rPr>
      </w:pPr>
      <w:r>
        <w:rPr>
          <w:color w:val="000000"/>
        </w:rPr>
        <w:t>Multimedia storytelling based on folk traditions</w:t>
      </w:r>
    </w:p>
    <w:p w14:paraId="0F23CCAB" w14:textId="77777777" w:rsidR="00C73D91" w:rsidRDefault="00C73D91" w:rsidP="00C73D91">
      <w:pPr>
        <w:pStyle w:val="Heading3"/>
        <w:rPr>
          <w:color w:val="000000"/>
        </w:rPr>
      </w:pPr>
      <w:r>
        <w:rPr>
          <w:rStyle w:val="Strong"/>
          <w:b w:val="0"/>
          <w:bCs w:val="0"/>
          <w:color w:val="000000"/>
        </w:rPr>
        <w:lastRenderedPageBreak/>
        <w:t>6.2 Art Education and Institutions</w:t>
      </w:r>
    </w:p>
    <w:p w14:paraId="6B6F7CB5" w14:textId="77777777" w:rsidR="00C73D91" w:rsidRDefault="00C73D91" w:rsidP="00C73D91">
      <w:pPr>
        <w:spacing w:before="100" w:beforeAutospacing="1" w:after="100" w:afterAutospacing="1"/>
        <w:rPr>
          <w:color w:val="000000"/>
        </w:rPr>
      </w:pPr>
      <w:r>
        <w:rPr>
          <w:color w:val="000000"/>
        </w:rPr>
        <w:t>Bengal continues to be a major hub for art education. Key institutions include:</w:t>
      </w:r>
    </w:p>
    <w:p w14:paraId="2F101BA0" w14:textId="77777777" w:rsidR="00C73D91" w:rsidRDefault="00C73D91" w:rsidP="00A771CC">
      <w:pPr>
        <w:numPr>
          <w:ilvl w:val="0"/>
          <w:numId w:val="27"/>
        </w:numPr>
        <w:spacing w:before="100" w:beforeAutospacing="1" w:after="100" w:afterAutospacing="1"/>
        <w:rPr>
          <w:color w:val="000000"/>
        </w:rPr>
      </w:pPr>
      <w:r>
        <w:rPr>
          <w:rStyle w:val="Strong"/>
          <w:color w:val="000000"/>
        </w:rPr>
        <w:t>Government College of Art and Craft</w:t>
      </w:r>
      <w:r>
        <w:rPr>
          <w:color w:val="000000"/>
        </w:rPr>
        <w:t>, Kolkata</w:t>
      </w:r>
    </w:p>
    <w:p w14:paraId="180083F2" w14:textId="77777777" w:rsidR="00C73D91" w:rsidRDefault="00C73D91" w:rsidP="00A771CC">
      <w:pPr>
        <w:numPr>
          <w:ilvl w:val="0"/>
          <w:numId w:val="27"/>
        </w:numPr>
        <w:spacing w:before="100" w:beforeAutospacing="1" w:after="100" w:afterAutospacing="1"/>
        <w:rPr>
          <w:color w:val="000000"/>
        </w:rPr>
      </w:pPr>
      <w:r>
        <w:rPr>
          <w:rStyle w:val="Strong"/>
          <w:color w:val="000000"/>
        </w:rPr>
        <w:t>Kala Bhavana</w:t>
      </w:r>
      <w:r>
        <w:rPr>
          <w:color w:val="000000"/>
        </w:rPr>
        <w:t xml:space="preserve">, </w:t>
      </w:r>
      <w:proofErr w:type="spellStart"/>
      <w:r>
        <w:rPr>
          <w:color w:val="000000"/>
        </w:rPr>
        <w:t>Santiniketan</w:t>
      </w:r>
      <w:proofErr w:type="spellEnd"/>
    </w:p>
    <w:p w14:paraId="66D2A4F1" w14:textId="77777777" w:rsidR="00C73D91" w:rsidRDefault="00C73D91" w:rsidP="00A771CC">
      <w:pPr>
        <w:numPr>
          <w:ilvl w:val="0"/>
          <w:numId w:val="27"/>
        </w:numPr>
        <w:spacing w:before="100" w:beforeAutospacing="1" w:after="100" w:afterAutospacing="1"/>
        <w:rPr>
          <w:color w:val="000000"/>
        </w:rPr>
      </w:pPr>
      <w:r>
        <w:rPr>
          <w:rStyle w:val="Strong"/>
          <w:color w:val="000000"/>
        </w:rPr>
        <w:t>Rabindra Bharati University</w:t>
      </w:r>
    </w:p>
    <w:p w14:paraId="3A0E9D13" w14:textId="77777777" w:rsidR="00C73D91" w:rsidRDefault="00C73D91" w:rsidP="00C73D91">
      <w:pPr>
        <w:spacing w:before="100" w:beforeAutospacing="1" w:after="100" w:afterAutospacing="1"/>
        <w:rPr>
          <w:color w:val="000000"/>
        </w:rPr>
      </w:pPr>
      <w:r>
        <w:rPr>
          <w:color w:val="000000"/>
        </w:rPr>
        <w:t>These schools emphasize both technical training and conceptual exploration.</w:t>
      </w:r>
    </w:p>
    <w:p w14:paraId="5DACAE7A" w14:textId="77777777" w:rsidR="00C73D91" w:rsidRDefault="00A771CC" w:rsidP="00C73D91">
      <w:r>
        <w:rPr>
          <w:noProof/>
        </w:rPr>
        <w:pict w14:anchorId="4AE09A70">
          <v:rect id="_x0000_i1042" alt="" style="width:451pt;height:.05pt;mso-width-percent:0;mso-height-percent:0;mso-width-percent:0;mso-height-percent:0" o:hralign="center" o:hrstd="t" o:hr="t" fillcolor="#a0a0a0" stroked="f"/>
        </w:pict>
      </w:r>
    </w:p>
    <w:p w14:paraId="44AE7096" w14:textId="77777777" w:rsidR="00C73D91" w:rsidRDefault="00C73D91" w:rsidP="00C73D91">
      <w:pPr>
        <w:pStyle w:val="Heading2"/>
        <w:rPr>
          <w:color w:val="000000"/>
        </w:rPr>
      </w:pPr>
      <w:r>
        <w:rPr>
          <w:rStyle w:val="Strong"/>
          <w:b w:val="0"/>
          <w:bCs w:val="0"/>
          <w:color w:val="000000"/>
        </w:rPr>
        <w:t>7. Themes and Symbolism in Bengali Painting</w:t>
      </w:r>
    </w:p>
    <w:p w14:paraId="73220467" w14:textId="77777777" w:rsidR="00C73D91" w:rsidRDefault="00C73D91" w:rsidP="00C73D91">
      <w:pPr>
        <w:spacing w:before="100" w:beforeAutospacing="1" w:after="100" w:afterAutospacing="1"/>
        <w:rPr>
          <w:color w:val="000000"/>
        </w:rPr>
      </w:pPr>
      <w:r>
        <w:rPr>
          <w:color w:val="000000"/>
        </w:rPr>
        <w:t>Throughout centuries, certain themes have remained constant in Bengali painting:</w:t>
      </w:r>
    </w:p>
    <w:p w14:paraId="7B0FE26B" w14:textId="77777777" w:rsidR="00C73D91" w:rsidRDefault="00C73D91" w:rsidP="00A771CC">
      <w:pPr>
        <w:numPr>
          <w:ilvl w:val="0"/>
          <w:numId w:val="28"/>
        </w:numPr>
        <w:spacing w:before="100" w:beforeAutospacing="1" w:after="100" w:afterAutospacing="1"/>
        <w:rPr>
          <w:color w:val="000000"/>
        </w:rPr>
      </w:pPr>
      <w:r>
        <w:rPr>
          <w:rStyle w:val="Strong"/>
          <w:color w:val="000000"/>
        </w:rPr>
        <w:t>Mythology and Religion</w:t>
      </w:r>
      <w:r>
        <w:rPr>
          <w:color w:val="000000"/>
        </w:rPr>
        <w:t>: Hindu, Buddhist, and folk deities appear across genres.</w:t>
      </w:r>
    </w:p>
    <w:p w14:paraId="2B6E1E94" w14:textId="77777777" w:rsidR="00C73D91" w:rsidRDefault="00C73D91" w:rsidP="00A771CC">
      <w:pPr>
        <w:numPr>
          <w:ilvl w:val="0"/>
          <w:numId w:val="28"/>
        </w:numPr>
        <w:spacing w:before="100" w:beforeAutospacing="1" w:after="100" w:afterAutospacing="1"/>
        <w:rPr>
          <w:color w:val="000000"/>
        </w:rPr>
      </w:pPr>
      <w:r>
        <w:rPr>
          <w:rStyle w:val="Strong"/>
          <w:color w:val="000000"/>
        </w:rPr>
        <w:t>Nature and the Village</w:t>
      </w:r>
      <w:r>
        <w:rPr>
          <w:color w:val="000000"/>
        </w:rPr>
        <w:t>: Bengal’s landscape, flora, and rural life are central motifs.</w:t>
      </w:r>
    </w:p>
    <w:p w14:paraId="3A97E969" w14:textId="77777777" w:rsidR="00C73D91" w:rsidRDefault="00C73D91" w:rsidP="00A771CC">
      <w:pPr>
        <w:numPr>
          <w:ilvl w:val="0"/>
          <w:numId w:val="28"/>
        </w:numPr>
        <w:spacing w:before="100" w:beforeAutospacing="1" w:after="100" w:afterAutospacing="1"/>
        <w:rPr>
          <w:color w:val="000000"/>
        </w:rPr>
      </w:pPr>
      <w:r>
        <w:rPr>
          <w:rStyle w:val="Strong"/>
          <w:color w:val="000000"/>
        </w:rPr>
        <w:t>National Identity</w:t>
      </w:r>
      <w:r>
        <w:rPr>
          <w:color w:val="000000"/>
        </w:rPr>
        <w:t>: Particularly in the Bengal School, the idea of India as a spiritual and cultural force was expressed visually.</w:t>
      </w:r>
    </w:p>
    <w:p w14:paraId="70E22C38" w14:textId="77777777" w:rsidR="00C73D91" w:rsidRDefault="00C73D91" w:rsidP="00A771CC">
      <w:pPr>
        <w:numPr>
          <w:ilvl w:val="0"/>
          <w:numId w:val="28"/>
        </w:numPr>
        <w:spacing w:before="100" w:beforeAutospacing="1" w:after="100" w:afterAutospacing="1"/>
        <w:rPr>
          <w:color w:val="000000"/>
        </w:rPr>
      </w:pPr>
      <w:r>
        <w:rPr>
          <w:rStyle w:val="Strong"/>
          <w:color w:val="000000"/>
        </w:rPr>
        <w:t>Social Commentary</w:t>
      </w:r>
      <w:r>
        <w:rPr>
          <w:color w:val="000000"/>
        </w:rPr>
        <w:t xml:space="preserve">: From </w:t>
      </w:r>
      <w:proofErr w:type="spellStart"/>
      <w:r>
        <w:rPr>
          <w:color w:val="000000"/>
        </w:rPr>
        <w:t>Kalighat</w:t>
      </w:r>
      <w:proofErr w:type="spellEnd"/>
      <w:r>
        <w:rPr>
          <w:color w:val="000000"/>
        </w:rPr>
        <w:t xml:space="preserve"> satire to Somnath </w:t>
      </w:r>
      <w:proofErr w:type="spellStart"/>
      <w:r>
        <w:rPr>
          <w:color w:val="000000"/>
        </w:rPr>
        <w:t>Hore’s</w:t>
      </w:r>
      <w:proofErr w:type="spellEnd"/>
      <w:r>
        <w:rPr>
          <w:color w:val="000000"/>
        </w:rPr>
        <w:t xml:space="preserve"> prints, Bengal’s painters have long addressed inequality, exploitation, and resistance.</w:t>
      </w:r>
    </w:p>
    <w:p w14:paraId="2FC760B2" w14:textId="77777777" w:rsidR="00C73D91" w:rsidRDefault="00C73D91" w:rsidP="00A771CC">
      <w:pPr>
        <w:numPr>
          <w:ilvl w:val="0"/>
          <w:numId w:val="28"/>
        </w:numPr>
        <w:spacing w:before="100" w:beforeAutospacing="1" w:after="100" w:afterAutospacing="1"/>
        <w:rPr>
          <w:color w:val="000000"/>
        </w:rPr>
      </w:pPr>
      <w:r>
        <w:rPr>
          <w:rStyle w:val="Strong"/>
          <w:color w:val="000000"/>
        </w:rPr>
        <w:t>Personal and Psychological Exploration</w:t>
      </w:r>
      <w:r>
        <w:rPr>
          <w:color w:val="000000"/>
        </w:rPr>
        <w:t xml:space="preserve">: Modern artists like Ganesh </w:t>
      </w:r>
      <w:proofErr w:type="spellStart"/>
      <w:r>
        <w:rPr>
          <w:color w:val="000000"/>
        </w:rPr>
        <w:t>Pyne</w:t>
      </w:r>
      <w:proofErr w:type="spellEnd"/>
      <w:r>
        <w:rPr>
          <w:color w:val="000000"/>
        </w:rPr>
        <w:t xml:space="preserve"> and </w:t>
      </w:r>
      <w:proofErr w:type="spellStart"/>
      <w:r>
        <w:rPr>
          <w:color w:val="000000"/>
        </w:rPr>
        <w:t>Jogen</w:t>
      </w:r>
      <w:proofErr w:type="spellEnd"/>
      <w:r>
        <w:rPr>
          <w:color w:val="000000"/>
        </w:rPr>
        <w:t xml:space="preserve"> Chowdhury probe inner states, memory, and trauma.</w:t>
      </w:r>
    </w:p>
    <w:p w14:paraId="0ED56C5A" w14:textId="77777777" w:rsidR="00C73D91" w:rsidRDefault="00A771CC" w:rsidP="00C73D91">
      <w:r>
        <w:rPr>
          <w:noProof/>
        </w:rPr>
        <w:pict w14:anchorId="2D156722">
          <v:rect id="_x0000_i1041" alt="" style="width:451pt;height:.05pt;mso-width-percent:0;mso-height-percent:0;mso-width-percent:0;mso-height-percent:0" o:hralign="center" o:hrstd="t" o:hr="t" fillcolor="#a0a0a0" stroked="f"/>
        </w:pict>
      </w:r>
    </w:p>
    <w:p w14:paraId="2CAA6A73" w14:textId="77777777" w:rsidR="00C73D91" w:rsidRDefault="00C73D91" w:rsidP="00C73D91">
      <w:pPr>
        <w:pStyle w:val="Heading2"/>
        <w:rPr>
          <w:color w:val="000000"/>
        </w:rPr>
      </w:pPr>
      <w:r>
        <w:rPr>
          <w:rStyle w:val="Strong"/>
          <w:b w:val="0"/>
          <w:bCs w:val="0"/>
          <w:color w:val="000000"/>
        </w:rPr>
        <w:t>8. Legacy and Global Influence</w:t>
      </w:r>
    </w:p>
    <w:p w14:paraId="20C288A2" w14:textId="77777777" w:rsidR="00C73D91" w:rsidRDefault="00C73D91" w:rsidP="00C73D91">
      <w:pPr>
        <w:spacing w:before="100" w:beforeAutospacing="1" w:after="100" w:afterAutospacing="1"/>
        <w:rPr>
          <w:color w:val="000000"/>
        </w:rPr>
      </w:pPr>
      <w:r>
        <w:rPr>
          <w:color w:val="000000"/>
        </w:rPr>
        <w:t xml:space="preserve">Bengal’s painting tradition has not only shaped Indian art but influenced global conversations on postcolonial identity, cultural nationalism, and the role of tradition in modern art. The Bengal School challenged the colonial dismissal of indigenous aesthetics. </w:t>
      </w:r>
      <w:proofErr w:type="spellStart"/>
      <w:r>
        <w:rPr>
          <w:color w:val="000000"/>
        </w:rPr>
        <w:t>Jamini</w:t>
      </w:r>
      <w:proofErr w:type="spellEnd"/>
      <w:r>
        <w:rPr>
          <w:color w:val="000000"/>
        </w:rPr>
        <w:t xml:space="preserve"> Roy’s work inspired similar folk-modernist movements in Africa and Latin America. Contemporary Bengali artists are now part of global biennales and exhibitions.</w:t>
      </w:r>
    </w:p>
    <w:p w14:paraId="620073EF" w14:textId="77777777" w:rsidR="00C73D91" w:rsidRDefault="00A771CC" w:rsidP="00C73D91">
      <w:r>
        <w:rPr>
          <w:noProof/>
        </w:rPr>
        <w:pict w14:anchorId="59C69B18">
          <v:rect id="_x0000_i1040" alt="" style="width:451pt;height:.05pt;mso-width-percent:0;mso-height-percent:0;mso-width-percent:0;mso-height-percent:0" o:hralign="center" o:hrstd="t" o:hr="t" fillcolor="#a0a0a0" stroked="f"/>
        </w:pict>
      </w:r>
    </w:p>
    <w:p w14:paraId="466C83CC" w14:textId="77777777" w:rsidR="00C73D91" w:rsidRDefault="00C73D91" w:rsidP="00C73D91">
      <w:pPr>
        <w:pStyle w:val="Heading2"/>
        <w:rPr>
          <w:color w:val="000000"/>
        </w:rPr>
      </w:pPr>
      <w:r>
        <w:rPr>
          <w:rStyle w:val="Strong"/>
          <w:b w:val="0"/>
          <w:bCs w:val="0"/>
          <w:color w:val="000000"/>
        </w:rPr>
        <w:t>9. Conclusion</w:t>
      </w:r>
    </w:p>
    <w:p w14:paraId="4C08F922" w14:textId="77777777" w:rsidR="00C73D91" w:rsidRDefault="00C73D91" w:rsidP="00C73D91">
      <w:pPr>
        <w:spacing w:before="100" w:beforeAutospacing="1" w:after="100" w:afterAutospacing="1"/>
        <w:rPr>
          <w:color w:val="000000"/>
        </w:rPr>
      </w:pPr>
      <w:r>
        <w:rPr>
          <w:color w:val="000000"/>
        </w:rPr>
        <w:t xml:space="preserve">The paintings of Bengal represent a journey—from sacred scrolls and religious manuscripts to folk satire, nationalist revival, and global contemporary art. This tradition is defined by its adaptability, emotional range, and cultural rootedness. Whether in the soft spirituality of </w:t>
      </w:r>
      <w:proofErr w:type="spellStart"/>
      <w:r>
        <w:rPr>
          <w:color w:val="000000"/>
        </w:rPr>
        <w:t>Abanindranath’s</w:t>
      </w:r>
      <w:proofErr w:type="spellEnd"/>
      <w:r>
        <w:rPr>
          <w:color w:val="000000"/>
        </w:rPr>
        <w:t xml:space="preserve"> wash paintings, the bold forms of </w:t>
      </w:r>
      <w:proofErr w:type="spellStart"/>
      <w:r>
        <w:rPr>
          <w:color w:val="000000"/>
        </w:rPr>
        <w:t>Jamini</w:t>
      </w:r>
      <w:proofErr w:type="spellEnd"/>
      <w:r>
        <w:rPr>
          <w:color w:val="000000"/>
        </w:rPr>
        <w:t xml:space="preserve"> Roy, or the haunting figures of modern masters, Bengal’s painters have continually redefined what it means to represent a people, a place, and a moment in time.</w:t>
      </w:r>
    </w:p>
    <w:p w14:paraId="0F4A66E5" w14:textId="77777777" w:rsidR="00C73D91" w:rsidRDefault="00A771CC" w:rsidP="00C73D91">
      <w:r>
        <w:rPr>
          <w:noProof/>
        </w:rPr>
        <w:pict w14:anchorId="3593DD41">
          <v:rect id="_x0000_i1039" alt="" style="width:451pt;height:.05pt;mso-width-percent:0;mso-height-percent:0;mso-width-percent:0;mso-height-percent:0" o:hralign="center" o:hrstd="t" o:hr="t" fillcolor="#a0a0a0" stroked="f"/>
        </w:pict>
      </w:r>
    </w:p>
    <w:p w14:paraId="345A14FE" w14:textId="77777777" w:rsidR="00C73D91" w:rsidRDefault="00C73D91" w:rsidP="00C73D91">
      <w:pPr>
        <w:pStyle w:val="Heading2"/>
        <w:rPr>
          <w:color w:val="000000"/>
        </w:rPr>
      </w:pPr>
      <w:r>
        <w:rPr>
          <w:rStyle w:val="Strong"/>
          <w:b w:val="0"/>
          <w:bCs w:val="0"/>
          <w:color w:val="000000"/>
        </w:rPr>
        <w:lastRenderedPageBreak/>
        <w:t>Key Terms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54"/>
        <w:gridCol w:w="7066"/>
      </w:tblGrid>
      <w:tr w:rsidR="00C73D91" w14:paraId="07B3E73B" w14:textId="77777777" w:rsidTr="00C73D91">
        <w:trPr>
          <w:tblHeader/>
          <w:tblCellSpacing w:w="15" w:type="dxa"/>
        </w:trPr>
        <w:tc>
          <w:tcPr>
            <w:tcW w:w="0" w:type="auto"/>
            <w:vAlign w:val="center"/>
            <w:hideMark/>
          </w:tcPr>
          <w:p w14:paraId="7EE417C8" w14:textId="77777777" w:rsidR="00C73D91" w:rsidRDefault="00C73D91">
            <w:pPr>
              <w:jc w:val="center"/>
              <w:rPr>
                <w:b/>
                <w:bCs/>
              </w:rPr>
            </w:pPr>
            <w:r>
              <w:rPr>
                <w:b/>
                <w:bCs/>
              </w:rPr>
              <w:t>Term</w:t>
            </w:r>
          </w:p>
        </w:tc>
        <w:tc>
          <w:tcPr>
            <w:tcW w:w="0" w:type="auto"/>
            <w:vAlign w:val="center"/>
            <w:hideMark/>
          </w:tcPr>
          <w:p w14:paraId="0F7146C0" w14:textId="77777777" w:rsidR="00C73D91" w:rsidRDefault="00C73D91">
            <w:pPr>
              <w:jc w:val="center"/>
              <w:rPr>
                <w:b/>
                <w:bCs/>
              </w:rPr>
            </w:pPr>
            <w:r>
              <w:rPr>
                <w:b/>
                <w:bCs/>
              </w:rPr>
              <w:t>Definition</w:t>
            </w:r>
          </w:p>
        </w:tc>
      </w:tr>
      <w:tr w:rsidR="00C73D91" w14:paraId="56240FBB" w14:textId="77777777" w:rsidTr="00C73D91">
        <w:trPr>
          <w:tblCellSpacing w:w="15" w:type="dxa"/>
        </w:trPr>
        <w:tc>
          <w:tcPr>
            <w:tcW w:w="0" w:type="auto"/>
            <w:vAlign w:val="center"/>
            <w:hideMark/>
          </w:tcPr>
          <w:p w14:paraId="1BBA6DBF" w14:textId="77777777" w:rsidR="00C73D91" w:rsidRDefault="00C73D91">
            <w:proofErr w:type="spellStart"/>
            <w:r>
              <w:rPr>
                <w:rStyle w:val="Strong"/>
              </w:rPr>
              <w:t>Patachitra</w:t>
            </w:r>
            <w:proofErr w:type="spellEnd"/>
          </w:p>
        </w:tc>
        <w:tc>
          <w:tcPr>
            <w:tcW w:w="0" w:type="auto"/>
            <w:vAlign w:val="center"/>
            <w:hideMark/>
          </w:tcPr>
          <w:p w14:paraId="5A10EB69" w14:textId="77777777" w:rsidR="00C73D91" w:rsidRDefault="00C73D91">
            <w:r>
              <w:t>Scroll painting accompanied by songs, used for storytelling in rural Bengal.</w:t>
            </w:r>
          </w:p>
        </w:tc>
      </w:tr>
      <w:tr w:rsidR="00C73D91" w14:paraId="7165BCE8" w14:textId="77777777" w:rsidTr="00C73D91">
        <w:trPr>
          <w:tblCellSpacing w:w="15" w:type="dxa"/>
        </w:trPr>
        <w:tc>
          <w:tcPr>
            <w:tcW w:w="0" w:type="auto"/>
            <w:vAlign w:val="center"/>
            <w:hideMark/>
          </w:tcPr>
          <w:p w14:paraId="407C6B0D" w14:textId="77777777" w:rsidR="00C73D91" w:rsidRDefault="00C73D91">
            <w:proofErr w:type="spellStart"/>
            <w:r>
              <w:rPr>
                <w:rStyle w:val="Strong"/>
              </w:rPr>
              <w:t>Kalighat</w:t>
            </w:r>
            <w:proofErr w:type="spellEnd"/>
            <w:r>
              <w:rPr>
                <w:rStyle w:val="Strong"/>
              </w:rPr>
              <w:t xml:space="preserve"> Painting</w:t>
            </w:r>
          </w:p>
        </w:tc>
        <w:tc>
          <w:tcPr>
            <w:tcW w:w="0" w:type="auto"/>
            <w:vAlign w:val="center"/>
            <w:hideMark/>
          </w:tcPr>
          <w:p w14:paraId="00239DB4" w14:textId="77777777" w:rsidR="00C73D91" w:rsidRDefault="00C73D91">
            <w:r>
              <w:t>19th-century urban folk art, often satirical and expressive.</w:t>
            </w:r>
          </w:p>
        </w:tc>
      </w:tr>
      <w:tr w:rsidR="00C73D91" w14:paraId="0966932B" w14:textId="77777777" w:rsidTr="00C73D91">
        <w:trPr>
          <w:tblCellSpacing w:w="15" w:type="dxa"/>
        </w:trPr>
        <w:tc>
          <w:tcPr>
            <w:tcW w:w="0" w:type="auto"/>
            <w:vAlign w:val="center"/>
            <w:hideMark/>
          </w:tcPr>
          <w:p w14:paraId="670D0B2A" w14:textId="77777777" w:rsidR="00C73D91" w:rsidRDefault="00C73D91">
            <w:r>
              <w:rPr>
                <w:rStyle w:val="Strong"/>
              </w:rPr>
              <w:t>Bengal School of Art</w:t>
            </w:r>
          </w:p>
        </w:tc>
        <w:tc>
          <w:tcPr>
            <w:tcW w:w="0" w:type="auto"/>
            <w:vAlign w:val="center"/>
            <w:hideMark/>
          </w:tcPr>
          <w:p w14:paraId="7A722E49" w14:textId="77777777" w:rsidR="00C73D91" w:rsidRDefault="00C73D91">
            <w:r>
              <w:t>Early 20th-century revivalist art movement focused on Indian tradition.</w:t>
            </w:r>
          </w:p>
        </w:tc>
      </w:tr>
      <w:tr w:rsidR="00C73D91" w14:paraId="4DA91412" w14:textId="77777777" w:rsidTr="00C73D91">
        <w:trPr>
          <w:tblCellSpacing w:w="15" w:type="dxa"/>
        </w:trPr>
        <w:tc>
          <w:tcPr>
            <w:tcW w:w="0" w:type="auto"/>
            <w:vAlign w:val="center"/>
            <w:hideMark/>
          </w:tcPr>
          <w:p w14:paraId="3F289AC8" w14:textId="77777777" w:rsidR="00C73D91" w:rsidRDefault="00C73D91">
            <w:r>
              <w:rPr>
                <w:rStyle w:val="Strong"/>
              </w:rPr>
              <w:t>Wash Technique</w:t>
            </w:r>
          </w:p>
        </w:tc>
        <w:tc>
          <w:tcPr>
            <w:tcW w:w="0" w:type="auto"/>
            <w:vAlign w:val="center"/>
            <w:hideMark/>
          </w:tcPr>
          <w:p w14:paraId="13C6D369" w14:textId="77777777" w:rsidR="00C73D91" w:rsidRDefault="00C73D91">
            <w:r>
              <w:t xml:space="preserve">A method of </w:t>
            </w:r>
            <w:proofErr w:type="spellStart"/>
            <w:r>
              <w:t>watercolor</w:t>
            </w:r>
            <w:proofErr w:type="spellEnd"/>
            <w:r>
              <w:t xml:space="preserve"> painting with translucent layers.</w:t>
            </w:r>
          </w:p>
        </w:tc>
      </w:tr>
      <w:tr w:rsidR="00C73D91" w14:paraId="1D113DD0" w14:textId="77777777" w:rsidTr="00C73D91">
        <w:trPr>
          <w:tblCellSpacing w:w="15" w:type="dxa"/>
        </w:trPr>
        <w:tc>
          <w:tcPr>
            <w:tcW w:w="0" w:type="auto"/>
            <w:vAlign w:val="center"/>
            <w:hideMark/>
          </w:tcPr>
          <w:p w14:paraId="6A73E7D4" w14:textId="77777777" w:rsidR="00C73D91" w:rsidRDefault="00C73D91">
            <w:r>
              <w:rPr>
                <w:rStyle w:val="Strong"/>
              </w:rPr>
              <w:t>Jamdani</w:t>
            </w:r>
          </w:p>
        </w:tc>
        <w:tc>
          <w:tcPr>
            <w:tcW w:w="0" w:type="auto"/>
            <w:vAlign w:val="center"/>
            <w:hideMark/>
          </w:tcPr>
          <w:p w14:paraId="7B91A26E" w14:textId="77777777" w:rsidR="00C73D91" w:rsidRDefault="00C73D91">
            <w:r>
              <w:t>Fine muslin with woven patterns—reflected in textile design, occasionally painted.</w:t>
            </w:r>
          </w:p>
        </w:tc>
      </w:tr>
      <w:tr w:rsidR="00C73D91" w14:paraId="1C1DBC4E" w14:textId="77777777" w:rsidTr="00C73D91">
        <w:trPr>
          <w:tblCellSpacing w:w="15" w:type="dxa"/>
        </w:trPr>
        <w:tc>
          <w:tcPr>
            <w:tcW w:w="0" w:type="auto"/>
            <w:vAlign w:val="center"/>
            <w:hideMark/>
          </w:tcPr>
          <w:p w14:paraId="397D251C" w14:textId="77777777" w:rsidR="00C73D91" w:rsidRDefault="00C73D91">
            <w:proofErr w:type="spellStart"/>
            <w:r>
              <w:rPr>
                <w:rStyle w:val="Strong"/>
              </w:rPr>
              <w:t>Santiniketan</w:t>
            </w:r>
            <w:proofErr w:type="spellEnd"/>
          </w:p>
        </w:tc>
        <w:tc>
          <w:tcPr>
            <w:tcW w:w="0" w:type="auto"/>
            <w:vAlign w:val="center"/>
            <w:hideMark/>
          </w:tcPr>
          <w:p w14:paraId="11058721" w14:textId="77777777" w:rsidR="00C73D91" w:rsidRDefault="00C73D91">
            <w:r>
              <w:t>Cultural institution founded by Rabindranath Tagore, central to Bengal’s modern art.</w:t>
            </w:r>
          </w:p>
        </w:tc>
      </w:tr>
    </w:tbl>
    <w:p w14:paraId="3BCDC278" w14:textId="77777777" w:rsidR="00C73D91" w:rsidRDefault="00A771CC" w:rsidP="00C73D91">
      <w:r>
        <w:rPr>
          <w:noProof/>
        </w:rPr>
        <w:pict w14:anchorId="0FBD7674">
          <v:rect id="_x0000_i1038" alt="" style="width:451pt;height:.05pt;mso-width-percent:0;mso-height-percent:0;mso-width-percent:0;mso-height-percent:0" o:hralign="center" o:hrstd="t" o:hr="t" fillcolor="#a0a0a0" stroked="f"/>
        </w:pict>
      </w:r>
    </w:p>
    <w:p w14:paraId="5FAA5008" w14:textId="77777777" w:rsidR="00C73D91" w:rsidRDefault="00C73D91" w:rsidP="00C73D91">
      <w:pPr>
        <w:pStyle w:val="Heading2"/>
        <w:rPr>
          <w:color w:val="000000"/>
        </w:rPr>
      </w:pPr>
      <w:r>
        <w:rPr>
          <w:rStyle w:val="Strong"/>
          <w:b w:val="0"/>
          <w:bCs w:val="0"/>
          <w:color w:val="000000"/>
        </w:rPr>
        <w:t>Discussion Questions</w:t>
      </w:r>
    </w:p>
    <w:p w14:paraId="23CD25F7" w14:textId="77777777" w:rsidR="00C73D91" w:rsidRDefault="00C73D91" w:rsidP="00A771CC">
      <w:pPr>
        <w:numPr>
          <w:ilvl w:val="0"/>
          <w:numId w:val="29"/>
        </w:numPr>
        <w:spacing w:before="100" w:beforeAutospacing="1" w:after="100" w:afterAutospacing="1"/>
        <w:rPr>
          <w:color w:val="000000"/>
        </w:rPr>
      </w:pPr>
      <w:r>
        <w:rPr>
          <w:color w:val="000000"/>
        </w:rPr>
        <w:t>How did the Bengal School of Art challenge colonial art education?</w:t>
      </w:r>
    </w:p>
    <w:p w14:paraId="10362D28" w14:textId="77777777" w:rsidR="00C73D91" w:rsidRDefault="00C73D91" w:rsidP="00A771CC">
      <w:pPr>
        <w:numPr>
          <w:ilvl w:val="0"/>
          <w:numId w:val="29"/>
        </w:numPr>
        <w:spacing w:before="100" w:beforeAutospacing="1" w:after="100" w:afterAutospacing="1"/>
        <w:rPr>
          <w:color w:val="000000"/>
        </w:rPr>
      </w:pPr>
      <w:r>
        <w:rPr>
          <w:color w:val="000000"/>
        </w:rPr>
        <w:t xml:space="preserve">In what ways did </w:t>
      </w:r>
      <w:proofErr w:type="spellStart"/>
      <w:r>
        <w:rPr>
          <w:color w:val="000000"/>
        </w:rPr>
        <w:t>Jamini</w:t>
      </w:r>
      <w:proofErr w:type="spellEnd"/>
      <w:r>
        <w:rPr>
          <w:color w:val="000000"/>
        </w:rPr>
        <w:t xml:space="preserve"> Roy redefine the idea of “modern” art in Bengal?</w:t>
      </w:r>
    </w:p>
    <w:p w14:paraId="096F0265" w14:textId="77777777" w:rsidR="00C73D91" w:rsidRDefault="00C73D91" w:rsidP="00A771CC">
      <w:pPr>
        <w:numPr>
          <w:ilvl w:val="0"/>
          <w:numId w:val="29"/>
        </w:numPr>
        <w:spacing w:before="100" w:beforeAutospacing="1" w:after="100" w:afterAutospacing="1"/>
        <w:rPr>
          <w:color w:val="000000"/>
        </w:rPr>
      </w:pPr>
      <w:r>
        <w:rPr>
          <w:color w:val="000000"/>
        </w:rPr>
        <w:t>Discuss the importance of folk elements in shaping both traditional and contemporary Bengali painting.</w:t>
      </w:r>
    </w:p>
    <w:p w14:paraId="02BB8C46" w14:textId="77777777" w:rsidR="00C73D91" w:rsidRDefault="00C73D91" w:rsidP="00A771CC">
      <w:pPr>
        <w:numPr>
          <w:ilvl w:val="0"/>
          <w:numId w:val="29"/>
        </w:numPr>
        <w:spacing w:before="100" w:beforeAutospacing="1" w:after="100" w:afterAutospacing="1"/>
        <w:rPr>
          <w:color w:val="000000"/>
        </w:rPr>
      </w:pPr>
      <w:r>
        <w:rPr>
          <w:color w:val="000000"/>
        </w:rPr>
        <w:t>How have Bengali artists used painting as a form of political or social commentary?</w:t>
      </w:r>
    </w:p>
    <w:p w14:paraId="652925DE" w14:textId="77777777" w:rsidR="00C73D91" w:rsidRPr="003C676A" w:rsidRDefault="00C73D91" w:rsidP="003C676A">
      <w:pPr>
        <w:spacing w:before="100" w:beforeAutospacing="1" w:after="100" w:afterAutospacing="1"/>
        <w:rPr>
          <w:rFonts w:ascii="Times New Roman" w:eastAsia="Times New Roman" w:hAnsi="Times New Roman" w:cs="Times New Roman"/>
          <w:color w:val="000000"/>
        </w:rPr>
      </w:pPr>
    </w:p>
    <w:p w14:paraId="11F8B23A" w14:textId="233F95EC" w:rsidR="003C676A" w:rsidRDefault="00A771CC" w:rsidP="003C676A">
      <w:pPr>
        <w:rPr>
          <w:rFonts w:ascii="Times New Roman" w:eastAsia="Times New Roman" w:hAnsi="Times New Roman" w:cs="Times New Roman"/>
          <w:color w:val="000000"/>
        </w:rPr>
      </w:pPr>
      <w:r w:rsidRPr="003C676A">
        <w:rPr>
          <w:rFonts w:ascii="Times New Roman" w:eastAsia="Times New Roman" w:hAnsi="Times New Roman" w:cs="Times New Roman"/>
          <w:noProof/>
          <w:color w:val="000000"/>
        </w:rPr>
        <w:pict w14:anchorId="3A656958">
          <v:rect id="_x0000_i1037" alt="" style="width:451pt;height:.05pt;mso-width-percent:0;mso-height-percent:0;mso-width-percent:0;mso-height-percent:0" o:hralign="center" o:hrstd="t" o:hr="t" fillcolor="#a0a0a0" stroked="f"/>
        </w:pict>
      </w:r>
    </w:p>
    <w:p w14:paraId="59673B6D" w14:textId="1E64A085" w:rsidR="00C73D91" w:rsidRDefault="00C73D91">
      <w:pPr>
        <w:rPr>
          <w:rFonts w:ascii="Times New Roman" w:eastAsia="Times New Roman" w:hAnsi="Times New Roman" w:cs="Times New Roman"/>
          <w:color w:val="000000"/>
        </w:rPr>
      </w:pPr>
      <w:r>
        <w:rPr>
          <w:rFonts w:ascii="Times New Roman" w:eastAsia="Times New Roman" w:hAnsi="Times New Roman" w:cs="Times New Roman"/>
          <w:color w:val="000000"/>
        </w:rPr>
        <w:br w:type="page"/>
      </w:r>
    </w:p>
    <w:p w14:paraId="156EC28B" w14:textId="77777777" w:rsidR="00DF7F45" w:rsidRDefault="00DF7F45">
      <w:pPr>
        <w:rPr>
          <w:rFonts w:ascii="Times New Roman" w:eastAsia="Times New Roman" w:hAnsi="Times New Roman" w:cs="Times New Roman"/>
          <w:color w:val="000000"/>
        </w:rPr>
      </w:pPr>
    </w:p>
    <w:p w14:paraId="380BB7D3" w14:textId="369CDA6F" w:rsidR="00C73D91" w:rsidRDefault="00C73D91" w:rsidP="003C676A">
      <w:pPr>
        <w:rPr>
          <w:rFonts w:ascii="Times New Roman" w:eastAsia="Times New Roman" w:hAnsi="Times New Roman" w:cs="Times New Roman"/>
          <w:color w:val="000000"/>
        </w:rPr>
      </w:pPr>
      <w:r>
        <w:rPr>
          <w:rFonts w:ascii="Times New Roman" w:eastAsia="Times New Roman" w:hAnsi="Times New Roman" w:cs="Times New Roman"/>
          <w:color w:val="000000"/>
        </w:rPr>
        <w:t>Famous Painters of Bengal</w:t>
      </w:r>
    </w:p>
    <w:p w14:paraId="3A74A180" w14:textId="276488CA" w:rsidR="00C73D91" w:rsidRDefault="00C73D91" w:rsidP="003C676A">
      <w:pPr>
        <w:rPr>
          <w:rFonts w:ascii="Times New Roman" w:eastAsia="Times New Roman" w:hAnsi="Times New Roman" w:cs="Times New Roman"/>
          <w:color w:val="000000"/>
        </w:rPr>
      </w:pPr>
    </w:p>
    <w:p w14:paraId="5BEBA2E7" w14:textId="77777777" w:rsidR="00C73D91" w:rsidRDefault="00C73D91" w:rsidP="00C73D91">
      <w:pPr>
        <w:pStyle w:val="Heading3"/>
        <w:rPr>
          <w:color w:val="000000"/>
        </w:rPr>
      </w:pPr>
      <w:proofErr w:type="spellStart"/>
      <w:r>
        <w:rPr>
          <w:rStyle w:val="Strong"/>
          <w:b w:val="0"/>
          <w:bCs w:val="0"/>
          <w:color w:val="000000"/>
        </w:rPr>
        <w:t>Abanindranath</w:t>
      </w:r>
      <w:proofErr w:type="spellEnd"/>
      <w:r>
        <w:rPr>
          <w:rStyle w:val="Strong"/>
          <w:b w:val="0"/>
          <w:bCs w:val="0"/>
          <w:color w:val="000000"/>
        </w:rPr>
        <w:t xml:space="preserve"> Tagore (1871–1951)</w:t>
      </w:r>
    </w:p>
    <w:p w14:paraId="79D56011" w14:textId="77777777" w:rsidR="00C73D91" w:rsidRDefault="00C73D91" w:rsidP="00C73D91">
      <w:pPr>
        <w:spacing w:before="100" w:beforeAutospacing="1" w:after="100" w:afterAutospacing="1"/>
        <w:rPr>
          <w:color w:val="000000"/>
        </w:rPr>
      </w:pPr>
      <w:proofErr w:type="spellStart"/>
      <w:r>
        <w:rPr>
          <w:color w:val="000000"/>
        </w:rPr>
        <w:t>Abanindranath</w:t>
      </w:r>
      <w:proofErr w:type="spellEnd"/>
      <w:r>
        <w:rPr>
          <w:color w:val="000000"/>
        </w:rPr>
        <w:t xml:space="preserve"> Tagore was one of the most influential Indian painters of the early 20th century and the founder of the</w:t>
      </w:r>
      <w:r>
        <w:rPr>
          <w:rStyle w:val="apple-converted-space"/>
          <w:color w:val="000000"/>
        </w:rPr>
        <w:t> </w:t>
      </w:r>
      <w:r>
        <w:rPr>
          <w:rStyle w:val="Strong"/>
          <w:color w:val="000000"/>
        </w:rPr>
        <w:t>Bengal School of Art</w:t>
      </w:r>
      <w:r>
        <w:rPr>
          <w:color w:val="000000"/>
        </w:rPr>
        <w:t xml:space="preserve">. Born in </w:t>
      </w:r>
      <w:proofErr w:type="spellStart"/>
      <w:r>
        <w:rPr>
          <w:color w:val="000000"/>
        </w:rPr>
        <w:t>Jorasanko</w:t>
      </w:r>
      <w:proofErr w:type="spellEnd"/>
      <w:r>
        <w:rPr>
          <w:color w:val="000000"/>
        </w:rPr>
        <w:t>, Kolkata, into the prominent Tagore family, he was the nephew of Nobel laureate</w:t>
      </w:r>
      <w:r>
        <w:rPr>
          <w:rStyle w:val="apple-converted-space"/>
          <w:color w:val="000000"/>
        </w:rPr>
        <w:t> </w:t>
      </w:r>
      <w:r>
        <w:rPr>
          <w:rStyle w:val="Strong"/>
          <w:color w:val="000000"/>
        </w:rPr>
        <w:t>Rabindranath Tagore</w:t>
      </w:r>
      <w:r>
        <w:rPr>
          <w:color w:val="000000"/>
        </w:rPr>
        <w:t xml:space="preserve">. Initially trained in European academic techniques, </w:t>
      </w:r>
      <w:proofErr w:type="spellStart"/>
      <w:r>
        <w:rPr>
          <w:color w:val="000000"/>
        </w:rPr>
        <w:t>Abanindranath</w:t>
      </w:r>
      <w:proofErr w:type="spellEnd"/>
      <w:r>
        <w:rPr>
          <w:color w:val="000000"/>
        </w:rPr>
        <w:t xml:space="preserve"> eventually turned away from Western realism to explore indigenous artistic traditions, playing a crucial role in India's cultural and artistic revival during the nationalist movement.</w:t>
      </w:r>
    </w:p>
    <w:p w14:paraId="09D35873" w14:textId="77777777" w:rsidR="00C73D91" w:rsidRDefault="00C73D91" w:rsidP="00C73D91">
      <w:pPr>
        <w:spacing w:before="100" w:beforeAutospacing="1" w:after="100" w:afterAutospacing="1"/>
        <w:rPr>
          <w:color w:val="000000"/>
        </w:rPr>
      </w:pPr>
      <w:r>
        <w:rPr>
          <w:color w:val="000000"/>
        </w:rPr>
        <w:t>He is best known for his</w:t>
      </w:r>
      <w:r>
        <w:rPr>
          <w:rStyle w:val="apple-converted-space"/>
          <w:color w:val="000000"/>
        </w:rPr>
        <w:t> </w:t>
      </w:r>
      <w:r>
        <w:rPr>
          <w:rStyle w:val="Strong"/>
          <w:color w:val="000000"/>
        </w:rPr>
        <w:t>wash technique</w:t>
      </w:r>
      <w:r>
        <w:rPr>
          <w:color w:val="000000"/>
        </w:rPr>
        <w:t xml:space="preserve">—a method that uses diluted </w:t>
      </w:r>
      <w:proofErr w:type="spellStart"/>
      <w:r>
        <w:rPr>
          <w:color w:val="000000"/>
        </w:rPr>
        <w:t>watercolor</w:t>
      </w:r>
      <w:proofErr w:type="spellEnd"/>
      <w:r>
        <w:rPr>
          <w:color w:val="000000"/>
        </w:rPr>
        <w:t xml:space="preserve"> to create soft, layered tones. His art drew heavily from</w:t>
      </w:r>
      <w:r>
        <w:rPr>
          <w:rStyle w:val="apple-converted-space"/>
          <w:color w:val="000000"/>
        </w:rPr>
        <w:t> </w:t>
      </w:r>
      <w:r>
        <w:rPr>
          <w:rStyle w:val="Strong"/>
          <w:color w:val="000000"/>
        </w:rPr>
        <w:t>Mughal miniatures</w:t>
      </w:r>
      <w:r>
        <w:rPr>
          <w:color w:val="000000"/>
        </w:rPr>
        <w:t>,</w:t>
      </w:r>
      <w:r>
        <w:rPr>
          <w:rStyle w:val="apple-converted-space"/>
          <w:color w:val="000000"/>
        </w:rPr>
        <w:t> </w:t>
      </w:r>
      <w:r>
        <w:rPr>
          <w:rStyle w:val="Strong"/>
          <w:color w:val="000000"/>
        </w:rPr>
        <w:t>Ajanta murals</w:t>
      </w:r>
      <w:r>
        <w:rPr>
          <w:color w:val="000000"/>
        </w:rPr>
        <w:t>,</w:t>
      </w:r>
      <w:r>
        <w:rPr>
          <w:rStyle w:val="apple-converted-space"/>
          <w:color w:val="000000"/>
        </w:rPr>
        <w:t> </w:t>
      </w:r>
      <w:r>
        <w:rPr>
          <w:rStyle w:val="Strong"/>
          <w:color w:val="000000"/>
        </w:rPr>
        <w:t>Japanese brushwork</w:t>
      </w:r>
      <w:r>
        <w:rPr>
          <w:color w:val="000000"/>
        </w:rPr>
        <w:t>, and</w:t>
      </w:r>
      <w:r>
        <w:rPr>
          <w:rStyle w:val="apple-converted-space"/>
          <w:color w:val="000000"/>
        </w:rPr>
        <w:t> </w:t>
      </w:r>
      <w:r>
        <w:rPr>
          <w:rStyle w:val="Strong"/>
          <w:color w:val="000000"/>
        </w:rPr>
        <w:t>Persian art</w:t>
      </w:r>
      <w:r>
        <w:rPr>
          <w:color w:val="000000"/>
        </w:rPr>
        <w:t>, blending them into a unique Indian style. One of his most iconic paintings,</w:t>
      </w:r>
      <w:r>
        <w:rPr>
          <w:rStyle w:val="apple-converted-space"/>
          <w:color w:val="000000"/>
        </w:rPr>
        <w:t> </w:t>
      </w:r>
      <w:r>
        <w:rPr>
          <w:rStyle w:val="Emphasis"/>
          <w:color w:val="000000"/>
        </w:rPr>
        <w:t>Bharat Mata</w:t>
      </w:r>
      <w:r>
        <w:rPr>
          <w:rStyle w:val="apple-converted-space"/>
          <w:color w:val="000000"/>
        </w:rPr>
        <w:t> </w:t>
      </w:r>
      <w:r>
        <w:rPr>
          <w:color w:val="000000"/>
        </w:rPr>
        <w:t>(1905), depicted India as a serene, spiritual mother figure, symbolizing the nation as both sacred and nurturing. This painting became a powerful image of Indian nationalism.</w:t>
      </w:r>
    </w:p>
    <w:p w14:paraId="0BF4F964" w14:textId="77777777" w:rsidR="00C73D91" w:rsidRDefault="00C73D91" w:rsidP="00C73D91">
      <w:pPr>
        <w:spacing w:before="100" w:beforeAutospacing="1" w:after="100" w:afterAutospacing="1"/>
        <w:rPr>
          <w:color w:val="000000"/>
        </w:rPr>
      </w:pPr>
      <w:proofErr w:type="spellStart"/>
      <w:r>
        <w:rPr>
          <w:color w:val="000000"/>
        </w:rPr>
        <w:t>Abanindranath</w:t>
      </w:r>
      <w:proofErr w:type="spellEnd"/>
      <w:r>
        <w:rPr>
          <w:color w:val="000000"/>
        </w:rPr>
        <w:t xml:space="preserve"> believed that Indian art should reflect Indian culture, values, and spirituality. His works often illustrated episodes from</w:t>
      </w:r>
      <w:r>
        <w:rPr>
          <w:rStyle w:val="apple-converted-space"/>
          <w:color w:val="000000"/>
        </w:rPr>
        <w:t> </w:t>
      </w:r>
      <w:r>
        <w:rPr>
          <w:rStyle w:val="Strong"/>
          <w:color w:val="000000"/>
        </w:rPr>
        <w:t>mythology</w:t>
      </w:r>
      <w:r>
        <w:rPr>
          <w:color w:val="000000"/>
        </w:rPr>
        <w:t>,</w:t>
      </w:r>
      <w:r>
        <w:rPr>
          <w:rStyle w:val="apple-converted-space"/>
          <w:color w:val="000000"/>
        </w:rPr>
        <w:t> </w:t>
      </w:r>
      <w:r>
        <w:rPr>
          <w:rStyle w:val="Strong"/>
          <w:color w:val="000000"/>
        </w:rPr>
        <w:t>history</w:t>
      </w:r>
      <w:r>
        <w:rPr>
          <w:color w:val="000000"/>
        </w:rPr>
        <w:t>, and</w:t>
      </w:r>
      <w:r>
        <w:rPr>
          <w:rStyle w:val="apple-converted-space"/>
          <w:color w:val="000000"/>
        </w:rPr>
        <w:t> </w:t>
      </w:r>
      <w:r>
        <w:rPr>
          <w:rStyle w:val="Strong"/>
          <w:color w:val="000000"/>
        </w:rPr>
        <w:t>classical literature</w:t>
      </w:r>
      <w:r>
        <w:rPr>
          <w:color w:val="000000"/>
        </w:rPr>
        <w:t>, emphasizing inner emotion and symbolism over realism.</w:t>
      </w:r>
    </w:p>
    <w:p w14:paraId="50101AFD" w14:textId="77777777" w:rsidR="00C73D91" w:rsidRDefault="00C73D91" w:rsidP="00C73D91">
      <w:pPr>
        <w:spacing w:before="100" w:beforeAutospacing="1" w:after="100" w:afterAutospacing="1"/>
        <w:rPr>
          <w:color w:val="000000"/>
        </w:rPr>
      </w:pPr>
      <w:r>
        <w:rPr>
          <w:color w:val="000000"/>
        </w:rPr>
        <w:t>He was also a teacher and mentor to several important artists, including</w:t>
      </w:r>
      <w:r>
        <w:rPr>
          <w:rStyle w:val="apple-converted-space"/>
          <w:color w:val="000000"/>
        </w:rPr>
        <w:t> </w:t>
      </w:r>
      <w:proofErr w:type="spellStart"/>
      <w:r>
        <w:rPr>
          <w:rStyle w:val="Strong"/>
          <w:color w:val="000000"/>
        </w:rPr>
        <w:t>Nandalal</w:t>
      </w:r>
      <w:proofErr w:type="spellEnd"/>
      <w:r>
        <w:rPr>
          <w:rStyle w:val="Strong"/>
          <w:color w:val="000000"/>
        </w:rPr>
        <w:t xml:space="preserve"> Bose</w:t>
      </w:r>
      <w:r>
        <w:rPr>
          <w:rStyle w:val="apple-converted-space"/>
          <w:color w:val="000000"/>
        </w:rPr>
        <w:t> </w:t>
      </w:r>
      <w:r>
        <w:rPr>
          <w:color w:val="000000"/>
        </w:rPr>
        <w:t>and</w:t>
      </w:r>
      <w:r>
        <w:rPr>
          <w:rStyle w:val="apple-converted-space"/>
          <w:color w:val="000000"/>
        </w:rPr>
        <w:t> </w:t>
      </w:r>
      <w:proofErr w:type="spellStart"/>
      <w:r>
        <w:rPr>
          <w:rStyle w:val="Strong"/>
          <w:color w:val="000000"/>
        </w:rPr>
        <w:t>Asit</w:t>
      </w:r>
      <w:proofErr w:type="spellEnd"/>
      <w:r>
        <w:rPr>
          <w:rStyle w:val="Strong"/>
          <w:color w:val="000000"/>
        </w:rPr>
        <w:t xml:space="preserve"> Kumar </w:t>
      </w:r>
      <w:proofErr w:type="spellStart"/>
      <w:r>
        <w:rPr>
          <w:rStyle w:val="Strong"/>
          <w:color w:val="000000"/>
        </w:rPr>
        <w:t>Haldar</w:t>
      </w:r>
      <w:proofErr w:type="spellEnd"/>
      <w:r>
        <w:rPr>
          <w:color w:val="000000"/>
        </w:rPr>
        <w:t>, helping to establish</w:t>
      </w:r>
      <w:r>
        <w:rPr>
          <w:rStyle w:val="apple-converted-space"/>
          <w:color w:val="000000"/>
        </w:rPr>
        <w:t> </w:t>
      </w:r>
      <w:proofErr w:type="spellStart"/>
      <w:r>
        <w:rPr>
          <w:rStyle w:val="Strong"/>
          <w:color w:val="000000"/>
        </w:rPr>
        <w:t>Santiniketan’s</w:t>
      </w:r>
      <w:proofErr w:type="spellEnd"/>
      <w:r>
        <w:rPr>
          <w:rStyle w:val="Strong"/>
          <w:color w:val="000000"/>
        </w:rPr>
        <w:t xml:space="preserve"> Kala Bhavana</w:t>
      </w:r>
      <w:r>
        <w:rPr>
          <w:rStyle w:val="apple-converted-space"/>
          <w:color w:val="000000"/>
        </w:rPr>
        <w:t> </w:t>
      </w:r>
      <w:r>
        <w:rPr>
          <w:color w:val="000000"/>
        </w:rPr>
        <w:t xml:space="preserve">as a </w:t>
      </w:r>
      <w:proofErr w:type="spellStart"/>
      <w:r>
        <w:rPr>
          <w:color w:val="000000"/>
        </w:rPr>
        <w:t>center</w:t>
      </w:r>
      <w:proofErr w:type="spellEnd"/>
      <w:r>
        <w:rPr>
          <w:color w:val="000000"/>
        </w:rPr>
        <w:t xml:space="preserve"> for Indian art education. Beyond painting, </w:t>
      </w:r>
      <w:proofErr w:type="spellStart"/>
      <w:r>
        <w:rPr>
          <w:color w:val="000000"/>
        </w:rPr>
        <w:t>Abanindranath</w:t>
      </w:r>
      <w:proofErr w:type="spellEnd"/>
      <w:r>
        <w:rPr>
          <w:color w:val="000000"/>
        </w:rPr>
        <w:t xml:space="preserve"> was an accomplished writer of children's literature, with stories rich in imagination and cultural depth.</w:t>
      </w:r>
    </w:p>
    <w:p w14:paraId="14E83574" w14:textId="77777777" w:rsidR="00C73D91" w:rsidRDefault="00C73D91" w:rsidP="00C73D91">
      <w:pPr>
        <w:spacing w:before="100" w:beforeAutospacing="1" w:after="100" w:afterAutospacing="1"/>
        <w:rPr>
          <w:color w:val="000000"/>
        </w:rPr>
      </w:pPr>
      <w:proofErr w:type="spellStart"/>
      <w:r>
        <w:rPr>
          <w:color w:val="000000"/>
        </w:rPr>
        <w:t>Abanindranath</w:t>
      </w:r>
      <w:proofErr w:type="spellEnd"/>
      <w:r>
        <w:rPr>
          <w:color w:val="000000"/>
        </w:rPr>
        <w:t xml:space="preserve"> Tagore’s legacy lies in his commitment to creating an art that was modern yet deeply rooted in Indian heritage. He redefined Indian painting at a time when national identity and cultural independence were taking shape.</w:t>
      </w:r>
    </w:p>
    <w:p w14:paraId="35CECB06" w14:textId="77777777" w:rsidR="00C73D91" w:rsidRDefault="00C73D91" w:rsidP="00C73D91">
      <w:pPr>
        <w:pStyle w:val="Heading3"/>
        <w:rPr>
          <w:color w:val="000000"/>
        </w:rPr>
      </w:pPr>
      <w:proofErr w:type="spellStart"/>
      <w:r>
        <w:rPr>
          <w:rStyle w:val="Strong"/>
          <w:b w:val="0"/>
          <w:bCs w:val="0"/>
          <w:color w:val="000000"/>
        </w:rPr>
        <w:t>Gaganendranath</w:t>
      </w:r>
      <w:proofErr w:type="spellEnd"/>
      <w:r>
        <w:rPr>
          <w:rStyle w:val="Strong"/>
          <w:b w:val="0"/>
          <w:bCs w:val="0"/>
          <w:color w:val="000000"/>
        </w:rPr>
        <w:t xml:space="preserve"> Tagore (1867–1938)</w:t>
      </w:r>
    </w:p>
    <w:p w14:paraId="594F7042" w14:textId="77777777" w:rsidR="00C73D91" w:rsidRDefault="00C73D91" w:rsidP="00C73D91">
      <w:pPr>
        <w:spacing w:before="100" w:beforeAutospacing="1" w:after="100" w:afterAutospacing="1"/>
        <w:rPr>
          <w:color w:val="000000"/>
        </w:rPr>
      </w:pPr>
      <w:proofErr w:type="spellStart"/>
      <w:r>
        <w:rPr>
          <w:rStyle w:val="Strong"/>
          <w:color w:val="000000"/>
        </w:rPr>
        <w:t>Gaganendranath</w:t>
      </w:r>
      <w:proofErr w:type="spellEnd"/>
      <w:r>
        <w:rPr>
          <w:rStyle w:val="Strong"/>
          <w:color w:val="000000"/>
        </w:rPr>
        <w:t xml:space="preserve"> Tagore</w:t>
      </w:r>
      <w:r>
        <w:rPr>
          <w:rStyle w:val="apple-converted-space"/>
          <w:color w:val="000000"/>
        </w:rPr>
        <w:t> </w:t>
      </w:r>
      <w:r>
        <w:rPr>
          <w:color w:val="000000"/>
        </w:rPr>
        <w:t>was a pioneering modern Indian painter, caricaturist, and printmaker. Born into the culturally vibrant</w:t>
      </w:r>
      <w:r>
        <w:rPr>
          <w:rStyle w:val="apple-converted-space"/>
          <w:color w:val="000000"/>
        </w:rPr>
        <w:t> </w:t>
      </w:r>
      <w:r>
        <w:rPr>
          <w:rStyle w:val="Strong"/>
          <w:color w:val="000000"/>
        </w:rPr>
        <w:t xml:space="preserve">Tagore family of </w:t>
      </w:r>
      <w:proofErr w:type="spellStart"/>
      <w:r>
        <w:rPr>
          <w:rStyle w:val="Strong"/>
          <w:color w:val="000000"/>
        </w:rPr>
        <w:t>Jorasanko</w:t>
      </w:r>
      <w:proofErr w:type="spellEnd"/>
      <w:r>
        <w:rPr>
          <w:color w:val="000000"/>
        </w:rPr>
        <w:t>, he was the elder brother of</w:t>
      </w:r>
      <w:r>
        <w:rPr>
          <w:rStyle w:val="apple-converted-space"/>
          <w:color w:val="000000"/>
        </w:rPr>
        <w:t> </w:t>
      </w:r>
      <w:proofErr w:type="spellStart"/>
      <w:r>
        <w:rPr>
          <w:rStyle w:val="Strong"/>
          <w:color w:val="000000"/>
        </w:rPr>
        <w:t>Abanindranath</w:t>
      </w:r>
      <w:proofErr w:type="spellEnd"/>
      <w:r>
        <w:rPr>
          <w:rStyle w:val="Strong"/>
          <w:color w:val="000000"/>
        </w:rPr>
        <w:t xml:space="preserve"> Tagore</w:t>
      </w:r>
      <w:r>
        <w:rPr>
          <w:rStyle w:val="apple-converted-space"/>
          <w:color w:val="000000"/>
        </w:rPr>
        <w:t> </w:t>
      </w:r>
      <w:r>
        <w:rPr>
          <w:color w:val="000000"/>
        </w:rPr>
        <w:t>and played a crucial but often underappreciated role in the evolution of modern Indian art.</w:t>
      </w:r>
    </w:p>
    <w:p w14:paraId="57926DF7" w14:textId="77777777" w:rsidR="00C73D91" w:rsidRDefault="00C73D91" w:rsidP="00C73D91">
      <w:pPr>
        <w:spacing w:before="100" w:beforeAutospacing="1" w:after="100" w:afterAutospacing="1"/>
        <w:rPr>
          <w:color w:val="000000"/>
        </w:rPr>
      </w:pPr>
      <w:r>
        <w:rPr>
          <w:color w:val="000000"/>
        </w:rPr>
        <w:t xml:space="preserve">Initially influenced by the Bengal School of Art, </w:t>
      </w:r>
      <w:proofErr w:type="spellStart"/>
      <w:r>
        <w:rPr>
          <w:color w:val="000000"/>
        </w:rPr>
        <w:t>Gaganendranath</w:t>
      </w:r>
      <w:proofErr w:type="spellEnd"/>
      <w:r>
        <w:rPr>
          <w:color w:val="000000"/>
        </w:rPr>
        <w:t xml:space="preserve"> soon diverged from its traditionalist approach. While his early works included </w:t>
      </w:r>
      <w:proofErr w:type="spellStart"/>
      <w:r>
        <w:rPr>
          <w:color w:val="000000"/>
        </w:rPr>
        <w:t>watercolors</w:t>
      </w:r>
      <w:proofErr w:type="spellEnd"/>
      <w:r>
        <w:rPr>
          <w:color w:val="000000"/>
        </w:rPr>
        <w:t xml:space="preserve"> and illustrations inspired by Indian themes and Japanese brushwork, he later developed a bold, individual style that incorporated elements of</w:t>
      </w:r>
      <w:r>
        <w:rPr>
          <w:rStyle w:val="apple-converted-space"/>
          <w:color w:val="000000"/>
        </w:rPr>
        <w:t> </w:t>
      </w:r>
      <w:r>
        <w:rPr>
          <w:rStyle w:val="Strong"/>
          <w:color w:val="000000"/>
        </w:rPr>
        <w:t>cubism</w:t>
      </w:r>
      <w:r>
        <w:rPr>
          <w:color w:val="000000"/>
        </w:rPr>
        <w:t>,</w:t>
      </w:r>
      <w:r>
        <w:rPr>
          <w:rStyle w:val="apple-converted-space"/>
          <w:color w:val="000000"/>
        </w:rPr>
        <w:t> </w:t>
      </w:r>
      <w:r>
        <w:rPr>
          <w:rStyle w:val="Strong"/>
          <w:color w:val="000000"/>
        </w:rPr>
        <w:t>satire</w:t>
      </w:r>
      <w:r>
        <w:rPr>
          <w:color w:val="000000"/>
        </w:rPr>
        <w:t>, and</w:t>
      </w:r>
      <w:r>
        <w:rPr>
          <w:rStyle w:val="apple-converted-space"/>
          <w:color w:val="000000"/>
        </w:rPr>
        <w:t> </w:t>
      </w:r>
      <w:r>
        <w:rPr>
          <w:rStyle w:val="Strong"/>
          <w:color w:val="000000"/>
        </w:rPr>
        <w:t>urban realism</w:t>
      </w:r>
      <w:r>
        <w:rPr>
          <w:color w:val="000000"/>
        </w:rPr>
        <w:t>. This marked a significant shift from revivalist art to experimentation with modernist techniques.</w:t>
      </w:r>
    </w:p>
    <w:p w14:paraId="27917C57" w14:textId="77777777" w:rsidR="00C73D91" w:rsidRDefault="00C73D91" w:rsidP="00C73D91">
      <w:pPr>
        <w:spacing w:before="100" w:beforeAutospacing="1" w:after="100" w:afterAutospacing="1"/>
        <w:rPr>
          <w:color w:val="000000"/>
        </w:rPr>
      </w:pPr>
      <w:r>
        <w:rPr>
          <w:color w:val="000000"/>
        </w:rPr>
        <w:t>From 1915 to 1921, he produced a striking series of</w:t>
      </w:r>
      <w:r>
        <w:rPr>
          <w:rStyle w:val="apple-converted-space"/>
          <w:color w:val="000000"/>
        </w:rPr>
        <w:t> </w:t>
      </w:r>
      <w:r>
        <w:rPr>
          <w:rStyle w:val="Strong"/>
          <w:color w:val="000000"/>
        </w:rPr>
        <w:t>cubist-inspired works</w:t>
      </w:r>
      <w:r>
        <w:rPr>
          <w:color w:val="000000"/>
        </w:rPr>
        <w:t>, making him one of the first Indian artists to explore</w:t>
      </w:r>
      <w:r>
        <w:rPr>
          <w:rStyle w:val="apple-converted-space"/>
          <w:color w:val="000000"/>
        </w:rPr>
        <w:t> </w:t>
      </w:r>
      <w:r>
        <w:rPr>
          <w:rStyle w:val="Strong"/>
          <w:color w:val="000000"/>
        </w:rPr>
        <w:t>Western modernism</w:t>
      </w:r>
      <w:r>
        <w:rPr>
          <w:rStyle w:val="apple-converted-space"/>
          <w:color w:val="000000"/>
        </w:rPr>
        <w:t> </w:t>
      </w:r>
      <w:r>
        <w:rPr>
          <w:color w:val="000000"/>
        </w:rPr>
        <w:t>in a serious way. His</w:t>
      </w:r>
      <w:r>
        <w:rPr>
          <w:rStyle w:val="apple-converted-space"/>
          <w:color w:val="000000"/>
        </w:rPr>
        <w:t> </w:t>
      </w:r>
      <w:r>
        <w:rPr>
          <w:rStyle w:val="Strong"/>
          <w:color w:val="000000"/>
        </w:rPr>
        <w:t xml:space="preserve">abstract and </w:t>
      </w:r>
      <w:r>
        <w:rPr>
          <w:rStyle w:val="Strong"/>
          <w:color w:val="000000"/>
        </w:rPr>
        <w:lastRenderedPageBreak/>
        <w:t>geometric compositions</w:t>
      </w:r>
      <w:r>
        <w:rPr>
          <w:color w:val="000000"/>
        </w:rPr>
        <w:t>, such as those in the "</w:t>
      </w:r>
      <w:proofErr w:type="spellStart"/>
      <w:r>
        <w:rPr>
          <w:color w:val="000000"/>
        </w:rPr>
        <w:t>Prabasi</w:t>
      </w:r>
      <w:proofErr w:type="spellEnd"/>
      <w:r>
        <w:rPr>
          <w:color w:val="000000"/>
        </w:rPr>
        <w:t xml:space="preserve">" series, were </w:t>
      </w:r>
      <w:proofErr w:type="spellStart"/>
      <w:r>
        <w:rPr>
          <w:color w:val="000000"/>
        </w:rPr>
        <w:t>groundbreaking</w:t>
      </w:r>
      <w:proofErr w:type="spellEnd"/>
      <w:r>
        <w:rPr>
          <w:color w:val="000000"/>
        </w:rPr>
        <w:t xml:space="preserve"> in the Indian art scene and reflected his interest in global artistic developments.</w:t>
      </w:r>
    </w:p>
    <w:p w14:paraId="135BE6C2" w14:textId="77777777" w:rsidR="00C73D91" w:rsidRDefault="00C73D91" w:rsidP="00C73D91">
      <w:pPr>
        <w:spacing w:before="100" w:beforeAutospacing="1" w:after="100" w:afterAutospacing="1"/>
        <w:rPr>
          <w:color w:val="000000"/>
        </w:rPr>
      </w:pPr>
      <w:proofErr w:type="spellStart"/>
      <w:r>
        <w:rPr>
          <w:color w:val="000000"/>
        </w:rPr>
        <w:t>Gaganendranath</w:t>
      </w:r>
      <w:proofErr w:type="spellEnd"/>
      <w:r>
        <w:rPr>
          <w:color w:val="000000"/>
        </w:rPr>
        <w:t xml:space="preserve"> was also a brilliant</w:t>
      </w:r>
      <w:r>
        <w:rPr>
          <w:rStyle w:val="apple-converted-space"/>
          <w:color w:val="000000"/>
        </w:rPr>
        <w:t> </w:t>
      </w:r>
      <w:r>
        <w:rPr>
          <w:rStyle w:val="Strong"/>
          <w:color w:val="000000"/>
        </w:rPr>
        <w:t>caricaturist</w:t>
      </w:r>
      <w:r>
        <w:rPr>
          <w:rStyle w:val="apple-converted-space"/>
          <w:color w:val="000000"/>
        </w:rPr>
        <w:t> </w:t>
      </w:r>
      <w:r>
        <w:rPr>
          <w:color w:val="000000"/>
        </w:rPr>
        <w:t>and</w:t>
      </w:r>
      <w:r>
        <w:rPr>
          <w:rStyle w:val="apple-converted-space"/>
          <w:color w:val="000000"/>
        </w:rPr>
        <w:t> </w:t>
      </w:r>
      <w:r>
        <w:rPr>
          <w:rStyle w:val="Strong"/>
          <w:color w:val="000000"/>
        </w:rPr>
        <w:t>social satirist</w:t>
      </w:r>
      <w:r>
        <w:rPr>
          <w:color w:val="000000"/>
        </w:rPr>
        <w:t>. His lithographic series like</w:t>
      </w:r>
      <w:r>
        <w:rPr>
          <w:rStyle w:val="apple-converted-space"/>
          <w:color w:val="000000"/>
        </w:rPr>
        <w:t> </w:t>
      </w:r>
      <w:r>
        <w:rPr>
          <w:rStyle w:val="Emphasis"/>
          <w:color w:val="000000"/>
        </w:rPr>
        <w:t>"The Realm of the Absurd"</w:t>
      </w:r>
      <w:r>
        <w:rPr>
          <w:rStyle w:val="apple-converted-space"/>
          <w:color w:val="000000"/>
        </w:rPr>
        <w:t> </w:t>
      </w:r>
      <w:r>
        <w:rPr>
          <w:color w:val="000000"/>
        </w:rPr>
        <w:t>and</w:t>
      </w:r>
      <w:r>
        <w:rPr>
          <w:rStyle w:val="apple-converted-space"/>
          <w:color w:val="000000"/>
        </w:rPr>
        <w:t> </w:t>
      </w:r>
      <w:r>
        <w:rPr>
          <w:rStyle w:val="Emphasis"/>
          <w:color w:val="000000"/>
        </w:rPr>
        <w:t>"Reform Screams"</w:t>
      </w:r>
      <w:r>
        <w:rPr>
          <w:rStyle w:val="apple-converted-space"/>
          <w:color w:val="000000"/>
        </w:rPr>
        <w:t> </w:t>
      </w:r>
      <w:r>
        <w:rPr>
          <w:color w:val="000000"/>
        </w:rPr>
        <w:t>offered sharp, humorous critiques of colonial society, Westernized elites, and the superficial reforms of the time. These works combined sharp wit with strong visual storytelling, making them accessible yet profound.</w:t>
      </w:r>
    </w:p>
    <w:p w14:paraId="47B04916" w14:textId="77777777" w:rsidR="00C73D91" w:rsidRDefault="00C73D91" w:rsidP="00C73D91">
      <w:pPr>
        <w:spacing w:before="100" w:beforeAutospacing="1" w:after="100" w:afterAutospacing="1"/>
        <w:rPr>
          <w:color w:val="000000"/>
        </w:rPr>
      </w:pPr>
      <w:r>
        <w:rPr>
          <w:color w:val="000000"/>
        </w:rPr>
        <w:t>Apart from his artistic practice, he co-founded the</w:t>
      </w:r>
      <w:r>
        <w:rPr>
          <w:rStyle w:val="apple-converted-space"/>
          <w:color w:val="000000"/>
        </w:rPr>
        <w:t> </w:t>
      </w:r>
      <w:r>
        <w:rPr>
          <w:rStyle w:val="Strong"/>
          <w:color w:val="000000"/>
        </w:rPr>
        <w:t>Indian Society of Oriental Art</w:t>
      </w:r>
      <w:r>
        <w:rPr>
          <w:rStyle w:val="apple-converted-space"/>
          <w:color w:val="000000"/>
        </w:rPr>
        <w:t> </w:t>
      </w:r>
      <w:r>
        <w:rPr>
          <w:color w:val="000000"/>
        </w:rPr>
        <w:t>in 1907, helping promote Indian art both at home and abroad.</w:t>
      </w:r>
    </w:p>
    <w:p w14:paraId="50F0BC10" w14:textId="77777777" w:rsidR="00C73D91" w:rsidRDefault="00C73D91" w:rsidP="00C73D91">
      <w:pPr>
        <w:spacing w:before="100" w:beforeAutospacing="1" w:after="100" w:afterAutospacing="1"/>
        <w:rPr>
          <w:color w:val="000000"/>
        </w:rPr>
      </w:pPr>
      <w:proofErr w:type="spellStart"/>
      <w:r>
        <w:rPr>
          <w:color w:val="000000"/>
        </w:rPr>
        <w:t>Gaganendranath</w:t>
      </w:r>
      <w:proofErr w:type="spellEnd"/>
      <w:r>
        <w:rPr>
          <w:color w:val="000000"/>
        </w:rPr>
        <w:t xml:space="preserve"> Tagore’s legacy lies in his fearless innovation. While his brother </w:t>
      </w:r>
      <w:proofErr w:type="spellStart"/>
      <w:r>
        <w:rPr>
          <w:color w:val="000000"/>
        </w:rPr>
        <w:t>Abanindranath</w:t>
      </w:r>
      <w:proofErr w:type="spellEnd"/>
      <w:r>
        <w:rPr>
          <w:color w:val="000000"/>
        </w:rPr>
        <w:t xml:space="preserve"> redefined Indian tradition, </w:t>
      </w:r>
      <w:proofErr w:type="spellStart"/>
      <w:r>
        <w:rPr>
          <w:color w:val="000000"/>
        </w:rPr>
        <w:t>Gaganendranath</w:t>
      </w:r>
      <w:proofErr w:type="spellEnd"/>
      <w:r>
        <w:rPr>
          <w:color w:val="000000"/>
        </w:rPr>
        <w:t xml:space="preserve"> opened the door for Indian</w:t>
      </w:r>
      <w:r>
        <w:rPr>
          <w:rStyle w:val="apple-converted-space"/>
          <w:color w:val="000000"/>
        </w:rPr>
        <w:t> </w:t>
      </w:r>
      <w:r>
        <w:rPr>
          <w:rStyle w:val="Strong"/>
          <w:color w:val="000000"/>
        </w:rPr>
        <w:t>modernism</w:t>
      </w:r>
      <w:r>
        <w:rPr>
          <w:color w:val="000000"/>
        </w:rPr>
        <w:t>, creating a bridge between Indian subjects and international styles. His work paved the way for later modern artists to break boundaries and challenge conventions.</w:t>
      </w:r>
    </w:p>
    <w:p w14:paraId="670AF36A" w14:textId="77777777" w:rsidR="00C73D91" w:rsidRDefault="00C73D91" w:rsidP="00C73D91">
      <w:pPr>
        <w:pStyle w:val="Heading3"/>
        <w:rPr>
          <w:color w:val="000000"/>
        </w:rPr>
      </w:pPr>
      <w:r>
        <w:rPr>
          <w:rStyle w:val="Strong"/>
          <w:b w:val="0"/>
          <w:bCs w:val="0"/>
          <w:color w:val="000000"/>
        </w:rPr>
        <w:t>Rabindranath Tagore: The Painter</w:t>
      </w:r>
    </w:p>
    <w:p w14:paraId="2A29200C" w14:textId="77777777" w:rsidR="00C73D91" w:rsidRDefault="00C73D91" w:rsidP="00C73D91">
      <w:pPr>
        <w:spacing w:before="100" w:beforeAutospacing="1" w:after="100" w:afterAutospacing="1"/>
        <w:rPr>
          <w:color w:val="000000"/>
        </w:rPr>
      </w:pPr>
      <w:r>
        <w:rPr>
          <w:rStyle w:val="Strong"/>
          <w:color w:val="000000"/>
        </w:rPr>
        <w:t>Rabindranath Tagore</w:t>
      </w:r>
      <w:r>
        <w:rPr>
          <w:rStyle w:val="apple-converted-space"/>
          <w:color w:val="000000"/>
        </w:rPr>
        <w:t> </w:t>
      </w:r>
      <w:r>
        <w:rPr>
          <w:color w:val="000000"/>
        </w:rPr>
        <w:t>(1861–1941), best known as a poet, writer, and Nobel laureate, was also a</w:t>
      </w:r>
      <w:r>
        <w:rPr>
          <w:rStyle w:val="apple-converted-space"/>
          <w:color w:val="000000"/>
        </w:rPr>
        <w:t> </w:t>
      </w:r>
      <w:r>
        <w:rPr>
          <w:rStyle w:val="Strong"/>
          <w:color w:val="000000"/>
        </w:rPr>
        <w:t>remarkable painter</w:t>
      </w:r>
      <w:r>
        <w:rPr>
          <w:color w:val="000000"/>
        </w:rPr>
        <w:t>, although his journey into the visual arts began relatively late in life. He started painting seriously around 1924, in his 60s, and produced over</w:t>
      </w:r>
      <w:r>
        <w:rPr>
          <w:rStyle w:val="apple-converted-space"/>
          <w:color w:val="000000"/>
        </w:rPr>
        <w:t> </w:t>
      </w:r>
      <w:r>
        <w:rPr>
          <w:rStyle w:val="Strong"/>
          <w:color w:val="000000"/>
        </w:rPr>
        <w:t>2,000 artworks</w:t>
      </w:r>
      <w:r>
        <w:rPr>
          <w:rStyle w:val="apple-converted-space"/>
          <w:color w:val="000000"/>
        </w:rPr>
        <w:t> </w:t>
      </w:r>
      <w:r>
        <w:rPr>
          <w:color w:val="000000"/>
        </w:rPr>
        <w:t>in the last two decades of his life.</w:t>
      </w:r>
    </w:p>
    <w:p w14:paraId="06BF2D7A" w14:textId="77777777" w:rsidR="00C73D91" w:rsidRDefault="00C73D91" w:rsidP="00C73D91">
      <w:pPr>
        <w:pStyle w:val="Heading3"/>
        <w:rPr>
          <w:color w:val="000000"/>
        </w:rPr>
      </w:pPr>
      <w:r>
        <w:rPr>
          <w:rStyle w:val="Strong"/>
          <w:b w:val="0"/>
          <w:bCs w:val="0"/>
          <w:color w:val="000000"/>
        </w:rPr>
        <w:t>A Self-Taught, Experimental Artist</w:t>
      </w:r>
    </w:p>
    <w:p w14:paraId="6F404EE0" w14:textId="77777777" w:rsidR="00C73D91" w:rsidRDefault="00C73D91" w:rsidP="00C73D91">
      <w:pPr>
        <w:spacing w:before="100" w:beforeAutospacing="1" w:after="100" w:afterAutospacing="1"/>
        <w:rPr>
          <w:color w:val="000000"/>
        </w:rPr>
      </w:pPr>
      <w:r>
        <w:rPr>
          <w:color w:val="000000"/>
        </w:rPr>
        <w:t>Tagore had no formal training in painting. His artistic practice began as</w:t>
      </w:r>
      <w:r>
        <w:rPr>
          <w:rStyle w:val="apple-converted-space"/>
          <w:color w:val="000000"/>
        </w:rPr>
        <w:t> </w:t>
      </w:r>
      <w:r>
        <w:rPr>
          <w:rStyle w:val="Strong"/>
          <w:color w:val="000000"/>
        </w:rPr>
        <w:t>doodling and crossing out lines in his manuscripts</w:t>
      </w:r>
      <w:r>
        <w:rPr>
          <w:color w:val="000000"/>
        </w:rPr>
        <w:t>, which eventually evolved into figurative forms. His work was</w:t>
      </w:r>
      <w:r>
        <w:rPr>
          <w:rStyle w:val="apple-converted-space"/>
          <w:color w:val="000000"/>
        </w:rPr>
        <w:t> </w:t>
      </w:r>
      <w:r>
        <w:rPr>
          <w:rStyle w:val="Strong"/>
          <w:color w:val="000000"/>
        </w:rPr>
        <w:t>highly experimental</w:t>
      </w:r>
      <w:r>
        <w:rPr>
          <w:color w:val="000000"/>
        </w:rPr>
        <w:t>—free from academic rules or conventional techniques. He embraced a spontaneous, intuitive style, often working with bold lines, layered brushwork, and organic shapes.</w:t>
      </w:r>
    </w:p>
    <w:p w14:paraId="111ED200" w14:textId="77777777" w:rsidR="00C73D91" w:rsidRDefault="00C73D91" w:rsidP="00C73D91">
      <w:pPr>
        <w:pStyle w:val="Heading3"/>
        <w:rPr>
          <w:color w:val="000000"/>
        </w:rPr>
      </w:pPr>
      <w:r>
        <w:rPr>
          <w:rStyle w:val="Strong"/>
          <w:b w:val="0"/>
          <w:bCs w:val="0"/>
          <w:color w:val="000000"/>
        </w:rPr>
        <w:t>Style and Technique</w:t>
      </w:r>
    </w:p>
    <w:p w14:paraId="666B0FC2" w14:textId="77777777" w:rsidR="00C73D91" w:rsidRDefault="00C73D91" w:rsidP="00C73D91">
      <w:pPr>
        <w:spacing w:before="100" w:beforeAutospacing="1" w:after="100" w:afterAutospacing="1"/>
        <w:rPr>
          <w:color w:val="000000"/>
        </w:rPr>
      </w:pPr>
      <w:r>
        <w:rPr>
          <w:color w:val="000000"/>
        </w:rPr>
        <w:t>His art did not follow the revivalist aesthetics of the Bengal School, nor did it mimic Western realism. Instead, it reflected a</w:t>
      </w:r>
      <w:r>
        <w:rPr>
          <w:rStyle w:val="apple-converted-space"/>
          <w:color w:val="000000"/>
        </w:rPr>
        <w:t> </w:t>
      </w:r>
      <w:r>
        <w:rPr>
          <w:rStyle w:val="Strong"/>
          <w:color w:val="000000"/>
        </w:rPr>
        <w:t>personal, expressionistic vision</w:t>
      </w:r>
      <w:r>
        <w:rPr>
          <w:color w:val="000000"/>
        </w:rPr>
        <w:t>. Tagore used</w:t>
      </w:r>
      <w:r>
        <w:rPr>
          <w:rStyle w:val="apple-converted-space"/>
          <w:color w:val="000000"/>
        </w:rPr>
        <w:t> </w:t>
      </w:r>
      <w:r>
        <w:rPr>
          <w:rStyle w:val="Strong"/>
          <w:color w:val="000000"/>
        </w:rPr>
        <w:t xml:space="preserve">ink, pastels, </w:t>
      </w:r>
      <w:proofErr w:type="spellStart"/>
      <w:r>
        <w:rPr>
          <w:rStyle w:val="Strong"/>
          <w:color w:val="000000"/>
        </w:rPr>
        <w:t>watercolors</w:t>
      </w:r>
      <w:proofErr w:type="spellEnd"/>
      <w:r>
        <w:rPr>
          <w:color w:val="000000"/>
        </w:rPr>
        <w:t>, and later tempera to create</w:t>
      </w:r>
      <w:r>
        <w:rPr>
          <w:rStyle w:val="apple-converted-space"/>
          <w:color w:val="000000"/>
        </w:rPr>
        <w:t> </w:t>
      </w:r>
      <w:r>
        <w:rPr>
          <w:rStyle w:val="Strong"/>
          <w:color w:val="000000"/>
        </w:rPr>
        <w:t>moody, abstract, and symbolic forms</w:t>
      </w:r>
      <w:r>
        <w:rPr>
          <w:color w:val="000000"/>
        </w:rPr>
        <w:t>. His figures were often distorted or stylized, influenced by</w:t>
      </w:r>
      <w:r>
        <w:rPr>
          <w:rStyle w:val="apple-converted-space"/>
          <w:color w:val="000000"/>
        </w:rPr>
        <w:t> </w:t>
      </w:r>
      <w:r>
        <w:rPr>
          <w:rStyle w:val="Strong"/>
          <w:color w:val="000000"/>
        </w:rPr>
        <w:t>tribal art, primitivism, and modernist trends</w:t>
      </w:r>
      <w:r>
        <w:rPr>
          <w:color w:val="000000"/>
        </w:rPr>
        <w:t>. His paintings bore resemblances to German Expressionism, though he developed his style independently.</w:t>
      </w:r>
    </w:p>
    <w:p w14:paraId="34486370" w14:textId="77777777" w:rsidR="00C73D91" w:rsidRDefault="00C73D91" w:rsidP="00C73D91">
      <w:pPr>
        <w:pStyle w:val="Heading3"/>
        <w:rPr>
          <w:color w:val="000000"/>
        </w:rPr>
      </w:pPr>
      <w:r>
        <w:rPr>
          <w:rStyle w:val="Strong"/>
          <w:b w:val="0"/>
          <w:bCs w:val="0"/>
          <w:color w:val="000000"/>
        </w:rPr>
        <w:t>Themes and Motifs</w:t>
      </w:r>
    </w:p>
    <w:p w14:paraId="581B90FC" w14:textId="77777777" w:rsidR="00C73D91" w:rsidRDefault="00C73D91" w:rsidP="00C73D91">
      <w:pPr>
        <w:spacing w:before="100" w:beforeAutospacing="1" w:after="100" w:afterAutospacing="1"/>
        <w:rPr>
          <w:color w:val="000000"/>
        </w:rPr>
      </w:pPr>
      <w:r>
        <w:rPr>
          <w:color w:val="000000"/>
        </w:rPr>
        <w:t>Tagore’s paintings include:</w:t>
      </w:r>
    </w:p>
    <w:p w14:paraId="3495F075" w14:textId="77777777" w:rsidR="00C73D91" w:rsidRDefault="00C73D91" w:rsidP="00A771CC">
      <w:pPr>
        <w:numPr>
          <w:ilvl w:val="0"/>
          <w:numId w:val="30"/>
        </w:numPr>
        <w:spacing w:before="100" w:beforeAutospacing="1" w:after="100" w:afterAutospacing="1"/>
        <w:rPr>
          <w:color w:val="000000"/>
        </w:rPr>
      </w:pPr>
      <w:r>
        <w:rPr>
          <w:rStyle w:val="Strong"/>
          <w:color w:val="000000"/>
        </w:rPr>
        <w:t>Imaginary faces</w:t>
      </w:r>
      <w:r>
        <w:rPr>
          <w:rStyle w:val="apple-converted-space"/>
          <w:color w:val="000000"/>
        </w:rPr>
        <w:t> </w:t>
      </w:r>
      <w:r>
        <w:rPr>
          <w:color w:val="000000"/>
        </w:rPr>
        <w:t>and expressive portraits</w:t>
      </w:r>
    </w:p>
    <w:p w14:paraId="77369B55" w14:textId="77777777" w:rsidR="00C73D91" w:rsidRDefault="00C73D91" w:rsidP="00A771CC">
      <w:pPr>
        <w:numPr>
          <w:ilvl w:val="0"/>
          <w:numId w:val="30"/>
        </w:numPr>
        <w:spacing w:before="100" w:beforeAutospacing="1" w:after="100" w:afterAutospacing="1"/>
        <w:rPr>
          <w:color w:val="000000"/>
        </w:rPr>
      </w:pPr>
      <w:r>
        <w:rPr>
          <w:rStyle w:val="Strong"/>
          <w:color w:val="000000"/>
        </w:rPr>
        <w:t>Dream-like figures</w:t>
      </w:r>
      <w:r>
        <w:rPr>
          <w:rStyle w:val="apple-converted-space"/>
          <w:color w:val="000000"/>
        </w:rPr>
        <w:t> </w:t>
      </w:r>
      <w:r>
        <w:rPr>
          <w:color w:val="000000"/>
        </w:rPr>
        <w:t>and creatures</w:t>
      </w:r>
    </w:p>
    <w:p w14:paraId="04F1FC20" w14:textId="77777777" w:rsidR="00C73D91" w:rsidRDefault="00C73D91" w:rsidP="00A771CC">
      <w:pPr>
        <w:numPr>
          <w:ilvl w:val="0"/>
          <w:numId w:val="30"/>
        </w:numPr>
        <w:spacing w:before="100" w:beforeAutospacing="1" w:after="100" w:afterAutospacing="1"/>
        <w:rPr>
          <w:color w:val="000000"/>
        </w:rPr>
      </w:pPr>
      <w:r>
        <w:rPr>
          <w:rStyle w:val="Strong"/>
          <w:color w:val="000000"/>
        </w:rPr>
        <w:t>Masked faces</w:t>
      </w:r>
      <w:r>
        <w:rPr>
          <w:color w:val="000000"/>
        </w:rPr>
        <w:t>, possibly reflecting psychological depth</w:t>
      </w:r>
    </w:p>
    <w:p w14:paraId="52620EFF" w14:textId="77777777" w:rsidR="00C73D91" w:rsidRDefault="00C73D91" w:rsidP="00A771CC">
      <w:pPr>
        <w:numPr>
          <w:ilvl w:val="0"/>
          <w:numId w:val="30"/>
        </w:numPr>
        <w:spacing w:before="100" w:beforeAutospacing="1" w:after="100" w:afterAutospacing="1"/>
        <w:rPr>
          <w:color w:val="000000"/>
        </w:rPr>
      </w:pPr>
      <w:r>
        <w:rPr>
          <w:rStyle w:val="Strong"/>
          <w:color w:val="000000"/>
        </w:rPr>
        <w:lastRenderedPageBreak/>
        <w:t>Nature</w:t>
      </w:r>
      <w:r>
        <w:rPr>
          <w:rStyle w:val="apple-converted-space"/>
          <w:color w:val="000000"/>
        </w:rPr>
        <w:t> </w:t>
      </w:r>
      <w:r>
        <w:rPr>
          <w:color w:val="000000"/>
        </w:rPr>
        <w:t>and symbolic abstraction</w:t>
      </w:r>
    </w:p>
    <w:p w14:paraId="16E62F65" w14:textId="77777777" w:rsidR="00C73D91" w:rsidRDefault="00C73D91" w:rsidP="00C73D91">
      <w:pPr>
        <w:spacing w:before="100" w:beforeAutospacing="1" w:after="100" w:afterAutospacing="1"/>
        <w:rPr>
          <w:color w:val="000000"/>
        </w:rPr>
      </w:pPr>
      <w:r>
        <w:rPr>
          <w:color w:val="000000"/>
        </w:rPr>
        <w:t>His works often feel introspective and mystical, exploring</w:t>
      </w:r>
      <w:r>
        <w:rPr>
          <w:rStyle w:val="apple-converted-space"/>
          <w:color w:val="000000"/>
        </w:rPr>
        <w:t> </w:t>
      </w:r>
      <w:r>
        <w:rPr>
          <w:rStyle w:val="Strong"/>
          <w:color w:val="000000"/>
        </w:rPr>
        <w:t>identity, isolation, and inner emotion</w:t>
      </w:r>
      <w:r>
        <w:rPr>
          <w:color w:val="000000"/>
        </w:rPr>
        <w:t>.</w:t>
      </w:r>
    </w:p>
    <w:p w14:paraId="17B4F89B" w14:textId="77777777" w:rsidR="00C73D91" w:rsidRDefault="00C73D91" w:rsidP="00C73D91">
      <w:pPr>
        <w:pStyle w:val="Heading3"/>
        <w:rPr>
          <w:color w:val="000000"/>
        </w:rPr>
      </w:pPr>
      <w:r>
        <w:rPr>
          <w:rStyle w:val="Strong"/>
          <w:b w:val="0"/>
          <w:bCs w:val="0"/>
          <w:color w:val="000000"/>
        </w:rPr>
        <w:t>Legacy and Recognition</w:t>
      </w:r>
    </w:p>
    <w:p w14:paraId="14B20DA8" w14:textId="77777777" w:rsidR="00C73D91" w:rsidRDefault="00C73D91" w:rsidP="00C73D91">
      <w:pPr>
        <w:spacing w:before="100" w:beforeAutospacing="1" w:after="100" w:afterAutospacing="1"/>
        <w:rPr>
          <w:color w:val="000000"/>
        </w:rPr>
      </w:pPr>
      <w:r>
        <w:rPr>
          <w:color w:val="000000"/>
        </w:rPr>
        <w:t>Rabindranath Tagore’s paintings were first exhibited in Europe, notably in Germany in the 1930s, before gaining recognition in India. Today, his artworks are housed in</w:t>
      </w:r>
      <w:r>
        <w:rPr>
          <w:rStyle w:val="apple-converted-space"/>
          <w:color w:val="000000"/>
        </w:rPr>
        <w:t> </w:t>
      </w:r>
      <w:proofErr w:type="spellStart"/>
      <w:r>
        <w:rPr>
          <w:rStyle w:val="Strong"/>
          <w:color w:val="000000"/>
        </w:rPr>
        <w:t>Visva</w:t>
      </w:r>
      <w:proofErr w:type="spellEnd"/>
      <w:r>
        <w:rPr>
          <w:rStyle w:val="Strong"/>
          <w:color w:val="000000"/>
        </w:rPr>
        <w:t>-Bharati University</w:t>
      </w:r>
      <w:r>
        <w:rPr>
          <w:color w:val="000000"/>
        </w:rPr>
        <w:t xml:space="preserve">, </w:t>
      </w:r>
      <w:proofErr w:type="spellStart"/>
      <w:r>
        <w:rPr>
          <w:color w:val="000000"/>
        </w:rPr>
        <w:t>Santiniketan</w:t>
      </w:r>
      <w:proofErr w:type="spellEnd"/>
      <w:r>
        <w:rPr>
          <w:color w:val="000000"/>
        </w:rPr>
        <w:t>, and museums worldwide.</w:t>
      </w:r>
    </w:p>
    <w:p w14:paraId="0DC2941E" w14:textId="77777777" w:rsidR="00C73D91" w:rsidRDefault="00C73D91" w:rsidP="00C73D91">
      <w:pPr>
        <w:spacing w:before="100" w:beforeAutospacing="1" w:after="100" w:afterAutospacing="1"/>
        <w:rPr>
          <w:color w:val="000000"/>
        </w:rPr>
      </w:pPr>
      <w:r>
        <w:rPr>
          <w:color w:val="000000"/>
        </w:rPr>
        <w:t>Tagore’s visual art represents the same spirit of</w:t>
      </w:r>
      <w:r>
        <w:rPr>
          <w:rStyle w:val="apple-converted-space"/>
          <w:color w:val="000000"/>
        </w:rPr>
        <w:t> </w:t>
      </w:r>
      <w:r>
        <w:rPr>
          <w:rStyle w:val="Strong"/>
          <w:color w:val="000000"/>
        </w:rPr>
        <w:t>creative freedom and humanism</w:t>
      </w:r>
      <w:r>
        <w:rPr>
          <w:rStyle w:val="apple-converted-space"/>
          <w:color w:val="000000"/>
        </w:rPr>
        <w:t> </w:t>
      </w:r>
      <w:r>
        <w:rPr>
          <w:color w:val="000000"/>
        </w:rPr>
        <w:t>that defines his literary work, expanding his legacy as a</w:t>
      </w:r>
      <w:r>
        <w:rPr>
          <w:rStyle w:val="apple-converted-space"/>
          <w:color w:val="000000"/>
        </w:rPr>
        <w:t> </w:t>
      </w:r>
      <w:r>
        <w:rPr>
          <w:rStyle w:val="Strong"/>
          <w:color w:val="000000"/>
        </w:rPr>
        <w:t>universal artist</w:t>
      </w:r>
      <w:r>
        <w:rPr>
          <w:rStyle w:val="apple-converted-space"/>
          <w:color w:val="000000"/>
        </w:rPr>
        <w:t> </w:t>
      </w:r>
      <w:r>
        <w:rPr>
          <w:color w:val="000000"/>
        </w:rPr>
        <w:t>beyond words.</w:t>
      </w:r>
    </w:p>
    <w:p w14:paraId="38242C34" w14:textId="77777777" w:rsidR="00C73D91" w:rsidRDefault="00C73D91" w:rsidP="00C73D91">
      <w:pPr>
        <w:pStyle w:val="Heading3"/>
        <w:rPr>
          <w:color w:val="000000"/>
        </w:rPr>
      </w:pPr>
      <w:proofErr w:type="spellStart"/>
      <w:r>
        <w:rPr>
          <w:rStyle w:val="Strong"/>
          <w:b w:val="0"/>
          <w:bCs w:val="0"/>
          <w:color w:val="000000"/>
        </w:rPr>
        <w:t>Nandalal</w:t>
      </w:r>
      <w:proofErr w:type="spellEnd"/>
      <w:r>
        <w:rPr>
          <w:rStyle w:val="Strong"/>
          <w:b w:val="0"/>
          <w:bCs w:val="0"/>
          <w:color w:val="000000"/>
        </w:rPr>
        <w:t xml:space="preserve"> Bose (1882–1966)</w:t>
      </w:r>
    </w:p>
    <w:p w14:paraId="5EC08FF2" w14:textId="77777777" w:rsidR="00C73D91" w:rsidRDefault="00C73D91" w:rsidP="00C73D91">
      <w:pPr>
        <w:spacing w:before="100" w:beforeAutospacing="1" w:after="100" w:afterAutospacing="1"/>
        <w:rPr>
          <w:color w:val="000000"/>
        </w:rPr>
      </w:pPr>
      <w:proofErr w:type="spellStart"/>
      <w:r>
        <w:rPr>
          <w:rStyle w:val="Strong"/>
          <w:color w:val="000000"/>
        </w:rPr>
        <w:t>Nandalal</w:t>
      </w:r>
      <w:proofErr w:type="spellEnd"/>
      <w:r>
        <w:rPr>
          <w:rStyle w:val="Strong"/>
          <w:color w:val="000000"/>
        </w:rPr>
        <w:t xml:space="preserve"> Bose</w:t>
      </w:r>
      <w:r>
        <w:rPr>
          <w:rStyle w:val="apple-converted-space"/>
          <w:color w:val="000000"/>
        </w:rPr>
        <w:t> </w:t>
      </w:r>
      <w:r>
        <w:rPr>
          <w:color w:val="000000"/>
        </w:rPr>
        <w:t>was one of the most prominent painters of modern India and a key figure in the</w:t>
      </w:r>
      <w:r>
        <w:rPr>
          <w:rStyle w:val="apple-converted-space"/>
          <w:color w:val="000000"/>
        </w:rPr>
        <w:t> </w:t>
      </w:r>
      <w:r>
        <w:rPr>
          <w:rStyle w:val="Strong"/>
          <w:color w:val="000000"/>
        </w:rPr>
        <w:t>Bengal School of Art</w:t>
      </w:r>
      <w:r>
        <w:rPr>
          <w:color w:val="000000"/>
        </w:rPr>
        <w:t>. A student of</w:t>
      </w:r>
      <w:r>
        <w:rPr>
          <w:rStyle w:val="apple-converted-space"/>
          <w:color w:val="000000"/>
        </w:rPr>
        <w:t> </w:t>
      </w:r>
      <w:proofErr w:type="spellStart"/>
      <w:r>
        <w:rPr>
          <w:rStyle w:val="Strong"/>
          <w:color w:val="000000"/>
        </w:rPr>
        <w:t>Abanindranath</w:t>
      </w:r>
      <w:proofErr w:type="spellEnd"/>
      <w:r>
        <w:rPr>
          <w:rStyle w:val="Strong"/>
          <w:color w:val="000000"/>
        </w:rPr>
        <w:t xml:space="preserve"> Tagore</w:t>
      </w:r>
      <w:r>
        <w:rPr>
          <w:color w:val="000000"/>
        </w:rPr>
        <w:t>, he played a central role in shaping an Indian artistic identity during the nationalist movement. His work blended classical Indian themes with modern sensibilities, rooted deeply in Indian tradition yet forward-looking in vision.</w:t>
      </w:r>
    </w:p>
    <w:p w14:paraId="1C5F1494" w14:textId="77777777" w:rsidR="00C73D91" w:rsidRDefault="00C73D91" w:rsidP="00C73D91">
      <w:pPr>
        <w:spacing w:before="100" w:beforeAutospacing="1" w:after="100" w:afterAutospacing="1"/>
        <w:rPr>
          <w:color w:val="000000"/>
        </w:rPr>
      </w:pPr>
      <w:r>
        <w:rPr>
          <w:color w:val="000000"/>
        </w:rPr>
        <w:t>Born in</w:t>
      </w:r>
      <w:r>
        <w:rPr>
          <w:rStyle w:val="apple-converted-space"/>
          <w:color w:val="000000"/>
        </w:rPr>
        <w:t> </w:t>
      </w:r>
      <w:r>
        <w:rPr>
          <w:rStyle w:val="Strong"/>
          <w:color w:val="000000"/>
        </w:rPr>
        <w:t>Munger, Bihar</w:t>
      </w:r>
      <w:r>
        <w:rPr>
          <w:color w:val="000000"/>
        </w:rPr>
        <w:t xml:space="preserve">, Bose studied at the Government College of Art in Calcutta, where he came under the influence of </w:t>
      </w:r>
      <w:proofErr w:type="spellStart"/>
      <w:r>
        <w:rPr>
          <w:color w:val="000000"/>
        </w:rPr>
        <w:t>Abanindranath</w:t>
      </w:r>
      <w:proofErr w:type="spellEnd"/>
      <w:r>
        <w:rPr>
          <w:color w:val="000000"/>
        </w:rPr>
        <w:t>. Encouraged to look beyond Western academic art, he drew inspiration from</w:t>
      </w:r>
      <w:r>
        <w:rPr>
          <w:rStyle w:val="apple-converted-space"/>
          <w:color w:val="000000"/>
        </w:rPr>
        <w:t> </w:t>
      </w:r>
      <w:r>
        <w:rPr>
          <w:rStyle w:val="Strong"/>
          <w:color w:val="000000"/>
        </w:rPr>
        <w:t>Ajanta murals</w:t>
      </w:r>
      <w:r>
        <w:rPr>
          <w:color w:val="000000"/>
        </w:rPr>
        <w:t>,</w:t>
      </w:r>
      <w:r>
        <w:rPr>
          <w:rStyle w:val="apple-converted-space"/>
          <w:color w:val="000000"/>
        </w:rPr>
        <w:t> </w:t>
      </w:r>
      <w:r>
        <w:rPr>
          <w:rStyle w:val="Strong"/>
          <w:color w:val="000000"/>
        </w:rPr>
        <w:t>folk art</w:t>
      </w:r>
      <w:r>
        <w:rPr>
          <w:color w:val="000000"/>
        </w:rPr>
        <w:t>,</w:t>
      </w:r>
      <w:r>
        <w:rPr>
          <w:rStyle w:val="apple-converted-space"/>
          <w:color w:val="000000"/>
        </w:rPr>
        <w:t> </w:t>
      </w:r>
      <w:r>
        <w:rPr>
          <w:rStyle w:val="Strong"/>
          <w:color w:val="000000"/>
        </w:rPr>
        <w:t>mythology</w:t>
      </w:r>
      <w:r>
        <w:rPr>
          <w:color w:val="000000"/>
        </w:rPr>
        <w:t>, and</w:t>
      </w:r>
      <w:r>
        <w:rPr>
          <w:rStyle w:val="apple-converted-space"/>
          <w:color w:val="000000"/>
        </w:rPr>
        <w:t> </w:t>
      </w:r>
      <w:r>
        <w:rPr>
          <w:rStyle w:val="Strong"/>
          <w:color w:val="000000"/>
        </w:rPr>
        <w:t>rural India</w:t>
      </w:r>
      <w:r>
        <w:rPr>
          <w:color w:val="000000"/>
        </w:rPr>
        <w:t>. His style was marked by</w:t>
      </w:r>
      <w:r>
        <w:rPr>
          <w:rStyle w:val="apple-converted-space"/>
          <w:color w:val="000000"/>
        </w:rPr>
        <w:t> </w:t>
      </w:r>
      <w:r>
        <w:rPr>
          <w:rStyle w:val="Strong"/>
          <w:color w:val="000000"/>
        </w:rPr>
        <w:t>simplicity</w:t>
      </w:r>
      <w:r>
        <w:rPr>
          <w:color w:val="000000"/>
        </w:rPr>
        <w:t>,</w:t>
      </w:r>
      <w:r>
        <w:rPr>
          <w:rStyle w:val="apple-converted-space"/>
          <w:color w:val="000000"/>
        </w:rPr>
        <w:t> </w:t>
      </w:r>
      <w:r>
        <w:rPr>
          <w:rStyle w:val="Strong"/>
          <w:color w:val="000000"/>
        </w:rPr>
        <w:t>grace</w:t>
      </w:r>
      <w:r>
        <w:rPr>
          <w:color w:val="000000"/>
        </w:rPr>
        <w:t>, and a</w:t>
      </w:r>
      <w:r>
        <w:rPr>
          <w:rStyle w:val="apple-converted-space"/>
          <w:color w:val="000000"/>
        </w:rPr>
        <w:t> </w:t>
      </w:r>
      <w:r>
        <w:rPr>
          <w:rStyle w:val="Strong"/>
          <w:color w:val="000000"/>
        </w:rPr>
        <w:t>spiritual connection to nature and heritage</w:t>
      </w:r>
      <w:r>
        <w:rPr>
          <w:color w:val="000000"/>
        </w:rPr>
        <w:t>.</w:t>
      </w:r>
    </w:p>
    <w:p w14:paraId="06A52731" w14:textId="77777777" w:rsidR="00C73D91" w:rsidRDefault="00C73D91" w:rsidP="00C73D91">
      <w:pPr>
        <w:spacing w:before="100" w:beforeAutospacing="1" w:after="100" w:afterAutospacing="1"/>
        <w:rPr>
          <w:color w:val="000000"/>
        </w:rPr>
      </w:pPr>
      <w:r>
        <w:rPr>
          <w:color w:val="000000"/>
        </w:rPr>
        <w:t>One of his most iconic works is the</w:t>
      </w:r>
      <w:r>
        <w:rPr>
          <w:rStyle w:val="apple-converted-space"/>
          <w:color w:val="000000"/>
        </w:rPr>
        <w:t> </w:t>
      </w:r>
      <w:proofErr w:type="spellStart"/>
      <w:r>
        <w:rPr>
          <w:rStyle w:val="Emphasis"/>
          <w:color w:val="000000"/>
        </w:rPr>
        <w:t>Haripura</w:t>
      </w:r>
      <w:proofErr w:type="spellEnd"/>
      <w:r>
        <w:rPr>
          <w:rStyle w:val="Emphasis"/>
          <w:color w:val="000000"/>
        </w:rPr>
        <w:t xml:space="preserve"> Posters</w:t>
      </w:r>
      <w:r>
        <w:rPr>
          <w:rStyle w:val="apple-converted-space"/>
          <w:color w:val="000000"/>
        </w:rPr>
        <w:t> </w:t>
      </w:r>
      <w:r>
        <w:rPr>
          <w:color w:val="000000"/>
        </w:rPr>
        <w:t>(1938), created for the</w:t>
      </w:r>
      <w:r>
        <w:rPr>
          <w:rStyle w:val="apple-converted-space"/>
          <w:color w:val="000000"/>
        </w:rPr>
        <w:t> </w:t>
      </w:r>
      <w:r>
        <w:rPr>
          <w:rStyle w:val="Strong"/>
          <w:color w:val="000000"/>
        </w:rPr>
        <w:t>Indian National Congress</w:t>
      </w:r>
      <w:r>
        <w:rPr>
          <w:rStyle w:val="apple-converted-space"/>
          <w:color w:val="000000"/>
        </w:rPr>
        <w:t> </w:t>
      </w:r>
      <w:r>
        <w:rPr>
          <w:color w:val="000000"/>
        </w:rPr>
        <w:t xml:space="preserve">under Mahatma Gandhi’s request. These posters, which depicted everyday Indian life—fishermen, farmers, weavers—used bold lines and flat </w:t>
      </w:r>
      <w:proofErr w:type="spellStart"/>
      <w:r>
        <w:rPr>
          <w:color w:val="000000"/>
        </w:rPr>
        <w:t>colors</w:t>
      </w:r>
      <w:proofErr w:type="spellEnd"/>
      <w:r>
        <w:rPr>
          <w:color w:val="000000"/>
        </w:rPr>
        <w:t xml:space="preserve">, celebrating India’s indigenous crafts and </w:t>
      </w:r>
      <w:proofErr w:type="spellStart"/>
      <w:r>
        <w:rPr>
          <w:color w:val="000000"/>
        </w:rPr>
        <w:t>labor</w:t>
      </w:r>
      <w:proofErr w:type="spellEnd"/>
      <w:r>
        <w:rPr>
          <w:color w:val="000000"/>
        </w:rPr>
        <w:t>.</w:t>
      </w:r>
    </w:p>
    <w:p w14:paraId="08DD49D6" w14:textId="77777777" w:rsidR="00C73D91" w:rsidRDefault="00C73D91" w:rsidP="00C73D91">
      <w:pPr>
        <w:pStyle w:val="Heading3"/>
        <w:rPr>
          <w:color w:val="000000"/>
        </w:rPr>
      </w:pPr>
      <w:r>
        <w:rPr>
          <w:rStyle w:val="Strong"/>
          <w:b w:val="0"/>
          <w:bCs w:val="0"/>
          <w:color w:val="000000"/>
        </w:rPr>
        <w:t>Contributions and Legacy</w:t>
      </w:r>
    </w:p>
    <w:p w14:paraId="2C6651B6" w14:textId="77777777" w:rsidR="00C73D91" w:rsidRDefault="00C73D91" w:rsidP="00A771CC">
      <w:pPr>
        <w:numPr>
          <w:ilvl w:val="0"/>
          <w:numId w:val="31"/>
        </w:numPr>
        <w:spacing w:before="100" w:beforeAutospacing="1" w:after="100" w:afterAutospacing="1"/>
        <w:rPr>
          <w:color w:val="000000"/>
        </w:rPr>
      </w:pPr>
      <w:r>
        <w:rPr>
          <w:color w:val="000000"/>
        </w:rPr>
        <w:t>Bose was appointed the</w:t>
      </w:r>
      <w:r>
        <w:rPr>
          <w:rStyle w:val="apple-converted-space"/>
          <w:color w:val="000000"/>
        </w:rPr>
        <w:t> </w:t>
      </w:r>
      <w:r>
        <w:rPr>
          <w:rStyle w:val="Strong"/>
          <w:color w:val="000000"/>
        </w:rPr>
        <w:t>principal of Kala Bhavana</w:t>
      </w:r>
      <w:r>
        <w:rPr>
          <w:rStyle w:val="apple-converted-space"/>
          <w:color w:val="000000"/>
        </w:rPr>
        <w:t> </w:t>
      </w:r>
      <w:r>
        <w:rPr>
          <w:color w:val="000000"/>
        </w:rPr>
        <w:t>at</w:t>
      </w:r>
      <w:r>
        <w:rPr>
          <w:rStyle w:val="apple-converted-space"/>
          <w:color w:val="000000"/>
        </w:rPr>
        <w:t> </w:t>
      </w:r>
      <w:proofErr w:type="spellStart"/>
      <w:r>
        <w:rPr>
          <w:rStyle w:val="Strong"/>
          <w:color w:val="000000"/>
        </w:rPr>
        <w:t>Santiniketan</w:t>
      </w:r>
      <w:proofErr w:type="spellEnd"/>
      <w:r>
        <w:rPr>
          <w:color w:val="000000"/>
        </w:rPr>
        <w:t>, Rabindranath Tagore’s university, where he trained a generation of modern Indian artists including</w:t>
      </w:r>
      <w:r>
        <w:rPr>
          <w:rStyle w:val="apple-converted-space"/>
          <w:color w:val="000000"/>
        </w:rPr>
        <w:t> </w:t>
      </w:r>
      <w:proofErr w:type="spellStart"/>
      <w:r>
        <w:rPr>
          <w:rStyle w:val="Strong"/>
          <w:color w:val="000000"/>
        </w:rPr>
        <w:t>Benode</w:t>
      </w:r>
      <w:proofErr w:type="spellEnd"/>
      <w:r>
        <w:rPr>
          <w:rStyle w:val="Strong"/>
          <w:color w:val="000000"/>
        </w:rPr>
        <w:t xml:space="preserve"> </w:t>
      </w:r>
      <w:proofErr w:type="spellStart"/>
      <w:r>
        <w:rPr>
          <w:rStyle w:val="Strong"/>
          <w:color w:val="000000"/>
        </w:rPr>
        <w:t>Behari</w:t>
      </w:r>
      <w:proofErr w:type="spellEnd"/>
      <w:r>
        <w:rPr>
          <w:rStyle w:val="Strong"/>
          <w:color w:val="000000"/>
        </w:rPr>
        <w:t xml:space="preserve"> Mukherjee</w:t>
      </w:r>
      <w:r>
        <w:rPr>
          <w:rStyle w:val="apple-converted-space"/>
          <w:color w:val="000000"/>
        </w:rPr>
        <w:t> </w:t>
      </w:r>
      <w:r>
        <w:rPr>
          <w:color w:val="000000"/>
        </w:rPr>
        <w:t>and</w:t>
      </w:r>
      <w:r>
        <w:rPr>
          <w:rStyle w:val="apple-converted-space"/>
          <w:color w:val="000000"/>
        </w:rPr>
        <w:t> </w:t>
      </w:r>
      <w:proofErr w:type="spellStart"/>
      <w:r>
        <w:rPr>
          <w:rStyle w:val="Strong"/>
          <w:color w:val="000000"/>
        </w:rPr>
        <w:t>Ramkinkar</w:t>
      </w:r>
      <w:proofErr w:type="spellEnd"/>
      <w:r>
        <w:rPr>
          <w:rStyle w:val="Strong"/>
          <w:color w:val="000000"/>
        </w:rPr>
        <w:t xml:space="preserve"> </w:t>
      </w:r>
      <w:proofErr w:type="spellStart"/>
      <w:r>
        <w:rPr>
          <w:rStyle w:val="Strong"/>
          <w:color w:val="000000"/>
        </w:rPr>
        <w:t>Baij</w:t>
      </w:r>
      <w:proofErr w:type="spellEnd"/>
      <w:r>
        <w:rPr>
          <w:color w:val="000000"/>
        </w:rPr>
        <w:t>.</w:t>
      </w:r>
    </w:p>
    <w:p w14:paraId="6C598B15" w14:textId="77777777" w:rsidR="00C73D91" w:rsidRDefault="00C73D91" w:rsidP="00A771CC">
      <w:pPr>
        <w:numPr>
          <w:ilvl w:val="0"/>
          <w:numId w:val="31"/>
        </w:numPr>
        <w:spacing w:before="100" w:beforeAutospacing="1" w:after="100" w:afterAutospacing="1"/>
        <w:rPr>
          <w:color w:val="000000"/>
        </w:rPr>
      </w:pPr>
      <w:r>
        <w:rPr>
          <w:color w:val="000000"/>
        </w:rPr>
        <w:t>He illustrated several of Tagore’s works and was involved in the design of India’s early national symbols, including the</w:t>
      </w:r>
      <w:r>
        <w:rPr>
          <w:rStyle w:val="apple-converted-space"/>
          <w:color w:val="000000"/>
        </w:rPr>
        <w:t> </w:t>
      </w:r>
      <w:r>
        <w:rPr>
          <w:rStyle w:val="Strong"/>
          <w:color w:val="000000"/>
        </w:rPr>
        <w:t>original manuscript of the Constitution of India</w:t>
      </w:r>
      <w:r>
        <w:rPr>
          <w:color w:val="000000"/>
        </w:rPr>
        <w:t>, which he decorated with traditional motifs.</w:t>
      </w:r>
    </w:p>
    <w:p w14:paraId="423987E9" w14:textId="77777777" w:rsidR="00C73D91" w:rsidRDefault="00C73D91" w:rsidP="00A771CC">
      <w:pPr>
        <w:numPr>
          <w:ilvl w:val="0"/>
          <w:numId w:val="31"/>
        </w:numPr>
        <w:spacing w:before="100" w:beforeAutospacing="1" w:after="100" w:afterAutospacing="1"/>
        <w:rPr>
          <w:color w:val="000000"/>
        </w:rPr>
      </w:pPr>
      <w:r>
        <w:rPr>
          <w:color w:val="000000"/>
        </w:rPr>
        <w:t>His work carried a deep ethical and cultural vision—celebrating rural life, rejecting colonial aesthetics, and promoting self-reliance in art.</w:t>
      </w:r>
    </w:p>
    <w:p w14:paraId="341FC30C" w14:textId="10582324" w:rsidR="00C73D91" w:rsidRDefault="00C73D91" w:rsidP="00C73D91">
      <w:pPr>
        <w:spacing w:before="100" w:beforeAutospacing="1" w:after="100" w:afterAutospacing="1"/>
        <w:rPr>
          <w:color w:val="000000"/>
        </w:rPr>
      </w:pPr>
      <w:proofErr w:type="spellStart"/>
      <w:r>
        <w:rPr>
          <w:color w:val="000000"/>
        </w:rPr>
        <w:t>Nandalal</w:t>
      </w:r>
      <w:proofErr w:type="spellEnd"/>
      <w:r>
        <w:rPr>
          <w:color w:val="000000"/>
        </w:rPr>
        <w:t xml:space="preserve"> Bose is remembered as the</w:t>
      </w:r>
      <w:r>
        <w:rPr>
          <w:rStyle w:val="apple-converted-space"/>
          <w:color w:val="000000"/>
        </w:rPr>
        <w:t> </w:t>
      </w:r>
      <w:r>
        <w:rPr>
          <w:rStyle w:val="Strong"/>
          <w:color w:val="000000"/>
        </w:rPr>
        <w:t>father of modern Indian art education</w:t>
      </w:r>
      <w:r>
        <w:rPr>
          <w:color w:val="000000"/>
        </w:rPr>
        <w:t>, a pioneer who fused India’s past with its aspirations for cultural and political freedom.</w:t>
      </w:r>
    </w:p>
    <w:p w14:paraId="2048CA16" w14:textId="237D75B3" w:rsidR="0026334F" w:rsidRDefault="0026334F" w:rsidP="00C73D91">
      <w:pPr>
        <w:spacing w:before="100" w:beforeAutospacing="1" w:after="100" w:afterAutospacing="1"/>
        <w:rPr>
          <w:color w:val="000000"/>
        </w:rPr>
      </w:pPr>
    </w:p>
    <w:p w14:paraId="2FF7EBD6" w14:textId="77777777" w:rsidR="0026334F" w:rsidRDefault="0026334F" w:rsidP="0026334F">
      <w:pPr>
        <w:pStyle w:val="Heading3"/>
        <w:rPr>
          <w:color w:val="000000"/>
        </w:rPr>
      </w:pPr>
      <w:proofErr w:type="spellStart"/>
      <w:r>
        <w:rPr>
          <w:rStyle w:val="Strong"/>
          <w:b w:val="0"/>
          <w:bCs w:val="0"/>
          <w:color w:val="000000"/>
        </w:rPr>
        <w:lastRenderedPageBreak/>
        <w:t>Jamini</w:t>
      </w:r>
      <w:proofErr w:type="spellEnd"/>
      <w:r>
        <w:rPr>
          <w:rStyle w:val="Strong"/>
          <w:b w:val="0"/>
          <w:bCs w:val="0"/>
          <w:color w:val="000000"/>
        </w:rPr>
        <w:t xml:space="preserve"> Roy (1887–1972)</w:t>
      </w:r>
    </w:p>
    <w:p w14:paraId="551F2FC2" w14:textId="77777777" w:rsidR="0026334F" w:rsidRDefault="0026334F" w:rsidP="0026334F">
      <w:pPr>
        <w:spacing w:before="100" w:beforeAutospacing="1" w:after="100" w:afterAutospacing="1"/>
        <w:rPr>
          <w:color w:val="000000"/>
        </w:rPr>
      </w:pPr>
      <w:proofErr w:type="spellStart"/>
      <w:r>
        <w:rPr>
          <w:rStyle w:val="Strong"/>
          <w:color w:val="000000"/>
        </w:rPr>
        <w:t>Jamini</w:t>
      </w:r>
      <w:proofErr w:type="spellEnd"/>
      <w:r>
        <w:rPr>
          <w:rStyle w:val="Strong"/>
          <w:color w:val="000000"/>
        </w:rPr>
        <w:t xml:space="preserve"> Roy</w:t>
      </w:r>
      <w:r>
        <w:rPr>
          <w:rStyle w:val="apple-converted-space"/>
          <w:color w:val="000000"/>
        </w:rPr>
        <w:t> </w:t>
      </w:r>
      <w:r>
        <w:rPr>
          <w:color w:val="000000"/>
        </w:rPr>
        <w:t>was one of the most important modern Indian painters of the 20th century, known for creating a distinct visual language rooted in Indian folk traditions. He played a critical role in rejecting Western academic realism and reviving indigenous art forms at a time when Indian national identity was gaining strength.</w:t>
      </w:r>
    </w:p>
    <w:p w14:paraId="2877F61A" w14:textId="77777777" w:rsidR="0026334F" w:rsidRDefault="0026334F" w:rsidP="0026334F">
      <w:pPr>
        <w:spacing w:before="100" w:beforeAutospacing="1" w:after="100" w:afterAutospacing="1"/>
        <w:rPr>
          <w:color w:val="000000"/>
        </w:rPr>
      </w:pPr>
      <w:r>
        <w:rPr>
          <w:color w:val="000000"/>
        </w:rPr>
        <w:t>Born in</w:t>
      </w:r>
      <w:r>
        <w:rPr>
          <w:rStyle w:val="apple-converted-space"/>
          <w:color w:val="000000"/>
        </w:rPr>
        <w:t> </w:t>
      </w:r>
      <w:proofErr w:type="spellStart"/>
      <w:r>
        <w:rPr>
          <w:rStyle w:val="Strong"/>
          <w:color w:val="000000"/>
        </w:rPr>
        <w:t>Beliatore</w:t>
      </w:r>
      <w:proofErr w:type="spellEnd"/>
      <w:r>
        <w:rPr>
          <w:color w:val="000000"/>
        </w:rPr>
        <w:t>, a village in</w:t>
      </w:r>
      <w:r>
        <w:rPr>
          <w:rStyle w:val="apple-converted-space"/>
          <w:color w:val="000000"/>
        </w:rPr>
        <w:t> </w:t>
      </w:r>
      <w:r>
        <w:rPr>
          <w:rStyle w:val="Strong"/>
          <w:color w:val="000000"/>
        </w:rPr>
        <w:t>Bankura, West Bengal</w:t>
      </w:r>
      <w:r>
        <w:rPr>
          <w:color w:val="000000"/>
        </w:rPr>
        <w:t>, Roy was trained at the</w:t>
      </w:r>
      <w:r>
        <w:rPr>
          <w:rStyle w:val="apple-converted-space"/>
          <w:color w:val="000000"/>
        </w:rPr>
        <w:t> </w:t>
      </w:r>
      <w:r>
        <w:rPr>
          <w:rStyle w:val="Strong"/>
          <w:color w:val="000000"/>
        </w:rPr>
        <w:t>Government College of Art, Calcutta</w:t>
      </w:r>
      <w:r>
        <w:rPr>
          <w:color w:val="000000"/>
        </w:rPr>
        <w:t>, where he initially studied Western techniques and portraiture. However, he soon grew dissatisfied with European styles and turned toward the art of the people—especially</w:t>
      </w:r>
      <w:r>
        <w:rPr>
          <w:rStyle w:val="apple-converted-space"/>
          <w:color w:val="000000"/>
        </w:rPr>
        <w:t> </w:t>
      </w:r>
      <w:proofErr w:type="spellStart"/>
      <w:r>
        <w:rPr>
          <w:rStyle w:val="Strong"/>
          <w:color w:val="000000"/>
        </w:rPr>
        <w:t>Kalighat</w:t>
      </w:r>
      <w:proofErr w:type="spellEnd"/>
      <w:r>
        <w:rPr>
          <w:rStyle w:val="Strong"/>
          <w:color w:val="000000"/>
        </w:rPr>
        <w:t xml:space="preserve"> paintings</w:t>
      </w:r>
      <w:r>
        <w:rPr>
          <w:color w:val="000000"/>
        </w:rPr>
        <w:t>,</w:t>
      </w:r>
      <w:r>
        <w:rPr>
          <w:rStyle w:val="apple-converted-space"/>
          <w:color w:val="000000"/>
        </w:rPr>
        <w:t> </w:t>
      </w:r>
      <w:r>
        <w:rPr>
          <w:rStyle w:val="Strong"/>
          <w:color w:val="000000"/>
        </w:rPr>
        <w:t xml:space="preserve">Bengali </w:t>
      </w:r>
      <w:proofErr w:type="spellStart"/>
      <w:r>
        <w:rPr>
          <w:rStyle w:val="Strong"/>
          <w:color w:val="000000"/>
        </w:rPr>
        <w:t>patua</w:t>
      </w:r>
      <w:proofErr w:type="spellEnd"/>
      <w:r>
        <w:rPr>
          <w:rStyle w:val="Strong"/>
          <w:color w:val="000000"/>
        </w:rPr>
        <w:t xml:space="preserve"> scrolls</w:t>
      </w:r>
      <w:r>
        <w:rPr>
          <w:color w:val="000000"/>
        </w:rPr>
        <w:t>, and</w:t>
      </w:r>
      <w:r>
        <w:rPr>
          <w:rStyle w:val="apple-converted-space"/>
          <w:color w:val="000000"/>
        </w:rPr>
        <w:t> </w:t>
      </w:r>
      <w:r>
        <w:rPr>
          <w:rStyle w:val="Strong"/>
          <w:color w:val="000000"/>
        </w:rPr>
        <w:t>tribal motifs</w:t>
      </w:r>
      <w:r>
        <w:rPr>
          <w:color w:val="000000"/>
        </w:rPr>
        <w:t>.</w:t>
      </w:r>
    </w:p>
    <w:p w14:paraId="1D290802" w14:textId="77777777" w:rsidR="0026334F" w:rsidRDefault="0026334F" w:rsidP="0026334F">
      <w:pPr>
        <w:pStyle w:val="Heading3"/>
        <w:rPr>
          <w:color w:val="000000"/>
        </w:rPr>
      </w:pPr>
      <w:r>
        <w:rPr>
          <w:rStyle w:val="Strong"/>
          <w:b w:val="0"/>
          <w:bCs w:val="0"/>
          <w:color w:val="000000"/>
        </w:rPr>
        <w:t>Style and Technique</w:t>
      </w:r>
    </w:p>
    <w:p w14:paraId="4A24EFEB" w14:textId="77777777" w:rsidR="0026334F" w:rsidRDefault="0026334F" w:rsidP="0026334F">
      <w:pPr>
        <w:spacing w:before="100" w:beforeAutospacing="1" w:after="100" w:afterAutospacing="1"/>
        <w:rPr>
          <w:color w:val="000000"/>
        </w:rPr>
      </w:pPr>
      <w:proofErr w:type="spellStart"/>
      <w:r>
        <w:rPr>
          <w:color w:val="000000"/>
        </w:rPr>
        <w:t>Jamini</w:t>
      </w:r>
      <w:proofErr w:type="spellEnd"/>
      <w:r>
        <w:rPr>
          <w:color w:val="000000"/>
        </w:rPr>
        <w:t xml:space="preserve"> Roy’s art is known for:</w:t>
      </w:r>
    </w:p>
    <w:p w14:paraId="0614F73F" w14:textId="77777777" w:rsidR="0026334F" w:rsidRDefault="0026334F" w:rsidP="00A771CC">
      <w:pPr>
        <w:numPr>
          <w:ilvl w:val="0"/>
          <w:numId w:val="32"/>
        </w:numPr>
        <w:spacing w:before="100" w:beforeAutospacing="1" w:after="100" w:afterAutospacing="1"/>
        <w:rPr>
          <w:color w:val="000000"/>
        </w:rPr>
      </w:pPr>
      <w:r>
        <w:rPr>
          <w:rStyle w:val="Strong"/>
          <w:color w:val="000000"/>
        </w:rPr>
        <w:t>Bold, flat forms</w:t>
      </w:r>
      <w:r>
        <w:rPr>
          <w:rStyle w:val="apple-converted-space"/>
          <w:color w:val="000000"/>
        </w:rPr>
        <w:t> </w:t>
      </w:r>
      <w:r>
        <w:rPr>
          <w:color w:val="000000"/>
        </w:rPr>
        <w:t>with strong outlines</w:t>
      </w:r>
    </w:p>
    <w:p w14:paraId="6D5DDC70" w14:textId="77777777" w:rsidR="0026334F" w:rsidRDefault="0026334F" w:rsidP="00A771CC">
      <w:pPr>
        <w:numPr>
          <w:ilvl w:val="0"/>
          <w:numId w:val="32"/>
        </w:numPr>
        <w:spacing w:before="100" w:beforeAutospacing="1" w:after="100" w:afterAutospacing="1"/>
        <w:rPr>
          <w:color w:val="000000"/>
        </w:rPr>
      </w:pPr>
      <w:r>
        <w:rPr>
          <w:rStyle w:val="Strong"/>
          <w:color w:val="000000"/>
        </w:rPr>
        <w:t>Simplified figures</w:t>
      </w:r>
      <w:r>
        <w:rPr>
          <w:rStyle w:val="apple-converted-space"/>
          <w:color w:val="000000"/>
        </w:rPr>
        <w:t> </w:t>
      </w:r>
      <w:r>
        <w:rPr>
          <w:color w:val="000000"/>
        </w:rPr>
        <w:t>inspired by village life and epics</w:t>
      </w:r>
    </w:p>
    <w:p w14:paraId="44DEA980" w14:textId="77777777" w:rsidR="0026334F" w:rsidRDefault="0026334F" w:rsidP="00A771CC">
      <w:pPr>
        <w:numPr>
          <w:ilvl w:val="0"/>
          <w:numId w:val="32"/>
        </w:numPr>
        <w:spacing w:before="100" w:beforeAutospacing="1" w:after="100" w:afterAutospacing="1"/>
        <w:rPr>
          <w:color w:val="000000"/>
        </w:rPr>
      </w:pPr>
      <w:r>
        <w:rPr>
          <w:color w:val="000000"/>
        </w:rPr>
        <w:t>Use of</w:t>
      </w:r>
      <w:r>
        <w:rPr>
          <w:rStyle w:val="apple-converted-space"/>
          <w:color w:val="000000"/>
        </w:rPr>
        <w:t> </w:t>
      </w:r>
      <w:r>
        <w:rPr>
          <w:rStyle w:val="Strong"/>
          <w:color w:val="000000"/>
        </w:rPr>
        <w:t>natural materials</w:t>
      </w:r>
      <w:r>
        <w:rPr>
          <w:rStyle w:val="apple-converted-space"/>
          <w:color w:val="000000"/>
        </w:rPr>
        <w:t> </w:t>
      </w:r>
      <w:r>
        <w:rPr>
          <w:color w:val="000000"/>
        </w:rPr>
        <w:t xml:space="preserve">like homemade pigments, earth </w:t>
      </w:r>
      <w:proofErr w:type="spellStart"/>
      <w:r>
        <w:rPr>
          <w:color w:val="000000"/>
        </w:rPr>
        <w:t>colors</w:t>
      </w:r>
      <w:proofErr w:type="spellEnd"/>
      <w:r>
        <w:rPr>
          <w:color w:val="000000"/>
        </w:rPr>
        <w:t>, and indigenous canvases (cloth, wood, and palm leaves)</w:t>
      </w:r>
    </w:p>
    <w:p w14:paraId="2D19743C" w14:textId="77777777" w:rsidR="0026334F" w:rsidRDefault="0026334F" w:rsidP="00A771CC">
      <w:pPr>
        <w:numPr>
          <w:ilvl w:val="0"/>
          <w:numId w:val="32"/>
        </w:numPr>
        <w:spacing w:before="100" w:beforeAutospacing="1" w:after="100" w:afterAutospacing="1"/>
        <w:rPr>
          <w:color w:val="000000"/>
        </w:rPr>
      </w:pPr>
      <w:r>
        <w:rPr>
          <w:color w:val="000000"/>
        </w:rPr>
        <w:t>Repetitive</w:t>
      </w:r>
      <w:r>
        <w:rPr>
          <w:rStyle w:val="apple-converted-space"/>
          <w:color w:val="000000"/>
        </w:rPr>
        <w:t> </w:t>
      </w:r>
      <w:r>
        <w:rPr>
          <w:rStyle w:val="Strong"/>
          <w:color w:val="000000"/>
        </w:rPr>
        <w:t>ritualistic themes</w:t>
      </w:r>
      <w:r>
        <w:rPr>
          <w:rStyle w:val="apple-converted-space"/>
          <w:color w:val="000000"/>
        </w:rPr>
        <w:t> </w:t>
      </w:r>
      <w:r>
        <w:rPr>
          <w:color w:val="000000"/>
        </w:rPr>
        <w:t>from</w:t>
      </w:r>
      <w:r>
        <w:rPr>
          <w:rStyle w:val="apple-converted-space"/>
          <w:color w:val="000000"/>
        </w:rPr>
        <w:t> </w:t>
      </w:r>
      <w:r>
        <w:rPr>
          <w:rStyle w:val="Strong"/>
          <w:color w:val="000000"/>
        </w:rPr>
        <w:t>Hindu mythology</w:t>
      </w:r>
      <w:r>
        <w:rPr>
          <w:color w:val="000000"/>
        </w:rPr>
        <w:t>,</w:t>
      </w:r>
      <w:r>
        <w:rPr>
          <w:rStyle w:val="apple-converted-space"/>
          <w:color w:val="000000"/>
        </w:rPr>
        <w:t> </w:t>
      </w:r>
      <w:r>
        <w:rPr>
          <w:rStyle w:val="Strong"/>
          <w:color w:val="000000"/>
        </w:rPr>
        <w:t>Christian iconography</w:t>
      </w:r>
      <w:r>
        <w:rPr>
          <w:color w:val="000000"/>
        </w:rPr>
        <w:t>, and</w:t>
      </w:r>
      <w:r>
        <w:rPr>
          <w:rStyle w:val="apple-converted-space"/>
          <w:color w:val="000000"/>
        </w:rPr>
        <w:t> </w:t>
      </w:r>
      <w:r>
        <w:rPr>
          <w:rStyle w:val="Strong"/>
          <w:color w:val="000000"/>
        </w:rPr>
        <w:t>Santhal tribal life</w:t>
      </w:r>
    </w:p>
    <w:p w14:paraId="448CE861" w14:textId="77777777" w:rsidR="0026334F" w:rsidRDefault="0026334F" w:rsidP="0026334F">
      <w:pPr>
        <w:spacing w:before="100" w:beforeAutospacing="1" w:after="100" w:afterAutospacing="1"/>
        <w:rPr>
          <w:color w:val="000000"/>
        </w:rPr>
      </w:pPr>
      <w:r>
        <w:rPr>
          <w:color w:val="000000"/>
        </w:rPr>
        <w:t>His subjects often included:</w:t>
      </w:r>
    </w:p>
    <w:p w14:paraId="6CBBAF1F" w14:textId="77777777" w:rsidR="0026334F" w:rsidRDefault="0026334F" w:rsidP="00A771CC">
      <w:pPr>
        <w:numPr>
          <w:ilvl w:val="0"/>
          <w:numId w:val="33"/>
        </w:numPr>
        <w:spacing w:before="100" w:beforeAutospacing="1" w:after="100" w:afterAutospacing="1"/>
        <w:rPr>
          <w:color w:val="000000"/>
        </w:rPr>
      </w:pPr>
      <w:r>
        <w:rPr>
          <w:rStyle w:val="Strong"/>
          <w:color w:val="000000"/>
        </w:rPr>
        <w:t>Mother and child</w:t>
      </w:r>
      <w:r>
        <w:rPr>
          <w:rStyle w:val="apple-converted-space"/>
          <w:color w:val="000000"/>
        </w:rPr>
        <w:t> </w:t>
      </w:r>
      <w:r>
        <w:rPr>
          <w:color w:val="000000"/>
        </w:rPr>
        <w:t>figures</w:t>
      </w:r>
    </w:p>
    <w:p w14:paraId="773A28F3" w14:textId="77777777" w:rsidR="0026334F" w:rsidRDefault="0026334F" w:rsidP="00A771CC">
      <w:pPr>
        <w:numPr>
          <w:ilvl w:val="0"/>
          <w:numId w:val="33"/>
        </w:numPr>
        <w:spacing w:before="100" w:beforeAutospacing="1" w:after="100" w:afterAutospacing="1"/>
        <w:rPr>
          <w:color w:val="000000"/>
        </w:rPr>
      </w:pPr>
      <w:r>
        <w:rPr>
          <w:rStyle w:val="Strong"/>
          <w:color w:val="000000"/>
        </w:rPr>
        <w:t>Ramayana and Krishna stories</w:t>
      </w:r>
    </w:p>
    <w:p w14:paraId="0D41F9AD" w14:textId="77777777" w:rsidR="0026334F" w:rsidRDefault="0026334F" w:rsidP="00A771CC">
      <w:pPr>
        <w:numPr>
          <w:ilvl w:val="0"/>
          <w:numId w:val="33"/>
        </w:numPr>
        <w:spacing w:before="100" w:beforeAutospacing="1" w:after="100" w:afterAutospacing="1"/>
        <w:rPr>
          <w:color w:val="000000"/>
        </w:rPr>
      </w:pPr>
      <w:r>
        <w:rPr>
          <w:rStyle w:val="Strong"/>
          <w:color w:val="000000"/>
        </w:rPr>
        <w:t>Cats, horses, and rural dancers</w:t>
      </w:r>
    </w:p>
    <w:p w14:paraId="37141E04" w14:textId="77777777" w:rsidR="0026334F" w:rsidRDefault="0026334F" w:rsidP="0026334F">
      <w:pPr>
        <w:spacing w:before="100" w:beforeAutospacing="1" w:after="100" w:afterAutospacing="1"/>
        <w:rPr>
          <w:color w:val="000000"/>
        </w:rPr>
      </w:pPr>
      <w:r>
        <w:rPr>
          <w:color w:val="000000"/>
        </w:rPr>
        <w:t>He sought to make art accessible to the masses—not elite collectors—and emphasized affordability, tradition, and connection with community life.</w:t>
      </w:r>
    </w:p>
    <w:p w14:paraId="19D053D3" w14:textId="77777777" w:rsidR="0026334F" w:rsidRDefault="0026334F" w:rsidP="0026334F">
      <w:pPr>
        <w:pStyle w:val="Heading3"/>
        <w:rPr>
          <w:color w:val="000000"/>
        </w:rPr>
      </w:pPr>
      <w:r>
        <w:rPr>
          <w:rStyle w:val="Strong"/>
          <w:b w:val="0"/>
          <w:bCs w:val="0"/>
          <w:color w:val="000000"/>
        </w:rPr>
        <w:t>Cultural Significance</w:t>
      </w:r>
    </w:p>
    <w:p w14:paraId="682C8D5B" w14:textId="77777777" w:rsidR="0026334F" w:rsidRDefault="0026334F" w:rsidP="0026334F">
      <w:pPr>
        <w:spacing w:before="100" w:beforeAutospacing="1" w:after="100" w:afterAutospacing="1"/>
        <w:rPr>
          <w:color w:val="000000"/>
        </w:rPr>
      </w:pPr>
      <w:proofErr w:type="spellStart"/>
      <w:r>
        <w:rPr>
          <w:color w:val="000000"/>
        </w:rPr>
        <w:t>Jamini</w:t>
      </w:r>
      <w:proofErr w:type="spellEnd"/>
      <w:r>
        <w:rPr>
          <w:color w:val="000000"/>
        </w:rPr>
        <w:t xml:space="preserve"> Roy helped define an</w:t>
      </w:r>
      <w:r>
        <w:rPr>
          <w:rStyle w:val="apple-converted-space"/>
          <w:color w:val="000000"/>
        </w:rPr>
        <w:t> </w:t>
      </w:r>
      <w:r>
        <w:rPr>
          <w:rStyle w:val="Strong"/>
          <w:color w:val="000000"/>
        </w:rPr>
        <w:t>Indian modernism</w:t>
      </w:r>
      <w:r>
        <w:rPr>
          <w:rStyle w:val="apple-converted-space"/>
          <w:color w:val="000000"/>
        </w:rPr>
        <w:t> </w:t>
      </w:r>
      <w:r>
        <w:rPr>
          <w:color w:val="000000"/>
        </w:rPr>
        <w:t>that was neither Western nor revivalist. By embracing folk idioms, he gave dignity to village art and made it central to modern expression. His work resonated with the ideals of the</w:t>
      </w:r>
      <w:r>
        <w:rPr>
          <w:rStyle w:val="apple-converted-space"/>
          <w:color w:val="000000"/>
        </w:rPr>
        <w:t> </w:t>
      </w:r>
      <w:r>
        <w:rPr>
          <w:rStyle w:val="Strong"/>
          <w:color w:val="000000"/>
        </w:rPr>
        <w:t>Swadeshi movement</w:t>
      </w:r>
      <w:r>
        <w:rPr>
          <w:color w:val="000000"/>
        </w:rPr>
        <w:t>, promoting pride in Indian culture.</w:t>
      </w:r>
    </w:p>
    <w:p w14:paraId="1037D5BF" w14:textId="77777777" w:rsidR="0026334F" w:rsidRDefault="0026334F" w:rsidP="0026334F">
      <w:pPr>
        <w:spacing w:before="100" w:beforeAutospacing="1" w:after="100" w:afterAutospacing="1"/>
        <w:rPr>
          <w:color w:val="000000"/>
        </w:rPr>
      </w:pPr>
      <w:r>
        <w:rPr>
          <w:color w:val="000000"/>
        </w:rPr>
        <w:t>In 1954, he was awarded the</w:t>
      </w:r>
      <w:r>
        <w:rPr>
          <w:rStyle w:val="apple-converted-space"/>
          <w:color w:val="000000"/>
        </w:rPr>
        <w:t> </w:t>
      </w:r>
      <w:r>
        <w:rPr>
          <w:rStyle w:val="Strong"/>
          <w:color w:val="000000"/>
        </w:rPr>
        <w:t>Padma Bhushan</w:t>
      </w:r>
      <w:r>
        <w:rPr>
          <w:rStyle w:val="apple-converted-space"/>
          <w:color w:val="000000"/>
        </w:rPr>
        <w:t> </w:t>
      </w:r>
      <w:r>
        <w:rPr>
          <w:color w:val="000000"/>
        </w:rPr>
        <w:t>by the Government of India. His legacy continues in Indian art education and is visible in museums and collections worldwide.</w:t>
      </w:r>
    </w:p>
    <w:p w14:paraId="4CB31DE0" w14:textId="77777777" w:rsidR="007A5D2A" w:rsidRDefault="007A5D2A" w:rsidP="007A5D2A">
      <w:pPr>
        <w:pStyle w:val="Heading3"/>
        <w:rPr>
          <w:color w:val="000000"/>
        </w:rPr>
      </w:pPr>
      <w:proofErr w:type="spellStart"/>
      <w:r>
        <w:rPr>
          <w:rStyle w:val="Strong"/>
          <w:b w:val="0"/>
          <w:bCs w:val="0"/>
          <w:color w:val="000000"/>
        </w:rPr>
        <w:t>Ramkinkar</w:t>
      </w:r>
      <w:proofErr w:type="spellEnd"/>
      <w:r>
        <w:rPr>
          <w:rStyle w:val="Strong"/>
          <w:b w:val="0"/>
          <w:bCs w:val="0"/>
          <w:color w:val="000000"/>
        </w:rPr>
        <w:t xml:space="preserve"> </w:t>
      </w:r>
      <w:proofErr w:type="spellStart"/>
      <w:r>
        <w:rPr>
          <w:rStyle w:val="Strong"/>
          <w:b w:val="0"/>
          <w:bCs w:val="0"/>
          <w:color w:val="000000"/>
        </w:rPr>
        <w:t>Baij</w:t>
      </w:r>
      <w:proofErr w:type="spellEnd"/>
      <w:r>
        <w:rPr>
          <w:rStyle w:val="Strong"/>
          <w:b w:val="0"/>
          <w:bCs w:val="0"/>
          <w:color w:val="000000"/>
        </w:rPr>
        <w:t xml:space="preserve"> (1906–1980)</w:t>
      </w:r>
    </w:p>
    <w:p w14:paraId="0E8DE5D5" w14:textId="77777777" w:rsidR="007A5D2A" w:rsidRDefault="007A5D2A" w:rsidP="007A5D2A">
      <w:pPr>
        <w:spacing w:before="100" w:beforeAutospacing="1" w:after="100" w:afterAutospacing="1"/>
        <w:rPr>
          <w:color w:val="000000"/>
        </w:rPr>
      </w:pPr>
      <w:proofErr w:type="spellStart"/>
      <w:r>
        <w:rPr>
          <w:rStyle w:val="Strong"/>
          <w:color w:val="000000"/>
        </w:rPr>
        <w:t>Ramkinkar</w:t>
      </w:r>
      <w:proofErr w:type="spellEnd"/>
      <w:r>
        <w:rPr>
          <w:rStyle w:val="Strong"/>
          <w:color w:val="000000"/>
        </w:rPr>
        <w:t xml:space="preserve"> </w:t>
      </w:r>
      <w:proofErr w:type="spellStart"/>
      <w:r>
        <w:rPr>
          <w:rStyle w:val="Strong"/>
          <w:color w:val="000000"/>
        </w:rPr>
        <w:t>Baij</w:t>
      </w:r>
      <w:proofErr w:type="spellEnd"/>
      <w:r>
        <w:rPr>
          <w:rStyle w:val="apple-converted-space"/>
          <w:color w:val="000000"/>
        </w:rPr>
        <w:t> </w:t>
      </w:r>
      <w:r>
        <w:rPr>
          <w:color w:val="000000"/>
        </w:rPr>
        <w:t>was a pioneering modern Indian sculptor and painter, widely regarded as one of the founders of contemporary Indian sculpture. His bold, unconventional approach fused traditional Indian themes with modernist experimentation, making him a key figure in 20th-century Indian art.</w:t>
      </w:r>
    </w:p>
    <w:p w14:paraId="74B6CC7B" w14:textId="77777777" w:rsidR="007A5D2A" w:rsidRDefault="007A5D2A" w:rsidP="007A5D2A">
      <w:pPr>
        <w:spacing w:before="100" w:beforeAutospacing="1" w:after="100" w:afterAutospacing="1"/>
        <w:rPr>
          <w:color w:val="000000"/>
        </w:rPr>
      </w:pPr>
      <w:r>
        <w:rPr>
          <w:color w:val="000000"/>
        </w:rPr>
        <w:lastRenderedPageBreak/>
        <w:t>Born in</w:t>
      </w:r>
      <w:r>
        <w:rPr>
          <w:rStyle w:val="apple-converted-space"/>
          <w:color w:val="000000"/>
        </w:rPr>
        <w:t> </w:t>
      </w:r>
      <w:r>
        <w:rPr>
          <w:rStyle w:val="Strong"/>
          <w:color w:val="000000"/>
        </w:rPr>
        <w:t>Bankura, West Bengal</w:t>
      </w:r>
      <w:r>
        <w:rPr>
          <w:color w:val="000000"/>
        </w:rPr>
        <w:t xml:space="preserve">, into a modest rural family, </w:t>
      </w:r>
      <w:proofErr w:type="spellStart"/>
      <w:r>
        <w:rPr>
          <w:color w:val="000000"/>
        </w:rPr>
        <w:t>Baij</w:t>
      </w:r>
      <w:proofErr w:type="spellEnd"/>
      <w:r>
        <w:rPr>
          <w:color w:val="000000"/>
        </w:rPr>
        <w:t xml:space="preserve"> showed early artistic talent. He joined</w:t>
      </w:r>
      <w:r>
        <w:rPr>
          <w:rStyle w:val="apple-converted-space"/>
          <w:color w:val="000000"/>
        </w:rPr>
        <w:t> </w:t>
      </w:r>
      <w:r>
        <w:rPr>
          <w:rStyle w:val="Strong"/>
          <w:color w:val="000000"/>
        </w:rPr>
        <w:t>Kala Bhavana</w:t>
      </w:r>
      <w:r>
        <w:rPr>
          <w:rStyle w:val="apple-converted-space"/>
          <w:color w:val="000000"/>
        </w:rPr>
        <w:t> </w:t>
      </w:r>
      <w:r>
        <w:rPr>
          <w:color w:val="000000"/>
        </w:rPr>
        <w:t>at</w:t>
      </w:r>
      <w:r>
        <w:rPr>
          <w:rStyle w:val="apple-converted-space"/>
          <w:color w:val="000000"/>
        </w:rPr>
        <w:t> </w:t>
      </w:r>
      <w:proofErr w:type="spellStart"/>
      <w:r>
        <w:rPr>
          <w:rStyle w:val="Strong"/>
          <w:color w:val="000000"/>
        </w:rPr>
        <w:t>Santiniketan</w:t>
      </w:r>
      <w:proofErr w:type="spellEnd"/>
      <w:r>
        <w:rPr>
          <w:color w:val="000000"/>
        </w:rPr>
        <w:t>, where he studied under</w:t>
      </w:r>
      <w:r>
        <w:rPr>
          <w:rStyle w:val="apple-converted-space"/>
          <w:color w:val="000000"/>
        </w:rPr>
        <w:t> </w:t>
      </w:r>
      <w:proofErr w:type="spellStart"/>
      <w:r>
        <w:rPr>
          <w:rStyle w:val="Strong"/>
          <w:color w:val="000000"/>
        </w:rPr>
        <w:t>Nandalal</w:t>
      </w:r>
      <w:proofErr w:type="spellEnd"/>
      <w:r>
        <w:rPr>
          <w:rStyle w:val="Strong"/>
          <w:color w:val="000000"/>
        </w:rPr>
        <w:t xml:space="preserve"> Bose</w:t>
      </w:r>
      <w:r>
        <w:rPr>
          <w:rStyle w:val="apple-converted-space"/>
          <w:color w:val="000000"/>
        </w:rPr>
        <w:t> </w:t>
      </w:r>
      <w:r>
        <w:rPr>
          <w:color w:val="000000"/>
        </w:rPr>
        <w:t>and was deeply influenced by</w:t>
      </w:r>
      <w:r>
        <w:rPr>
          <w:rStyle w:val="apple-converted-space"/>
          <w:color w:val="000000"/>
        </w:rPr>
        <w:t> </w:t>
      </w:r>
      <w:r>
        <w:rPr>
          <w:rStyle w:val="Strong"/>
          <w:color w:val="000000"/>
        </w:rPr>
        <w:t>Rabindranath Tagore’s</w:t>
      </w:r>
      <w:r>
        <w:rPr>
          <w:rStyle w:val="apple-converted-space"/>
          <w:color w:val="000000"/>
        </w:rPr>
        <w:t> </w:t>
      </w:r>
      <w:r>
        <w:rPr>
          <w:color w:val="000000"/>
        </w:rPr>
        <w:t>ideals of artistic freedom, nature, and humanism.</w:t>
      </w:r>
    </w:p>
    <w:p w14:paraId="23CF7C0D" w14:textId="77777777" w:rsidR="007A5D2A" w:rsidRDefault="007A5D2A" w:rsidP="007A5D2A">
      <w:pPr>
        <w:pStyle w:val="Heading3"/>
        <w:rPr>
          <w:color w:val="000000"/>
        </w:rPr>
      </w:pPr>
      <w:r>
        <w:rPr>
          <w:rStyle w:val="Strong"/>
          <w:b w:val="0"/>
          <w:bCs w:val="0"/>
          <w:color w:val="000000"/>
        </w:rPr>
        <w:t>Artistic Style and Contributions</w:t>
      </w:r>
    </w:p>
    <w:p w14:paraId="69D6D1D1" w14:textId="77777777" w:rsidR="007A5D2A" w:rsidRDefault="007A5D2A" w:rsidP="007A5D2A">
      <w:pPr>
        <w:spacing w:before="100" w:beforeAutospacing="1" w:after="100" w:afterAutospacing="1"/>
        <w:rPr>
          <w:color w:val="000000"/>
        </w:rPr>
      </w:pPr>
      <w:proofErr w:type="spellStart"/>
      <w:r>
        <w:rPr>
          <w:color w:val="000000"/>
        </w:rPr>
        <w:t>Ramkinkar’s</w:t>
      </w:r>
      <w:proofErr w:type="spellEnd"/>
      <w:r>
        <w:rPr>
          <w:color w:val="000000"/>
        </w:rPr>
        <w:t xml:space="preserve"> art broke from academic realism and classical norms. His sculpture and painting were marked by:</w:t>
      </w:r>
    </w:p>
    <w:p w14:paraId="713C299F" w14:textId="77777777" w:rsidR="007A5D2A" w:rsidRDefault="007A5D2A" w:rsidP="00A771CC">
      <w:pPr>
        <w:numPr>
          <w:ilvl w:val="0"/>
          <w:numId w:val="34"/>
        </w:numPr>
        <w:spacing w:before="100" w:beforeAutospacing="1" w:after="100" w:afterAutospacing="1"/>
        <w:rPr>
          <w:color w:val="000000"/>
        </w:rPr>
      </w:pPr>
      <w:r>
        <w:rPr>
          <w:rStyle w:val="Strong"/>
          <w:color w:val="000000"/>
        </w:rPr>
        <w:t>Dynamic, expressive forms</w:t>
      </w:r>
    </w:p>
    <w:p w14:paraId="2C15ABC7" w14:textId="77777777" w:rsidR="007A5D2A" w:rsidRDefault="007A5D2A" w:rsidP="00A771CC">
      <w:pPr>
        <w:numPr>
          <w:ilvl w:val="0"/>
          <w:numId w:val="34"/>
        </w:numPr>
        <w:spacing w:before="100" w:beforeAutospacing="1" w:after="100" w:afterAutospacing="1"/>
        <w:rPr>
          <w:color w:val="000000"/>
        </w:rPr>
      </w:pPr>
      <w:r>
        <w:rPr>
          <w:color w:val="000000"/>
        </w:rPr>
        <w:t>Use of</w:t>
      </w:r>
      <w:r>
        <w:rPr>
          <w:rStyle w:val="apple-converted-space"/>
          <w:color w:val="000000"/>
        </w:rPr>
        <w:t> </w:t>
      </w:r>
      <w:r>
        <w:rPr>
          <w:rStyle w:val="Strong"/>
          <w:color w:val="000000"/>
        </w:rPr>
        <w:t>everyday subjects</w:t>
      </w:r>
      <w:r>
        <w:rPr>
          <w:color w:val="000000"/>
        </w:rPr>
        <w:t>—peasants, laborers, and tribal life</w:t>
      </w:r>
    </w:p>
    <w:p w14:paraId="566BC43D" w14:textId="77777777" w:rsidR="007A5D2A" w:rsidRDefault="007A5D2A" w:rsidP="00A771CC">
      <w:pPr>
        <w:numPr>
          <w:ilvl w:val="0"/>
          <w:numId w:val="34"/>
        </w:numPr>
        <w:spacing w:before="100" w:beforeAutospacing="1" w:after="100" w:afterAutospacing="1"/>
        <w:rPr>
          <w:color w:val="000000"/>
        </w:rPr>
      </w:pPr>
      <w:r>
        <w:rPr>
          <w:color w:val="000000"/>
        </w:rPr>
        <w:t>Innovative use of materials like</w:t>
      </w:r>
      <w:r>
        <w:rPr>
          <w:rStyle w:val="apple-converted-space"/>
          <w:color w:val="000000"/>
        </w:rPr>
        <w:t> </w:t>
      </w:r>
      <w:r>
        <w:rPr>
          <w:rStyle w:val="Strong"/>
          <w:color w:val="000000"/>
        </w:rPr>
        <w:t>cement, laterite, and concrete</w:t>
      </w:r>
    </w:p>
    <w:p w14:paraId="7F5434EB" w14:textId="77777777" w:rsidR="007A5D2A" w:rsidRDefault="007A5D2A" w:rsidP="00A771CC">
      <w:pPr>
        <w:numPr>
          <w:ilvl w:val="0"/>
          <w:numId w:val="34"/>
        </w:numPr>
        <w:spacing w:before="100" w:beforeAutospacing="1" w:after="100" w:afterAutospacing="1"/>
        <w:rPr>
          <w:color w:val="000000"/>
        </w:rPr>
      </w:pPr>
      <w:r>
        <w:rPr>
          <w:color w:val="000000"/>
        </w:rPr>
        <w:t>A deep sense of</w:t>
      </w:r>
      <w:r>
        <w:rPr>
          <w:rStyle w:val="apple-converted-space"/>
          <w:color w:val="000000"/>
        </w:rPr>
        <w:t> </w:t>
      </w:r>
      <w:r>
        <w:rPr>
          <w:rStyle w:val="Strong"/>
          <w:color w:val="000000"/>
        </w:rPr>
        <w:t>movement, energy, and empathy</w:t>
      </w:r>
    </w:p>
    <w:p w14:paraId="5C7F16A0" w14:textId="77777777" w:rsidR="007A5D2A" w:rsidRDefault="007A5D2A" w:rsidP="007A5D2A">
      <w:pPr>
        <w:spacing w:before="100" w:beforeAutospacing="1" w:after="100" w:afterAutospacing="1"/>
        <w:rPr>
          <w:color w:val="000000"/>
        </w:rPr>
      </w:pPr>
      <w:r>
        <w:rPr>
          <w:color w:val="000000"/>
        </w:rPr>
        <w:t>His most famous works include:</w:t>
      </w:r>
    </w:p>
    <w:p w14:paraId="1293F0B0" w14:textId="77777777" w:rsidR="007A5D2A" w:rsidRDefault="007A5D2A" w:rsidP="00A771CC">
      <w:pPr>
        <w:numPr>
          <w:ilvl w:val="0"/>
          <w:numId w:val="35"/>
        </w:numPr>
        <w:spacing w:before="100" w:beforeAutospacing="1" w:after="100" w:afterAutospacing="1"/>
        <w:rPr>
          <w:color w:val="000000"/>
        </w:rPr>
      </w:pPr>
      <w:r>
        <w:rPr>
          <w:rStyle w:val="Strong"/>
          <w:color w:val="000000"/>
        </w:rPr>
        <w:t>"Santhal Family"</w:t>
      </w:r>
      <w:r>
        <w:rPr>
          <w:rStyle w:val="apple-converted-space"/>
          <w:color w:val="000000"/>
        </w:rPr>
        <w:t> </w:t>
      </w:r>
      <w:r>
        <w:rPr>
          <w:color w:val="000000"/>
        </w:rPr>
        <w:t>(1938) – One of India’s earliest modern public sculptures, it depicts a tribal family on the move, carved from cement and laterite. It became a symbol of rural dignity and resilience.</w:t>
      </w:r>
    </w:p>
    <w:p w14:paraId="50854D61" w14:textId="77777777" w:rsidR="007A5D2A" w:rsidRDefault="007A5D2A" w:rsidP="00A771CC">
      <w:pPr>
        <w:numPr>
          <w:ilvl w:val="0"/>
          <w:numId w:val="35"/>
        </w:numPr>
        <w:spacing w:before="100" w:beforeAutospacing="1" w:after="100" w:afterAutospacing="1"/>
        <w:rPr>
          <w:color w:val="000000"/>
        </w:rPr>
      </w:pPr>
      <w:r>
        <w:rPr>
          <w:rStyle w:val="Strong"/>
          <w:color w:val="000000"/>
        </w:rPr>
        <w:t>"Mill Call"</w:t>
      </w:r>
      <w:r>
        <w:rPr>
          <w:rStyle w:val="apple-converted-space"/>
          <w:color w:val="000000"/>
        </w:rPr>
        <w:t> </w:t>
      </w:r>
      <w:r>
        <w:rPr>
          <w:color w:val="000000"/>
        </w:rPr>
        <w:t xml:space="preserve">– Captures the rush of factory workers responding to the call to </w:t>
      </w:r>
      <w:proofErr w:type="spellStart"/>
      <w:r>
        <w:rPr>
          <w:color w:val="000000"/>
        </w:rPr>
        <w:t>labor</w:t>
      </w:r>
      <w:proofErr w:type="spellEnd"/>
      <w:r>
        <w:rPr>
          <w:color w:val="000000"/>
        </w:rPr>
        <w:t>, reflecting industrial India.</w:t>
      </w:r>
    </w:p>
    <w:p w14:paraId="24F659FB" w14:textId="77777777" w:rsidR="007A5D2A" w:rsidRDefault="007A5D2A" w:rsidP="007A5D2A">
      <w:pPr>
        <w:spacing w:before="100" w:beforeAutospacing="1" w:after="100" w:afterAutospacing="1"/>
        <w:rPr>
          <w:color w:val="000000"/>
        </w:rPr>
      </w:pPr>
      <w:proofErr w:type="spellStart"/>
      <w:r>
        <w:rPr>
          <w:color w:val="000000"/>
        </w:rPr>
        <w:t>Baij</w:t>
      </w:r>
      <w:proofErr w:type="spellEnd"/>
      <w:r>
        <w:rPr>
          <w:color w:val="000000"/>
        </w:rPr>
        <w:t xml:space="preserve"> also painted in oil and </w:t>
      </w:r>
      <w:proofErr w:type="spellStart"/>
      <w:r>
        <w:rPr>
          <w:color w:val="000000"/>
        </w:rPr>
        <w:t>watercolor</w:t>
      </w:r>
      <w:proofErr w:type="spellEnd"/>
      <w:r>
        <w:rPr>
          <w:color w:val="000000"/>
        </w:rPr>
        <w:t>, creating portraits, landscapes, and abstract works that reflected his versatile talent.</w:t>
      </w:r>
    </w:p>
    <w:p w14:paraId="19E6C090" w14:textId="77777777" w:rsidR="007A5D2A" w:rsidRDefault="007A5D2A" w:rsidP="007A5D2A">
      <w:pPr>
        <w:pStyle w:val="Heading3"/>
        <w:rPr>
          <w:color w:val="000000"/>
        </w:rPr>
      </w:pPr>
      <w:r>
        <w:rPr>
          <w:rStyle w:val="Strong"/>
          <w:b w:val="0"/>
          <w:bCs w:val="0"/>
          <w:color w:val="000000"/>
        </w:rPr>
        <w:t>Legacy</w:t>
      </w:r>
    </w:p>
    <w:p w14:paraId="447607A3" w14:textId="77777777" w:rsidR="007A5D2A" w:rsidRDefault="007A5D2A" w:rsidP="007A5D2A">
      <w:pPr>
        <w:spacing w:before="100" w:beforeAutospacing="1" w:after="100" w:afterAutospacing="1"/>
        <w:rPr>
          <w:color w:val="000000"/>
        </w:rPr>
      </w:pPr>
      <w:r>
        <w:rPr>
          <w:color w:val="000000"/>
        </w:rPr>
        <w:t xml:space="preserve">Though unconventional in his time, </w:t>
      </w:r>
      <w:proofErr w:type="spellStart"/>
      <w:r>
        <w:rPr>
          <w:color w:val="000000"/>
        </w:rPr>
        <w:t>Ramkinkar</w:t>
      </w:r>
      <w:proofErr w:type="spellEnd"/>
      <w:r>
        <w:rPr>
          <w:color w:val="000000"/>
        </w:rPr>
        <w:t xml:space="preserve"> </w:t>
      </w:r>
      <w:proofErr w:type="spellStart"/>
      <w:r>
        <w:rPr>
          <w:color w:val="000000"/>
        </w:rPr>
        <w:t>Baij</w:t>
      </w:r>
      <w:proofErr w:type="spellEnd"/>
      <w:r>
        <w:rPr>
          <w:color w:val="000000"/>
        </w:rPr>
        <w:t xml:space="preserve"> is now celebrated for bringing modernism into Indian sculpture. He received the</w:t>
      </w:r>
      <w:r>
        <w:rPr>
          <w:rStyle w:val="apple-converted-space"/>
          <w:color w:val="000000"/>
        </w:rPr>
        <w:t> </w:t>
      </w:r>
      <w:r>
        <w:rPr>
          <w:rStyle w:val="Strong"/>
          <w:color w:val="000000"/>
        </w:rPr>
        <w:t>Padma Bhushan</w:t>
      </w:r>
      <w:r>
        <w:rPr>
          <w:rStyle w:val="apple-converted-space"/>
          <w:color w:val="000000"/>
        </w:rPr>
        <w:t> </w:t>
      </w:r>
      <w:r>
        <w:rPr>
          <w:color w:val="000000"/>
        </w:rPr>
        <w:t>in 1970. His public art installations and experimental methods inspired generations of artists.</w:t>
      </w:r>
    </w:p>
    <w:p w14:paraId="7F0FE24F" w14:textId="24C330BC" w:rsidR="007A5D2A" w:rsidRDefault="007A5D2A" w:rsidP="007A5D2A">
      <w:pPr>
        <w:spacing w:before="100" w:beforeAutospacing="1" w:after="100" w:afterAutospacing="1"/>
        <w:rPr>
          <w:color w:val="000000"/>
        </w:rPr>
      </w:pPr>
      <w:proofErr w:type="spellStart"/>
      <w:r>
        <w:rPr>
          <w:color w:val="000000"/>
        </w:rPr>
        <w:t>Baij’s</w:t>
      </w:r>
      <w:proofErr w:type="spellEnd"/>
      <w:r>
        <w:rPr>
          <w:color w:val="000000"/>
        </w:rPr>
        <w:t xml:space="preserve"> work stands as a testament to the</w:t>
      </w:r>
      <w:r>
        <w:rPr>
          <w:rStyle w:val="apple-converted-space"/>
          <w:color w:val="000000"/>
        </w:rPr>
        <w:t> </w:t>
      </w:r>
      <w:r>
        <w:rPr>
          <w:rStyle w:val="Strong"/>
          <w:color w:val="000000"/>
        </w:rPr>
        <w:t>fusion of folk vitality, modernist form, and humanist vision</w:t>
      </w:r>
      <w:r>
        <w:rPr>
          <w:color w:val="000000"/>
        </w:rPr>
        <w:t>, rooted deeply in the soil of Bengal but universal in its impact.</w:t>
      </w:r>
    </w:p>
    <w:p w14:paraId="6F31570A" w14:textId="52E5040E" w:rsidR="00164AA7" w:rsidRDefault="00164AA7" w:rsidP="007A5D2A">
      <w:pPr>
        <w:spacing w:before="100" w:beforeAutospacing="1" w:after="100" w:afterAutospacing="1"/>
        <w:rPr>
          <w:color w:val="000000"/>
        </w:rPr>
      </w:pPr>
    </w:p>
    <w:p w14:paraId="20BCE150" w14:textId="77777777" w:rsidR="00164AA7" w:rsidRDefault="00164AA7" w:rsidP="00164AA7">
      <w:pPr>
        <w:pStyle w:val="Heading1"/>
        <w:rPr>
          <w:color w:val="000000"/>
        </w:rPr>
      </w:pPr>
      <w:proofErr w:type="spellStart"/>
      <w:r>
        <w:rPr>
          <w:rStyle w:val="Strong"/>
          <w:b/>
          <w:bCs/>
          <w:color w:val="000000"/>
        </w:rPr>
        <w:t>atra</w:t>
      </w:r>
      <w:proofErr w:type="spellEnd"/>
      <w:r>
        <w:rPr>
          <w:rStyle w:val="Strong"/>
          <w:b/>
          <w:bCs/>
          <w:color w:val="000000"/>
        </w:rPr>
        <w:t xml:space="preserve"> of Bengal</w:t>
      </w:r>
    </w:p>
    <w:p w14:paraId="091C70B0" w14:textId="77777777" w:rsidR="00164AA7" w:rsidRDefault="00A771CC" w:rsidP="00164AA7">
      <w:r>
        <w:rPr>
          <w:noProof/>
        </w:rPr>
        <w:pict w14:anchorId="0C558CC4">
          <v:rect id="_x0000_i1036" alt="" style="width:451pt;height:.05pt;mso-width-percent:0;mso-height-percent:0;mso-width-percent:0;mso-height-percent:0" o:hralign="center" o:hrstd="t" o:hr="t" fillcolor="#a0a0a0" stroked="f"/>
        </w:pict>
      </w:r>
    </w:p>
    <w:p w14:paraId="231BD360" w14:textId="77777777" w:rsidR="00164AA7" w:rsidRDefault="00164AA7" w:rsidP="00164AA7">
      <w:pPr>
        <w:pStyle w:val="Heading2"/>
        <w:rPr>
          <w:color w:val="000000"/>
        </w:rPr>
      </w:pPr>
      <w:r>
        <w:rPr>
          <w:rStyle w:val="Strong"/>
          <w:b w:val="0"/>
          <w:bCs w:val="0"/>
          <w:color w:val="000000"/>
        </w:rPr>
        <w:t>1. Introduction</w:t>
      </w:r>
    </w:p>
    <w:p w14:paraId="7D88CFA1" w14:textId="77777777" w:rsidR="00164AA7" w:rsidRDefault="00164AA7" w:rsidP="00164AA7">
      <w:pPr>
        <w:spacing w:before="100" w:beforeAutospacing="1" w:after="100" w:afterAutospacing="1"/>
        <w:rPr>
          <w:color w:val="000000"/>
        </w:rPr>
      </w:pPr>
      <w:proofErr w:type="spellStart"/>
      <w:r>
        <w:rPr>
          <w:rStyle w:val="Strong"/>
          <w:color w:val="000000"/>
        </w:rPr>
        <w:t>Jatra</w:t>
      </w:r>
      <w:proofErr w:type="spellEnd"/>
      <w:r>
        <w:rPr>
          <w:rStyle w:val="apple-converted-space"/>
          <w:color w:val="000000"/>
        </w:rPr>
        <w:t> </w:t>
      </w:r>
      <w:r>
        <w:rPr>
          <w:color w:val="000000"/>
        </w:rPr>
        <w:t>is a vibrant form of</w:t>
      </w:r>
      <w:r>
        <w:rPr>
          <w:rStyle w:val="apple-converted-space"/>
          <w:color w:val="000000"/>
        </w:rPr>
        <w:t> </w:t>
      </w:r>
      <w:r>
        <w:rPr>
          <w:rStyle w:val="Strong"/>
          <w:color w:val="000000"/>
        </w:rPr>
        <w:t>folk theatre</w:t>
      </w:r>
      <w:r>
        <w:rPr>
          <w:rStyle w:val="apple-converted-space"/>
          <w:color w:val="000000"/>
        </w:rPr>
        <w:t> </w:t>
      </w:r>
      <w:r>
        <w:rPr>
          <w:color w:val="000000"/>
        </w:rPr>
        <w:t>that originated in Bengal and continues to thrive in various forms across</w:t>
      </w:r>
      <w:r>
        <w:rPr>
          <w:rStyle w:val="apple-converted-space"/>
          <w:color w:val="000000"/>
        </w:rPr>
        <w:t> </w:t>
      </w:r>
      <w:r>
        <w:rPr>
          <w:rStyle w:val="Strong"/>
          <w:color w:val="000000"/>
        </w:rPr>
        <w:t>West Bengal (India)</w:t>
      </w:r>
      <w:r>
        <w:rPr>
          <w:rStyle w:val="apple-converted-space"/>
          <w:color w:val="000000"/>
        </w:rPr>
        <w:t> </w:t>
      </w:r>
      <w:r>
        <w:rPr>
          <w:color w:val="000000"/>
        </w:rPr>
        <w:t>and</w:t>
      </w:r>
      <w:r>
        <w:rPr>
          <w:rStyle w:val="apple-converted-space"/>
          <w:color w:val="000000"/>
        </w:rPr>
        <w:t> </w:t>
      </w:r>
      <w:r>
        <w:rPr>
          <w:rStyle w:val="Strong"/>
          <w:color w:val="000000"/>
        </w:rPr>
        <w:t>Bangladesh</w:t>
      </w:r>
      <w:r>
        <w:rPr>
          <w:color w:val="000000"/>
        </w:rPr>
        <w:t xml:space="preserve">. Meaning "journey" in Bengali, the term reflects both the literal movement of performing troupes from one village to another and the metaphorical journey of storytelling. </w:t>
      </w:r>
      <w:proofErr w:type="spellStart"/>
      <w:r>
        <w:rPr>
          <w:color w:val="000000"/>
        </w:rPr>
        <w:t>Jatra</w:t>
      </w:r>
      <w:proofErr w:type="spellEnd"/>
      <w:r>
        <w:rPr>
          <w:color w:val="000000"/>
        </w:rPr>
        <w:t xml:space="preserve"> combines</w:t>
      </w:r>
      <w:r>
        <w:rPr>
          <w:rStyle w:val="apple-converted-space"/>
          <w:color w:val="000000"/>
        </w:rPr>
        <w:t> </w:t>
      </w:r>
      <w:r>
        <w:rPr>
          <w:rStyle w:val="Strong"/>
          <w:color w:val="000000"/>
        </w:rPr>
        <w:t xml:space="preserve">music, dance, drama, </w:t>
      </w:r>
      <w:r>
        <w:rPr>
          <w:rStyle w:val="Strong"/>
          <w:color w:val="000000"/>
        </w:rPr>
        <w:lastRenderedPageBreak/>
        <w:t>and dialogue</w:t>
      </w:r>
      <w:r>
        <w:rPr>
          <w:rStyle w:val="apple-converted-space"/>
          <w:color w:val="000000"/>
        </w:rPr>
        <w:t> </w:t>
      </w:r>
      <w:r>
        <w:rPr>
          <w:color w:val="000000"/>
        </w:rPr>
        <w:t>to create a live, immersive experience that entertains, educates, and often challenges societal norms.</w:t>
      </w:r>
    </w:p>
    <w:p w14:paraId="049257D1" w14:textId="77777777" w:rsidR="00164AA7" w:rsidRDefault="00164AA7" w:rsidP="00164AA7">
      <w:pPr>
        <w:spacing w:before="100" w:beforeAutospacing="1" w:after="100" w:afterAutospacing="1"/>
        <w:rPr>
          <w:color w:val="000000"/>
        </w:rPr>
      </w:pPr>
      <w:r>
        <w:rPr>
          <w:color w:val="000000"/>
        </w:rPr>
        <w:t xml:space="preserve">Over centuries, </w:t>
      </w:r>
      <w:proofErr w:type="spellStart"/>
      <w:r>
        <w:rPr>
          <w:color w:val="000000"/>
        </w:rPr>
        <w:t>Jatra</w:t>
      </w:r>
      <w:proofErr w:type="spellEnd"/>
      <w:r>
        <w:rPr>
          <w:color w:val="000000"/>
        </w:rPr>
        <w:t xml:space="preserve"> has evolved from religious performances to a dynamic platform for</w:t>
      </w:r>
      <w:r>
        <w:rPr>
          <w:rStyle w:val="apple-converted-space"/>
          <w:color w:val="000000"/>
        </w:rPr>
        <w:t> </w:t>
      </w:r>
      <w:r>
        <w:rPr>
          <w:rStyle w:val="Strong"/>
          <w:color w:val="000000"/>
        </w:rPr>
        <w:t>social and political expression</w:t>
      </w:r>
      <w:r>
        <w:rPr>
          <w:color w:val="000000"/>
        </w:rPr>
        <w:t>, adapting to changing times while maintaining its grassroots character.</w:t>
      </w:r>
    </w:p>
    <w:p w14:paraId="7D3F9802" w14:textId="77777777" w:rsidR="00164AA7" w:rsidRDefault="00A771CC" w:rsidP="00164AA7">
      <w:r>
        <w:rPr>
          <w:noProof/>
        </w:rPr>
        <w:pict w14:anchorId="4905E29D">
          <v:rect id="_x0000_i1035" alt="" style="width:451pt;height:.05pt;mso-width-percent:0;mso-height-percent:0;mso-width-percent:0;mso-height-percent:0" o:hralign="center" o:hrstd="t" o:hr="t" fillcolor="#a0a0a0" stroked="f"/>
        </w:pict>
      </w:r>
    </w:p>
    <w:p w14:paraId="0BB76F94" w14:textId="77777777" w:rsidR="00164AA7" w:rsidRDefault="00164AA7" w:rsidP="00164AA7">
      <w:pPr>
        <w:pStyle w:val="Heading2"/>
        <w:rPr>
          <w:color w:val="000000"/>
        </w:rPr>
      </w:pPr>
      <w:r>
        <w:rPr>
          <w:rStyle w:val="Strong"/>
          <w:b w:val="0"/>
          <w:bCs w:val="0"/>
          <w:color w:val="000000"/>
        </w:rPr>
        <w:t>2. Historical Origins</w:t>
      </w:r>
    </w:p>
    <w:p w14:paraId="17403525" w14:textId="77777777" w:rsidR="00164AA7" w:rsidRDefault="00164AA7" w:rsidP="00164AA7">
      <w:pPr>
        <w:spacing w:before="100" w:beforeAutospacing="1" w:after="100" w:afterAutospacing="1"/>
        <w:rPr>
          <w:color w:val="000000"/>
        </w:rPr>
      </w:pPr>
      <w:proofErr w:type="spellStart"/>
      <w:r>
        <w:rPr>
          <w:color w:val="000000"/>
        </w:rPr>
        <w:t>Jatra</w:t>
      </w:r>
      <w:proofErr w:type="spellEnd"/>
      <w:r>
        <w:rPr>
          <w:color w:val="000000"/>
        </w:rPr>
        <w:t xml:space="preserve"> has deep historical and religious roots. Its earliest forms can be traced to the</w:t>
      </w:r>
      <w:r>
        <w:rPr>
          <w:rStyle w:val="apple-converted-space"/>
          <w:color w:val="000000"/>
        </w:rPr>
        <w:t> </w:t>
      </w:r>
      <w:r>
        <w:rPr>
          <w:rStyle w:val="Strong"/>
          <w:color w:val="000000"/>
        </w:rPr>
        <w:t>Bhakti movement</w:t>
      </w:r>
      <w:r>
        <w:rPr>
          <w:rStyle w:val="apple-converted-space"/>
          <w:color w:val="000000"/>
        </w:rPr>
        <w:t> </w:t>
      </w:r>
      <w:r>
        <w:rPr>
          <w:color w:val="000000"/>
        </w:rPr>
        <w:t>in the 15th and 16th centuries, especially to the devotional practices of</w:t>
      </w:r>
      <w:r>
        <w:rPr>
          <w:rStyle w:val="apple-converted-space"/>
          <w:color w:val="000000"/>
        </w:rPr>
        <w:t> </w:t>
      </w:r>
      <w:r>
        <w:rPr>
          <w:rStyle w:val="Strong"/>
          <w:color w:val="000000"/>
        </w:rPr>
        <w:t xml:space="preserve">Chaitanya </w:t>
      </w:r>
      <w:proofErr w:type="spellStart"/>
      <w:r>
        <w:rPr>
          <w:rStyle w:val="Strong"/>
          <w:color w:val="000000"/>
        </w:rPr>
        <w:t>Mahaprabhu</w:t>
      </w:r>
      <w:proofErr w:type="spellEnd"/>
      <w:r>
        <w:rPr>
          <w:color w:val="000000"/>
        </w:rPr>
        <w:t>, a revered saint and reformer who used song and dance to preach the teachings of</w:t>
      </w:r>
      <w:r>
        <w:rPr>
          <w:rStyle w:val="apple-converted-space"/>
          <w:color w:val="000000"/>
        </w:rPr>
        <w:t> </w:t>
      </w:r>
      <w:r>
        <w:rPr>
          <w:rStyle w:val="Strong"/>
          <w:color w:val="000000"/>
        </w:rPr>
        <w:t>Vaishnavism</w:t>
      </w:r>
      <w:r>
        <w:rPr>
          <w:color w:val="000000"/>
        </w:rPr>
        <w:t xml:space="preserve">. His processions often featured theatrical representations of divine stories, laying the foundation for what would become </w:t>
      </w:r>
      <w:proofErr w:type="spellStart"/>
      <w:r>
        <w:rPr>
          <w:color w:val="000000"/>
        </w:rPr>
        <w:t>Jatra</w:t>
      </w:r>
      <w:proofErr w:type="spellEnd"/>
      <w:r>
        <w:rPr>
          <w:color w:val="000000"/>
        </w:rPr>
        <w:t>.</w:t>
      </w:r>
    </w:p>
    <w:p w14:paraId="15437EA5" w14:textId="77777777" w:rsidR="00164AA7" w:rsidRDefault="00164AA7" w:rsidP="00164AA7">
      <w:pPr>
        <w:spacing w:before="100" w:beforeAutospacing="1" w:after="100" w:afterAutospacing="1"/>
        <w:rPr>
          <w:color w:val="000000"/>
        </w:rPr>
      </w:pPr>
      <w:r>
        <w:rPr>
          <w:color w:val="000000"/>
        </w:rPr>
        <w:t xml:space="preserve">Initially, </w:t>
      </w:r>
      <w:proofErr w:type="spellStart"/>
      <w:r>
        <w:rPr>
          <w:color w:val="000000"/>
        </w:rPr>
        <w:t>Jatra</w:t>
      </w:r>
      <w:proofErr w:type="spellEnd"/>
      <w:r>
        <w:rPr>
          <w:color w:val="000000"/>
        </w:rPr>
        <w:t xml:space="preserve"> performances focused on episodes from</w:t>
      </w:r>
      <w:r>
        <w:rPr>
          <w:rStyle w:val="apple-converted-space"/>
          <w:color w:val="000000"/>
        </w:rPr>
        <w:t> </w:t>
      </w:r>
      <w:r>
        <w:rPr>
          <w:rStyle w:val="Strong"/>
          <w:color w:val="000000"/>
        </w:rPr>
        <w:t>Hindu mythology</w:t>
      </w:r>
      <w:r>
        <w:rPr>
          <w:color w:val="000000"/>
        </w:rPr>
        <w:t>, especially the</w:t>
      </w:r>
      <w:r>
        <w:rPr>
          <w:rStyle w:val="apple-converted-space"/>
          <w:color w:val="000000"/>
        </w:rPr>
        <w:t> </w:t>
      </w:r>
      <w:r>
        <w:rPr>
          <w:rStyle w:val="Strong"/>
          <w:color w:val="000000"/>
        </w:rPr>
        <w:t>Ramayana</w:t>
      </w:r>
      <w:r>
        <w:rPr>
          <w:color w:val="000000"/>
        </w:rPr>
        <w:t>,</w:t>
      </w:r>
      <w:r>
        <w:rPr>
          <w:rStyle w:val="apple-converted-space"/>
          <w:color w:val="000000"/>
        </w:rPr>
        <w:t> </w:t>
      </w:r>
      <w:r>
        <w:rPr>
          <w:rStyle w:val="Strong"/>
          <w:color w:val="000000"/>
        </w:rPr>
        <w:t>Mahabharata</w:t>
      </w:r>
      <w:r>
        <w:rPr>
          <w:color w:val="000000"/>
        </w:rPr>
        <w:t>, and stories of</w:t>
      </w:r>
      <w:r>
        <w:rPr>
          <w:rStyle w:val="apple-converted-space"/>
          <w:color w:val="000000"/>
        </w:rPr>
        <w:t> </w:t>
      </w:r>
      <w:r>
        <w:rPr>
          <w:rStyle w:val="Strong"/>
          <w:color w:val="000000"/>
        </w:rPr>
        <w:t>Krishna and Radha</w:t>
      </w:r>
      <w:r>
        <w:rPr>
          <w:color w:val="000000"/>
        </w:rPr>
        <w:t>. These were performed during religious festivals, fairs (</w:t>
      </w:r>
      <w:proofErr w:type="spellStart"/>
      <w:r>
        <w:rPr>
          <w:rStyle w:val="Emphasis"/>
          <w:color w:val="000000"/>
        </w:rPr>
        <w:t>melas</w:t>
      </w:r>
      <w:proofErr w:type="spellEnd"/>
      <w:r>
        <w:rPr>
          <w:color w:val="000000"/>
        </w:rPr>
        <w:t>), and temple events.</w:t>
      </w:r>
    </w:p>
    <w:p w14:paraId="595E4E3E" w14:textId="77777777" w:rsidR="00164AA7" w:rsidRDefault="00164AA7" w:rsidP="00164AA7">
      <w:pPr>
        <w:spacing w:before="100" w:beforeAutospacing="1" w:after="100" w:afterAutospacing="1"/>
        <w:rPr>
          <w:color w:val="000000"/>
        </w:rPr>
      </w:pPr>
      <w:r>
        <w:rPr>
          <w:color w:val="000000"/>
        </w:rPr>
        <w:t xml:space="preserve">By the 18th and 19th centuries, </w:t>
      </w:r>
      <w:proofErr w:type="spellStart"/>
      <w:r>
        <w:rPr>
          <w:color w:val="000000"/>
        </w:rPr>
        <w:t>Jatra</w:t>
      </w:r>
      <w:proofErr w:type="spellEnd"/>
      <w:r>
        <w:rPr>
          <w:color w:val="000000"/>
        </w:rPr>
        <w:t xml:space="preserve"> began moving away from strictly religious themes and incorporated</w:t>
      </w:r>
      <w:r>
        <w:rPr>
          <w:rStyle w:val="apple-converted-space"/>
          <w:color w:val="000000"/>
        </w:rPr>
        <w:t> </w:t>
      </w:r>
      <w:r>
        <w:rPr>
          <w:rStyle w:val="Strong"/>
          <w:color w:val="000000"/>
        </w:rPr>
        <w:t>historical</w:t>
      </w:r>
      <w:r>
        <w:rPr>
          <w:color w:val="000000"/>
        </w:rPr>
        <w:t>,</w:t>
      </w:r>
      <w:r>
        <w:rPr>
          <w:rStyle w:val="apple-converted-space"/>
          <w:color w:val="000000"/>
        </w:rPr>
        <w:t> </w:t>
      </w:r>
      <w:r>
        <w:rPr>
          <w:rStyle w:val="Strong"/>
          <w:color w:val="000000"/>
        </w:rPr>
        <w:t>romantic</w:t>
      </w:r>
      <w:r>
        <w:rPr>
          <w:color w:val="000000"/>
        </w:rPr>
        <w:t>, and</w:t>
      </w:r>
      <w:r>
        <w:rPr>
          <w:rStyle w:val="apple-converted-space"/>
          <w:color w:val="000000"/>
        </w:rPr>
        <w:t> </w:t>
      </w:r>
      <w:r>
        <w:rPr>
          <w:rStyle w:val="Strong"/>
          <w:color w:val="000000"/>
        </w:rPr>
        <w:t>social</w:t>
      </w:r>
      <w:r>
        <w:rPr>
          <w:rStyle w:val="apple-converted-space"/>
          <w:color w:val="000000"/>
        </w:rPr>
        <w:t> </w:t>
      </w:r>
      <w:r>
        <w:rPr>
          <w:color w:val="000000"/>
        </w:rPr>
        <w:t xml:space="preserve">narratives. With the rise of British colonialism, </w:t>
      </w:r>
      <w:proofErr w:type="spellStart"/>
      <w:r>
        <w:rPr>
          <w:color w:val="000000"/>
        </w:rPr>
        <w:t>Jatra</w:t>
      </w:r>
      <w:proofErr w:type="spellEnd"/>
      <w:r>
        <w:rPr>
          <w:color w:val="000000"/>
        </w:rPr>
        <w:t xml:space="preserve"> also became a</w:t>
      </w:r>
      <w:r>
        <w:rPr>
          <w:rStyle w:val="apple-converted-space"/>
          <w:color w:val="000000"/>
        </w:rPr>
        <w:t> </w:t>
      </w:r>
      <w:r>
        <w:rPr>
          <w:rStyle w:val="Strong"/>
          <w:color w:val="000000"/>
        </w:rPr>
        <w:t>subversive tool of resistance</w:t>
      </w:r>
      <w:r>
        <w:rPr>
          <w:color w:val="000000"/>
        </w:rPr>
        <w:t>, often critiquing foreign rule and celebrating nationalist sentiments in allegorical forms.</w:t>
      </w:r>
    </w:p>
    <w:p w14:paraId="11EC733F" w14:textId="77777777" w:rsidR="00164AA7" w:rsidRDefault="00A771CC" w:rsidP="00164AA7">
      <w:r>
        <w:rPr>
          <w:noProof/>
        </w:rPr>
        <w:pict w14:anchorId="01D38FB5">
          <v:rect id="_x0000_i1034" alt="" style="width:451pt;height:.05pt;mso-width-percent:0;mso-height-percent:0;mso-width-percent:0;mso-height-percent:0" o:hralign="center" o:hrstd="t" o:hr="t" fillcolor="#a0a0a0" stroked="f"/>
        </w:pict>
      </w:r>
    </w:p>
    <w:p w14:paraId="370DFFBE" w14:textId="77777777" w:rsidR="00164AA7" w:rsidRDefault="00164AA7" w:rsidP="00164AA7">
      <w:pPr>
        <w:pStyle w:val="Heading2"/>
        <w:rPr>
          <w:color w:val="000000"/>
        </w:rPr>
      </w:pPr>
      <w:r>
        <w:rPr>
          <w:rStyle w:val="Strong"/>
          <w:b w:val="0"/>
          <w:bCs w:val="0"/>
          <w:color w:val="000000"/>
        </w:rPr>
        <w:t>3. Structure and Performance Style</w:t>
      </w:r>
    </w:p>
    <w:p w14:paraId="2F18FD48" w14:textId="77777777" w:rsidR="00164AA7" w:rsidRDefault="00164AA7" w:rsidP="00164AA7">
      <w:pPr>
        <w:pStyle w:val="Heading3"/>
        <w:rPr>
          <w:color w:val="000000"/>
        </w:rPr>
      </w:pPr>
      <w:r>
        <w:rPr>
          <w:rStyle w:val="Strong"/>
          <w:b w:val="0"/>
          <w:bCs w:val="0"/>
          <w:color w:val="000000"/>
        </w:rPr>
        <w:t>3.1 Stage and Space</w:t>
      </w:r>
    </w:p>
    <w:p w14:paraId="6CB98427" w14:textId="77777777" w:rsidR="00164AA7" w:rsidRDefault="00164AA7" w:rsidP="00164AA7">
      <w:pPr>
        <w:spacing w:before="100" w:beforeAutospacing="1" w:after="100" w:afterAutospacing="1"/>
        <w:rPr>
          <w:color w:val="000000"/>
        </w:rPr>
      </w:pPr>
      <w:proofErr w:type="spellStart"/>
      <w:r>
        <w:rPr>
          <w:color w:val="000000"/>
        </w:rPr>
        <w:t>Jatra</w:t>
      </w:r>
      <w:proofErr w:type="spellEnd"/>
      <w:r>
        <w:rPr>
          <w:color w:val="000000"/>
        </w:rPr>
        <w:t xml:space="preserve"> is typically performed on a</w:t>
      </w:r>
      <w:r>
        <w:rPr>
          <w:rStyle w:val="apple-converted-space"/>
          <w:color w:val="000000"/>
        </w:rPr>
        <w:t> </w:t>
      </w:r>
      <w:r>
        <w:rPr>
          <w:rStyle w:val="Strong"/>
          <w:color w:val="000000"/>
        </w:rPr>
        <w:t>raised platform (</w:t>
      </w:r>
      <w:proofErr w:type="spellStart"/>
      <w:r>
        <w:rPr>
          <w:rStyle w:val="Strong"/>
          <w:color w:val="000000"/>
        </w:rPr>
        <w:t>mancha</w:t>
      </w:r>
      <w:proofErr w:type="spellEnd"/>
      <w:r>
        <w:rPr>
          <w:rStyle w:val="Strong"/>
          <w:color w:val="000000"/>
        </w:rPr>
        <w:t>)</w:t>
      </w:r>
      <w:r>
        <w:rPr>
          <w:rStyle w:val="apple-converted-space"/>
          <w:color w:val="000000"/>
        </w:rPr>
        <w:t> </w:t>
      </w:r>
      <w:r>
        <w:rPr>
          <w:color w:val="000000"/>
        </w:rPr>
        <w:t xml:space="preserve">placed at the </w:t>
      </w:r>
      <w:proofErr w:type="spellStart"/>
      <w:r>
        <w:rPr>
          <w:color w:val="000000"/>
        </w:rPr>
        <w:t>center</w:t>
      </w:r>
      <w:proofErr w:type="spellEnd"/>
      <w:r>
        <w:rPr>
          <w:color w:val="000000"/>
        </w:rPr>
        <w:t xml:space="preserve"> of an open space, such as a field or courtyard. Audiences sit around the stage on all sides, creating a 360-degree theatre experience. Performances often run for</w:t>
      </w:r>
      <w:r>
        <w:rPr>
          <w:rStyle w:val="apple-converted-space"/>
          <w:color w:val="000000"/>
        </w:rPr>
        <w:t> </w:t>
      </w:r>
      <w:r>
        <w:rPr>
          <w:rStyle w:val="Strong"/>
          <w:color w:val="000000"/>
        </w:rPr>
        <w:t>4 to 8 hours</w:t>
      </w:r>
      <w:r>
        <w:rPr>
          <w:color w:val="000000"/>
        </w:rPr>
        <w:t>, usually starting in the evening and ending around dawn.</w:t>
      </w:r>
    </w:p>
    <w:p w14:paraId="240FB392" w14:textId="77777777" w:rsidR="00164AA7" w:rsidRDefault="00164AA7" w:rsidP="00164AA7">
      <w:pPr>
        <w:spacing w:before="100" w:beforeAutospacing="1" w:after="100" w:afterAutospacing="1"/>
        <w:rPr>
          <w:color w:val="000000"/>
        </w:rPr>
      </w:pPr>
      <w:r>
        <w:rPr>
          <w:color w:val="000000"/>
        </w:rPr>
        <w:t>The stage setup is minimal. There are no elaborate backdrops or technical lighting.</w:t>
      </w:r>
      <w:r>
        <w:rPr>
          <w:rStyle w:val="apple-converted-space"/>
          <w:color w:val="000000"/>
        </w:rPr>
        <w:t> </w:t>
      </w:r>
      <w:r>
        <w:rPr>
          <w:rStyle w:val="Strong"/>
          <w:color w:val="000000"/>
        </w:rPr>
        <w:t>Torches, floodlights, or basic halogen lamps</w:t>
      </w:r>
      <w:r>
        <w:rPr>
          <w:rStyle w:val="apple-converted-space"/>
          <w:color w:val="000000"/>
        </w:rPr>
        <w:t> </w:t>
      </w:r>
      <w:r>
        <w:rPr>
          <w:color w:val="000000"/>
        </w:rPr>
        <w:t>illuminate the stage. Props are symbolic, and the emphasis remains on the</w:t>
      </w:r>
      <w:r>
        <w:rPr>
          <w:rStyle w:val="apple-converted-space"/>
          <w:color w:val="000000"/>
        </w:rPr>
        <w:t> </w:t>
      </w:r>
      <w:r>
        <w:rPr>
          <w:rStyle w:val="Strong"/>
          <w:color w:val="000000"/>
        </w:rPr>
        <w:t>actors’ expressions, costumes, and voices</w:t>
      </w:r>
      <w:r>
        <w:rPr>
          <w:color w:val="000000"/>
        </w:rPr>
        <w:t>.</w:t>
      </w:r>
    </w:p>
    <w:p w14:paraId="0968B4FE" w14:textId="77777777" w:rsidR="00164AA7" w:rsidRDefault="00164AA7" w:rsidP="00164AA7">
      <w:pPr>
        <w:pStyle w:val="Heading3"/>
        <w:rPr>
          <w:color w:val="000000"/>
        </w:rPr>
      </w:pPr>
      <w:r>
        <w:rPr>
          <w:rStyle w:val="Strong"/>
          <w:b w:val="0"/>
          <w:bCs w:val="0"/>
          <w:color w:val="000000"/>
        </w:rPr>
        <w:t>3.2 Acting Style</w:t>
      </w:r>
    </w:p>
    <w:p w14:paraId="10F43CA8" w14:textId="77777777" w:rsidR="00164AA7" w:rsidRDefault="00164AA7" w:rsidP="00164AA7">
      <w:pPr>
        <w:spacing w:before="100" w:beforeAutospacing="1" w:after="100" w:afterAutospacing="1"/>
        <w:rPr>
          <w:color w:val="000000"/>
        </w:rPr>
      </w:pPr>
      <w:r>
        <w:rPr>
          <w:color w:val="000000"/>
        </w:rPr>
        <w:t xml:space="preserve">The acting in </w:t>
      </w:r>
      <w:proofErr w:type="spellStart"/>
      <w:r>
        <w:rPr>
          <w:color w:val="000000"/>
        </w:rPr>
        <w:t>Jatra</w:t>
      </w:r>
      <w:proofErr w:type="spellEnd"/>
      <w:r>
        <w:rPr>
          <w:color w:val="000000"/>
        </w:rPr>
        <w:t xml:space="preserve"> is deliberately</w:t>
      </w:r>
      <w:r>
        <w:rPr>
          <w:rStyle w:val="apple-converted-space"/>
          <w:color w:val="000000"/>
        </w:rPr>
        <w:t> </w:t>
      </w:r>
      <w:r>
        <w:rPr>
          <w:rStyle w:val="Strong"/>
          <w:color w:val="000000"/>
        </w:rPr>
        <w:t>melodramatic and loud</w:t>
      </w:r>
      <w:r>
        <w:rPr>
          <w:color w:val="000000"/>
        </w:rPr>
        <w:t>, designed to reach and move large audiences. Actors use</w:t>
      </w:r>
      <w:r>
        <w:rPr>
          <w:rStyle w:val="apple-converted-space"/>
          <w:color w:val="000000"/>
        </w:rPr>
        <w:t> </w:t>
      </w:r>
      <w:r>
        <w:rPr>
          <w:rStyle w:val="Strong"/>
          <w:color w:val="000000"/>
        </w:rPr>
        <w:t>exaggerated gestures, powerful vocal projection</w:t>
      </w:r>
      <w:r>
        <w:rPr>
          <w:color w:val="000000"/>
        </w:rPr>
        <w:t>, and</w:t>
      </w:r>
      <w:r>
        <w:rPr>
          <w:rStyle w:val="apple-converted-space"/>
          <w:color w:val="000000"/>
        </w:rPr>
        <w:t> </w:t>
      </w:r>
      <w:r>
        <w:rPr>
          <w:rStyle w:val="Strong"/>
          <w:color w:val="000000"/>
        </w:rPr>
        <w:t>direct address</w:t>
      </w:r>
      <w:r>
        <w:rPr>
          <w:rStyle w:val="apple-converted-space"/>
          <w:color w:val="000000"/>
        </w:rPr>
        <w:t> </w:t>
      </w:r>
      <w:r>
        <w:rPr>
          <w:color w:val="000000"/>
        </w:rPr>
        <w:t>to connect emotionally with viewers. Performers often break the fourth wall, interacting directly with the audience, encouraging a participatory experience.</w:t>
      </w:r>
    </w:p>
    <w:p w14:paraId="04C7BE58" w14:textId="77777777" w:rsidR="00164AA7" w:rsidRDefault="00164AA7" w:rsidP="00164AA7">
      <w:pPr>
        <w:spacing w:before="100" w:beforeAutospacing="1" w:after="100" w:afterAutospacing="1"/>
        <w:rPr>
          <w:color w:val="000000"/>
        </w:rPr>
      </w:pPr>
      <w:proofErr w:type="spellStart"/>
      <w:r>
        <w:rPr>
          <w:color w:val="000000"/>
        </w:rPr>
        <w:t>Jatra</w:t>
      </w:r>
      <w:proofErr w:type="spellEnd"/>
      <w:r>
        <w:rPr>
          <w:color w:val="000000"/>
        </w:rPr>
        <w:t xml:space="preserve"> is known for its</w:t>
      </w:r>
      <w:r>
        <w:rPr>
          <w:rStyle w:val="apple-converted-space"/>
          <w:color w:val="000000"/>
        </w:rPr>
        <w:t> </w:t>
      </w:r>
      <w:r>
        <w:rPr>
          <w:rStyle w:val="Strong"/>
          <w:color w:val="000000"/>
        </w:rPr>
        <w:t>formulaic structure</w:t>
      </w:r>
      <w:r>
        <w:rPr>
          <w:color w:val="000000"/>
        </w:rPr>
        <w:t>, which includes:</w:t>
      </w:r>
    </w:p>
    <w:p w14:paraId="7DDDEA1E" w14:textId="77777777" w:rsidR="00164AA7" w:rsidRDefault="00164AA7" w:rsidP="00A771CC">
      <w:pPr>
        <w:numPr>
          <w:ilvl w:val="0"/>
          <w:numId w:val="36"/>
        </w:numPr>
        <w:spacing w:before="100" w:beforeAutospacing="1" w:after="100" w:afterAutospacing="1"/>
        <w:rPr>
          <w:color w:val="000000"/>
        </w:rPr>
      </w:pPr>
      <w:r>
        <w:rPr>
          <w:rStyle w:val="Strong"/>
          <w:color w:val="000000"/>
        </w:rPr>
        <w:lastRenderedPageBreak/>
        <w:t>Opening invocation</w:t>
      </w:r>
      <w:r>
        <w:rPr>
          <w:rStyle w:val="apple-converted-space"/>
          <w:color w:val="000000"/>
        </w:rPr>
        <w:t> </w:t>
      </w:r>
      <w:r>
        <w:rPr>
          <w:color w:val="000000"/>
        </w:rPr>
        <w:t>or</w:t>
      </w:r>
      <w:r>
        <w:rPr>
          <w:rStyle w:val="apple-converted-space"/>
          <w:color w:val="000000"/>
        </w:rPr>
        <w:t> </w:t>
      </w:r>
      <w:r>
        <w:rPr>
          <w:rStyle w:val="Strong"/>
          <w:color w:val="000000"/>
        </w:rPr>
        <w:t>musical overture</w:t>
      </w:r>
    </w:p>
    <w:p w14:paraId="456B6AEC" w14:textId="77777777" w:rsidR="00164AA7" w:rsidRDefault="00164AA7" w:rsidP="00A771CC">
      <w:pPr>
        <w:numPr>
          <w:ilvl w:val="0"/>
          <w:numId w:val="36"/>
        </w:numPr>
        <w:spacing w:before="100" w:beforeAutospacing="1" w:after="100" w:afterAutospacing="1"/>
        <w:rPr>
          <w:color w:val="000000"/>
        </w:rPr>
      </w:pPr>
      <w:r>
        <w:rPr>
          <w:rStyle w:val="Strong"/>
          <w:color w:val="000000"/>
        </w:rPr>
        <w:t>Narrative exposition</w:t>
      </w:r>
      <w:r>
        <w:rPr>
          <w:color w:val="000000"/>
        </w:rPr>
        <w:t>, often delivered by a narrator (</w:t>
      </w:r>
      <w:proofErr w:type="spellStart"/>
      <w:r>
        <w:rPr>
          <w:rStyle w:val="Emphasis"/>
          <w:color w:val="000000"/>
        </w:rPr>
        <w:t>sutradhaar</w:t>
      </w:r>
      <w:proofErr w:type="spellEnd"/>
      <w:r>
        <w:rPr>
          <w:color w:val="000000"/>
        </w:rPr>
        <w:t>)</w:t>
      </w:r>
    </w:p>
    <w:p w14:paraId="44F1BA79" w14:textId="77777777" w:rsidR="00164AA7" w:rsidRDefault="00164AA7" w:rsidP="00A771CC">
      <w:pPr>
        <w:numPr>
          <w:ilvl w:val="0"/>
          <w:numId w:val="36"/>
        </w:numPr>
        <w:spacing w:before="100" w:beforeAutospacing="1" w:after="100" w:afterAutospacing="1"/>
        <w:rPr>
          <w:color w:val="000000"/>
        </w:rPr>
      </w:pPr>
      <w:r>
        <w:rPr>
          <w:rStyle w:val="Strong"/>
          <w:color w:val="000000"/>
        </w:rPr>
        <w:t>Songs</w:t>
      </w:r>
      <w:r>
        <w:rPr>
          <w:rStyle w:val="apple-converted-space"/>
          <w:color w:val="000000"/>
        </w:rPr>
        <w:t> </w:t>
      </w:r>
      <w:r>
        <w:rPr>
          <w:color w:val="000000"/>
        </w:rPr>
        <w:t>and</w:t>
      </w:r>
      <w:r>
        <w:rPr>
          <w:rStyle w:val="apple-converted-space"/>
          <w:color w:val="000000"/>
        </w:rPr>
        <w:t> </w:t>
      </w:r>
      <w:r>
        <w:rPr>
          <w:rStyle w:val="Strong"/>
          <w:color w:val="000000"/>
        </w:rPr>
        <w:t>dialogues</w:t>
      </w:r>
      <w:r>
        <w:rPr>
          <w:rStyle w:val="apple-converted-space"/>
          <w:color w:val="000000"/>
        </w:rPr>
        <w:t> </w:t>
      </w:r>
      <w:r>
        <w:rPr>
          <w:color w:val="000000"/>
        </w:rPr>
        <w:t>interspersed with dramatic action</w:t>
      </w:r>
    </w:p>
    <w:p w14:paraId="088B8C87" w14:textId="77777777" w:rsidR="00164AA7" w:rsidRDefault="00164AA7" w:rsidP="00A771CC">
      <w:pPr>
        <w:numPr>
          <w:ilvl w:val="0"/>
          <w:numId w:val="36"/>
        </w:numPr>
        <w:spacing w:before="100" w:beforeAutospacing="1" w:after="100" w:afterAutospacing="1"/>
        <w:rPr>
          <w:color w:val="000000"/>
        </w:rPr>
      </w:pPr>
      <w:r>
        <w:rPr>
          <w:color w:val="000000"/>
        </w:rPr>
        <w:t>A</w:t>
      </w:r>
      <w:r>
        <w:rPr>
          <w:rStyle w:val="apple-converted-space"/>
          <w:color w:val="000000"/>
        </w:rPr>
        <w:t> </w:t>
      </w:r>
      <w:r>
        <w:rPr>
          <w:rStyle w:val="Strong"/>
          <w:color w:val="000000"/>
        </w:rPr>
        <w:t>moral or emotional climax</w:t>
      </w:r>
      <w:r>
        <w:rPr>
          <w:color w:val="000000"/>
        </w:rPr>
        <w:t>, often involving justice, love, or divine intervention</w:t>
      </w:r>
    </w:p>
    <w:p w14:paraId="6C9ABEFA" w14:textId="77777777" w:rsidR="00164AA7" w:rsidRDefault="00164AA7" w:rsidP="00A771CC">
      <w:pPr>
        <w:numPr>
          <w:ilvl w:val="0"/>
          <w:numId w:val="36"/>
        </w:numPr>
        <w:spacing w:before="100" w:beforeAutospacing="1" w:after="100" w:afterAutospacing="1"/>
        <w:rPr>
          <w:color w:val="000000"/>
        </w:rPr>
      </w:pPr>
      <w:r>
        <w:rPr>
          <w:color w:val="000000"/>
        </w:rPr>
        <w:t>A resolution that reinforces social or spiritual values</w:t>
      </w:r>
    </w:p>
    <w:p w14:paraId="079D75E8" w14:textId="77777777" w:rsidR="00164AA7" w:rsidRDefault="00164AA7" w:rsidP="00164AA7">
      <w:pPr>
        <w:pStyle w:val="Heading3"/>
        <w:rPr>
          <w:color w:val="000000"/>
        </w:rPr>
      </w:pPr>
      <w:r>
        <w:rPr>
          <w:rStyle w:val="Strong"/>
          <w:b w:val="0"/>
          <w:bCs w:val="0"/>
          <w:color w:val="000000"/>
        </w:rPr>
        <w:t>3.3 Music and Language</w:t>
      </w:r>
    </w:p>
    <w:p w14:paraId="3EC10D23" w14:textId="77777777" w:rsidR="00164AA7" w:rsidRDefault="00164AA7" w:rsidP="00164AA7">
      <w:pPr>
        <w:spacing w:before="100" w:beforeAutospacing="1" w:after="100" w:afterAutospacing="1"/>
        <w:rPr>
          <w:color w:val="000000"/>
        </w:rPr>
      </w:pPr>
      <w:r>
        <w:rPr>
          <w:color w:val="000000"/>
        </w:rPr>
        <w:t xml:space="preserve">Music is central to </w:t>
      </w:r>
      <w:proofErr w:type="spellStart"/>
      <w:r>
        <w:rPr>
          <w:color w:val="000000"/>
        </w:rPr>
        <w:t>Jatra</w:t>
      </w:r>
      <w:proofErr w:type="spellEnd"/>
      <w:r>
        <w:rPr>
          <w:color w:val="000000"/>
        </w:rPr>
        <w:t>. Traditional instruments include the</w:t>
      </w:r>
      <w:r>
        <w:rPr>
          <w:rStyle w:val="apple-converted-space"/>
          <w:color w:val="000000"/>
        </w:rPr>
        <w:t> </w:t>
      </w:r>
      <w:proofErr w:type="spellStart"/>
      <w:r>
        <w:rPr>
          <w:rStyle w:val="Strong"/>
          <w:color w:val="000000"/>
        </w:rPr>
        <w:t>dhol</w:t>
      </w:r>
      <w:proofErr w:type="spellEnd"/>
      <w:r>
        <w:rPr>
          <w:rStyle w:val="Strong"/>
          <w:color w:val="000000"/>
        </w:rPr>
        <w:t xml:space="preserve"> (drum)</w:t>
      </w:r>
      <w:r>
        <w:rPr>
          <w:color w:val="000000"/>
        </w:rPr>
        <w:t>,</w:t>
      </w:r>
      <w:r>
        <w:rPr>
          <w:rStyle w:val="apple-converted-space"/>
          <w:color w:val="000000"/>
        </w:rPr>
        <w:t> </w:t>
      </w:r>
      <w:proofErr w:type="spellStart"/>
      <w:r>
        <w:rPr>
          <w:rStyle w:val="Strong"/>
          <w:color w:val="000000"/>
        </w:rPr>
        <w:t>khol</w:t>
      </w:r>
      <w:proofErr w:type="spellEnd"/>
      <w:r>
        <w:rPr>
          <w:color w:val="000000"/>
        </w:rPr>
        <w:t>,</w:t>
      </w:r>
      <w:r>
        <w:rPr>
          <w:rStyle w:val="apple-converted-space"/>
          <w:color w:val="000000"/>
        </w:rPr>
        <w:t> </w:t>
      </w:r>
      <w:r>
        <w:rPr>
          <w:rStyle w:val="Strong"/>
          <w:color w:val="000000"/>
        </w:rPr>
        <w:t>harmonium</w:t>
      </w:r>
      <w:r>
        <w:rPr>
          <w:color w:val="000000"/>
        </w:rPr>
        <w:t>,</w:t>
      </w:r>
      <w:r>
        <w:rPr>
          <w:rStyle w:val="apple-converted-space"/>
          <w:color w:val="000000"/>
        </w:rPr>
        <w:t> </w:t>
      </w:r>
      <w:proofErr w:type="spellStart"/>
      <w:r>
        <w:rPr>
          <w:rStyle w:val="Strong"/>
          <w:color w:val="000000"/>
        </w:rPr>
        <w:t>tabla</w:t>
      </w:r>
      <w:proofErr w:type="spellEnd"/>
      <w:r>
        <w:rPr>
          <w:color w:val="000000"/>
        </w:rPr>
        <w:t>, and</w:t>
      </w:r>
      <w:r>
        <w:rPr>
          <w:rStyle w:val="apple-converted-space"/>
          <w:color w:val="000000"/>
        </w:rPr>
        <w:t> </w:t>
      </w:r>
      <w:r>
        <w:rPr>
          <w:rStyle w:val="Strong"/>
          <w:color w:val="000000"/>
        </w:rPr>
        <w:t>cymbals</w:t>
      </w:r>
      <w:r>
        <w:rPr>
          <w:color w:val="000000"/>
        </w:rPr>
        <w:t>. Songs are typically based on</w:t>
      </w:r>
      <w:r>
        <w:rPr>
          <w:rStyle w:val="apple-converted-space"/>
          <w:color w:val="000000"/>
        </w:rPr>
        <w:t> </w:t>
      </w:r>
      <w:r>
        <w:rPr>
          <w:rStyle w:val="Strong"/>
          <w:color w:val="000000"/>
        </w:rPr>
        <w:t>folk tunes</w:t>
      </w:r>
      <w:r>
        <w:rPr>
          <w:rStyle w:val="apple-converted-space"/>
          <w:color w:val="000000"/>
        </w:rPr>
        <w:t> </w:t>
      </w:r>
      <w:r>
        <w:rPr>
          <w:color w:val="000000"/>
        </w:rPr>
        <w:t>but often include</w:t>
      </w:r>
      <w:r>
        <w:rPr>
          <w:rStyle w:val="apple-converted-space"/>
          <w:color w:val="000000"/>
        </w:rPr>
        <w:t> </w:t>
      </w:r>
      <w:r>
        <w:rPr>
          <w:rStyle w:val="Strong"/>
          <w:color w:val="000000"/>
        </w:rPr>
        <w:t>classical ragas</w:t>
      </w:r>
      <w:r>
        <w:rPr>
          <w:rStyle w:val="apple-converted-space"/>
          <w:color w:val="000000"/>
        </w:rPr>
        <w:t> </w:t>
      </w:r>
      <w:r>
        <w:rPr>
          <w:color w:val="000000"/>
        </w:rPr>
        <w:t>and even</w:t>
      </w:r>
      <w:r>
        <w:rPr>
          <w:rStyle w:val="apple-converted-space"/>
          <w:color w:val="000000"/>
        </w:rPr>
        <w:t> </w:t>
      </w:r>
      <w:r>
        <w:rPr>
          <w:rStyle w:val="Strong"/>
          <w:color w:val="000000"/>
        </w:rPr>
        <w:t>popular film melodies</w:t>
      </w:r>
      <w:r>
        <w:rPr>
          <w:rStyle w:val="apple-converted-space"/>
          <w:color w:val="000000"/>
        </w:rPr>
        <w:t> </w:t>
      </w:r>
      <w:r>
        <w:rPr>
          <w:color w:val="000000"/>
        </w:rPr>
        <w:t>in modern adaptations.</w:t>
      </w:r>
    </w:p>
    <w:p w14:paraId="0F21D8FA" w14:textId="77777777" w:rsidR="00164AA7" w:rsidRDefault="00164AA7" w:rsidP="00164AA7">
      <w:pPr>
        <w:spacing w:before="100" w:beforeAutospacing="1" w:after="100" w:afterAutospacing="1"/>
        <w:rPr>
          <w:color w:val="000000"/>
        </w:rPr>
      </w:pPr>
      <w:r>
        <w:rPr>
          <w:color w:val="000000"/>
        </w:rPr>
        <w:t xml:space="preserve">The language of </w:t>
      </w:r>
      <w:proofErr w:type="spellStart"/>
      <w:r>
        <w:rPr>
          <w:color w:val="000000"/>
        </w:rPr>
        <w:t>Jatra</w:t>
      </w:r>
      <w:proofErr w:type="spellEnd"/>
      <w:r>
        <w:rPr>
          <w:color w:val="000000"/>
        </w:rPr>
        <w:t xml:space="preserve"> is usually</w:t>
      </w:r>
      <w:r>
        <w:rPr>
          <w:rStyle w:val="apple-converted-space"/>
          <w:color w:val="000000"/>
        </w:rPr>
        <w:t> </w:t>
      </w:r>
      <w:r>
        <w:rPr>
          <w:rStyle w:val="Strong"/>
          <w:color w:val="000000"/>
        </w:rPr>
        <w:t>Bengali</w:t>
      </w:r>
      <w:r>
        <w:rPr>
          <w:color w:val="000000"/>
        </w:rPr>
        <w:t>, rich with</w:t>
      </w:r>
      <w:r>
        <w:rPr>
          <w:rStyle w:val="apple-converted-space"/>
          <w:color w:val="000000"/>
        </w:rPr>
        <w:t> </w:t>
      </w:r>
      <w:r>
        <w:rPr>
          <w:rStyle w:val="Strong"/>
          <w:color w:val="000000"/>
        </w:rPr>
        <w:t>idiomatic expressions</w:t>
      </w:r>
      <w:r>
        <w:rPr>
          <w:color w:val="000000"/>
        </w:rPr>
        <w:t>,</w:t>
      </w:r>
      <w:r>
        <w:rPr>
          <w:rStyle w:val="apple-converted-space"/>
          <w:color w:val="000000"/>
        </w:rPr>
        <w:t> </w:t>
      </w:r>
      <w:r>
        <w:rPr>
          <w:rStyle w:val="Strong"/>
          <w:color w:val="000000"/>
        </w:rPr>
        <w:t>rhymes</w:t>
      </w:r>
      <w:r>
        <w:rPr>
          <w:color w:val="000000"/>
        </w:rPr>
        <w:t>, and</w:t>
      </w:r>
      <w:r>
        <w:rPr>
          <w:rStyle w:val="apple-converted-space"/>
          <w:color w:val="000000"/>
        </w:rPr>
        <w:t> </w:t>
      </w:r>
      <w:r>
        <w:rPr>
          <w:rStyle w:val="Strong"/>
          <w:color w:val="000000"/>
        </w:rPr>
        <w:t>dialogue repetition</w:t>
      </w:r>
      <w:r>
        <w:rPr>
          <w:color w:val="000000"/>
        </w:rPr>
        <w:t>. It combines</w:t>
      </w:r>
      <w:r>
        <w:rPr>
          <w:rStyle w:val="apple-converted-space"/>
          <w:color w:val="000000"/>
        </w:rPr>
        <w:t> </w:t>
      </w:r>
      <w:r>
        <w:rPr>
          <w:rStyle w:val="Strong"/>
          <w:color w:val="000000"/>
        </w:rPr>
        <w:t>literary elements</w:t>
      </w:r>
      <w:r>
        <w:rPr>
          <w:rStyle w:val="apple-converted-space"/>
          <w:color w:val="000000"/>
        </w:rPr>
        <w:t> </w:t>
      </w:r>
      <w:r>
        <w:rPr>
          <w:color w:val="000000"/>
        </w:rPr>
        <w:t>with</w:t>
      </w:r>
      <w:r>
        <w:rPr>
          <w:rStyle w:val="apple-converted-space"/>
          <w:color w:val="000000"/>
        </w:rPr>
        <w:t> </w:t>
      </w:r>
      <w:r>
        <w:rPr>
          <w:rStyle w:val="Strong"/>
          <w:color w:val="000000"/>
        </w:rPr>
        <w:t>colloquial speech</w:t>
      </w:r>
      <w:r>
        <w:rPr>
          <w:color w:val="000000"/>
        </w:rPr>
        <w:t>, making it accessible yet poetic.</w:t>
      </w:r>
    </w:p>
    <w:p w14:paraId="208D9975" w14:textId="77777777" w:rsidR="00164AA7" w:rsidRDefault="00A771CC" w:rsidP="00164AA7">
      <w:r>
        <w:rPr>
          <w:noProof/>
        </w:rPr>
        <w:pict w14:anchorId="2C3CD119">
          <v:rect id="_x0000_i1033" alt="" style="width:451pt;height:.05pt;mso-width-percent:0;mso-height-percent:0;mso-width-percent:0;mso-height-percent:0" o:hralign="center" o:hrstd="t" o:hr="t" fillcolor="#a0a0a0" stroked="f"/>
        </w:pict>
      </w:r>
    </w:p>
    <w:p w14:paraId="7344DE8A" w14:textId="77777777" w:rsidR="00164AA7" w:rsidRDefault="00164AA7" w:rsidP="00164AA7">
      <w:pPr>
        <w:pStyle w:val="Heading2"/>
        <w:rPr>
          <w:color w:val="000000"/>
        </w:rPr>
      </w:pPr>
      <w:r>
        <w:rPr>
          <w:rStyle w:val="Strong"/>
          <w:b w:val="0"/>
          <w:bCs w:val="0"/>
          <w:color w:val="000000"/>
        </w:rPr>
        <w:t>4. Themes and Content</w:t>
      </w:r>
    </w:p>
    <w:p w14:paraId="341A4773" w14:textId="77777777" w:rsidR="00164AA7" w:rsidRDefault="00164AA7" w:rsidP="00164AA7">
      <w:pPr>
        <w:spacing w:before="100" w:beforeAutospacing="1" w:after="100" w:afterAutospacing="1"/>
        <w:rPr>
          <w:color w:val="000000"/>
        </w:rPr>
      </w:pPr>
      <w:proofErr w:type="spellStart"/>
      <w:r>
        <w:rPr>
          <w:color w:val="000000"/>
        </w:rPr>
        <w:t>Jatra’s</w:t>
      </w:r>
      <w:proofErr w:type="spellEnd"/>
      <w:r>
        <w:rPr>
          <w:color w:val="000000"/>
        </w:rPr>
        <w:t xml:space="preserve"> strength lies in its</w:t>
      </w:r>
      <w:r>
        <w:rPr>
          <w:rStyle w:val="apple-converted-space"/>
          <w:color w:val="000000"/>
        </w:rPr>
        <w:t> </w:t>
      </w:r>
      <w:r>
        <w:rPr>
          <w:rStyle w:val="Strong"/>
          <w:color w:val="000000"/>
        </w:rPr>
        <w:t>thematic flexibility</w:t>
      </w:r>
      <w:r>
        <w:rPr>
          <w:color w:val="000000"/>
        </w:rPr>
        <w:t>. Traditional plays depicted:</w:t>
      </w:r>
    </w:p>
    <w:p w14:paraId="6F33CF3B" w14:textId="77777777" w:rsidR="00164AA7" w:rsidRDefault="00164AA7" w:rsidP="00A771CC">
      <w:pPr>
        <w:numPr>
          <w:ilvl w:val="0"/>
          <w:numId w:val="37"/>
        </w:numPr>
        <w:spacing w:before="100" w:beforeAutospacing="1" w:after="100" w:afterAutospacing="1"/>
        <w:rPr>
          <w:color w:val="000000"/>
        </w:rPr>
      </w:pPr>
      <w:r>
        <w:rPr>
          <w:rStyle w:val="Strong"/>
          <w:color w:val="000000"/>
        </w:rPr>
        <w:t>Mythological epics</w:t>
      </w:r>
      <w:r>
        <w:rPr>
          <w:color w:val="000000"/>
        </w:rPr>
        <w:t>: Krishna Leela, Ramayana, Mahabharata</w:t>
      </w:r>
    </w:p>
    <w:p w14:paraId="31A1FD13" w14:textId="77777777" w:rsidR="00164AA7" w:rsidRDefault="00164AA7" w:rsidP="00A771CC">
      <w:pPr>
        <w:numPr>
          <w:ilvl w:val="0"/>
          <w:numId w:val="37"/>
        </w:numPr>
        <w:spacing w:before="100" w:beforeAutospacing="1" w:after="100" w:afterAutospacing="1"/>
        <w:rPr>
          <w:color w:val="000000"/>
        </w:rPr>
      </w:pPr>
      <w:r>
        <w:rPr>
          <w:rStyle w:val="Strong"/>
          <w:color w:val="000000"/>
        </w:rPr>
        <w:t>Historical tales</w:t>
      </w:r>
      <w:r>
        <w:rPr>
          <w:color w:val="000000"/>
        </w:rPr>
        <w:t>: stories of local kings and heroes</w:t>
      </w:r>
    </w:p>
    <w:p w14:paraId="2E769872" w14:textId="77777777" w:rsidR="00164AA7" w:rsidRDefault="00164AA7" w:rsidP="00A771CC">
      <w:pPr>
        <w:numPr>
          <w:ilvl w:val="0"/>
          <w:numId w:val="37"/>
        </w:numPr>
        <w:spacing w:before="100" w:beforeAutospacing="1" w:after="100" w:afterAutospacing="1"/>
        <w:rPr>
          <w:color w:val="000000"/>
        </w:rPr>
      </w:pPr>
      <w:r>
        <w:rPr>
          <w:rStyle w:val="Strong"/>
          <w:color w:val="000000"/>
        </w:rPr>
        <w:t>Folk legends</w:t>
      </w:r>
      <w:r>
        <w:rPr>
          <w:color w:val="000000"/>
        </w:rPr>
        <w:t xml:space="preserve">: like </w:t>
      </w:r>
      <w:proofErr w:type="spellStart"/>
      <w:r>
        <w:rPr>
          <w:color w:val="000000"/>
        </w:rPr>
        <w:t>Behula-Lakhindar</w:t>
      </w:r>
      <w:proofErr w:type="spellEnd"/>
      <w:r>
        <w:rPr>
          <w:color w:val="000000"/>
        </w:rPr>
        <w:t>, Sati-Savitri</w:t>
      </w:r>
    </w:p>
    <w:p w14:paraId="16C31F63" w14:textId="77777777" w:rsidR="00164AA7" w:rsidRDefault="00164AA7" w:rsidP="00164AA7">
      <w:pPr>
        <w:spacing w:before="100" w:beforeAutospacing="1" w:after="100" w:afterAutospacing="1"/>
        <w:rPr>
          <w:color w:val="000000"/>
        </w:rPr>
      </w:pPr>
      <w:r>
        <w:rPr>
          <w:color w:val="000000"/>
        </w:rPr>
        <w:t xml:space="preserve">In the 19th and early 20th centuries, </w:t>
      </w:r>
      <w:proofErr w:type="spellStart"/>
      <w:r>
        <w:rPr>
          <w:color w:val="000000"/>
        </w:rPr>
        <w:t>Jatra</w:t>
      </w:r>
      <w:proofErr w:type="spellEnd"/>
      <w:r>
        <w:rPr>
          <w:color w:val="000000"/>
        </w:rPr>
        <w:t xml:space="preserve"> began incorporating</w:t>
      </w:r>
      <w:r>
        <w:rPr>
          <w:rStyle w:val="apple-converted-space"/>
          <w:color w:val="000000"/>
        </w:rPr>
        <w:t> </w:t>
      </w:r>
      <w:r>
        <w:rPr>
          <w:rStyle w:val="Strong"/>
          <w:color w:val="000000"/>
        </w:rPr>
        <w:t>contemporary issues</w:t>
      </w:r>
      <w:r>
        <w:rPr>
          <w:color w:val="000000"/>
        </w:rPr>
        <w:t>:</w:t>
      </w:r>
    </w:p>
    <w:p w14:paraId="5697E7DD" w14:textId="77777777" w:rsidR="00164AA7" w:rsidRDefault="00164AA7" w:rsidP="00A771CC">
      <w:pPr>
        <w:numPr>
          <w:ilvl w:val="0"/>
          <w:numId w:val="38"/>
        </w:numPr>
        <w:spacing w:before="100" w:beforeAutospacing="1" w:after="100" w:afterAutospacing="1"/>
        <w:rPr>
          <w:color w:val="000000"/>
        </w:rPr>
      </w:pPr>
      <w:r>
        <w:rPr>
          <w:rStyle w:val="Strong"/>
          <w:color w:val="000000"/>
        </w:rPr>
        <w:t>Social reform</w:t>
      </w:r>
      <w:r>
        <w:rPr>
          <w:color w:val="000000"/>
        </w:rPr>
        <w:t>: child marriage, dowry, caste discrimination</w:t>
      </w:r>
    </w:p>
    <w:p w14:paraId="1CA6ED64" w14:textId="77777777" w:rsidR="00164AA7" w:rsidRDefault="00164AA7" w:rsidP="00A771CC">
      <w:pPr>
        <w:numPr>
          <w:ilvl w:val="0"/>
          <w:numId w:val="38"/>
        </w:numPr>
        <w:spacing w:before="100" w:beforeAutospacing="1" w:after="100" w:afterAutospacing="1"/>
        <w:rPr>
          <w:color w:val="000000"/>
        </w:rPr>
      </w:pPr>
      <w:r>
        <w:rPr>
          <w:rStyle w:val="Strong"/>
          <w:color w:val="000000"/>
        </w:rPr>
        <w:t>Political resistance</w:t>
      </w:r>
      <w:r>
        <w:rPr>
          <w:color w:val="000000"/>
        </w:rPr>
        <w:t>: anti-British narratives veiled in allegory</w:t>
      </w:r>
    </w:p>
    <w:p w14:paraId="4AEDE294" w14:textId="77777777" w:rsidR="00164AA7" w:rsidRDefault="00164AA7" w:rsidP="00A771CC">
      <w:pPr>
        <w:numPr>
          <w:ilvl w:val="0"/>
          <w:numId w:val="38"/>
        </w:numPr>
        <w:spacing w:before="100" w:beforeAutospacing="1" w:after="100" w:afterAutospacing="1"/>
        <w:rPr>
          <w:color w:val="000000"/>
        </w:rPr>
      </w:pPr>
      <w:r>
        <w:rPr>
          <w:rStyle w:val="Strong"/>
          <w:color w:val="000000"/>
        </w:rPr>
        <w:t>Moral dilemmas</w:t>
      </w:r>
      <w:r>
        <w:rPr>
          <w:color w:val="000000"/>
        </w:rPr>
        <w:t>: honesty vs. corruption, faith vs. greed</w:t>
      </w:r>
    </w:p>
    <w:p w14:paraId="231A2C06" w14:textId="77777777" w:rsidR="00164AA7" w:rsidRDefault="00164AA7" w:rsidP="00164AA7">
      <w:pPr>
        <w:spacing w:before="100" w:beforeAutospacing="1" w:after="100" w:afterAutospacing="1"/>
        <w:rPr>
          <w:color w:val="000000"/>
        </w:rPr>
      </w:pPr>
      <w:r>
        <w:rPr>
          <w:color w:val="000000"/>
        </w:rPr>
        <w:t xml:space="preserve">In recent decades, </w:t>
      </w:r>
      <w:proofErr w:type="spellStart"/>
      <w:r>
        <w:rPr>
          <w:color w:val="000000"/>
        </w:rPr>
        <w:t>Jatra</w:t>
      </w:r>
      <w:proofErr w:type="spellEnd"/>
      <w:r>
        <w:rPr>
          <w:color w:val="000000"/>
        </w:rPr>
        <w:t xml:space="preserve"> has added</w:t>
      </w:r>
      <w:r>
        <w:rPr>
          <w:rStyle w:val="apple-converted-space"/>
          <w:color w:val="000000"/>
        </w:rPr>
        <w:t> </w:t>
      </w:r>
      <w:r>
        <w:rPr>
          <w:rStyle w:val="Strong"/>
          <w:color w:val="000000"/>
        </w:rPr>
        <w:t>urban stories</w:t>
      </w:r>
      <w:r>
        <w:rPr>
          <w:color w:val="000000"/>
        </w:rPr>
        <w:t>,</w:t>
      </w:r>
      <w:r>
        <w:rPr>
          <w:rStyle w:val="apple-converted-space"/>
          <w:color w:val="000000"/>
        </w:rPr>
        <w:t> </w:t>
      </w:r>
      <w:r>
        <w:rPr>
          <w:rStyle w:val="Strong"/>
          <w:color w:val="000000"/>
        </w:rPr>
        <w:t>crime thrillers</w:t>
      </w:r>
      <w:r>
        <w:rPr>
          <w:color w:val="000000"/>
        </w:rPr>
        <w:t>,</w:t>
      </w:r>
      <w:r>
        <w:rPr>
          <w:rStyle w:val="apple-converted-space"/>
          <w:color w:val="000000"/>
        </w:rPr>
        <w:t> </w:t>
      </w:r>
      <w:r>
        <w:rPr>
          <w:rStyle w:val="Strong"/>
          <w:color w:val="000000"/>
        </w:rPr>
        <w:t>romantic tragedies</w:t>
      </w:r>
      <w:r>
        <w:rPr>
          <w:color w:val="000000"/>
        </w:rPr>
        <w:t>, and even</w:t>
      </w:r>
      <w:r>
        <w:rPr>
          <w:rStyle w:val="apple-converted-space"/>
          <w:color w:val="000000"/>
        </w:rPr>
        <w:t> </w:t>
      </w:r>
      <w:r>
        <w:rPr>
          <w:rStyle w:val="Strong"/>
          <w:color w:val="000000"/>
        </w:rPr>
        <w:t>adaptations of cinema scripts</w:t>
      </w:r>
      <w:r>
        <w:rPr>
          <w:rStyle w:val="apple-converted-space"/>
          <w:color w:val="000000"/>
        </w:rPr>
        <w:t> </w:t>
      </w:r>
      <w:r>
        <w:rPr>
          <w:color w:val="000000"/>
        </w:rPr>
        <w:t>to its repertoire. This diversity keeps it relevant to changing audiences while retaining its core performative power.</w:t>
      </w:r>
    </w:p>
    <w:p w14:paraId="3E179701" w14:textId="77777777" w:rsidR="00164AA7" w:rsidRDefault="00A771CC" w:rsidP="00164AA7">
      <w:r>
        <w:rPr>
          <w:noProof/>
        </w:rPr>
        <w:pict w14:anchorId="342E645B">
          <v:rect id="_x0000_i1032" alt="" style="width:451pt;height:.05pt;mso-width-percent:0;mso-height-percent:0;mso-width-percent:0;mso-height-percent:0" o:hralign="center" o:hrstd="t" o:hr="t" fillcolor="#a0a0a0" stroked="f"/>
        </w:pict>
      </w:r>
    </w:p>
    <w:p w14:paraId="2A08DD60" w14:textId="77777777" w:rsidR="00164AA7" w:rsidRDefault="00164AA7" w:rsidP="00164AA7">
      <w:pPr>
        <w:pStyle w:val="Heading2"/>
        <w:rPr>
          <w:color w:val="000000"/>
        </w:rPr>
      </w:pPr>
      <w:r>
        <w:rPr>
          <w:rStyle w:val="Strong"/>
          <w:b w:val="0"/>
          <w:bCs w:val="0"/>
          <w:color w:val="000000"/>
        </w:rPr>
        <w:t>5. Cultural Significance</w:t>
      </w:r>
    </w:p>
    <w:p w14:paraId="312187D0" w14:textId="77777777" w:rsidR="00164AA7" w:rsidRDefault="00164AA7" w:rsidP="00164AA7">
      <w:pPr>
        <w:spacing w:before="100" w:beforeAutospacing="1" w:after="100" w:afterAutospacing="1"/>
        <w:rPr>
          <w:color w:val="000000"/>
        </w:rPr>
      </w:pPr>
      <w:proofErr w:type="spellStart"/>
      <w:r>
        <w:rPr>
          <w:color w:val="000000"/>
        </w:rPr>
        <w:t>Jatra</w:t>
      </w:r>
      <w:proofErr w:type="spellEnd"/>
      <w:r>
        <w:rPr>
          <w:color w:val="000000"/>
        </w:rPr>
        <w:t xml:space="preserve"> has played an important role in</w:t>
      </w:r>
      <w:r>
        <w:rPr>
          <w:rStyle w:val="apple-converted-space"/>
          <w:color w:val="000000"/>
        </w:rPr>
        <w:t> </w:t>
      </w:r>
      <w:r>
        <w:rPr>
          <w:rStyle w:val="Strong"/>
          <w:color w:val="000000"/>
        </w:rPr>
        <w:t>shaping public consciousness</w:t>
      </w:r>
      <w:r>
        <w:rPr>
          <w:color w:val="000000"/>
        </w:rPr>
        <w:t>, particularly in rural Bengal. Before the spread of mass media, it was one of the few platforms that combined</w:t>
      </w:r>
      <w:r>
        <w:rPr>
          <w:rStyle w:val="apple-converted-space"/>
          <w:color w:val="000000"/>
        </w:rPr>
        <w:t> </w:t>
      </w:r>
      <w:r>
        <w:rPr>
          <w:rStyle w:val="Strong"/>
          <w:color w:val="000000"/>
        </w:rPr>
        <w:t xml:space="preserve">entertainment, moral instruction, and political </w:t>
      </w:r>
      <w:proofErr w:type="spellStart"/>
      <w:r>
        <w:rPr>
          <w:rStyle w:val="Strong"/>
          <w:color w:val="000000"/>
        </w:rPr>
        <w:t>messaging</w:t>
      </w:r>
      <w:r>
        <w:rPr>
          <w:color w:val="000000"/>
        </w:rPr>
        <w:t>in</w:t>
      </w:r>
      <w:proofErr w:type="spellEnd"/>
      <w:r>
        <w:rPr>
          <w:color w:val="000000"/>
        </w:rPr>
        <w:t xml:space="preserve"> a single format.</w:t>
      </w:r>
    </w:p>
    <w:p w14:paraId="6E640B87" w14:textId="77777777" w:rsidR="00164AA7" w:rsidRDefault="00164AA7" w:rsidP="00164AA7">
      <w:pPr>
        <w:spacing w:before="100" w:beforeAutospacing="1" w:after="100" w:afterAutospacing="1"/>
        <w:rPr>
          <w:color w:val="000000"/>
        </w:rPr>
      </w:pPr>
      <w:r>
        <w:rPr>
          <w:color w:val="000000"/>
        </w:rPr>
        <w:t>Its impact includes:</w:t>
      </w:r>
    </w:p>
    <w:p w14:paraId="0F1B3980" w14:textId="77777777" w:rsidR="00164AA7" w:rsidRDefault="00164AA7" w:rsidP="00A771CC">
      <w:pPr>
        <w:numPr>
          <w:ilvl w:val="0"/>
          <w:numId w:val="39"/>
        </w:numPr>
        <w:spacing w:before="100" w:beforeAutospacing="1" w:after="100" w:afterAutospacing="1"/>
        <w:rPr>
          <w:color w:val="000000"/>
        </w:rPr>
      </w:pPr>
      <w:r>
        <w:rPr>
          <w:rStyle w:val="Strong"/>
          <w:color w:val="000000"/>
        </w:rPr>
        <w:t>Community bonding</w:t>
      </w:r>
      <w:r>
        <w:rPr>
          <w:color w:val="000000"/>
        </w:rPr>
        <w:t xml:space="preserve">: Entire villages gather to watch </w:t>
      </w:r>
      <w:proofErr w:type="spellStart"/>
      <w:r>
        <w:rPr>
          <w:color w:val="000000"/>
        </w:rPr>
        <w:t>Jatra</w:t>
      </w:r>
      <w:proofErr w:type="spellEnd"/>
      <w:r>
        <w:rPr>
          <w:color w:val="000000"/>
        </w:rPr>
        <w:t>, making it a collective cultural experience.</w:t>
      </w:r>
    </w:p>
    <w:p w14:paraId="227995EE" w14:textId="77777777" w:rsidR="00164AA7" w:rsidRDefault="00164AA7" w:rsidP="00A771CC">
      <w:pPr>
        <w:numPr>
          <w:ilvl w:val="0"/>
          <w:numId w:val="39"/>
        </w:numPr>
        <w:spacing w:before="100" w:beforeAutospacing="1" w:after="100" w:afterAutospacing="1"/>
        <w:rPr>
          <w:color w:val="000000"/>
        </w:rPr>
      </w:pPr>
      <w:r>
        <w:rPr>
          <w:rStyle w:val="Strong"/>
          <w:color w:val="000000"/>
        </w:rPr>
        <w:lastRenderedPageBreak/>
        <w:t>Cultural preservation</w:t>
      </w:r>
      <w:r>
        <w:rPr>
          <w:color w:val="000000"/>
        </w:rPr>
        <w:t xml:space="preserve">: Through language, music, costume, and themes, </w:t>
      </w:r>
      <w:proofErr w:type="spellStart"/>
      <w:r>
        <w:rPr>
          <w:color w:val="000000"/>
        </w:rPr>
        <w:t>Jatra</w:t>
      </w:r>
      <w:proofErr w:type="spellEnd"/>
      <w:r>
        <w:rPr>
          <w:color w:val="000000"/>
        </w:rPr>
        <w:t xml:space="preserve"> has helped preserve Bengali traditions.</w:t>
      </w:r>
    </w:p>
    <w:p w14:paraId="2D79884E" w14:textId="77777777" w:rsidR="00164AA7" w:rsidRDefault="00164AA7" w:rsidP="00A771CC">
      <w:pPr>
        <w:numPr>
          <w:ilvl w:val="0"/>
          <w:numId w:val="39"/>
        </w:numPr>
        <w:spacing w:before="100" w:beforeAutospacing="1" w:after="100" w:afterAutospacing="1"/>
        <w:rPr>
          <w:color w:val="000000"/>
        </w:rPr>
      </w:pPr>
      <w:r>
        <w:rPr>
          <w:rStyle w:val="Strong"/>
          <w:color w:val="000000"/>
        </w:rPr>
        <w:t>Platform for discourse</w:t>
      </w:r>
      <w:r>
        <w:rPr>
          <w:color w:val="000000"/>
        </w:rPr>
        <w:t>: It often raises difficult social questions in an engaging format.</w:t>
      </w:r>
    </w:p>
    <w:p w14:paraId="2A6EDEB2" w14:textId="77777777" w:rsidR="00164AA7" w:rsidRDefault="00164AA7" w:rsidP="00A771CC">
      <w:pPr>
        <w:numPr>
          <w:ilvl w:val="0"/>
          <w:numId w:val="39"/>
        </w:numPr>
        <w:spacing w:before="100" w:beforeAutospacing="1" w:after="100" w:afterAutospacing="1"/>
        <w:rPr>
          <w:color w:val="000000"/>
        </w:rPr>
      </w:pPr>
      <w:r>
        <w:rPr>
          <w:rStyle w:val="Strong"/>
          <w:color w:val="000000"/>
        </w:rPr>
        <w:t>Gender commentary</w:t>
      </w:r>
      <w:r>
        <w:rPr>
          <w:color w:val="000000"/>
        </w:rPr>
        <w:t xml:space="preserve">: Female characters in </w:t>
      </w:r>
      <w:proofErr w:type="spellStart"/>
      <w:r>
        <w:rPr>
          <w:color w:val="000000"/>
        </w:rPr>
        <w:t>Jatra</w:t>
      </w:r>
      <w:proofErr w:type="spellEnd"/>
      <w:r>
        <w:rPr>
          <w:color w:val="000000"/>
        </w:rPr>
        <w:t xml:space="preserve"> are often central and complex, though historically played by male actors.</w:t>
      </w:r>
    </w:p>
    <w:p w14:paraId="7A621BA4" w14:textId="77777777" w:rsidR="00164AA7" w:rsidRDefault="00164AA7" w:rsidP="00164AA7">
      <w:pPr>
        <w:spacing w:before="100" w:beforeAutospacing="1" w:after="100" w:afterAutospacing="1"/>
        <w:rPr>
          <w:color w:val="000000"/>
        </w:rPr>
      </w:pPr>
      <w:r>
        <w:rPr>
          <w:color w:val="000000"/>
        </w:rPr>
        <w:t xml:space="preserve">In many cases, </w:t>
      </w:r>
      <w:proofErr w:type="spellStart"/>
      <w:r>
        <w:rPr>
          <w:color w:val="000000"/>
        </w:rPr>
        <w:t>Jatra</w:t>
      </w:r>
      <w:proofErr w:type="spellEnd"/>
      <w:r>
        <w:rPr>
          <w:color w:val="000000"/>
        </w:rPr>
        <w:t xml:space="preserve"> also functioned as a</w:t>
      </w:r>
      <w:r>
        <w:rPr>
          <w:rStyle w:val="apple-converted-space"/>
          <w:color w:val="000000"/>
        </w:rPr>
        <w:t> </w:t>
      </w:r>
      <w:r>
        <w:rPr>
          <w:rStyle w:val="Strong"/>
          <w:color w:val="000000"/>
        </w:rPr>
        <w:t>mobile classroom</w:t>
      </w:r>
      <w:r>
        <w:rPr>
          <w:color w:val="000000"/>
        </w:rPr>
        <w:t>, especially in areas with low literacy rates, delivering ideas through performance.</w:t>
      </w:r>
    </w:p>
    <w:p w14:paraId="20CB5FA3" w14:textId="77777777" w:rsidR="00164AA7" w:rsidRDefault="00A771CC" w:rsidP="00164AA7">
      <w:r>
        <w:rPr>
          <w:noProof/>
        </w:rPr>
        <w:pict w14:anchorId="72CCD158">
          <v:rect id="_x0000_i1031" alt="" style="width:451pt;height:.05pt;mso-width-percent:0;mso-height-percent:0;mso-width-percent:0;mso-height-percent:0" o:hralign="center" o:hrstd="t" o:hr="t" fillcolor="#a0a0a0" stroked="f"/>
        </w:pict>
      </w:r>
    </w:p>
    <w:p w14:paraId="3520A9D6" w14:textId="77777777" w:rsidR="00164AA7" w:rsidRDefault="00164AA7" w:rsidP="00164AA7">
      <w:pPr>
        <w:pStyle w:val="Heading2"/>
        <w:rPr>
          <w:color w:val="000000"/>
        </w:rPr>
      </w:pPr>
      <w:r>
        <w:rPr>
          <w:rStyle w:val="Strong"/>
          <w:b w:val="0"/>
          <w:bCs w:val="0"/>
          <w:color w:val="000000"/>
        </w:rPr>
        <w:t>6. Modern Transformations and Challenges</w:t>
      </w:r>
    </w:p>
    <w:p w14:paraId="4120445E" w14:textId="77777777" w:rsidR="00164AA7" w:rsidRDefault="00164AA7" w:rsidP="00164AA7">
      <w:pPr>
        <w:pStyle w:val="Heading3"/>
        <w:rPr>
          <w:color w:val="000000"/>
        </w:rPr>
      </w:pPr>
      <w:r>
        <w:rPr>
          <w:rStyle w:val="Strong"/>
          <w:b w:val="0"/>
          <w:bCs w:val="0"/>
          <w:color w:val="000000"/>
        </w:rPr>
        <w:t>6.1 Decline and Competition</w:t>
      </w:r>
    </w:p>
    <w:p w14:paraId="0DEBAAE2" w14:textId="77777777" w:rsidR="00164AA7" w:rsidRDefault="00164AA7" w:rsidP="00164AA7">
      <w:pPr>
        <w:spacing w:before="100" w:beforeAutospacing="1" w:after="100" w:afterAutospacing="1"/>
        <w:rPr>
          <w:color w:val="000000"/>
        </w:rPr>
      </w:pPr>
      <w:r>
        <w:rPr>
          <w:color w:val="000000"/>
        </w:rPr>
        <w:t>With the advent of</w:t>
      </w:r>
      <w:r>
        <w:rPr>
          <w:rStyle w:val="apple-converted-space"/>
          <w:color w:val="000000"/>
        </w:rPr>
        <w:t> </w:t>
      </w:r>
      <w:r>
        <w:rPr>
          <w:rStyle w:val="Strong"/>
          <w:color w:val="000000"/>
        </w:rPr>
        <w:t>radio, cinema, television</w:t>
      </w:r>
      <w:r>
        <w:rPr>
          <w:color w:val="000000"/>
        </w:rPr>
        <w:t>, and later</w:t>
      </w:r>
      <w:r>
        <w:rPr>
          <w:rStyle w:val="apple-converted-space"/>
          <w:color w:val="000000"/>
        </w:rPr>
        <w:t> </w:t>
      </w:r>
      <w:r>
        <w:rPr>
          <w:rStyle w:val="Strong"/>
          <w:color w:val="000000"/>
        </w:rPr>
        <w:t>digital streaming</w:t>
      </w:r>
      <w:r>
        <w:rPr>
          <w:color w:val="000000"/>
        </w:rPr>
        <w:t xml:space="preserve">, </w:t>
      </w:r>
      <w:proofErr w:type="spellStart"/>
      <w:r>
        <w:rPr>
          <w:color w:val="000000"/>
        </w:rPr>
        <w:t>Jatra</w:t>
      </w:r>
      <w:proofErr w:type="spellEnd"/>
      <w:r>
        <w:rPr>
          <w:color w:val="000000"/>
        </w:rPr>
        <w:t xml:space="preserve"> has seen a decline in urban popularity. Younger generations often </w:t>
      </w:r>
      <w:proofErr w:type="spellStart"/>
      <w:r>
        <w:rPr>
          <w:color w:val="000000"/>
        </w:rPr>
        <w:t>favor</w:t>
      </w:r>
      <w:proofErr w:type="spellEnd"/>
      <w:r>
        <w:rPr>
          <w:color w:val="000000"/>
        </w:rPr>
        <w:t xml:space="preserve"> new media, and rural audiences now have more entertainment choices.</w:t>
      </w:r>
    </w:p>
    <w:p w14:paraId="250766B0" w14:textId="77777777" w:rsidR="00164AA7" w:rsidRDefault="00164AA7" w:rsidP="00164AA7">
      <w:pPr>
        <w:pStyle w:val="Heading3"/>
        <w:rPr>
          <w:color w:val="000000"/>
        </w:rPr>
      </w:pPr>
      <w:r>
        <w:rPr>
          <w:rStyle w:val="Strong"/>
          <w:b w:val="0"/>
          <w:bCs w:val="0"/>
          <w:color w:val="000000"/>
        </w:rPr>
        <w:t>6.2 Commercialization and Content Shift</w:t>
      </w:r>
    </w:p>
    <w:p w14:paraId="27FB2576" w14:textId="77777777" w:rsidR="00164AA7" w:rsidRDefault="00164AA7" w:rsidP="00164AA7">
      <w:pPr>
        <w:spacing w:before="100" w:beforeAutospacing="1" w:after="100" w:afterAutospacing="1"/>
        <w:rPr>
          <w:color w:val="000000"/>
        </w:rPr>
      </w:pPr>
      <w:r>
        <w:rPr>
          <w:color w:val="000000"/>
        </w:rPr>
        <w:t xml:space="preserve">In an attempt to survive, many </w:t>
      </w:r>
      <w:proofErr w:type="spellStart"/>
      <w:r>
        <w:rPr>
          <w:color w:val="000000"/>
        </w:rPr>
        <w:t>Jatra</w:t>
      </w:r>
      <w:proofErr w:type="spellEnd"/>
      <w:r>
        <w:rPr>
          <w:color w:val="000000"/>
        </w:rPr>
        <w:t xml:space="preserve"> troupes have turned to</w:t>
      </w:r>
      <w:r>
        <w:rPr>
          <w:rStyle w:val="apple-converted-space"/>
          <w:color w:val="000000"/>
        </w:rPr>
        <w:t> </w:t>
      </w:r>
      <w:r>
        <w:rPr>
          <w:rStyle w:val="Strong"/>
          <w:color w:val="000000"/>
        </w:rPr>
        <w:t>sensationalism</w:t>
      </w:r>
      <w:r>
        <w:rPr>
          <w:color w:val="000000"/>
        </w:rPr>
        <w:t>, introducing elements like</w:t>
      </w:r>
      <w:r>
        <w:rPr>
          <w:rStyle w:val="apple-converted-space"/>
          <w:color w:val="000000"/>
        </w:rPr>
        <w:t> </w:t>
      </w:r>
      <w:r>
        <w:rPr>
          <w:rStyle w:val="Strong"/>
          <w:color w:val="000000"/>
        </w:rPr>
        <w:t>loud sound effects</w:t>
      </w:r>
      <w:r>
        <w:rPr>
          <w:color w:val="000000"/>
        </w:rPr>
        <w:t>,</w:t>
      </w:r>
      <w:r>
        <w:rPr>
          <w:rStyle w:val="apple-converted-space"/>
          <w:color w:val="000000"/>
        </w:rPr>
        <w:t> </w:t>
      </w:r>
      <w:r>
        <w:rPr>
          <w:rStyle w:val="Strong"/>
          <w:color w:val="000000"/>
        </w:rPr>
        <w:t>provocative dance numbers</w:t>
      </w:r>
      <w:r>
        <w:rPr>
          <w:color w:val="000000"/>
        </w:rPr>
        <w:t>, or</w:t>
      </w:r>
      <w:r>
        <w:rPr>
          <w:rStyle w:val="apple-converted-space"/>
          <w:color w:val="000000"/>
        </w:rPr>
        <w:t> </w:t>
      </w:r>
      <w:r>
        <w:rPr>
          <w:rStyle w:val="Strong"/>
          <w:color w:val="000000"/>
        </w:rPr>
        <w:t>soap-opera-style plots</w:t>
      </w:r>
      <w:r>
        <w:rPr>
          <w:color w:val="000000"/>
        </w:rPr>
        <w:t>. While this attracts crowds, critics argue it compromises the art form’s traditional integrity.</w:t>
      </w:r>
    </w:p>
    <w:p w14:paraId="68D8EA32" w14:textId="77777777" w:rsidR="00164AA7" w:rsidRDefault="00164AA7" w:rsidP="00164AA7">
      <w:pPr>
        <w:pStyle w:val="Heading3"/>
        <w:rPr>
          <w:color w:val="000000"/>
        </w:rPr>
      </w:pPr>
      <w:r>
        <w:rPr>
          <w:rStyle w:val="Strong"/>
          <w:b w:val="0"/>
          <w:bCs w:val="0"/>
          <w:color w:val="000000"/>
        </w:rPr>
        <w:t>6.3 Political Influence</w:t>
      </w:r>
    </w:p>
    <w:p w14:paraId="649D6132" w14:textId="77777777" w:rsidR="00164AA7" w:rsidRDefault="00164AA7" w:rsidP="00164AA7">
      <w:pPr>
        <w:spacing w:before="100" w:beforeAutospacing="1" w:after="100" w:afterAutospacing="1"/>
        <w:rPr>
          <w:color w:val="000000"/>
        </w:rPr>
      </w:pPr>
      <w:proofErr w:type="spellStart"/>
      <w:r>
        <w:rPr>
          <w:color w:val="000000"/>
        </w:rPr>
        <w:t>Jatra</w:t>
      </w:r>
      <w:proofErr w:type="spellEnd"/>
      <w:r>
        <w:rPr>
          <w:color w:val="000000"/>
        </w:rPr>
        <w:t xml:space="preserve"> has also been used as a tool by</w:t>
      </w:r>
      <w:r>
        <w:rPr>
          <w:rStyle w:val="apple-converted-space"/>
          <w:color w:val="000000"/>
        </w:rPr>
        <w:t> </w:t>
      </w:r>
      <w:r>
        <w:rPr>
          <w:rStyle w:val="Strong"/>
          <w:color w:val="000000"/>
        </w:rPr>
        <w:t>political parties</w:t>
      </w:r>
      <w:r>
        <w:rPr>
          <w:color w:val="000000"/>
        </w:rPr>
        <w:t>, especially during election seasons. Plays are commissioned to promote political ideologies, turning the stage into a platform for propaganda. This has led to debates over the</w:t>
      </w:r>
      <w:r>
        <w:rPr>
          <w:rStyle w:val="apple-converted-space"/>
          <w:color w:val="000000"/>
        </w:rPr>
        <w:t> </w:t>
      </w:r>
      <w:r>
        <w:rPr>
          <w:rStyle w:val="Strong"/>
          <w:color w:val="000000"/>
        </w:rPr>
        <w:t>autonomy of folk theatre</w:t>
      </w:r>
      <w:r>
        <w:rPr>
          <w:color w:val="000000"/>
        </w:rPr>
        <w:t>.</w:t>
      </w:r>
    </w:p>
    <w:p w14:paraId="04A69DA0" w14:textId="77777777" w:rsidR="00164AA7" w:rsidRDefault="00A771CC" w:rsidP="00164AA7">
      <w:r>
        <w:rPr>
          <w:noProof/>
        </w:rPr>
        <w:pict w14:anchorId="36881874">
          <v:rect id="_x0000_i1030" alt="" style="width:451pt;height:.05pt;mso-width-percent:0;mso-height-percent:0;mso-width-percent:0;mso-height-percent:0" o:hralign="center" o:hrstd="t" o:hr="t" fillcolor="#a0a0a0" stroked="f"/>
        </w:pict>
      </w:r>
    </w:p>
    <w:p w14:paraId="06F9AA2B" w14:textId="77777777" w:rsidR="00164AA7" w:rsidRDefault="00164AA7" w:rsidP="00164AA7">
      <w:pPr>
        <w:pStyle w:val="Heading2"/>
        <w:rPr>
          <w:color w:val="000000"/>
        </w:rPr>
      </w:pPr>
      <w:r>
        <w:rPr>
          <w:rStyle w:val="Strong"/>
          <w:b w:val="0"/>
          <w:bCs w:val="0"/>
          <w:color w:val="000000"/>
        </w:rPr>
        <w:t>7. Preservation and Revival Efforts</w:t>
      </w:r>
    </w:p>
    <w:p w14:paraId="3301D916" w14:textId="77777777" w:rsidR="00164AA7" w:rsidRDefault="00164AA7" w:rsidP="00164AA7">
      <w:pPr>
        <w:spacing w:before="100" w:beforeAutospacing="1" w:after="100" w:afterAutospacing="1"/>
        <w:rPr>
          <w:color w:val="000000"/>
        </w:rPr>
      </w:pPr>
      <w:r>
        <w:rPr>
          <w:color w:val="000000"/>
        </w:rPr>
        <w:t xml:space="preserve">Despite challenges, there are ongoing efforts to preserve and modernize </w:t>
      </w:r>
      <w:proofErr w:type="spellStart"/>
      <w:r>
        <w:rPr>
          <w:color w:val="000000"/>
        </w:rPr>
        <w:t>Jatra</w:t>
      </w:r>
      <w:proofErr w:type="spellEnd"/>
      <w:r>
        <w:rPr>
          <w:color w:val="000000"/>
        </w:rPr>
        <w:t>:</w:t>
      </w:r>
    </w:p>
    <w:p w14:paraId="68F1F3F0" w14:textId="77777777" w:rsidR="00164AA7" w:rsidRDefault="00164AA7" w:rsidP="00A771CC">
      <w:pPr>
        <w:numPr>
          <w:ilvl w:val="0"/>
          <w:numId w:val="40"/>
        </w:numPr>
        <w:spacing w:before="100" w:beforeAutospacing="1" w:after="100" w:afterAutospacing="1"/>
        <w:rPr>
          <w:color w:val="000000"/>
        </w:rPr>
      </w:pPr>
      <w:r>
        <w:rPr>
          <w:rStyle w:val="Strong"/>
          <w:color w:val="000000"/>
        </w:rPr>
        <w:t>Cultural organizations</w:t>
      </w:r>
      <w:r>
        <w:rPr>
          <w:rStyle w:val="apple-converted-space"/>
          <w:color w:val="000000"/>
        </w:rPr>
        <w:t> </w:t>
      </w:r>
      <w:r>
        <w:rPr>
          <w:color w:val="000000"/>
        </w:rPr>
        <w:t>and</w:t>
      </w:r>
      <w:r>
        <w:rPr>
          <w:rStyle w:val="apple-converted-space"/>
          <w:color w:val="000000"/>
        </w:rPr>
        <w:t> </w:t>
      </w:r>
      <w:r>
        <w:rPr>
          <w:rStyle w:val="Strong"/>
          <w:color w:val="000000"/>
        </w:rPr>
        <w:t>government bodies</w:t>
      </w:r>
      <w:r>
        <w:rPr>
          <w:rStyle w:val="apple-converted-space"/>
          <w:color w:val="000000"/>
        </w:rPr>
        <w:t> </w:t>
      </w:r>
      <w:r>
        <w:rPr>
          <w:color w:val="000000"/>
        </w:rPr>
        <w:t>in both India and Bangladesh fund troupes, organize festivals, and provide training.</w:t>
      </w:r>
    </w:p>
    <w:p w14:paraId="25281AF3" w14:textId="77777777" w:rsidR="00164AA7" w:rsidRDefault="00164AA7" w:rsidP="00A771CC">
      <w:pPr>
        <w:numPr>
          <w:ilvl w:val="0"/>
          <w:numId w:val="40"/>
        </w:numPr>
        <w:spacing w:before="100" w:beforeAutospacing="1" w:after="100" w:afterAutospacing="1"/>
        <w:rPr>
          <w:color w:val="000000"/>
        </w:rPr>
      </w:pPr>
      <w:r>
        <w:rPr>
          <w:color w:val="000000"/>
        </w:rPr>
        <w:t>Institutions like</w:t>
      </w:r>
      <w:r>
        <w:rPr>
          <w:rStyle w:val="apple-converted-space"/>
          <w:color w:val="000000"/>
        </w:rPr>
        <w:t> </w:t>
      </w:r>
      <w:proofErr w:type="spellStart"/>
      <w:r>
        <w:rPr>
          <w:rStyle w:val="Strong"/>
          <w:color w:val="000000"/>
        </w:rPr>
        <w:t>Paschimbanga</w:t>
      </w:r>
      <w:proofErr w:type="spellEnd"/>
      <w:r>
        <w:rPr>
          <w:rStyle w:val="Strong"/>
          <w:color w:val="000000"/>
        </w:rPr>
        <w:t xml:space="preserve"> </w:t>
      </w:r>
      <w:proofErr w:type="spellStart"/>
      <w:r>
        <w:rPr>
          <w:rStyle w:val="Strong"/>
          <w:color w:val="000000"/>
        </w:rPr>
        <w:t>Natya</w:t>
      </w:r>
      <w:proofErr w:type="spellEnd"/>
      <w:r>
        <w:rPr>
          <w:rStyle w:val="Strong"/>
          <w:color w:val="000000"/>
        </w:rPr>
        <w:t xml:space="preserve"> </w:t>
      </w:r>
      <w:proofErr w:type="spellStart"/>
      <w:r>
        <w:rPr>
          <w:rStyle w:val="Strong"/>
          <w:color w:val="000000"/>
        </w:rPr>
        <w:t>Akademi</w:t>
      </w:r>
      <w:proofErr w:type="spellEnd"/>
      <w:r>
        <w:rPr>
          <w:rStyle w:val="apple-converted-space"/>
          <w:color w:val="000000"/>
        </w:rPr>
        <w:t> </w:t>
      </w:r>
      <w:r>
        <w:rPr>
          <w:color w:val="000000"/>
        </w:rPr>
        <w:t>and</w:t>
      </w:r>
      <w:r>
        <w:rPr>
          <w:rStyle w:val="apple-converted-space"/>
          <w:color w:val="000000"/>
        </w:rPr>
        <w:t> </w:t>
      </w:r>
      <w:r>
        <w:rPr>
          <w:rStyle w:val="Strong"/>
          <w:color w:val="000000"/>
        </w:rPr>
        <w:t xml:space="preserve">Bangladesh </w:t>
      </w:r>
      <w:proofErr w:type="spellStart"/>
      <w:r>
        <w:rPr>
          <w:rStyle w:val="Strong"/>
          <w:color w:val="000000"/>
        </w:rPr>
        <w:t>Shilpakala</w:t>
      </w:r>
      <w:proofErr w:type="spellEnd"/>
      <w:r>
        <w:rPr>
          <w:rStyle w:val="Strong"/>
          <w:color w:val="000000"/>
        </w:rPr>
        <w:t xml:space="preserve"> Academy</w:t>
      </w:r>
      <w:r>
        <w:rPr>
          <w:rStyle w:val="apple-converted-space"/>
          <w:color w:val="000000"/>
        </w:rPr>
        <w:t> </w:t>
      </w:r>
      <w:r>
        <w:rPr>
          <w:color w:val="000000"/>
        </w:rPr>
        <w:t>have supported documentation and archiving.</w:t>
      </w:r>
    </w:p>
    <w:p w14:paraId="0E9EB12D" w14:textId="77777777" w:rsidR="00164AA7" w:rsidRDefault="00164AA7" w:rsidP="00A771CC">
      <w:pPr>
        <w:numPr>
          <w:ilvl w:val="0"/>
          <w:numId w:val="40"/>
        </w:numPr>
        <w:spacing w:before="100" w:beforeAutospacing="1" w:after="100" w:afterAutospacing="1"/>
        <w:rPr>
          <w:color w:val="000000"/>
        </w:rPr>
      </w:pPr>
      <w:r>
        <w:rPr>
          <w:color w:val="000000"/>
        </w:rPr>
        <w:t>A few contemporary theatre groups and directors have tried to</w:t>
      </w:r>
      <w:r>
        <w:rPr>
          <w:rStyle w:val="apple-converted-space"/>
          <w:color w:val="000000"/>
        </w:rPr>
        <w:t> </w:t>
      </w:r>
      <w:r>
        <w:rPr>
          <w:rStyle w:val="Strong"/>
          <w:color w:val="000000"/>
        </w:rPr>
        <w:t xml:space="preserve">reimagine </w:t>
      </w:r>
      <w:proofErr w:type="spellStart"/>
      <w:r>
        <w:rPr>
          <w:rStyle w:val="Strong"/>
          <w:color w:val="000000"/>
        </w:rPr>
        <w:t>Jatra</w:t>
      </w:r>
      <w:proofErr w:type="spellEnd"/>
      <w:r>
        <w:rPr>
          <w:rStyle w:val="apple-converted-space"/>
          <w:color w:val="000000"/>
        </w:rPr>
        <w:t> </w:t>
      </w:r>
      <w:r>
        <w:rPr>
          <w:color w:val="000000"/>
        </w:rPr>
        <w:t>with stronger scripts, better music, and improved production values.</w:t>
      </w:r>
    </w:p>
    <w:p w14:paraId="78FFB71A" w14:textId="77777777" w:rsidR="00164AA7" w:rsidRDefault="00164AA7" w:rsidP="00164AA7">
      <w:pPr>
        <w:spacing w:before="100" w:beforeAutospacing="1" w:after="100" w:afterAutospacing="1"/>
        <w:rPr>
          <w:color w:val="000000"/>
        </w:rPr>
      </w:pPr>
      <w:r>
        <w:rPr>
          <w:color w:val="000000"/>
        </w:rPr>
        <w:t xml:space="preserve">Researchers and theatre scholars have also begun to view </w:t>
      </w:r>
      <w:proofErr w:type="spellStart"/>
      <w:r>
        <w:rPr>
          <w:color w:val="000000"/>
        </w:rPr>
        <w:t>Jatra</w:t>
      </w:r>
      <w:proofErr w:type="spellEnd"/>
      <w:r>
        <w:rPr>
          <w:color w:val="000000"/>
        </w:rPr>
        <w:t xml:space="preserve"> as an important form of</w:t>
      </w:r>
      <w:r>
        <w:rPr>
          <w:rStyle w:val="apple-converted-space"/>
          <w:color w:val="000000"/>
        </w:rPr>
        <w:t> </w:t>
      </w:r>
      <w:r>
        <w:rPr>
          <w:rStyle w:val="Strong"/>
          <w:color w:val="000000"/>
        </w:rPr>
        <w:t>intangible cultural heritage</w:t>
      </w:r>
      <w:r>
        <w:rPr>
          <w:color w:val="000000"/>
        </w:rPr>
        <w:t>, deserving preservation and academic attention.</w:t>
      </w:r>
    </w:p>
    <w:p w14:paraId="052063A6" w14:textId="77777777" w:rsidR="00164AA7" w:rsidRDefault="00A771CC" w:rsidP="00164AA7">
      <w:r>
        <w:rPr>
          <w:noProof/>
        </w:rPr>
        <w:pict w14:anchorId="1E1EDACE">
          <v:rect id="_x0000_i1029" alt="" style="width:451pt;height:.05pt;mso-width-percent:0;mso-height-percent:0;mso-width-percent:0;mso-height-percent:0" o:hralign="center" o:hrstd="t" o:hr="t" fillcolor="#a0a0a0" stroked="f"/>
        </w:pict>
      </w:r>
    </w:p>
    <w:p w14:paraId="469B8CE1" w14:textId="77777777" w:rsidR="00164AA7" w:rsidRDefault="00164AA7" w:rsidP="00164AA7">
      <w:pPr>
        <w:pStyle w:val="Heading2"/>
        <w:rPr>
          <w:color w:val="000000"/>
        </w:rPr>
      </w:pPr>
      <w:r>
        <w:rPr>
          <w:rStyle w:val="Strong"/>
          <w:b w:val="0"/>
          <w:bCs w:val="0"/>
          <w:color w:val="000000"/>
        </w:rPr>
        <w:lastRenderedPageBreak/>
        <w:t>8. Conclusion</w:t>
      </w:r>
    </w:p>
    <w:p w14:paraId="587868B5" w14:textId="77777777" w:rsidR="00164AA7" w:rsidRDefault="00164AA7" w:rsidP="00164AA7">
      <w:pPr>
        <w:spacing w:before="100" w:beforeAutospacing="1" w:after="100" w:afterAutospacing="1"/>
        <w:rPr>
          <w:color w:val="000000"/>
        </w:rPr>
      </w:pPr>
      <w:proofErr w:type="spellStart"/>
      <w:r>
        <w:rPr>
          <w:color w:val="000000"/>
        </w:rPr>
        <w:t>Jatra</w:t>
      </w:r>
      <w:proofErr w:type="spellEnd"/>
      <w:r>
        <w:rPr>
          <w:color w:val="000000"/>
        </w:rPr>
        <w:t xml:space="preserve"> remains one of the most enduring forms of</w:t>
      </w:r>
      <w:r>
        <w:rPr>
          <w:rStyle w:val="apple-converted-space"/>
          <w:color w:val="000000"/>
        </w:rPr>
        <w:t> </w:t>
      </w:r>
      <w:r>
        <w:rPr>
          <w:rStyle w:val="Strong"/>
          <w:color w:val="000000"/>
        </w:rPr>
        <w:t>popular theatre in Bengal</w:t>
      </w:r>
      <w:r>
        <w:rPr>
          <w:color w:val="000000"/>
        </w:rPr>
        <w:t xml:space="preserve">. It is a living tradition—deeply connected to rural life, collective memory, and cultural identity. Over the centuries, </w:t>
      </w:r>
      <w:proofErr w:type="spellStart"/>
      <w:r>
        <w:rPr>
          <w:color w:val="000000"/>
        </w:rPr>
        <w:t>Jatra</w:t>
      </w:r>
      <w:proofErr w:type="spellEnd"/>
      <w:r>
        <w:rPr>
          <w:color w:val="000000"/>
        </w:rPr>
        <w:t xml:space="preserve"> has adapted from devotional processions to political critique, from mythological storytelling to mass entertainment.</w:t>
      </w:r>
    </w:p>
    <w:p w14:paraId="1E55C0D9" w14:textId="77777777" w:rsidR="00164AA7" w:rsidRDefault="00164AA7" w:rsidP="00164AA7">
      <w:pPr>
        <w:spacing w:before="100" w:beforeAutospacing="1" w:after="100" w:afterAutospacing="1"/>
        <w:rPr>
          <w:color w:val="000000"/>
        </w:rPr>
      </w:pPr>
      <w:r>
        <w:rPr>
          <w:color w:val="000000"/>
        </w:rPr>
        <w:t>Though it faces pressures from modernization and commercial media, its spirit of</w:t>
      </w:r>
      <w:r>
        <w:rPr>
          <w:rStyle w:val="apple-converted-space"/>
          <w:color w:val="000000"/>
        </w:rPr>
        <w:t> </w:t>
      </w:r>
      <w:r>
        <w:rPr>
          <w:rStyle w:val="Strong"/>
          <w:color w:val="000000"/>
        </w:rPr>
        <w:t xml:space="preserve">engagement, emotion, and </w:t>
      </w:r>
      <w:proofErr w:type="spellStart"/>
      <w:r>
        <w:rPr>
          <w:rStyle w:val="Strong"/>
          <w:color w:val="000000"/>
        </w:rPr>
        <w:t>immediacy</w:t>
      </w:r>
      <w:r>
        <w:rPr>
          <w:color w:val="000000"/>
        </w:rPr>
        <w:t>keeps</w:t>
      </w:r>
      <w:proofErr w:type="spellEnd"/>
      <w:r>
        <w:rPr>
          <w:color w:val="000000"/>
        </w:rPr>
        <w:t xml:space="preserve"> it relevant. More than just performance, </w:t>
      </w:r>
      <w:proofErr w:type="spellStart"/>
      <w:r>
        <w:rPr>
          <w:color w:val="000000"/>
        </w:rPr>
        <w:t>Jatra</w:t>
      </w:r>
      <w:proofErr w:type="spellEnd"/>
      <w:r>
        <w:rPr>
          <w:color w:val="000000"/>
        </w:rPr>
        <w:t xml:space="preserve"> is a</w:t>
      </w:r>
      <w:r>
        <w:rPr>
          <w:rStyle w:val="apple-converted-space"/>
          <w:color w:val="000000"/>
        </w:rPr>
        <w:t> </w:t>
      </w:r>
      <w:r>
        <w:rPr>
          <w:rStyle w:val="Strong"/>
          <w:color w:val="000000"/>
        </w:rPr>
        <w:t>mirror of society</w:t>
      </w:r>
      <w:r>
        <w:rPr>
          <w:color w:val="000000"/>
        </w:rPr>
        <w:t>—its hopes, contradictions, and aspirations—acted out under open skies and flickering lights.</w:t>
      </w:r>
    </w:p>
    <w:p w14:paraId="5AD3F72F" w14:textId="77777777" w:rsidR="00164AA7" w:rsidRDefault="00164AA7" w:rsidP="00164AA7">
      <w:pPr>
        <w:spacing w:before="100" w:beforeAutospacing="1" w:after="100" w:afterAutospacing="1"/>
        <w:rPr>
          <w:color w:val="000000"/>
        </w:rPr>
      </w:pPr>
      <w:r>
        <w:rPr>
          <w:color w:val="000000"/>
        </w:rPr>
        <w:t>Its continued survival depends on</w:t>
      </w:r>
      <w:r>
        <w:rPr>
          <w:rStyle w:val="apple-converted-space"/>
          <w:color w:val="000000"/>
        </w:rPr>
        <w:t> </w:t>
      </w:r>
      <w:r>
        <w:rPr>
          <w:rStyle w:val="Strong"/>
          <w:color w:val="000000"/>
        </w:rPr>
        <w:t>sensitive innovation</w:t>
      </w:r>
      <w:r>
        <w:rPr>
          <w:color w:val="000000"/>
        </w:rPr>
        <w:t>,</w:t>
      </w:r>
      <w:r>
        <w:rPr>
          <w:rStyle w:val="apple-converted-space"/>
          <w:color w:val="000000"/>
        </w:rPr>
        <w:t> </w:t>
      </w:r>
      <w:r>
        <w:rPr>
          <w:rStyle w:val="Strong"/>
          <w:color w:val="000000"/>
        </w:rPr>
        <w:t>institutional support</w:t>
      </w:r>
      <w:r>
        <w:rPr>
          <w:color w:val="000000"/>
        </w:rPr>
        <w:t>, and</w:t>
      </w:r>
      <w:r>
        <w:rPr>
          <w:rStyle w:val="apple-converted-space"/>
          <w:color w:val="000000"/>
        </w:rPr>
        <w:t> </w:t>
      </w:r>
      <w:r>
        <w:rPr>
          <w:rStyle w:val="Strong"/>
          <w:color w:val="000000"/>
        </w:rPr>
        <w:t>audiences who recognize its cultural worth</w:t>
      </w:r>
      <w:r>
        <w:rPr>
          <w:color w:val="000000"/>
        </w:rPr>
        <w:t xml:space="preserve">. As long as there are stories to tell and communities to listen, the journey of </w:t>
      </w:r>
      <w:proofErr w:type="spellStart"/>
      <w:r>
        <w:rPr>
          <w:color w:val="000000"/>
        </w:rPr>
        <w:t>Jatra</w:t>
      </w:r>
      <w:proofErr w:type="spellEnd"/>
      <w:r>
        <w:rPr>
          <w:color w:val="000000"/>
        </w:rPr>
        <w:t xml:space="preserve"> will go on.</w:t>
      </w:r>
    </w:p>
    <w:p w14:paraId="36D97CCE" w14:textId="77777777" w:rsidR="00164AA7" w:rsidRDefault="00164AA7" w:rsidP="007A5D2A">
      <w:pPr>
        <w:spacing w:before="100" w:beforeAutospacing="1" w:after="100" w:afterAutospacing="1"/>
        <w:rPr>
          <w:color w:val="000000"/>
        </w:rPr>
      </w:pPr>
    </w:p>
    <w:p w14:paraId="1F19275A" w14:textId="77777777" w:rsidR="0026334F" w:rsidRDefault="0026334F" w:rsidP="00C73D91">
      <w:pPr>
        <w:spacing w:before="100" w:beforeAutospacing="1" w:after="100" w:afterAutospacing="1"/>
        <w:rPr>
          <w:color w:val="000000"/>
        </w:rPr>
      </w:pPr>
    </w:p>
    <w:p w14:paraId="56E06654" w14:textId="77777777" w:rsidR="00C73D91" w:rsidRPr="003C676A" w:rsidRDefault="00C73D91" w:rsidP="003C676A">
      <w:pPr>
        <w:rPr>
          <w:rFonts w:ascii="Times New Roman" w:eastAsia="Times New Roman" w:hAnsi="Times New Roman" w:cs="Times New Roman"/>
          <w:color w:val="000000"/>
        </w:rPr>
      </w:pPr>
    </w:p>
    <w:p w14:paraId="431A2ACA" w14:textId="34C64D45" w:rsidR="00EC7ACD" w:rsidRPr="003C676A" w:rsidRDefault="003C676A" w:rsidP="003C676A">
      <w:pPr>
        <w:rPr>
          <w:sz w:val="52"/>
          <w:szCs w:val="52"/>
          <w:u w:val="single"/>
          <w:lang w:val="en-US"/>
        </w:rPr>
      </w:pPr>
      <w:r>
        <w:rPr>
          <w:sz w:val="52"/>
          <w:szCs w:val="52"/>
          <w:u w:val="single"/>
          <w:lang w:val="en-US"/>
        </w:rPr>
        <w:br w:type="page"/>
      </w:r>
      <w:r w:rsidR="000228E6" w:rsidRPr="003C676A">
        <w:rPr>
          <w:b/>
          <w:sz w:val="40"/>
          <w:szCs w:val="40"/>
          <w:u w:val="single"/>
          <w:lang w:val="en-US"/>
        </w:rPr>
        <w:lastRenderedPageBreak/>
        <w:t xml:space="preserve"> Paintings in Bengal</w:t>
      </w:r>
    </w:p>
    <w:p w14:paraId="14659B4D" w14:textId="19039944" w:rsidR="000228E6" w:rsidRDefault="000228E6" w:rsidP="000228E6">
      <w:pPr>
        <w:pStyle w:val="ListParagraph"/>
        <w:ind w:left="142"/>
        <w:rPr>
          <w:b/>
          <w:sz w:val="48"/>
          <w:szCs w:val="48"/>
          <w:u w:val="single"/>
          <w:lang w:val="en-US"/>
        </w:rPr>
      </w:pPr>
    </w:p>
    <w:p w14:paraId="39E14600" w14:textId="77777777" w:rsidR="000228E6" w:rsidRPr="000228E6" w:rsidRDefault="000228E6" w:rsidP="000228E6">
      <w:pPr>
        <w:pStyle w:val="Heading2"/>
        <w:rPr>
          <w:b/>
          <w:color w:val="000000"/>
        </w:rPr>
      </w:pPr>
      <w:proofErr w:type="spellStart"/>
      <w:r w:rsidRPr="000228E6">
        <w:rPr>
          <w:b/>
          <w:color w:val="000000"/>
        </w:rPr>
        <w:t>Kalighat</w:t>
      </w:r>
      <w:proofErr w:type="spellEnd"/>
      <w:r w:rsidRPr="000228E6">
        <w:rPr>
          <w:b/>
          <w:color w:val="000000"/>
        </w:rPr>
        <w:t xml:space="preserve"> Paintings: The Voice of the Masses</w:t>
      </w:r>
    </w:p>
    <w:p w14:paraId="12474DC3" w14:textId="77777777" w:rsidR="000228E6" w:rsidRPr="000228E6" w:rsidRDefault="000228E6" w:rsidP="000228E6">
      <w:pPr>
        <w:pStyle w:val="Heading3"/>
        <w:rPr>
          <w:b/>
          <w:color w:val="000000"/>
        </w:rPr>
      </w:pPr>
      <w:r w:rsidRPr="000228E6">
        <w:rPr>
          <w:b/>
          <w:color w:val="000000"/>
        </w:rPr>
        <w:t>Origins and Evolution</w:t>
      </w:r>
    </w:p>
    <w:p w14:paraId="547EEA8F" w14:textId="77777777" w:rsidR="000228E6" w:rsidRDefault="000228E6" w:rsidP="000228E6">
      <w:pPr>
        <w:spacing w:before="100" w:beforeAutospacing="1" w:after="100" w:afterAutospacing="1"/>
        <w:rPr>
          <w:color w:val="000000"/>
        </w:rPr>
      </w:pPr>
      <w:r>
        <w:rPr>
          <w:color w:val="000000"/>
        </w:rPr>
        <w:t xml:space="preserve">Emerging in the 19th century around the </w:t>
      </w:r>
      <w:proofErr w:type="spellStart"/>
      <w:r>
        <w:rPr>
          <w:color w:val="000000"/>
        </w:rPr>
        <w:t>Kalighat</w:t>
      </w:r>
      <w:proofErr w:type="spellEnd"/>
      <w:r>
        <w:rPr>
          <w:color w:val="000000"/>
        </w:rPr>
        <w:t xml:space="preserve"> Kali Temple in Kolkata, </w:t>
      </w:r>
      <w:proofErr w:type="spellStart"/>
      <w:r>
        <w:rPr>
          <w:color w:val="000000"/>
        </w:rPr>
        <w:t>Kalighat</w:t>
      </w:r>
      <w:proofErr w:type="spellEnd"/>
      <w:r>
        <w:rPr>
          <w:color w:val="000000"/>
        </w:rPr>
        <w:t xml:space="preserve"> paintings were the creations of </w:t>
      </w:r>
      <w:proofErr w:type="spellStart"/>
      <w:r>
        <w:rPr>
          <w:color w:val="000000"/>
        </w:rPr>
        <w:t>patuas</w:t>
      </w:r>
      <w:proofErr w:type="spellEnd"/>
      <w:r>
        <w:rPr>
          <w:color w:val="000000"/>
        </w:rPr>
        <w:t>, traditional scroll painters who migrated from rural Bengal. These artists adapted their skills to cater to the urban populace, producing artworks on paper instead of traditional cloth scrolls.</w:t>
      </w:r>
      <w:r>
        <w:rPr>
          <w:rStyle w:val="apple-converted-space"/>
          <w:color w:val="000000"/>
        </w:rPr>
        <w:t> </w:t>
      </w:r>
    </w:p>
    <w:p w14:paraId="23F95D0C" w14:textId="77777777" w:rsidR="000228E6" w:rsidRDefault="000228E6" w:rsidP="000228E6">
      <w:pPr>
        <w:pStyle w:val="Heading3"/>
        <w:rPr>
          <w:color w:val="000000"/>
        </w:rPr>
      </w:pPr>
      <w:r>
        <w:rPr>
          <w:color w:val="000000"/>
        </w:rPr>
        <w:t>Characteristics</w:t>
      </w:r>
    </w:p>
    <w:p w14:paraId="30735AD2" w14:textId="77777777" w:rsidR="000228E6" w:rsidRDefault="000228E6" w:rsidP="000228E6">
      <w:pPr>
        <w:spacing w:before="100" w:beforeAutospacing="1" w:after="100" w:afterAutospacing="1"/>
        <w:rPr>
          <w:color w:val="000000"/>
        </w:rPr>
      </w:pPr>
      <w:proofErr w:type="spellStart"/>
      <w:r>
        <w:rPr>
          <w:color w:val="000000"/>
        </w:rPr>
        <w:t>Kalighat</w:t>
      </w:r>
      <w:proofErr w:type="spellEnd"/>
      <w:r>
        <w:rPr>
          <w:color w:val="000000"/>
        </w:rPr>
        <w:t xml:space="preserve"> paintings are distinguished by:</w:t>
      </w:r>
    </w:p>
    <w:p w14:paraId="546FEC60" w14:textId="77777777" w:rsidR="000228E6" w:rsidRDefault="000228E6" w:rsidP="00A771CC">
      <w:pPr>
        <w:numPr>
          <w:ilvl w:val="0"/>
          <w:numId w:val="3"/>
        </w:numPr>
        <w:spacing w:before="100" w:beforeAutospacing="1" w:after="100" w:afterAutospacing="1"/>
        <w:rPr>
          <w:color w:val="000000"/>
        </w:rPr>
      </w:pPr>
      <w:r>
        <w:rPr>
          <w:rStyle w:val="Strong"/>
          <w:color w:val="000000"/>
        </w:rPr>
        <w:t>Bold Outlines</w:t>
      </w:r>
      <w:r>
        <w:rPr>
          <w:color w:val="000000"/>
        </w:rPr>
        <w:t>: Strong, sweeping brushstrokes define the figures.</w:t>
      </w:r>
    </w:p>
    <w:p w14:paraId="64CC00A8" w14:textId="77777777" w:rsidR="000228E6" w:rsidRDefault="000228E6" w:rsidP="00A771CC">
      <w:pPr>
        <w:numPr>
          <w:ilvl w:val="0"/>
          <w:numId w:val="3"/>
        </w:numPr>
        <w:spacing w:before="100" w:beforeAutospacing="1" w:after="100" w:afterAutospacing="1"/>
        <w:rPr>
          <w:color w:val="000000"/>
        </w:rPr>
      </w:pPr>
      <w:r>
        <w:rPr>
          <w:rStyle w:val="Strong"/>
          <w:color w:val="000000"/>
        </w:rPr>
        <w:t xml:space="preserve">Vibrant </w:t>
      </w:r>
      <w:proofErr w:type="spellStart"/>
      <w:r>
        <w:rPr>
          <w:rStyle w:val="Strong"/>
          <w:color w:val="000000"/>
        </w:rPr>
        <w:t>Colors</w:t>
      </w:r>
      <w:proofErr w:type="spellEnd"/>
      <w:r>
        <w:rPr>
          <w:color w:val="000000"/>
        </w:rPr>
        <w:t>: Use of natural pigments like indigo and turmeric, later supplemented by synthetic dyes.</w:t>
      </w:r>
    </w:p>
    <w:p w14:paraId="01420873" w14:textId="77777777" w:rsidR="000228E6" w:rsidRDefault="000228E6" w:rsidP="00A771CC">
      <w:pPr>
        <w:numPr>
          <w:ilvl w:val="0"/>
          <w:numId w:val="3"/>
        </w:numPr>
        <w:spacing w:before="100" w:beforeAutospacing="1" w:after="100" w:afterAutospacing="1"/>
        <w:rPr>
          <w:color w:val="000000"/>
        </w:rPr>
      </w:pPr>
      <w:r>
        <w:rPr>
          <w:rStyle w:val="Strong"/>
          <w:color w:val="000000"/>
        </w:rPr>
        <w:t>Minimal Backgrounds</w:t>
      </w:r>
      <w:r>
        <w:rPr>
          <w:color w:val="000000"/>
        </w:rPr>
        <w:t>: Focus remains on the central figures, with sparse or no background details.</w:t>
      </w:r>
    </w:p>
    <w:p w14:paraId="5D4AC7F7" w14:textId="77777777" w:rsidR="000228E6" w:rsidRDefault="000228E6" w:rsidP="00A771CC">
      <w:pPr>
        <w:numPr>
          <w:ilvl w:val="0"/>
          <w:numId w:val="3"/>
        </w:numPr>
        <w:spacing w:before="100" w:beforeAutospacing="1" w:after="100" w:afterAutospacing="1"/>
        <w:rPr>
          <w:color w:val="000000"/>
        </w:rPr>
      </w:pPr>
      <w:r>
        <w:rPr>
          <w:rStyle w:val="Strong"/>
          <w:color w:val="000000"/>
        </w:rPr>
        <w:t>Expressive Figures</w:t>
      </w:r>
      <w:r>
        <w:rPr>
          <w:color w:val="000000"/>
        </w:rPr>
        <w:t>: Elongated limbs and exaggerated facial features convey emotion and movement.</w:t>
      </w:r>
      <w:r>
        <w:rPr>
          <w:rStyle w:val="apple-converted-space"/>
          <w:color w:val="000000"/>
        </w:rPr>
        <w:t> </w:t>
      </w:r>
    </w:p>
    <w:p w14:paraId="18E644AC" w14:textId="77777777" w:rsidR="000228E6" w:rsidRDefault="000228E6" w:rsidP="000228E6">
      <w:pPr>
        <w:pStyle w:val="Heading3"/>
        <w:rPr>
          <w:color w:val="000000"/>
        </w:rPr>
      </w:pPr>
      <w:r>
        <w:rPr>
          <w:color w:val="000000"/>
        </w:rPr>
        <w:t>Themes</w:t>
      </w:r>
    </w:p>
    <w:p w14:paraId="54E535AD" w14:textId="77777777" w:rsidR="000228E6" w:rsidRDefault="000228E6" w:rsidP="000228E6">
      <w:pPr>
        <w:spacing w:before="100" w:beforeAutospacing="1" w:after="100" w:afterAutospacing="1"/>
        <w:rPr>
          <w:color w:val="000000"/>
        </w:rPr>
      </w:pPr>
      <w:r>
        <w:rPr>
          <w:color w:val="000000"/>
        </w:rPr>
        <w:t xml:space="preserve">Initially </w:t>
      </w:r>
      <w:proofErr w:type="spellStart"/>
      <w:r>
        <w:rPr>
          <w:color w:val="000000"/>
        </w:rPr>
        <w:t>centered</w:t>
      </w:r>
      <w:proofErr w:type="spellEnd"/>
      <w:r>
        <w:rPr>
          <w:color w:val="000000"/>
        </w:rPr>
        <w:t xml:space="preserve"> on Hindu deities such as Kali, </w:t>
      </w:r>
      <w:proofErr w:type="spellStart"/>
      <w:r>
        <w:rPr>
          <w:color w:val="000000"/>
        </w:rPr>
        <w:t>Durga</w:t>
      </w:r>
      <w:proofErr w:type="spellEnd"/>
      <w:r>
        <w:rPr>
          <w:color w:val="000000"/>
        </w:rPr>
        <w:t>, and Krishna, the themes expanded to include:</w:t>
      </w:r>
    </w:p>
    <w:p w14:paraId="78491AB7" w14:textId="77777777" w:rsidR="000228E6" w:rsidRDefault="000228E6" w:rsidP="00A771CC">
      <w:pPr>
        <w:numPr>
          <w:ilvl w:val="0"/>
          <w:numId w:val="4"/>
        </w:numPr>
        <w:spacing w:before="100" w:beforeAutospacing="1" w:after="100" w:afterAutospacing="1"/>
        <w:rPr>
          <w:color w:val="000000"/>
        </w:rPr>
      </w:pPr>
      <w:r>
        <w:rPr>
          <w:rStyle w:val="Strong"/>
          <w:color w:val="000000"/>
        </w:rPr>
        <w:t>Social Commentary</w:t>
      </w:r>
      <w:r>
        <w:rPr>
          <w:color w:val="000000"/>
        </w:rPr>
        <w:t>: Satirical depictions of British officials and the emerging Bengali middle class.</w:t>
      </w:r>
    </w:p>
    <w:p w14:paraId="2792DBC3" w14:textId="77777777" w:rsidR="000228E6" w:rsidRDefault="000228E6" w:rsidP="00A771CC">
      <w:pPr>
        <w:numPr>
          <w:ilvl w:val="0"/>
          <w:numId w:val="4"/>
        </w:numPr>
        <w:spacing w:before="100" w:beforeAutospacing="1" w:after="100" w:afterAutospacing="1"/>
        <w:rPr>
          <w:color w:val="000000"/>
        </w:rPr>
      </w:pPr>
      <w:r>
        <w:rPr>
          <w:rStyle w:val="Strong"/>
          <w:color w:val="000000"/>
        </w:rPr>
        <w:t>Everyday Life</w:t>
      </w:r>
      <w:r>
        <w:rPr>
          <w:color w:val="000000"/>
        </w:rPr>
        <w:t>: Scenes portraying domestic life, animals, and local events.</w:t>
      </w:r>
    </w:p>
    <w:p w14:paraId="4805964A" w14:textId="77777777" w:rsidR="000228E6" w:rsidRDefault="000228E6" w:rsidP="00A771CC">
      <w:pPr>
        <w:numPr>
          <w:ilvl w:val="0"/>
          <w:numId w:val="4"/>
        </w:numPr>
        <w:spacing w:before="100" w:beforeAutospacing="1" w:after="100" w:afterAutospacing="1"/>
        <w:rPr>
          <w:color w:val="000000"/>
        </w:rPr>
      </w:pPr>
      <w:r>
        <w:rPr>
          <w:rStyle w:val="Strong"/>
          <w:color w:val="000000"/>
        </w:rPr>
        <w:t>Religious Syncretism</w:t>
      </w:r>
      <w:r>
        <w:rPr>
          <w:color w:val="000000"/>
        </w:rPr>
        <w:t>: Illustrations of Islamic and Christian figures, reflecting the pluralistic society of Kolkata.</w:t>
      </w:r>
      <w:r>
        <w:rPr>
          <w:rStyle w:val="apple-converted-space"/>
          <w:color w:val="000000"/>
        </w:rPr>
        <w:t> </w:t>
      </w:r>
    </w:p>
    <w:p w14:paraId="1963758B" w14:textId="77777777" w:rsidR="000228E6" w:rsidRDefault="000228E6" w:rsidP="000228E6">
      <w:pPr>
        <w:pStyle w:val="Heading3"/>
        <w:rPr>
          <w:color w:val="000000"/>
        </w:rPr>
      </w:pPr>
      <w:r>
        <w:rPr>
          <w:color w:val="000000"/>
        </w:rPr>
        <w:t>Image Suggestion</w:t>
      </w:r>
    </w:p>
    <w:p w14:paraId="17A1151D" w14:textId="19E8BD54" w:rsidR="000228E6" w:rsidRDefault="000228E6" w:rsidP="000228E6">
      <w:pPr>
        <w:spacing w:before="100" w:beforeAutospacing="1" w:after="100" w:afterAutospacing="1"/>
        <w:rPr>
          <w:color w:val="000000"/>
        </w:rPr>
      </w:pPr>
      <w:r>
        <w:rPr>
          <w:color w:val="000000"/>
        </w:rPr>
        <w:fldChar w:fldCharType="begin"/>
      </w:r>
      <w:r>
        <w:rPr>
          <w:color w:val="000000"/>
        </w:rPr>
        <w:instrText xml:space="preserve"> INCLUDEPICTURE "https://upload.wikimedia.org/wikipedia/commons/thumb/3/3e/Kalighat_painting.jpg/800px-Kalighat_painting.jpg" \* MERGEFORMATINET </w:instrText>
      </w:r>
      <w:r>
        <w:rPr>
          <w:color w:val="000000"/>
        </w:rPr>
        <w:fldChar w:fldCharType="separate"/>
      </w:r>
      <w:r>
        <w:rPr>
          <w:noProof/>
          <w:color w:val="000000"/>
        </w:rPr>
        <mc:AlternateContent>
          <mc:Choice Requires="wps">
            <w:drawing>
              <wp:inline distT="0" distB="0" distL="0" distR="0" wp14:anchorId="00F9CD09" wp14:editId="25C53757">
                <wp:extent cx="302895" cy="302895"/>
                <wp:effectExtent l="0" t="0" r="0" b="0"/>
                <wp:docPr id="8" name="Rectangle 8" descr="Kalighat Paint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DD53B1" id="Rectangle 8" o:spid="_x0000_s1026" alt="Kalighat Paintin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" filled="f" stroked="f">
                <o:lock v:ext="edit" aspectratio="t"/>
                <w10:anchorlock/>
              </v:rect>
            </w:pict>
          </mc:Fallback>
        </mc:AlternateContent>
      </w:r>
      <w:r>
        <w:rPr>
          <w:color w:val="000000"/>
        </w:rPr>
        <w:fldChar w:fldCharType="end"/>
      </w:r>
    </w:p>
    <w:p w14:paraId="19B3B52E" w14:textId="77777777" w:rsidR="000228E6" w:rsidRDefault="000228E6" w:rsidP="000228E6">
      <w:pPr>
        <w:spacing w:before="100" w:beforeAutospacing="1" w:after="100" w:afterAutospacing="1"/>
        <w:rPr>
          <w:color w:val="000000"/>
        </w:rPr>
      </w:pPr>
      <w:r>
        <w:rPr>
          <w:rStyle w:val="Emphasis"/>
          <w:color w:val="000000"/>
        </w:rPr>
        <w:t xml:space="preserve">Figure 1: A typical </w:t>
      </w:r>
      <w:proofErr w:type="spellStart"/>
      <w:r>
        <w:rPr>
          <w:rStyle w:val="Emphasis"/>
          <w:color w:val="000000"/>
        </w:rPr>
        <w:t>Kalighat</w:t>
      </w:r>
      <w:proofErr w:type="spellEnd"/>
      <w:r>
        <w:rPr>
          <w:rStyle w:val="Emphasis"/>
          <w:color w:val="000000"/>
        </w:rPr>
        <w:t xml:space="preserve"> painting depicting a deity with bold outlines and vibrant </w:t>
      </w:r>
      <w:proofErr w:type="spellStart"/>
      <w:r>
        <w:rPr>
          <w:rStyle w:val="Emphasis"/>
          <w:color w:val="000000"/>
        </w:rPr>
        <w:t>colors</w:t>
      </w:r>
      <w:proofErr w:type="spellEnd"/>
      <w:r>
        <w:rPr>
          <w:rStyle w:val="Emphasis"/>
          <w:color w:val="000000"/>
        </w:rPr>
        <w:t>.</w:t>
      </w:r>
    </w:p>
    <w:p w14:paraId="1E3A6FAB" w14:textId="77777777" w:rsidR="000228E6" w:rsidRDefault="00A771CC" w:rsidP="000228E6">
      <w:pPr>
        <w:rPr>
          <w:color w:val="000000"/>
        </w:rPr>
      </w:pPr>
      <w:r>
        <w:pict w14:anchorId="03658EF7">
          <v:rect id="Horizontal Line 2" o:spid="_x0000_s1028"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42DAB150" w14:textId="77777777" w:rsidR="000228E6" w:rsidRDefault="000228E6" w:rsidP="000228E6">
      <w:pPr>
        <w:pStyle w:val="Heading2"/>
        <w:rPr>
          <w:color w:val="000000"/>
        </w:rPr>
      </w:pPr>
      <w:r>
        <w:rPr>
          <w:color w:val="000000"/>
        </w:rPr>
        <w:t>The Bengal School of Art: Nationalism through Aesthetics</w:t>
      </w:r>
    </w:p>
    <w:p w14:paraId="5AD11AC2" w14:textId="77777777" w:rsidR="000228E6" w:rsidRDefault="000228E6" w:rsidP="000228E6">
      <w:pPr>
        <w:pStyle w:val="Heading3"/>
        <w:rPr>
          <w:color w:val="000000"/>
        </w:rPr>
      </w:pPr>
      <w:r>
        <w:rPr>
          <w:color w:val="000000"/>
        </w:rPr>
        <w:t>Emergence</w:t>
      </w:r>
    </w:p>
    <w:p w14:paraId="22FC765F" w14:textId="77777777" w:rsidR="000228E6" w:rsidRDefault="000228E6" w:rsidP="000228E6">
      <w:pPr>
        <w:spacing w:before="100" w:beforeAutospacing="1" w:after="100" w:afterAutospacing="1"/>
        <w:rPr>
          <w:color w:val="000000"/>
        </w:rPr>
      </w:pPr>
      <w:r>
        <w:rPr>
          <w:color w:val="000000"/>
        </w:rPr>
        <w:t xml:space="preserve">In the early 20th century, the Bengal School of Art arose as a reaction against the Western academic art promoted during British colonial rule. Spearheaded by </w:t>
      </w:r>
      <w:proofErr w:type="spellStart"/>
      <w:r>
        <w:rPr>
          <w:color w:val="000000"/>
        </w:rPr>
        <w:t>Abanindranath</w:t>
      </w:r>
      <w:proofErr w:type="spellEnd"/>
      <w:r>
        <w:rPr>
          <w:color w:val="000000"/>
        </w:rPr>
        <w:t xml:space="preserve"> Tagore, </w:t>
      </w:r>
      <w:r>
        <w:rPr>
          <w:color w:val="000000"/>
        </w:rPr>
        <w:lastRenderedPageBreak/>
        <w:t xml:space="preserve">the movement sought to revive traditional Indian art forms and </w:t>
      </w:r>
      <w:proofErr w:type="spellStart"/>
      <w:r>
        <w:rPr>
          <w:color w:val="000000"/>
        </w:rPr>
        <w:t>instill</w:t>
      </w:r>
      <w:proofErr w:type="spellEnd"/>
      <w:r>
        <w:rPr>
          <w:color w:val="000000"/>
        </w:rPr>
        <w:t xml:space="preserve"> a sense of national pride.</w:t>
      </w:r>
      <w:r>
        <w:rPr>
          <w:rStyle w:val="apple-converted-space"/>
          <w:color w:val="000000"/>
        </w:rPr>
        <w:t> </w:t>
      </w:r>
    </w:p>
    <w:p w14:paraId="4A55D195" w14:textId="77777777" w:rsidR="000228E6" w:rsidRDefault="000228E6" w:rsidP="000228E6">
      <w:pPr>
        <w:pStyle w:val="Heading3"/>
        <w:rPr>
          <w:color w:val="000000"/>
        </w:rPr>
      </w:pPr>
      <w:r>
        <w:rPr>
          <w:color w:val="000000"/>
        </w:rPr>
        <w:t>Influences and Techniques</w:t>
      </w:r>
    </w:p>
    <w:p w14:paraId="59562E60" w14:textId="77777777" w:rsidR="000228E6" w:rsidRDefault="000228E6" w:rsidP="00A771CC">
      <w:pPr>
        <w:numPr>
          <w:ilvl w:val="0"/>
          <w:numId w:val="5"/>
        </w:numPr>
        <w:spacing w:before="100" w:beforeAutospacing="1" w:after="100" w:afterAutospacing="1"/>
        <w:rPr>
          <w:color w:val="000000"/>
        </w:rPr>
      </w:pPr>
      <w:r>
        <w:rPr>
          <w:rStyle w:val="Strong"/>
          <w:color w:val="000000"/>
        </w:rPr>
        <w:t>Mughal Miniatures</w:t>
      </w:r>
      <w:r>
        <w:rPr>
          <w:color w:val="000000"/>
        </w:rPr>
        <w:t>: Inspiration from intricate detailing and narrative styles.</w:t>
      </w:r>
    </w:p>
    <w:p w14:paraId="5A3DEC45" w14:textId="77777777" w:rsidR="000228E6" w:rsidRDefault="000228E6" w:rsidP="00A771CC">
      <w:pPr>
        <w:numPr>
          <w:ilvl w:val="0"/>
          <w:numId w:val="5"/>
        </w:numPr>
        <w:spacing w:before="100" w:beforeAutospacing="1" w:after="100" w:afterAutospacing="1"/>
        <w:rPr>
          <w:color w:val="000000"/>
        </w:rPr>
      </w:pPr>
      <w:r>
        <w:rPr>
          <w:rStyle w:val="Strong"/>
          <w:color w:val="000000"/>
        </w:rPr>
        <w:t>Ajanta Frescoes</w:t>
      </w:r>
      <w:r>
        <w:rPr>
          <w:color w:val="000000"/>
        </w:rPr>
        <w:t xml:space="preserve">: Adoption of soft </w:t>
      </w:r>
      <w:proofErr w:type="spellStart"/>
      <w:r>
        <w:rPr>
          <w:color w:val="000000"/>
        </w:rPr>
        <w:t>color</w:t>
      </w:r>
      <w:proofErr w:type="spellEnd"/>
      <w:r>
        <w:rPr>
          <w:color w:val="000000"/>
        </w:rPr>
        <w:t xml:space="preserve"> palettes and spiritual themes.</w:t>
      </w:r>
    </w:p>
    <w:p w14:paraId="149DF347" w14:textId="77777777" w:rsidR="000228E6" w:rsidRDefault="000228E6" w:rsidP="00A771CC">
      <w:pPr>
        <w:numPr>
          <w:ilvl w:val="0"/>
          <w:numId w:val="5"/>
        </w:numPr>
        <w:spacing w:before="100" w:beforeAutospacing="1" w:after="100" w:afterAutospacing="1"/>
        <w:rPr>
          <w:color w:val="000000"/>
        </w:rPr>
      </w:pPr>
      <w:r>
        <w:rPr>
          <w:rStyle w:val="Strong"/>
          <w:color w:val="000000"/>
        </w:rPr>
        <w:t>Japanese Wash Technique</w:t>
      </w:r>
      <w:r>
        <w:rPr>
          <w:color w:val="000000"/>
        </w:rPr>
        <w:t>: Incorporation of delicate brushwork and subtle gradations.</w:t>
      </w:r>
      <w:r>
        <w:rPr>
          <w:rStyle w:val="apple-converted-space"/>
          <w:color w:val="000000"/>
        </w:rPr>
        <w:t> </w:t>
      </w:r>
    </w:p>
    <w:p w14:paraId="0A8AA6F7" w14:textId="77777777" w:rsidR="000228E6" w:rsidRDefault="000228E6" w:rsidP="000228E6">
      <w:pPr>
        <w:pStyle w:val="Heading3"/>
        <w:rPr>
          <w:color w:val="000000"/>
        </w:rPr>
      </w:pPr>
      <w:r>
        <w:rPr>
          <w:color w:val="000000"/>
        </w:rPr>
        <w:t>Notable Artists and Works</w:t>
      </w:r>
    </w:p>
    <w:p w14:paraId="0433FFBE" w14:textId="77777777" w:rsidR="000228E6" w:rsidRDefault="000228E6" w:rsidP="00A771CC">
      <w:pPr>
        <w:numPr>
          <w:ilvl w:val="0"/>
          <w:numId w:val="6"/>
        </w:numPr>
        <w:spacing w:before="100" w:beforeAutospacing="1" w:after="100" w:afterAutospacing="1"/>
        <w:rPr>
          <w:color w:val="000000"/>
        </w:rPr>
      </w:pPr>
      <w:proofErr w:type="spellStart"/>
      <w:r>
        <w:rPr>
          <w:rStyle w:val="Strong"/>
          <w:color w:val="000000"/>
        </w:rPr>
        <w:t>Abanindranath</w:t>
      </w:r>
      <w:proofErr w:type="spellEnd"/>
      <w:r>
        <w:rPr>
          <w:rStyle w:val="Strong"/>
          <w:color w:val="000000"/>
        </w:rPr>
        <w:t xml:space="preserve"> Tagore</w:t>
      </w:r>
      <w:r>
        <w:rPr>
          <w:color w:val="000000"/>
        </w:rPr>
        <w:t>:</w:t>
      </w:r>
      <w:r>
        <w:rPr>
          <w:rStyle w:val="apple-converted-space"/>
          <w:color w:val="000000"/>
        </w:rPr>
        <w:t> </w:t>
      </w:r>
      <w:r>
        <w:rPr>
          <w:rStyle w:val="Emphasis"/>
          <w:color w:val="000000"/>
        </w:rPr>
        <w:t>Bharat Mata</w:t>
      </w:r>
      <w:r>
        <w:rPr>
          <w:rStyle w:val="apple-converted-space"/>
          <w:color w:val="000000"/>
        </w:rPr>
        <w:t> </w:t>
      </w:r>
      <w:r>
        <w:rPr>
          <w:color w:val="000000"/>
        </w:rPr>
        <w:t>(1905) portrays India as a serene, saffron-clad goddess, symbolizing the Swadeshi movement.</w:t>
      </w:r>
    </w:p>
    <w:p w14:paraId="59E6BD5E" w14:textId="35224123" w:rsidR="000228E6" w:rsidRDefault="000228E6" w:rsidP="000228E6">
      <w:pPr>
        <w:spacing w:before="100" w:beforeAutospacing="1" w:after="100" w:afterAutospacing="1"/>
        <w:ind w:left="720"/>
        <w:rPr>
          <w:color w:val="000000"/>
        </w:rPr>
      </w:pPr>
      <w:r>
        <w:rPr>
          <w:color w:val="000000"/>
        </w:rPr>
        <w:fldChar w:fldCharType="begin"/>
      </w:r>
      <w:r>
        <w:rPr>
          <w:color w:val="000000"/>
        </w:rPr>
        <w:instrText xml:space="preserve"> INCLUDEPICTURE "https://upload.wikimedia.org/wikipedia/commons/thumb/4/4e/Bharat_Mata_by_Abanindranath_Tagore.jpg/800px-Bharat_Mata_by_Abanindranath_Tagore.jpg" \* MERGEFORMATINET </w:instrText>
      </w:r>
      <w:r>
        <w:rPr>
          <w:color w:val="000000"/>
        </w:rPr>
        <w:fldChar w:fldCharType="separate"/>
      </w:r>
      <w:r>
        <w:rPr>
          <w:noProof/>
          <w:color w:val="000000"/>
        </w:rPr>
        <mc:AlternateContent>
          <mc:Choice Requires="wps">
            <w:drawing>
              <wp:inline distT="0" distB="0" distL="0" distR="0" wp14:anchorId="254812EF" wp14:editId="236D59FF">
                <wp:extent cx="302895" cy="302895"/>
                <wp:effectExtent l="0" t="0" r="0" b="0"/>
                <wp:docPr id="7" name="Rectangle 7" descr="Bharat Mat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56DD7A" id="Rectangle 7" o:spid="_x0000_s1026" alt="Bharat Mata"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" filled="f" stroked="f">
                <o:lock v:ext="edit" aspectratio="t"/>
                <w10:anchorlock/>
              </v:rect>
            </w:pict>
          </mc:Fallback>
        </mc:AlternateContent>
      </w:r>
      <w:r>
        <w:rPr>
          <w:color w:val="000000"/>
        </w:rPr>
        <w:fldChar w:fldCharType="end"/>
      </w:r>
    </w:p>
    <w:p w14:paraId="03FB9279" w14:textId="77777777" w:rsidR="000228E6" w:rsidRDefault="000228E6" w:rsidP="000228E6">
      <w:pPr>
        <w:spacing w:before="100" w:beforeAutospacing="1" w:after="100" w:afterAutospacing="1"/>
        <w:ind w:left="720"/>
        <w:rPr>
          <w:color w:val="000000"/>
        </w:rPr>
      </w:pPr>
      <w:r>
        <w:rPr>
          <w:rStyle w:val="Emphasis"/>
          <w:color w:val="000000"/>
        </w:rPr>
        <w:t xml:space="preserve">Figure 2: Bharat Mata by </w:t>
      </w:r>
      <w:proofErr w:type="spellStart"/>
      <w:r>
        <w:rPr>
          <w:rStyle w:val="Emphasis"/>
          <w:color w:val="000000"/>
        </w:rPr>
        <w:t>Abanindranath</w:t>
      </w:r>
      <w:proofErr w:type="spellEnd"/>
      <w:r>
        <w:rPr>
          <w:rStyle w:val="Emphasis"/>
          <w:color w:val="000000"/>
        </w:rPr>
        <w:t xml:space="preserve"> Tagore.</w:t>
      </w:r>
    </w:p>
    <w:p w14:paraId="652EDED5" w14:textId="77777777" w:rsidR="000228E6" w:rsidRDefault="000228E6" w:rsidP="00A771CC">
      <w:pPr>
        <w:numPr>
          <w:ilvl w:val="0"/>
          <w:numId w:val="6"/>
        </w:numPr>
        <w:spacing w:before="100" w:beforeAutospacing="1" w:after="100" w:afterAutospacing="1"/>
        <w:rPr>
          <w:color w:val="000000"/>
        </w:rPr>
      </w:pPr>
      <w:proofErr w:type="spellStart"/>
      <w:r>
        <w:rPr>
          <w:rStyle w:val="Strong"/>
          <w:color w:val="000000"/>
        </w:rPr>
        <w:t>Nandalal</w:t>
      </w:r>
      <w:proofErr w:type="spellEnd"/>
      <w:r>
        <w:rPr>
          <w:rStyle w:val="Strong"/>
          <w:color w:val="000000"/>
        </w:rPr>
        <w:t xml:space="preserve"> Bose</w:t>
      </w:r>
      <w:r>
        <w:rPr>
          <w:color w:val="000000"/>
        </w:rPr>
        <w:t>:</w:t>
      </w:r>
      <w:r>
        <w:rPr>
          <w:rStyle w:val="apple-converted-space"/>
          <w:color w:val="000000"/>
        </w:rPr>
        <w:t> </w:t>
      </w:r>
      <w:r>
        <w:rPr>
          <w:rStyle w:val="Emphasis"/>
          <w:color w:val="000000"/>
        </w:rPr>
        <w:t>Shiva Drinking the World Poison</w:t>
      </w:r>
      <w:r>
        <w:rPr>
          <w:rStyle w:val="apple-converted-space"/>
          <w:color w:val="000000"/>
        </w:rPr>
        <w:t> </w:t>
      </w:r>
      <w:r>
        <w:rPr>
          <w:color w:val="000000"/>
        </w:rPr>
        <w:t>reflects themes of sacrifice and protection drawn from Hindu mythology.</w:t>
      </w:r>
    </w:p>
    <w:p w14:paraId="52277808" w14:textId="77777777" w:rsidR="000228E6" w:rsidRDefault="000228E6" w:rsidP="00A771CC">
      <w:pPr>
        <w:numPr>
          <w:ilvl w:val="0"/>
          <w:numId w:val="6"/>
        </w:numPr>
        <w:spacing w:before="100" w:beforeAutospacing="1" w:after="100" w:afterAutospacing="1"/>
        <w:rPr>
          <w:color w:val="000000"/>
        </w:rPr>
      </w:pPr>
      <w:proofErr w:type="spellStart"/>
      <w:r>
        <w:rPr>
          <w:rStyle w:val="Strong"/>
          <w:color w:val="000000"/>
        </w:rPr>
        <w:t>Asit</w:t>
      </w:r>
      <w:proofErr w:type="spellEnd"/>
      <w:r>
        <w:rPr>
          <w:rStyle w:val="Strong"/>
          <w:color w:val="000000"/>
        </w:rPr>
        <w:t xml:space="preserve"> Kumar </w:t>
      </w:r>
      <w:proofErr w:type="spellStart"/>
      <w:r>
        <w:rPr>
          <w:rStyle w:val="Strong"/>
          <w:color w:val="000000"/>
        </w:rPr>
        <w:t>Haldar</w:t>
      </w:r>
      <w:proofErr w:type="spellEnd"/>
      <w:r>
        <w:rPr>
          <w:color w:val="000000"/>
        </w:rPr>
        <w:t>:</w:t>
      </w:r>
      <w:r>
        <w:rPr>
          <w:rStyle w:val="apple-converted-space"/>
          <w:color w:val="000000"/>
        </w:rPr>
        <w:t> </w:t>
      </w:r>
      <w:r>
        <w:rPr>
          <w:rStyle w:val="Emphasis"/>
          <w:color w:val="000000"/>
        </w:rPr>
        <w:t>Dhruva</w:t>
      </w:r>
      <w:r>
        <w:rPr>
          <w:rStyle w:val="apple-converted-space"/>
          <w:color w:val="000000"/>
        </w:rPr>
        <w:t> </w:t>
      </w:r>
      <w:r>
        <w:rPr>
          <w:color w:val="000000"/>
        </w:rPr>
        <w:t>showcases lyrical depictions inspired by Buddhist art and Indian history.</w:t>
      </w:r>
      <w:r>
        <w:rPr>
          <w:rStyle w:val="apple-converted-space"/>
          <w:color w:val="000000"/>
        </w:rPr>
        <w:t> </w:t>
      </w:r>
    </w:p>
    <w:p w14:paraId="4F349EE6" w14:textId="77777777" w:rsidR="000228E6" w:rsidRDefault="000228E6" w:rsidP="000228E6">
      <w:pPr>
        <w:pStyle w:val="Heading3"/>
        <w:rPr>
          <w:color w:val="000000"/>
        </w:rPr>
      </w:pPr>
      <w:r>
        <w:rPr>
          <w:color w:val="000000"/>
        </w:rPr>
        <w:t>Legacy</w:t>
      </w:r>
    </w:p>
    <w:p w14:paraId="30C0CF26" w14:textId="77777777" w:rsidR="000228E6" w:rsidRDefault="000228E6" w:rsidP="000228E6">
      <w:pPr>
        <w:spacing w:before="100" w:beforeAutospacing="1" w:after="100" w:afterAutospacing="1"/>
        <w:rPr>
          <w:color w:val="000000"/>
        </w:rPr>
      </w:pPr>
      <w:r>
        <w:rPr>
          <w:color w:val="000000"/>
        </w:rPr>
        <w:t>The Bengal School played a pivotal role in shaping modern Indian art, emphasizing indigenous techniques and themes, and fostering a sense of cultural nationalism.</w:t>
      </w:r>
    </w:p>
    <w:p w14:paraId="6FD7A65D" w14:textId="77777777" w:rsidR="000228E6" w:rsidRDefault="00A771CC" w:rsidP="000228E6">
      <w:pPr>
        <w:rPr>
          <w:color w:val="000000"/>
        </w:rPr>
      </w:pPr>
      <w:r>
        <w:pict w14:anchorId="3ED3D57E">
          <v:rect id="Horizontal Line 4" o:spid="_x0000_s1027"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3F163B84" w14:textId="77777777" w:rsidR="000228E6" w:rsidRDefault="000228E6" w:rsidP="000228E6">
      <w:pPr>
        <w:pStyle w:val="Heading2"/>
        <w:rPr>
          <w:color w:val="000000"/>
        </w:rPr>
      </w:pPr>
      <w:proofErr w:type="spellStart"/>
      <w:r>
        <w:rPr>
          <w:color w:val="000000"/>
        </w:rPr>
        <w:t>Jamini</w:t>
      </w:r>
      <w:proofErr w:type="spellEnd"/>
      <w:r>
        <w:rPr>
          <w:color w:val="000000"/>
        </w:rPr>
        <w:t xml:space="preserve"> Roy: Bridging Folk and Modern Art</w:t>
      </w:r>
    </w:p>
    <w:p w14:paraId="52F60900" w14:textId="77777777" w:rsidR="000228E6" w:rsidRDefault="000228E6" w:rsidP="000228E6">
      <w:pPr>
        <w:pStyle w:val="Heading3"/>
        <w:rPr>
          <w:color w:val="000000"/>
        </w:rPr>
      </w:pPr>
      <w:r>
        <w:rPr>
          <w:color w:val="000000"/>
        </w:rPr>
        <w:t>Background</w:t>
      </w:r>
    </w:p>
    <w:p w14:paraId="43C41ADE" w14:textId="77777777" w:rsidR="000228E6" w:rsidRDefault="000228E6" w:rsidP="000228E6">
      <w:pPr>
        <w:spacing w:before="100" w:beforeAutospacing="1" w:after="100" w:afterAutospacing="1"/>
        <w:rPr>
          <w:color w:val="000000"/>
        </w:rPr>
      </w:pPr>
      <w:r>
        <w:rPr>
          <w:color w:val="000000"/>
        </w:rPr>
        <w:t xml:space="preserve">Born in 1887 in West Bengal, </w:t>
      </w:r>
      <w:proofErr w:type="spellStart"/>
      <w:r>
        <w:rPr>
          <w:color w:val="000000"/>
        </w:rPr>
        <w:t>Jamini</w:t>
      </w:r>
      <w:proofErr w:type="spellEnd"/>
      <w:r>
        <w:rPr>
          <w:color w:val="000000"/>
        </w:rPr>
        <w:t xml:space="preserve"> Roy trained in Western academic art but later embraced indigenous styles, drawing inspiration from </w:t>
      </w:r>
      <w:proofErr w:type="spellStart"/>
      <w:r>
        <w:rPr>
          <w:color w:val="000000"/>
        </w:rPr>
        <w:t>Kalighat</w:t>
      </w:r>
      <w:proofErr w:type="spellEnd"/>
      <w:r>
        <w:rPr>
          <w:color w:val="000000"/>
        </w:rPr>
        <w:t xml:space="preserve"> paintings and Bengali folk traditions.</w:t>
      </w:r>
      <w:r>
        <w:rPr>
          <w:rStyle w:val="apple-converted-space"/>
          <w:color w:val="000000"/>
        </w:rPr>
        <w:t> </w:t>
      </w:r>
    </w:p>
    <w:p w14:paraId="554796A1" w14:textId="77777777" w:rsidR="000228E6" w:rsidRDefault="000228E6" w:rsidP="000228E6">
      <w:pPr>
        <w:pStyle w:val="Heading3"/>
        <w:rPr>
          <w:color w:val="000000"/>
        </w:rPr>
      </w:pPr>
      <w:r>
        <w:rPr>
          <w:color w:val="000000"/>
        </w:rPr>
        <w:t>Style and Themes</w:t>
      </w:r>
    </w:p>
    <w:p w14:paraId="366A927A" w14:textId="77777777" w:rsidR="000228E6" w:rsidRDefault="000228E6" w:rsidP="00A771CC">
      <w:pPr>
        <w:numPr>
          <w:ilvl w:val="0"/>
          <w:numId w:val="7"/>
        </w:numPr>
        <w:spacing w:before="100" w:beforeAutospacing="1" w:after="100" w:afterAutospacing="1"/>
        <w:rPr>
          <w:color w:val="000000"/>
        </w:rPr>
      </w:pPr>
      <w:r>
        <w:rPr>
          <w:rStyle w:val="Strong"/>
          <w:color w:val="000000"/>
        </w:rPr>
        <w:t>Simplified Forms</w:t>
      </w:r>
      <w:r>
        <w:rPr>
          <w:color w:val="000000"/>
        </w:rPr>
        <w:t xml:space="preserve">: Use of bold lines and flat </w:t>
      </w:r>
      <w:proofErr w:type="spellStart"/>
      <w:r>
        <w:rPr>
          <w:color w:val="000000"/>
        </w:rPr>
        <w:t>colors</w:t>
      </w:r>
      <w:proofErr w:type="spellEnd"/>
      <w:r>
        <w:rPr>
          <w:color w:val="000000"/>
        </w:rPr>
        <w:t>.</w:t>
      </w:r>
    </w:p>
    <w:p w14:paraId="3182330E" w14:textId="77777777" w:rsidR="000228E6" w:rsidRDefault="000228E6" w:rsidP="00A771CC">
      <w:pPr>
        <w:numPr>
          <w:ilvl w:val="0"/>
          <w:numId w:val="7"/>
        </w:numPr>
        <w:spacing w:before="100" w:beforeAutospacing="1" w:after="100" w:afterAutospacing="1"/>
        <w:rPr>
          <w:color w:val="000000"/>
        </w:rPr>
      </w:pPr>
      <w:r>
        <w:rPr>
          <w:rStyle w:val="Strong"/>
          <w:color w:val="000000"/>
        </w:rPr>
        <w:t>Folk Motifs</w:t>
      </w:r>
      <w:r>
        <w:rPr>
          <w:color w:val="000000"/>
        </w:rPr>
        <w:t>: Incorporation of rural life, epics, and religious themes.</w:t>
      </w:r>
    </w:p>
    <w:p w14:paraId="6AED66AB" w14:textId="77777777" w:rsidR="000228E6" w:rsidRDefault="000228E6" w:rsidP="00A771CC">
      <w:pPr>
        <w:numPr>
          <w:ilvl w:val="0"/>
          <w:numId w:val="7"/>
        </w:numPr>
        <w:spacing w:before="100" w:beforeAutospacing="1" w:after="100" w:afterAutospacing="1"/>
        <w:rPr>
          <w:color w:val="000000"/>
        </w:rPr>
      </w:pPr>
      <w:r>
        <w:rPr>
          <w:rStyle w:val="Strong"/>
          <w:color w:val="000000"/>
        </w:rPr>
        <w:t>Natural Materials</w:t>
      </w:r>
      <w:r>
        <w:rPr>
          <w:color w:val="000000"/>
        </w:rPr>
        <w:t>: Utilization of homemade pigments and materials like cloth and wood.</w:t>
      </w:r>
    </w:p>
    <w:p w14:paraId="30888C02" w14:textId="77777777" w:rsidR="000228E6" w:rsidRDefault="000228E6" w:rsidP="000228E6">
      <w:pPr>
        <w:pStyle w:val="Heading3"/>
        <w:rPr>
          <w:color w:val="000000"/>
        </w:rPr>
      </w:pPr>
      <w:r>
        <w:rPr>
          <w:color w:val="000000"/>
        </w:rPr>
        <w:lastRenderedPageBreak/>
        <w:t>Recognition</w:t>
      </w:r>
    </w:p>
    <w:p w14:paraId="016FF322" w14:textId="77777777" w:rsidR="000228E6" w:rsidRDefault="000228E6" w:rsidP="000228E6">
      <w:pPr>
        <w:spacing w:before="100" w:beforeAutospacing="1" w:after="100" w:afterAutospacing="1"/>
        <w:rPr>
          <w:color w:val="000000"/>
        </w:rPr>
      </w:pPr>
      <w:r>
        <w:rPr>
          <w:color w:val="000000"/>
        </w:rPr>
        <w:t>By the 1950s, Roy's works gained international acclaim, with exhibitions in London and New York. In 1954, he was awarded the Padma Bhushan, and his artworks were later designated as national treasures by the Indian government.</w:t>
      </w:r>
      <w:r>
        <w:rPr>
          <w:rStyle w:val="apple-converted-space"/>
          <w:color w:val="000000"/>
        </w:rPr>
        <w:t> </w:t>
      </w:r>
    </w:p>
    <w:p w14:paraId="3ECF20FD" w14:textId="77777777" w:rsidR="000228E6" w:rsidRDefault="000228E6" w:rsidP="000228E6">
      <w:pPr>
        <w:pStyle w:val="Heading3"/>
        <w:rPr>
          <w:color w:val="000000"/>
        </w:rPr>
      </w:pPr>
      <w:r>
        <w:rPr>
          <w:color w:val="000000"/>
        </w:rPr>
        <w:t>Image Suggestion</w:t>
      </w:r>
    </w:p>
    <w:p w14:paraId="2B31683F" w14:textId="4BAA43F9" w:rsidR="000228E6" w:rsidRDefault="000228E6" w:rsidP="000228E6">
      <w:pPr>
        <w:spacing w:before="100" w:beforeAutospacing="1" w:after="100" w:afterAutospacing="1"/>
        <w:rPr>
          <w:color w:val="000000"/>
        </w:rPr>
      </w:pPr>
      <w:r>
        <w:rPr>
          <w:color w:val="000000"/>
        </w:rPr>
        <w:fldChar w:fldCharType="begin"/>
      </w:r>
      <w:r>
        <w:rPr>
          <w:color w:val="000000"/>
        </w:rPr>
        <w:instrText xml:space="preserve"> INCLUDEPICTURE "https://upload.wikimedia.org/wikipedia/commons/thumb/9/9b/Jamini_Roy%27s_painting.jpg/800px-Jamini_Roy%27s_painting.jpg" \* MERGEFORMATINET </w:instrText>
      </w:r>
      <w:r>
        <w:rPr>
          <w:color w:val="000000"/>
        </w:rPr>
        <w:fldChar w:fldCharType="separate"/>
      </w:r>
      <w:r>
        <w:rPr>
          <w:noProof/>
          <w:color w:val="000000"/>
        </w:rPr>
        <mc:AlternateContent>
          <mc:Choice Requires="wps">
            <w:drawing>
              <wp:inline distT="0" distB="0" distL="0" distR="0" wp14:anchorId="1CE0E7A1" wp14:editId="0D6736B4">
                <wp:extent cx="302895" cy="302895"/>
                <wp:effectExtent l="0" t="0" r="0" b="0"/>
                <wp:docPr id="6" name="Rectangle 6" descr="Jamini Roy Painti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E01847C" id="Rectangle 6" o:spid="_x0000_s1026" alt="Jamini Roy Paintin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" filled="f" stroked="f">
                <o:lock v:ext="edit" aspectratio="t"/>
                <w10:anchorlock/>
              </v:rect>
            </w:pict>
          </mc:Fallback>
        </mc:AlternateContent>
      </w:r>
      <w:r>
        <w:rPr>
          <w:color w:val="000000"/>
        </w:rPr>
        <w:fldChar w:fldCharType="end"/>
      </w:r>
    </w:p>
    <w:p w14:paraId="21791221" w14:textId="77777777" w:rsidR="000228E6" w:rsidRDefault="000228E6" w:rsidP="000228E6">
      <w:pPr>
        <w:spacing w:before="100" w:beforeAutospacing="1" w:after="100" w:afterAutospacing="1"/>
        <w:rPr>
          <w:color w:val="000000"/>
        </w:rPr>
      </w:pPr>
      <w:r>
        <w:rPr>
          <w:rStyle w:val="Emphasis"/>
          <w:color w:val="000000"/>
        </w:rPr>
        <w:t xml:space="preserve">Figure 3: A painting by </w:t>
      </w:r>
      <w:proofErr w:type="spellStart"/>
      <w:r>
        <w:rPr>
          <w:rStyle w:val="Emphasis"/>
          <w:color w:val="000000"/>
        </w:rPr>
        <w:t>Jamini</w:t>
      </w:r>
      <w:proofErr w:type="spellEnd"/>
      <w:r>
        <w:rPr>
          <w:rStyle w:val="Emphasis"/>
          <w:color w:val="000000"/>
        </w:rPr>
        <w:t xml:space="preserve"> Roy showcasing folk motifs and simplified forms.</w:t>
      </w:r>
    </w:p>
    <w:bookmarkStart w:id="0" w:name="_GoBack"/>
    <w:bookmarkEnd w:id="0"/>
    <w:p w14:paraId="3CB93C47" w14:textId="77777777" w:rsidR="000228E6" w:rsidRDefault="00A771CC" w:rsidP="000228E6">
      <w:pPr>
        <w:rPr>
          <w:color w:val="000000"/>
        </w:rPr>
      </w:pPr>
      <w:r>
        <w:pict w14:anchorId="665E72DE">
          <v:rect id="Horizontal Line 6" o:spid="_x0000_s1026" alt="" style="width:451pt;height:.1pt;visibility:visible;mso-wrap-style:square;mso-width-percent:0;mso-height-percent:0;mso-left-percent:-10001;mso-top-percent:-10001;mso-position-horizontal:absolute;mso-position-horizontal-relative:char;mso-position-vertical:absolute;mso-position-vertical-relative:line;mso-width-percent:0;mso-height-percent:0;mso-left-percent:-10001;mso-top-percent:-10001;v-text-anchor:top" filled="f">
            <o:lock v:ext="edit" aspectratio="t" verticies="t" text="t" shapetype="t"/>
            <w10:anchorlock/>
          </v:rect>
        </w:pict>
      </w:r>
    </w:p>
    <w:p w14:paraId="294A43CA" w14:textId="77777777" w:rsidR="000228E6" w:rsidRDefault="000228E6" w:rsidP="000228E6">
      <w:pPr>
        <w:pStyle w:val="Heading2"/>
        <w:rPr>
          <w:color w:val="000000"/>
        </w:rPr>
      </w:pPr>
      <w:r>
        <w:rPr>
          <w:color w:val="000000"/>
        </w:rPr>
        <w:t>Conclusion</w:t>
      </w:r>
    </w:p>
    <w:p w14:paraId="2117679D" w14:textId="77777777" w:rsidR="000228E6" w:rsidRDefault="000228E6" w:rsidP="000228E6">
      <w:pPr>
        <w:spacing w:before="100" w:beforeAutospacing="1" w:after="100" w:afterAutospacing="1"/>
        <w:rPr>
          <w:color w:val="000000"/>
        </w:rPr>
      </w:pPr>
      <w:r>
        <w:rPr>
          <w:color w:val="000000"/>
        </w:rPr>
        <w:t xml:space="preserve">The paintings of Bengal, from the satirical </w:t>
      </w:r>
      <w:proofErr w:type="spellStart"/>
      <w:r>
        <w:rPr>
          <w:color w:val="000000"/>
        </w:rPr>
        <w:t>Kalighat</w:t>
      </w:r>
      <w:proofErr w:type="spellEnd"/>
      <w:r>
        <w:rPr>
          <w:color w:val="000000"/>
        </w:rPr>
        <w:t xml:space="preserve"> pats to the nationalistic Bengal School and the folk-inspired works of </w:t>
      </w:r>
      <w:proofErr w:type="spellStart"/>
      <w:r>
        <w:rPr>
          <w:color w:val="000000"/>
        </w:rPr>
        <w:t>Jamini</w:t>
      </w:r>
      <w:proofErr w:type="spellEnd"/>
      <w:r>
        <w:rPr>
          <w:color w:val="000000"/>
        </w:rPr>
        <w:t xml:space="preserve"> Roy, reflect a rich tapestry of cultural evolution. These art forms not only document the socio-political changes of their times but also contribute significantly to India's artistic heritage, blending tradition with innovation.</w:t>
      </w:r>
    </w:p>
    <w:p w14:paraId="13E07CA0" w14:textId="1A50ECCB" w:rsidR="000228E6" w:rsidRDefault="00A771CC" w:rsidP="000228E6">
      <w:pPr>
        <w:rPr>
          <w:color w:val="000000"/>
        </w:rPr>
      </w:pPr>
      <w:r>
        <w:rPr>
          <w:noProof/>
          <w:color w:val="000000"/>
        </w:rPr>
        <w:pict w14:anchorId="02F9E958">
          <v:rect id="_x0000_i1025" alt="" style="width:451pt;height:.05pt;mso-width-percent:0;mso-height-percent:0;mso-width-percent:0;mso-height-percent:0" o:hralign="center" o:hrstd="t" o:hr="t" fillcolor="#a0a0a0" stroked="f"/>
        </w:pict>
      </w:r>
    </w:p>
    <w:p w14:paraId="2619B3E8" w14:textId="77777777" w:rsidR="000228E6" w:rsidRDefault="000228E6" w:rsidP="000228E6">
      <w:pPr>
        <w:pStyle w:val="z-TopofForm"/>
      </w:pPr>
      <w:r>
        <w:t>Top of Form</w:t>
      </w:r>
    </w:p>
    <w:p w14:paraId="4317A472" w14:textId="77777777" w:rsidR="000228E6" w:rsidRDefault="000228E6" w:rsidP="000228E6">
      <w:pPr>
        <w:pStyle w:val="z-BottomofForm"/>
      </w:pPr>
      <w:r>
        <w:t>Bottom of Form</w:t>
      </w:r>
    </w:p>
    <w:p w14:paraId="3A1B7356" w14:textId="77777777" w:rsidR="000228E6" w:rsidRDefault="000228E6" w:rsidP="000228E6">
      <w:pPr>
        <w:pStyle w:val="ListParagraph"/>
        <w:ind w:left="142"/>
        <w:rPr>
          <w:b/>
          <w:sz w:val="48"/>
          <w:szCs w:val="48"/>
          <w:u w:val="single"/>
          <w:lang w:val="en-US"/>
        </w:rPr>
      </w:pPr>
    </w:p>
    <w:p w14:paraId="043C89FE" w14:textId="77777777" w:rsidR="000228E6" w:rsidRPr="000228E6" w:rsidRDefault="000228E6" w:rsidP="000228E6">
      <w:pPr>
        <w:pStyle w:val="ListParagraph"/>
        <w:ind w:left="142"/>
        <w:rPr>
          <w:b/>
          <w:sz w:val="48"/>
          <w:szCs w:val="48"/>
          <w:u w:val="single"/>
          <w:lang w:val="en-US"/>
        </w:rPr>
      </w:pPr>
    </w:p>
    <w:p w14:paraId="5DE85C46" w14:textId="461ECB34" w:rsidR="005F3F6C" w:rsidRDefault="005F3F6C" w:rsidP="005F3F6C">
      <w:pPr>
        <w:pStyle w:val="paragraph"/>
        <w:rPr>
          <w:color w:val="000000"/>
        </w:rPr>
      </w:pPr>
    </w:p>
    <w:p w14:paraId="3628E1EA" w14:textId="77777777" w:rsidR="005F3F6C" w:rsidRPr="00EC7ACD" w:rsidRDefault="005F3F6C" w:rsidP="00EC7ACD">
      <w:pPr>
        <w:pStyle w:val="ListParagraph"/>
        <w:ind w:left="1440"/>
        <w:rPr>
          <w:lang w:val="en-US"/>
        </w:rPr>
      </w:pPr>
    </w:p>
    <w:sectPr w:rsidR="005F3F6C" w:rsidRPr="00EC7ACD" w:rsidSect="008A761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032E1"/>
    <w:multiLevelType w:val="multilevel"/>
    <w:tmpl w:val="19E01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2036A0"/>
    <w:multiLevelType w:val="multilevel"/>
    <w:tmpl w:val="A7BA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F0632"/>
    <w:multiLevelType w:val="multilevel"/>
    <w:tmpl w:val="A9AC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86A3A"/>
    <w:multiLevelType w:val="multilevel"/>
    <w:tmpl w:val="DD42C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9E04B7"/>
    <w:multiLevelType w:val="multilevel"/>
    <w:tmpl w:val="1A440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C55B12"/>
    <w:multiLevelType w:val="multilevel"/>
    <w:tmpl w:val="1D02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F75690"/>
    <w:multiLevelType w:val="multilevel"/>
    <w:tmpl w:val="5852C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194869"/>
    <w:multiLevelType w:val="hybridMultilevel"/>
    <w:tmpl w:val="D1F6658E"/>
    <w:lvl w:ilvl="0" w:tplc="06E8564A">
      <w:start w:val="9"/>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AE7ECD"/>
    <w:multiLevelType w:val="multilevel"/>
    <w:tmpl w:val="BAD4D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C1C14"/>
    <w:multiLevelType w:val="multilevel"/>
    <w:tmpl w:val="A7D29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204ED0"/>
    <w:multiLevelType w:val="multilevel"/>
    <w:tmpl w:val="6CC43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3F4078"/>
    <w:multiLevelType w:val="multilevel"/>
    <w:tmpl w:val="14208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CF4B28"/>
    <w:multiLevelType w:val="multilevel"/>
    <w:tmpl w:val="EE96A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0753B2C"/>
    <w:multiLevelType w:val="multilevel"/>
    <w:tmpl w:val="8E885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8A5F6D"/>
    <w:multiLevelType w:val="multilevel"/>
    <w:tmpl w:val="2B000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856C33"/>
    <w:multiLevelType w:val="multilevel"/>
    <w:tmpl w:val="4028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0578BD"/>
    <w:multiLevelType w:val="multilevel"/>
    <w:tmpl w:val="7B30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79442E"/>
    <w:multiLevelType w:val="multilevel"/>
    <w:tmpl w:val="D2C43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484AB6"/>
    <w:multiLevelType w:val="multilevel"/>
    <w:tmpl w:val="EECC9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EC42586"/>
    <w:multiLevelType w:val="multilevel"/>
    <w:tmpl w:val="8242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EC5608"/>
    <w:multiLevelType w:val="multilevel"/>
    <w:tmpl w:val="6698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8709B4"/>
    <w:multiLevelType w:val="multilevel"/>
    <w:tmpl w:val="D820C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290D2F"/>
    <w:multiLevelType w:val="multilevel"/>
    <w:tmpl w:val="E6EE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09580B"/>
    <w:multiLevelType w:val="multilevel"/>
    <w:tmpl w:val="C45E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B91A8D"/>
    <w:multiLevelType w:val="hybridMultilevel"/>
    <w:tmpl w:val="30989CDC"/>
    <w:lvl w:ilvl="0" w:tplc="46E89CD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F1D61E8"/>
    <w:multiLevelType w:val="multilevel"/>
    <w:tmpl w:val="9BBCE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33C79B3"/>
    <w:multiLevelType w:val="multilevel"/>
    <w:tmpl w:val="2E4C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966BFC"/>
    <w:multiLevelType w:val="multilevel"/>
    <w:tmpl w:val="DA3CB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CD0468"/>
    <w:multiLevelType w:val="multilevel"/>
    <w:tmpl w:val="4FBA2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912340"/>
    <w:multiLevelType w:val="multilevel"/>
    <w:tmpl w:val="FBBCF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9A3987"/>
    <w:multiLevelType w:val="multilevel"/>
    <w:tmpl w:val="75D85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7631C11"/>
    <w:multiLevelType w:val="multilevel"/>
    <w:tmpl w:val="D0304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832128A"/>
    <w:multiLevelType w:val="multilevel"/>
    <w:tmpl w:val="C4CA0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9C20E4"/>
    <w:multiLevelType w:val="multilevel"/>
    <w:tmpl w:val="FB0EF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3602CB"/>
    <w:multiLevelType w:val="multilevel"/>
    <w:tmpl w:val="B58A0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452C6C"/>
    <w:multiLevelType w:val="multilevel"/>
    <w:tmpl w:val="B210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FCE1238"/>
    <w:multiLevelType w:val="multilevel"/>
    <w:tmpl w:val="4414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367BCF"/>
    <w:multiLevelType w:val="multilevel"/>
    <w:tmpl w:val="05E0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70B2641"/>
    <w:multiLevelType w:val="multilevel"/>
    <w:tmpl w:val="A3D24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82556F"/>
    <w:multiLevelType w:val="multilevel"/>
    <w:tmpl w:val="7FF2E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4"/>
  </w:num>
  <w:num w:numId="2">
    <w:abstractNumId w:val="7"/>
  </w:num>
  <w:num w:numId="3">
    <w:abstractNumId w:val="38"/>
  </w:num>
  <w:num w:numId="4">
    <w:abstractNumId w:val="8"/>
  </w:num>
  <w:num w:numId="5">
    <w:abstractNumId w:val="2"/>
  </w:num>
  <w:num w:numId="6">
    <w:abstractNumId w:val="28"/>
  </w:num>
  <w:num w:numId="7">
    <w:abstractNumId w:val="26"/>
  </w:num>
  <w:num w:numId="8">
    <w:abstractNumId w:val="23"/>
  </w:num>
  <w:num w:numId="9">
    <w:abstractNumId w:val="33"/>
  </w:num>
  <w:num w:numId="10">
    <w:abstractNumId w:val="39"/>
  </w:num>
  <w:num w:numId="11">
    <w:abstractNumId w:val="21"/>
  </w:num>
  <w:num w:numId="12">
    <w:abstractNumId w:val="30"/>
  </w:num>
  <w:num w:numId="13">
    <w:abstractNumId w:val="5"/>
  </w:num>
  <w:num w:numId="14">
    <w:abstractNumId w:val="1"/>
  </w:num>
  <w:num w:numId="15">
    <w:abstractNumId w:val="19"/>
  </w:num>
  <w:num w:numId="16">
    <w:abstractNumId w:val="15"/>
  </w:num>
  <w:num w:numId="17">
    <w:abstractNumId w:val="11"/>
  </w:num>
  <w:num w:numId="18">
    <w:abstractNumId w:val="16"/>
  </w:num>
  <w:num w:numId="19">
    <w:abstractNumId w:val="34"/>
  </w:num>
  <w:num w:numId="20">
    <w:abstractNumId w:val="29"/>
  </w:num>
  <w:num w:numId="21">
    <w:abstractNumId w:val="25"/>
  </w:num>
  <w:num w:numId="22">
    <w:abstractNumId w:val="31"/>
  </w:num>
  <w:num w:numId="23">
    <w:abstractNumId w:val="22"/>
  </w:num>
  <w:num w:numId="24">
    <w:abstractNumId w:val="18"/>
  </w:num>
  <w:num w:numId="25">
    <w:abstractNumId w:val="0"/>
  </w:num>
  <w:num w:numId="26">
    <w:abstractNumId w:val="9"/>
  </w:num>
  <w:num w:numId="27">
    <w:abstractNumId w:val="12"/>
  </w:num>
  <w:num w:numId="28">
    <w:abstractNumId w:val="17"/>
  </w:num>
  <w:num w:numId="29">
    <w:abstractNumId w:val="20"/>
  </w:num>
  <w:num w:numId="30">
    <w:abstractNumId w:val="13"/>
  </w:num>
  <w:num w:numId="31">
    <w:abstractNumId w:val="27"/>
  </w:num>
  <w:num w:numId="32">
    <w:abstractNumId w:val="14"/>
  </w:num>
  <w:num w:numId="33">
    <w:abstractNumId w:val="10"/>
  </w:num>
  <w:num w:numId="34">
    <w:abstractNumId w:val="36"/>
  </w:num>
  <w:num w:numId="35">
    <w:abstractNumId w:val="3"/>
  </w:num>
  <w:num w:numId="36">
    <w:abstractNumId w:val="37"/>
  </w:num>
  <w:num w:numId="37">
    <w:abstractNumId w:val="32"/>
  </w:num>
  <w:num w:numId="38">
    <w:abstractNumId w:val="4"/>
  </w:num>
  <w:num w:numId="39">
    <w:abstractNumId w:val="35"/>
  </w:num>
  <w:num w:numId="40">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ACD"/>
    <w:rsid w:val="000228E6"/>
    <w:rsid w:val="00050269"/>
    <w:rsid w:val="00102FE2"/>
    <w:rsid w:val="00164AA7"/>
    <w:rsid w:val="0026334F"/>
    <w:rsid w:val="00282862"/>
    <w:rsid w:val="002D4A28"/>
    <w:rsid w:val="003C676A"/>
    <w:rsid w:val="004661F2"/>
    <w:rsid w:val="005F3F6C"/>
    <w:rsid w:val="006B67B8"/>
    <w:rsid w:val="00776913"/>
    <w:rsid w:val="007A5D2A"/>
    <w:rsid w:val="007E2108"/>
    <w:rsid w:val="008A7610"/>
    <w:rsid w:val="00916997"/>
    <w:rsid w:val="009437AB"/>
    <w:rsid w:val="00993000"/>
    <w:rsid w:val="009C0942"/>
    <w:rsid w:val="00A54C95"/>
    <w:rsid w:val="00A771CC"/>
    <w:rsid w:val="00BC1401"/>
    <w:rsid w:val="00C73D91"/>
    <w:rsid w:val="00C771DD"/>
    <w:rsid w:val="00DF7F45"/>
    <w:rsid w:val="00EC7ACD"/>
    <w:rsid w:val="00F90F1C"/>
    <w:rsid w:val="00FA4B64"/>
    <w:rsid w:val="00FB12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40"/>
    <o:shapelayout v:ext="edit">
      <o:idmap v:ext="edit" data="1"/>
    </o:shapelayout>
  </w:shapeDefaults>
  <w:decimalSymbol w:val="."/>
  <w:listSeparator w:val=","/>
  <w14:docId w14:val="2BF9FC55"/>
  <w15:chartTrackingRefBased/>
  <w15:docId w15:val="{0A586BE0-8FA7-1242-BD4F-0451436E8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54C95"/>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7E2108"/>
    <w:pPr>
      <w:keepNext/>
      <w:keepLines/>
      <w:spacing w:before="40"/>
      <w:outlineLvl w:val="1"/>
    </w:pPr>
    <w:rPr>
      <w:rFonts w:asciiTheme="majorHAnsi" w:eastAsiaTheme="majorEastAsia" w:hAnsiTheme="majorHAnsi" w:cstheme="majorBidi"/>
      <w:color w:val="2F5496" w:themeColor="accent1" w:themeShade="BF"/>
      <w:sz w:val="28"/>
      <w:szCs w:val="26"/>
    </w:rPr>
  </w:style>
  <w:style w:type="paragraph" w:styleId="Heading3">
    <w:name w:val="heading 3"/>
    <w:basedOn w:val="Normal"/>
    <w:next w:val="Normal"/>
    <w:link w:val="Heading3Char"/>
    <w:uiPriority w:val="9"/>
    <w:unhideWhenUsed/>
    <w:qFormat/>
    <w:rsid w:val="000228E6"/>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B67B8"/>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7E2108"/>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7ACD"/>
    <w:pPr>
      <w:ind w:left="720"/>
      <w:contextualSpacing/>
    </w:pPr>
  </w:style>
  <w:style w:type="paragraph" w:customStyle="1" w:styleId="paragraph">
    <w:name w:val="paragraph"/>
    <w:basedOn w:val="Normal"/>
    <w:rsid w:val="005F3F6C"/>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DefaultParagraphFont"/>
    <w:rsid w:val="005F3F6C"/>
  </w:style>
  <w:style w:type="character" w:styleId="Emphasis">
    <w:name w:val="Emphasis"/>
    <w:basedOn w:val="DefaultParagraphFont"/>
    <w:uiPriority w:val="20"/>
    <w:qFormat/>
    <w:rsid w:val="005F3F6C"/>
    <w:rPr>
      <w:i/>
      <w:iCs/>
    </w:rPr>
  </w:style>
  <w:style w:type="paragraph" w:customStyle="1" w:styleId="p1">
    <w:name w:val="p1"/>
    <w:basedOn w:val="Normal"/>
    <w:rsid w:val="009437AB"/>
    <w:rPr>
      <w:rFonts w:ascii="Helvetica" w:eastAsia="Times New Roman" w:hAnsi="Helvetica" w:cs="Times New Roman"/>
      <w:color w:val="000000"/>
      <w:sz w:val="18"/>
      <w:szCs w:val="18"/>
    </w:rPr>
  </w:style>
  <w:style w:type="character" w:customStyle="1" w:styleId="s1">
    <w:name w:val="s1"/>
    <w:basedOn w:val="DefaultParagraphFont"/>
    <w:rsid w:val="009437AB"/>
    <w:rPr>
      <w:rFonts w:ascii="Arial" w:hAnsi="Arial" w:cs="Arial" w:hint="default"/>
      <w:sz w:val="18"/>
      <w:szCs w:val="18"/>
    </w:rPr>
  </w:style>
  <w:style w:type="character" w:customStyle="1" w:styleId="s2">
    <w:name w:val="s2"/>
    <w:basedOn w:val="DefaultParagraphFont"/>
    <w:rsid w:val="009437AB"/>
    <w:rPr>
      <w:rFonts w:ascii="Helvetica" w:hAnsi="Helvetica" w:hint="default"/>
      <w:sz w:val="15"/>
      <w:szCs w:val="15"/>
    </w:rPr>
  </w:style>
  <w:style w:type="character" w:customStyle="1" w:styleId="Heading1Char">
    <w:name w:val="Heading 1 Char"/>
    <w:basedOn w:val="DefaultParagraphFont"/>
    <w:link w:val="Heading1"/>
    <w:uiPriority w:val="9"/>
    <w:rsid w:val="00A54C95"/>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E2108"/>
    <w:rPr>
      <w:rFonts w:asciiTheme="majorHAnsi" w:eastAsiaTheme="majorEastAsia" w:hAnsiTheme="majorHAnsi" w:cstheme="majorBidi"/>
      <w:color w:val="2F5496" w:themeColor="accent1" w:themeShade="BF"/>
      <w:sz w:val="28"/>
      <w:szCs w:val="26"/>
    </w:rPr>
  </w:style>
  <w:style w:type="character" w:customStyle="1" w:styleId="Heading3Char">
    <w:name w:val="Heading 3 Char"/>
    <w:basedOn w:val="DefaultParagraphFont"/>
    <w:link w:val="Heading3"/>
    <w:uiPriority w:val="9"/>
    <w:rsid w:val="000228E6"/>
    <w:rPr>
      <w:rFonts w:asciiTheme="majorHAnsi" w:eastAsiaTheme="majorEastAsia" w:hAnsiTheme="majorHAnsi" w:cstheme="majorBidi"/>
      <w:color w:val="1F3763" w:themeColor="accent1" w:themeShade="7F"/>
    </w:rPr>
  </w:style>
  <w:style w:type="character" w:styleId="Strong">
    <w:name w:val="Strong"/>
    <w:basedOn w:val="DefaultParagraphFont"/>
    <w:uiPriority w:val="22"/>
    <w:qFormat/>
    <w:rsid w:val="000228E6"/>
    <w:rPr>
      <w:b/>
      <w:bCs/>
    </w:rPr>
  </w:style>
  <w:style w:type="character" w:styleId="Hyperlink">
    <w:name w:val="Hyperlink"/>
    <w:basedOn w:val="DefaultParagraphFont"/>
    <w:uiPriority w:val="99"/>
    <w:semiHidden/>
    <w:unhideWhenUsed/>
    <w:rsid w:val="000228E6"/>
    <w:rPr>
      <w:color w:val="0000FF"/>
      <w:u w:val="single"/>
    </w:rPr>
  </w:style>
  <w:style w:type="paragraph" w:styleId="z-TopofForm">
    <w:name w:val="HTML Top of Form"/>
    <w:basedOn w:val="Normal"/>
    <w:next w:val="Normal"/>
    <w:link w:val="z-TopofFormChar"/>
    <w:hidden/>
    <w:uiPriority w:val="99"/>
    <w:semiHidden/>
    <w:unhideWhenUsed/>
    <w:rsid w:val="000228E6"/>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0228E6"/>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0228E6"/>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0228E6"/>
    <w:rPr>
      <w:rFonts w:ascii="Arial" w:eastAsia="Times New Roman" w:hAnsi="Arial" w:cs="Arial"/>
      <w:vanish/>
      <w:sz w:val="16"/>
      <w:szCs w:val="16"/>
    </w:rPr>
  </w:style>
  <w:style w:type="paragraph" w:styleId="NormalWeb">
    <w:name w:val="Normal (Web)"/>
    <w:basedOn w:val="Normal"/>
    <w:uiPriority w:val="99"/>
    <w:semiHidden/>
    <w:unhideWhenUsed/>
    <w:rsid w:val="000228E6"/>
    <w:pPr>
      <w:spacing w:before="100" w:beforeAutospacing="1" w:after="100" w:afterAutospacing="1"/>
    </w:pPr>
    <w:rPr>
      <w:rFonts w:ascii="Times New Roman" w:eastAsia="Times New Roman" w:hAnsi="Times New Roman" w:cs="Times New Roman"/>
    </w:rPr>
  </w:style>
  <w:style w:type="character" w:customStyle="1" w:styleId="Heading4Char">
    <w:name w:val="Heading 4 Char"/>
    <w:basedOn w:val="DefaultParagraphFont"/>
    <w:link w:val="Heading4"/>
    <w:uiPriority w:val="9"/>
    <w:rsid w:val="006B67B8"/>
    <w:rPr>
      <w:rFonts w:asciiTheme="majorHAnsi" w:eastAsiaTheme="majorEastAsia" w:hAnsiTheme="majorHAnsi" w:cstheme="majorBidi"/>
      <w:i/>
      <w:iCs/>
      <w:color w:val="2F5496" w:themeColor="accent1" w:themeShade="BF"/>
    </w:rPr>
  </w:style>
  <w:style w:type="paragraph" w:styleId="Title">
    <w:name w:val="Title"/>
    <w:basedOn w:val="Normal"/>
    <w:next w:val="Normal"/>
    <w:link w:val="TitleChar"/>
    <w:uiPriority w:val="10"/>
    <w:qFormat/>
    <w:rsid w:val="007E210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2108"/>
    <w:rPr>
      <w:rFonts w:asciiTheme="majorHAnsi" w:eastAsiaTheme="majorEastAsia" w:hAnsiTheme="majorHAnsi" w:cstheme="majorBidi"/>
      <w:spacing w:val="-10"/>
      <w:kern w:val="28"/>
      <w:sz w:val="56"/>
      <w:szCs w:val="56"/>
    </w:rPr>
  </w:style>
  <w:style w:type="character" w:customStyle="1" w:styleId="Heading5Char">
    <w:name w:val="Heading 5 Char"/>
    <w:basedOn w:val="DefaultParagraphFont"/>
    <w:link w:val="Heading5"/>
    <w:uiPriority w:val="9"/>
    <w:rsid w:val="007E2108"/>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1">
      <w:bodyDiv w:val="1"/>
      <w:marLeft w:val="0"/>
      <w:marRight w:val="0"/>
      <w:marTop w:val="0"/>
      <w:marBottom w:val="0"/>
      <w:divBdr>
        <w:top w:val="none" w:sz="0" w:space="0" w:color="auto"/>
        <w:left w:val="none" w:sz="0" w:space="0" w:color="auto"/>
        <w:bottom w:val="none" w:sz="0" w:space="0" w:color="auto"/>
        <w:right w:val="none" w:sz="0" w:space="0" w:color="auto"/>
      </w:divBdr>
      <w:divsChild>
        <w:div w:id="1766537270">
          <w:marLeft w:val="0"/>
          <w:marRight w:val="0"/>
          <w:marTop w:val="0"/>
          <w:marBottom w:val="0"/>
          <w:divBdr>
            <w:top w:val="none" w:sz="0" w:space="0" w:color="auto"/>
            <w:left w:val="none" w:sz="0" w:space="0" w:color="auto"/>
            <w:bottom w:val="none" w:sz="0" w:space="0" w:color="auto"/>
            <w:right w:val="none" w:sz="0" w:space="0" w:color="auto"/>
          </w:divBdr>
        </w:div>
      </w:divsChild>
    </w:div>
    <w:div w:id="54089538">
      <w:bodyDiv w:val="1"/>
      <w:marLeft w:val="0"/>
      <w:marRight w:val="0"/>
      <w:marTop w:val="0"/>
      <w:marBottom w:val="0"/>
      <w:divBdr>
        <w:top w:val="none" w:sz="0" w:space="0" w:color="auto"/>
        <w:left w:val="none" w:sz="0" w:space="0" w:color="auto"/>
        <w:bottom w:val="none" w:sz="0" w:space="0" w:color="auto"/>
        <w:right w:val="none" w:sz="0" w:space="0" w:color="auto"/>
      </w:divBdr>
      <w:divsChild>
        <w:div w:id="943612748">
          <w:marLeft w:val="0"/>
          <w:marRight w:val="0"/>
          <w:marTop w:val="0"/>
          <w:marBottom w:val="0"/>
          <w:divBdr>
            <w:top w:val="none" w:sz="0" w:space="0" w:color="auto"/>
            <w:left w:val="none" w:sz="0" w:space="0" w:color="auto"/>
            <w:bottom w:val="none" w:sz="0" w:space="0" w:color="auto"/>
            <w:right w:val="none" w:sz="0" w:space="0" w:color="auto"/>
          </w:divBdr>
        </w:div>
      </w:divsChild>
    </w:div>
    <w:div w:id="76438187">
      <w:bodyDiv w:val="1"/>
      <w:marLeft w:val="0"/>
      <w:marRight w:val="0"/>
      <w:marTop w:val="0"/>
      <w:marBottom w:val="0"/>
      <w:divBdr>
        <w:top w:val="none" w:sz="0" w:space="0" w:color="auto"/>
        <w:left w:val="none" w:sz="0" w:space="0" w:color="auto"/>
        <w:bottom w:val="none" w:sz="0" w:space="0" w:color="auto"/>
        <w:right w:val="none" w:sz="0" w:space="0" w:color="auto"/>
      </w:divBdr>
    </w:div>
    <w:div w:id="92290996">
      <w:bodyDiv w:val="1"/>
      <w:marLeft w:val="0"/>
      <w:marRight w:val="0"/>
      <w:marTop w:val="0"/>
      <w:marBottom w:val="0"/>
      <w:divBdr>
        <w:top w:val="none" w:sz="0" w:space="0" w:color="auto"/>
        <w:left w:val="none" w:sz="0" w:space="0" w:color="auto"/>
        <w:bottom w:val="none" w:sz="0" w:space="0" w:color="auto"/>
        <w:right w:val="none" w:sz="0" w:space="0" w:color="auto"/>
      </w:divBdr>
    </w:div>
    <w:div w:id="99421463">
      <w:bodyDiv w:val="1"/>
      <w:marLeft w:val="0"/>
      <w:marRight w:val="0"/>
      <w:marTop w:val="0"/>
      <w:marBottom w:val="0"/>
      <w:divBdr>
        <w:top w:val="none" w:sz="0" w:space="0" w:color="auto"/>
        <w:left w:val="none" w:sz="0" w:space="0" w:color="auto"/>
        <w:bottom w:val="none" w:sz="0" w:space="0" w:color="auto"/>
        <w:right w:val="none" w:sz="0" w:space="0" w:color="auto"/>
      </w:divBdr>
      <w:divsChild>
        <w:div w:id="86077980">
          <w:marLeft w:val="0"/>
          <w:marRight w:val="0"/>
          <w:marTop w:val="0"/>
          <w:marBottom w:val="0"/>
          <w:divBdr>
            <w:top w:val="none" w:sz="0" w:space="0" w:color="auto"/>
            <w:left w:val="none" w:sz="0" w:space="0" w:color="auto"/>
            <w:bottom w:val="none" w:sz="0" w:space="0" w:color="auto"/>
            <w:right w:val="none" w:sz="0" w:space="0" w:color="auto"/>
          </w:divBdr>
          <w:divsChild>
            <w:div w:id="1615988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8341">
      <w:bodyDiv w:val="1"/>
      <w:marLeft w:val="0"/>
      <w:marRight w:val="0"/>
      <w:marTop w:val="0"/>
      <w:marBottom w:val="0"/>
      <w:divBdr>
        <w:top w:val="none" w:sz="0" w:space="0" w:color="auto"/>
        <w:left w:val="none" w:sz="0" w:space="0" w:color="auto"/>
        <w:bottom w:val="none" w:sz="0" w:space="0" w:color="auto"/>
        <w:right w:val="none" w:sz="0" w:space="0" w:color="auto"/>
      </w:divBdr>
    </w:div>
    <w:div w:id="191235183">
      <w:bodyDiv w:val="1"/>
      <w:marLeft w:val="0"/>
      <w:marRight w:val="0"/>
      <w:marTop w:val="0"/>
      <w:marBottom w:val="0"/>
      <w:divBdr>
        <w:top w:val="none" w:sz="0" w:space="0" w:color="auto"/>
        <w:left w:val="none" w:sz="0" w:space="0" w:color="auto"/>
        <w:bottom w:val="none" w:sz="0" w:space="0" w:color="auto"/>
        <w:right w:val="none" w:sz="0" w:space="0" w:color="auto"/>
      </w:divBdr>
    </w:div>
    <w:div w:id="291404848">
      <w:bodyDiv w:val="1"/>
      <w:marLeft w:val="0"/>
      <w:marRight w:val="0"/>
      <w:marTop w:val="0"/>
      <w:marBottom w:val="0"/>
      <w:divBdr>
        <w:top w:val="none" w:sz="0" w:space="0" w:color="auto"/>
        <w:left w:val="none" w:sz="0" w:space="0" w:color="auto"/>
        <w:bottom w:val="none" w:sz="0" w:space="0" w:color="auto"/>
        <w:right w:val="none" w:sz="0" w:space="0" w:color="auto"/>
      </w:divBdr>
    </w:div>
    <w:div w:id="292634499">
      <w:bodyDiv w:val="1"/>
      <w:marLeft w:val="0"/>
      <w:marRight w:val="0"/>
      <w:marTop w:val="0"/>
      <w:marBottom w:val="0"/>
      <w:divBdr>
        <w:top w:val="none" w:sz="0" w:space="0" w:color="auto"/>
        <w:left w:val="none" w:sz="0" w:space="0" w:color="auto"/>
        <w:bottom w:val="none" w:sz="0" w:space="0" w:color="auto"/>
        <w:right w:val="none" w:sz="0" w:space="0" w:color="auto"/>
      </w:divBdr>
    </w:div>
    <w:div w:id="333001033">
      <w:bodyDiv w:val="1"/>
      <w:marLeft w:val="0"/>
      <w:marRight w:val="0"/>
      <w:marTop w:val="0"/>
      <w:marBottom w:val="0"/>
      <w:divBdr>
        <w:top w:val="none" w:sz="0" w:space="0" w:color="auto"/>
        <w:left w:val="none" w:sz="0" w:space="0" w:color="auto"/>
        <w:bottom w:val="none" w:sz="0" w:space="0" w:color="auto"/>
        <w:right w:val="none" w:sz="0" w:space="0" w:color="auto"/>
      </w:divBdr>
    </w:div>
    <w:div w:id="350187597">
      <w:bodyDiv w:val="1"/>
      <w:marLeft w:val="0"/>
      <w:marRight w:val="0"/>
      <w:marTop w:val="0"/>
      <w:marBottom w:val="0"/>
      <w:divBdr>
        <w:top w:val="none" w:sz="0" w:space="0" w:color="auto"/>
        <w:left w:val="none" w:sz="0" w:space="0" w:color="auto"/>
        <w:bottom w:val="none" w:sz="0" w:space="0" w:color="auto"/>
        <w:right w:val="none" w:sz="0" w:space="0" w:color="auto"/>
      </w:divBdr>
      <w:divsChild>
        <w:div w:id="494802652">
          <w:marLeft w:val="0"/>
          <w:marRight w:val="0"/>
          <w:marTop w:val="0"/>
          <w:marBottom w:val="0"/>
          <w:divBdr>
            <w:top w:val="none" w:sz="0" w:space="0" w:color="auto"/>
            <w:left w:val="none" w:sz="0" w:space="0" w:color="auto"/>
            <w:bottom w:val="none" w:sz="0" w:space="0" w:color="auto"/>
            <w:right w:val="none" w:sz="0" w:space="0" w:color="auto"/>
          </w:divBdr>
          <w:divsChild>
            <w:div w:id="1333407635">
              <w:marLeft w:val="0"/>
              <w:marRight w:val="0"/>
              <w:marTop w:val="0"/>
              <w:marBottom w:val="0"/>
              <w:divBdr>
                <w:top w:val="none" w:sz="0" w:space="0" w:color="auto"/>
                <w:left w:val="none" w:sz="0" w:space="0" w:color="auto"/>
                <w:bottom w:val="none" w:sz="0" w:space="0" w:color="auto"/>
                <w:right w:val="none" w:sz="0" w:space="0" w:color="auto"/>
              </w:divBdr>
              <w:divsChild>
                <w:div w:id="2101639286">
                  <w:marLeft w:val="0"/>
                  <w:marRight w:val="0"/>
                  <w:marTop w:val="0"/>
                  <w:marBottom w:val="0"/>
                  <w:divBdr>
                    <w:top w:val="none" w:sz="0" w:space="0" w:color="auto"/>
                    <w:left w:val="none" w:sz="0" w:space="0" w:color="auto"/>
                    <w:bottom w:val="none" w:sz="0" w:space="0" w:color="auto"/>
                    <w:right w:val="none" w:sz="0" w:space="0" w:color="auto"/>
                  </w:divBdr>
                </w:div>
                <w:div w:id="184747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192435">
      <w:bodyDiv w:val="1"/>
      <w:marLeft w:val="0"/>
      <w:marRight w:val="0"/>
      <w:marTop w:val="0"/>
      <w:marBottom w:val="0"/>
      <w:divBdr>
        <w:top w:val="none" w:sz="0" w:space="0" w:color="auto"/>
        <w:left w:val="none" w:sz="0" w:space="0" w:color="auto"/>
        <w:bottom w:val="none" w:sz="0" w:space="0" w:color="auto"/>
        <w:right w:val="none" w:sz="0" w:space="0" w:color="auto"/>
      </w:divBdr>
    </w:div>
    <w:div w:id="607851834">
      <w:bodyDiv w:val="1"/>
      <w:marLeft w:val="0"/>
      <w:marRight w:val="0"/>
      <w:marTop w:val="0"/>
      <w:marBottom w:val="0"/>
      <w:divBdr>
        <w:top w:val="none" w:sz="0" w:space="0" w:color="auto"/>
        <w:left w:val="none" w:sz="0" w:space="0" w:color="auto"/>
        <w:bottom w:val="none" w:sz="0" w:space="0" w:color="auto"/>
        <w:right w:val="none" w:sz="0" w:space="0" w:color="auto"/>
      </w:divBdr>
      <w:divsChild>
        <w:div w:id="1257136884">
          <w:marLeft w:val="0"/>
          <w:marRight w:val="0"/>
          <w:marTop w:val="0"/>
          <w:marBottom w:val="0"/>
          <w:divBdr>
            <w:top w:val="none" w:sz="0" w:space="0" w:color="auto"/>
            <w:left w:val="none" w:sz="0" w:space="0" w:color="auto"/>
            <w:bottom w:val="none" w:sz="0" w:space="0" w:color="auto"/>
            <w:right w:val="none" w:sz="0" w:space="0" w:color="auto"/>
          </w:divBdr>
        </w:div>
        <w:div w:id="1438214761">
          <w:marLeft w:val="0"/>
          <w:marRight w:val="0"/>
          <w:marTop w:val="0"/>
          <w:marBottom w:val="0"/>
          <w:divBdr>
            <w:top w:val="none" w:sz="0" w:space="0" w:color="auto"/>
            <w:left w:val="none" w:sz="0" w:space="0" w:color="auto"/>
            <w:bottom w:val="none" w:sz="0" w:space="0" w:color="auto"/>
            <w:right w:val="none" w:sz="0" w:space="0" w:color="auto"/>
          </w:divBdr>
        </w:div>
        <w:div w:id="1729183029">
          <w:marLeft w:val="0"/>
          <w:marRight w:val="0"/>
          <w:marTop w:val="0"/>
          <w:marBottom w:val="0"/>
          <w:divBdr>
            <w:top w:val="none" w:sz="0" w:space="0" w:color="auto"/>
            <w:left w:val="none" w:sz="0" w:space="0" w:color="auto"/>
            <w:bottom w:val="none" w:sz="0" w:space="0" w:color="auto"/>
            <w:right w:val="none" w:sz="0" w:space="0" w:color="auto"/>
          </w:divBdr>
        </w:div>
        <w:div w:id="372460662">
          <w:marLeft w:val="0"/>
          <w:marRight w:val="0"/>
          <w:marTop w:val="0"/>
          <w:marBottom w:val="0"/>
          <w:divBdr>
            <w:top w:val="none" w:sz="0" w:space="0" w:color="auto"/>
            <w:left w:val="none" w:sz="0" w:space="0" w:color="auto"/>
            <w:bottom w:val="none" w:sz="0" w:space="0" w:color="auto"/>
            <w:right w:val="none" w:sz="0" w:space="0" w:color="auto"/>
          </w:divBdr>
        </w:div>
        <w:div w:id="1688215057">
          <w:marLeft w:val="0"/>
          <w:marRight w:val="0"/>
          <w:marTop w:val="0"/>
          <w:marBottom w:val="0"/>
          <w:divBdr>
            <w:top w:val="none" w:sz="0" w:space="0" w:color="auto"/>
            <w:left w:val="none" w:sz="0" w:space="0" w:color="auto"/>
            <w:bottom w:val="none" w:sz="0" w:space="0" w:color="auto"/>
            <w:right w:val="none" w:sz="0" w:space="0" w:color="auto"/>
          </w:divBdr>
        </w:div>
        <w:div w:id="165749452">
          <w:marLeft w:val="0"/>
          <w:marRight w:val="0"/>
          <w:marTop w:val="0"/>
          <w:marBottom w:val="0"/>
          <w:divBdr>
            <w:top w:val="none" w:sz="0" w:space="0" w:color="auto"/>
            <w:left w:val="none" w:sz="0" w:space="0" w:color="auto"/>
            <w:bottom w:val="none" w:sz="0" w:space="0" w:color="auto"/>
            <w:right w:val="none" w:sz="0" w:space="0" w:color="auto"/>
          </w:divBdr>
        </w:div>
        <w:div w:id="1894728331">
          <w:marLeft w:val="0"/>
          <w:marRight w:val="0"/>
          <w:marTop w:val="0"/>
          <w:marBottom w:val="0"/>
          <w:divBdr>
            <w:top w:val="none" w:sz="0" w:space="0" w:color="auto"/>
            <w:left w:val="none" w:sz="0" w:space="0" w:color="auto"/>
            <w:bottom w:val="none" w:sz="0" w:space="0" w:color="auto"/>
            <w:right w:val="none" w:sz="0" w:space="0" w:color="auto"/>
          </w:divBdr>
        </w:div>
        <w:div w:id="1552888119">
          <w:marLeft w:val="0"/>
          <w:marRight w:val="0"/>
          <w:marTop w:val="0"/>
          <w:marBottom w:val="0"/>
          <w:divBdr>
            <w:top w:val="none" w:sz="0" w:space="0" w:color="auto"/>
            <w:left w:val="none" w:sz="0" w:space="0" w:color="auto"/>
            <w:bottom w:val="none" w:sz="0" w:space="0" w:color="auto"/>
            <w:right w:val="none" w:sz="0" w:space="0" w:color="auto"/>
          </w:divBdr>
        </w:div>
        <w:div w:id="855655930">
          <w:marLeft w:val="0"/>
          <w:marRight w:val="0"/>
          <w:marTop w:val="0"/>
          <w:marBottom w:val="0"/>
          <w:divBdr>
            <w:top w:val="none" w:sz="0" w:space="0" w:color="auto"/>
            <w:left w:val="none" w:sz="0" w:space="0" w:color="auto"/>
            <w:bottom w:val="none" w:sz="0" w:space="0" w:color="auto"/>
            <w:right w:val="none" w:sz="0" w:space="0" w:color="auto"/>
          </w:divBdr>
        </w:div>
        <w:div w:id="547762871">
          <w:marLeft w:val="0"/>
          <w:marRight w:val="0"/>
          <w:marTop w:val="0"/>
          <w:marBottom w:val="0"/>
          <w:divBdr>
            <w:top w:val="none" w:sz="0" w:space="0" w:color="auto"/>
            <w:left w:val="none" w:sz="0" w:space="0" w:color="auto"/>
            <w:bottom w:val="none" w:sz="0" w:space="0" w:color="auto"/>
            <w:right w:val="none" w:sz="0" w:space="0" w:color="auto"/>
          </w:divBdr>
        </w:div>
      </w:divsChild>
    </w:div>
    <w:div w:id="634876771">
      <w:bodyDiv w:val="1"/>
      <w:marLeft w:val="0"/>
      <w:marRight w:val="0"/>
      <w:marTop w:val="0"/>
      <w:marBottom w:val="0"/>
      <w:divBdr>
        <w:top w:val="none" w:sz="0" w:space="0" w:color="auto"/>
        <w:left w:val="none" w:sz="0" w:space="0" w:color="auto"/>
        <w:bottom w:val="none" w:sz="0" w:space="0" w:color="auto"/>
        <w:right w:val="none" w:sz="0" w:space="0" w:color="auto"/>
      </w:divBdr>
    </w:div>
    <w:div w:id="699432819">
      <w:bodyDiv w:val="1"/>
      <w:marLeft w:val="0"/>
      <w:marRight w:val="0"/>
      <w:marTop w:val="0"/>
      <w:marBottom w:val="0"/>
      <w:divBdr>
        <w:top w:val="none" w:sz="0" w:space="0" w:color="auto"/>
        <w:left w:val="none" w:sz="0" w:space="0" w:color="auto"/>
        <w:bottom w:val="none" w:sz="0" w:space="0" w:color="auto"/>
        <w:right w:val="none" w:sz="0" w:space="0" w:color="auto"/>
      </w:divBdr>
    </w:div>
    <w:div w:id="848102070">
      <w:bodyDiv w:val="1"/>
      <w:marLeft w:val="0"/>
      <w:marRight w:val="0"/>
      <w:marTop w:val="0"/>
      <w:marBottom w:val="0"/>
      <w:divBdr>
        <w:top w:val="none" w:sz="0" w:space="0" w:color="auto"/>
        <w:left w:val="none" w:sz="0" w:space="0" w:color="auto"/>
        <w:bottom w:val="none" w:sz="0" w:space="0" w:color="auto"/>
        <w:right w:val="none" w:sz="0" w:space="0" w:color="auto"/>
      </w:divBdr>
      <w:divsChild>
        <w:div w:id="2107920694">
          <w:marLeft w:val="0"/>
          <w:marRight w:val="0"/>
          <w:marTop w:val="0"/>
          <w:marBottom w:val="0"/>
          <w:divBdr>
            <w:top w:val="none" w:sz="0" w:space="0" w:color="auto"/>
            <w:left w:val="none" w:sz="0" w:space="0" w:color="auto"/>
            <w:bottom w:val="none" w:sz="0" w:space="0" w:color="auto"/>
            <w:right w:val="none" w:sz="0" w:space="0" w:color="auto"/>
          </w:divBdr>
        </w:div>
      </w:divsChild>
    </w:div>
    <w:div w:id="972716045">
      <w:bodyDiv w:val="1"/>
      <w:marLeft w:val="0"/>
      <w:marRight w:val="0"/>
      <w:marTop w:val="0"/>
      <w:marBottom w:val="0"/>
      <w:divBdr>
        <w:top w:val="none" w:sz="0" w:space="0" w:color="auto"/>
        <w:left w:val="none" w:sz="0" w:space="0" w:color="auto"/>
        <w:bottom w:val="none" w:sz="0" w:space="0" w:color="auto"/>
        <w:right w:val="none" w:sz="0" w:space="0" w:color="auto"/>
      </w:divBdr>
    </w:div>
    <w:div w:id="1052926478">
      <w:bodyDiv w:val="1"/>
      <w:marLeft w:val="0"/>
      <w:marRight w:val="0"/>
      <w:marTop w:val="0"/>
      <w:marBottom w:val="0"/>
      <w:divBdr>
        <w:top w:val="none" w:sz="0" w:space="0" w:color="auto"/>
        <w:left w:val="none" w:sz="0" w:space="0" w:color="auto"/>
        <w:bottom w:val="none" w:sz="0" w:space="0" w:color="auto"/>
        <w:right w:val="none" w:sz="0" w:space="0" w:color="auto"/>
      </w:divBdr>
      <w:divsChild>
        <w:div w:id="2035184795">
          <w:marLeft w:val="0"/>
          <w:marRight w:val="0"/>
          <w:marTop w:val="0"/>
          <w:marBottom w:val="0"/>
          <w:divBdr>
            <w:top w:val="none" w:sz="0" w:space="0" w:color="auto"/>
            <w:left w:val="none" w:sz="0" w:space="0" w:color="auto"/>
            <w:bottom w:val="none" w:sz="0" w:space="0" w:color="auto"/>
            <w:right w:val="none" w:sz="0" w:space="0" w:color="auto"/>
          </w:divBdr>
          <w:divsChild>
            <w:div w:id="393549125">
              <w:marLeft w:val="0"/>
              <w:marRight w:val="0"/>
              <w:marTop w:val="0"/>
              <w:marBottom w:val="0"/>
              <w:divBdr>
                <w:top w:val="none" w:sz="0" w:space="0" w:color="auto"/>
                <w:left w:val="none" w:sz="0" w:space="0" w:color="auto"/>
                <w:bottom w:val="none" w:sz="0" w:space="0" w:color="auto"/>
                <w:right w:val="none" w:sz="0" w:space="0" w:color="auto"/>
              </w:divBdr>
              <w:divsChild>
                <w:div w:id="743911615">
                  <w:marLeft w:val="0"/>
                  <w:marRight w:val="0"/>
                  <w:marTop w:val="0"/>
                  <w:marBottom w:val="0"/>
                  <w:divBdr>
                    <w:top w:val="none" w:sz="0" w:space="0" w:color="auto"/>
                    <w:left w:val="none" w:sz="0" w:space="0" w:color="auto"/>
                    <w:bottom w:val="none" w:sz="0" w:space="0" w:color="auto"/>
                    <w:right w:val="none" w:sz="0" w:space="0" w:color="auto"/>
                  </w:divBdr>
                  <w:divsChild>
                    <w:div w:id="623461318">
                      <w:marLeft w:val="0"/>
                      <w:marRight w:val="0"/>
                      <w:marTop w:val="0"/>
                      <w:marBottom w:val="0"/>
                      <w:divBdr>
                        <w:top w:val="none" w:sz="0" w:space="0" w:color="auto"/>
                        <w:left w:val="none" w:sz="0" w:space="0" w:color="auto"/>
                        <w:bottom w:val="none" w:sz="0" w:space="0" w:color="auto"/>
                        <w:right w:val="none" w:sz="0" w:space="0" w:color="auto"/>
                      </w:divBdr>
                      <w:divsChild>
                        <w:div w:id="444348497">
                          <w:marLeft w:val="0"/>
                          <w:marRight w:val="0"/>
                          <w:marTop w:val="0"/>
                          <w:marBottom w:val="0"/>
                          <w:divBdr>
                            <w:top w:val="none" w:sz="0" w:space="0" w:color="auto"/>
                            <w:left w:val="none" w:sz="0" w:space="0" w:color="auto"/>
                            <w:bottom w:val="none" w:sz="0" w:space="0" w:color="auto"/>
                            <w:right w:val="none" w:sz="0" w:space="0" w:color="auto"/>
                          </w:divBdr>
                          <w:divsChild>
                            <w:div w:id="402220530">
                              <w:marLeft w:val="0"/>
                              <w:marRight w:val="0"/>
                              <w:marTop w:val="0"/>
                              <w:marBottom w:val="0"/>
                              <w:divBdr>
                                <w:top w:val="none" w:sz="0" w:space="0" w:color="auto"/>
                                <w:left w:val="none" w:sz="0" w:space="0" w:color="auto"/>
                                <w:bottom w:val="none" w:sz="0" w:space="0" w:color="auto"/>
                                <w:right w:val="none" w:sz="0" w:space="0" w:color="auto"/>
                              </w:divBdr>
                              <w:divsChild>
                                <w:div w:id="103620627">
                                  <w:marLeft w:val="0"/>
                                  <w:marRight w:val="0"/>
                                  <w:marTop w:val="0"/>
                                  <w:marBottom w:val="0"/>
                                  <w:divBdr>
                                    <w:top w:val="none" w:sz="0" w:space="0" w:color="auto"/>
                                    <w:left w:val="none" w:sz="0" w:space="0" w:color="auto"/>
                                    <w:bottom w:val="none" w:sz="0" w:space="0" w:color="auto"/>
                                    <w:right w:val="none" w:sz="0" w:space="0" w:color="auto"/>
                                  </w:divBdr>
                                  <w:divsChild>
                                    <w:div w:id="1523740376">
                                      <w:marLeft w:val="0"/>
                                      <w:marRight w:val="0"/>
                                      <w:marTop w:val="0"/>
                                      <w:marBottom w:val="0"/>
                                      <w:divBdr>
                                        <w:top w:val="none" w:sz="0" w:space="0" w:color="auto"/>
                                        <w:left w:val="none" w:sz="0" w:space="0" w:color="auto"/>
                                        <w:bottom w:val="none" w:sz="0" w:space="0" w:color="auto"/>
                                        <w:right w:val="none" w:sz="0" w:space="0" w:color="auto"/>
                                      </w:divBdr>
                                      <w:divsChild>
                                        <w:div w:id="199827701">
                                          <w:marLeft w:val="0"/>
                                          <w:marRight w:val="0"/>
                                          <w:marTop w:val="0"/>
                                          <w:marBottom w:val="0"/>
                                          <w:divBdr>
                                            <w:top w:val="none" w:sz="0" w:space="0" w:color="auto"/>
                                            <w:left w:val="none" w:sz="0" w:space="0" w:color="auto"/>
                                            <w:bottom w:val="none" w:sz="0" w:space="0" w:color="auto"/>
                                            <w:right w:val="none" w:sz="0" w:space="0" w:color="auto"/>
                                          </w:divBdr>
                                          <w:divsChild>
                                            <w:div w:id="2134210035">
                                              <w:marLeft w:val="0"/>
                                              <w:marRight w:val="0"/>
                                              <w:marTop w:val="0"/>
                                              <w:marBottom w:val="0"/>
                                              <w:divBdr>
                                                <w:top w:val="none" w:sz="0" w:space="0" w:color="auto"/>
                                                <w:left w:val="none" w:sz="0" w:space="0" w:color="auto"/>
                                                <w:bottom w:val="none" w:sz="0" w:space="0" w:color="auto"/>
                                                <w:right w:val="none" w:sz="0" w:space="0" w:color="auto"/>
                                              </w:divBdr>
                                              <w:divsChild>
                                                <w:div w:id="1558541961">
                                                  <w:marLeft w:val="0"/>
                                                  <w:marRight w:val="0"/>
                                                  <w:marTop w:val="0"/>
                                                  <w:marBottom w:val="0"/>
                                                  <w:divBdr>
                                                    <w:top w:val="none" w:sz="0" w:space="0" w:color="auto"/>
                                                    <w:left w:val="none" w:sz="0" w:space="0" w:color="auto"/>
                                                    <w:bottom w:val="none" w:sz="0" w:space="0" w:color="auto"/>
                                                    <w:right w:val="none" w:sz="0" w:space="0" w:color="auto"/>
                                                  </w:divBdr>
                                                  <w:divsChild>
                                                    <w:div w:id="1521359379">
                                                      <w:marLeft w:val="0"/>
                                                      <w:marRight w:val="0"/>
                                                      <w:marTop w:val="0"/>
                                                      <w:marBottom w:val="0"/>
                                                      <w:divBdr>
                                                        <w:top w:val="none" w:sz="0" w:space="0" w:color="auto"/>
                                                        <w:left w:val="none" w:sz="0" w:space="0" w:color="auto"/>
                                                        <w:bottom w:val="none" w:sz="0" w:space="0" w:color="auto"/>
                                                        <w:right w:val="none" w:sz="0" w:space="0" w:color="auto"/>
                                                      </w:divBdr>
                                                      <w:divsChild>
                                                        <w:div w:id="693262394">
                                                          <w:marLeft w:val="0"/>
                                                          <w:marRight w:val="0"/>
                                                          <w:marTop w:val="0"/>
                                                          <w:marBottom w:val="0"/>
                                                          <w:divBdr>
                                                            <w:top w:val="none" w:sz="0" w:space="0" w:color="auto"/>
                                                            <w:left w:val="none" w:sz="0" w:space="0" w:color="auto"/>
                                                            <w:bottom w:val="none" w:sz="0" w:space="0" w:color="auto"/>
                                                            <w:right w:val="none" w:sz="0" w:space="0" w:color="auto"/>
                                                          </w:divBdr>
                                                          <w:divsChild>
                                                            <w:div w:id="615715769">
                                                              <w:marLeft w:val="0"/>
                                                              <w:marRight w:val="0"/>
                                                              <w:marTop w:val="0"/>
                                                              <w:marBottom w:val="0"/>
                                                              <w:divBdr>
                                                                <w:top w:val="none" w:sz="0" w:space="0" w:color="auto"/>
                                                                <w:left w:val="none" w:sz="0" w:space="0" w:color="auto"/>
                                                                <w:bottom w:val="none" w:sz="0" w:space="0" w:color="auto"/>
                                                                <w:right w:val="none" w:sz="0" w:space="0" w:color="auto"/>
                                                              </w:divBdr>
                                                              <w:divsChild>
                                                                <w:div w:id="88162392">
                                                                  <w:marLeft w:val="0"/>
                                                                  <w:marRight w:val="0"/>
                                                                  <w:marTop w:val="0"/>
                                                                  <w:marBottom w:val="0"/>
                                                                  <w:divBdr>
                                                                    <w:top w:val="none" w:sz="0" w:space="0" w:color="auto"/>
                                                                    <w:left w:val="none" w:sz="0" w:space="0" w:color="auto"/>
                                                                    <w:bottom w:val="none" w:sz="0" w:space="0" w:color="auto"/>
                                                                    <w:right w:val="none" w:sz="0" w:space="0" w:color="auto"/>
                                                                  </w:divBdr>
                                                                </w:div>
                                                                <w:div w:id="2133935724">
                                                                  <w:marLeft w:val="0"/>
                                                                  <w:marRight w:val="0"/>
                                                                  <w:marTop w:val="0"/>
                                                                  <w:marBottom w:val="0"/>
                                                                  <w:divBdr>
                                                                    <w:top w:val="none" w:sz="0" w:space="0" w:color="auto"/>
                                                                    <w:left w:val="none" w:sz="0" w:space="0" w:color="auto"/>
                                                                    <w:bottom w:val="none" w:sz="0" w:space="0" w:color="auto"/>
                                                                    <w:right w:val="none" w:sz="0" w:space="0" w:color="auto"/>
                                                                  </w:divBdr>
                                                                </w:div>
                                                                <w:div w:id="697438468">
                                                                  <w:marLeft w:val="0"/>
                                                                  <w:marRight w:val="0"/>
                                                                  <w:marTop w:val="0"/>
                                                                  <w:marBottom w:val="0"/>
                                                                  <w:divBdr>
                                                                    <w:top w:val="none" w:sz="0" w:space="0" w:color="auto"/>
                                                                    <w:left w:val="none" w:sz="0" w:space="0" w:color="auto"/>
                                                                    <w:bottom w:val="none" w:sz="0" w:space="0" w:color="auto"/>
                                                                    <w:right w:val="none" w:sz="0" w:space="0" w:color="auto"/>
                                                                  </w:divBdr>
                                                                </w:div>
                                                                <w:div w:id="1494906682">
                                                                  <w:marLeft w:val="0"/>
                                                                  <w:marRight w:val="0"/>
                                                                  <w:marTop w:val="0"/>
                                                                  <w:marBottom w:val="0"/>
                                                                  <w:divBdr>
                                                                    <w:top w:val="none" w:sz="0" w:space="0" w:color="auto"/>
                                                                    <w:left w:val="none" w:sz="0" w:space="0" w:color="auto"/>
                                                                    <w:bottom w:val="none" w:sz="0" w:space="0" w:color="auto"/>
                                                                    <w:right w:val="none" w:sz="0" w:space="0" w:color="auto"/>
                                                                  </w:divBdr>
                                                                </w:div>
                                                                <w:div w:id="94521690">
                                                                  <w:marLeft w:val="0"/>
                                                                  <w:marRight w:val="0"/>
                                                                  <w:marTop w:val="0"/>
                                                                  <w:marBottom w:val="0"/>
                                                                  <w:divBdr>
                                                                    <w:top w:val="none" w:sz="0" w:space="0" w:color="auto"/>
                                                                    <w:left w:val="none" w:sz="0" w:space="0" w:color="auto"/>
                                                                    <w:bottom w:val="none" w:sz="0" w:space="0" w:color="auto"/>
                                                                    <w:right w:val="none" w:sz="0" w:space="0" w:color="auto"/>
                                                                  </w:divBdr>
                                                                </w:div>
                                                              </w:divsChild>
                                                            </w:div>
                                                            <w:div w:id="876741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49041837">
          <w:marLeft w:val="0"/>
          <w:marRight w:val="0"/>
          <w:marTop w:val="0"/>
          <w:marBottom w:val="0"/>
          <w:divBdr>
            <w:top w:val="none" w:sz="0" w:space="0" w:color="auto"/>
            <w:left w:val="none" w:sz="0" w:space="0" w:color="auto"/>
            <w:bottom w:val="none" w:sz="0" w:space="0" w:color="auto"/>
            <w:right w:val="none" w:sz="0" w:space="0" w:color="auto"/>
          </w:divBdr>
          <w:divsChild>
            <w:div w:id="1949776861">
              <w:marLeft w:val="0"/>
              <w:marRight w:val="0"/>
              <w:marTop w:val="0"/>
              <w:marBottom w:val="0"/>
              <w:divBdr>
                <w:top w:val="none" w:sz="0" w:space="0" w:color="auto"/>
                <w:left w:val="none" w:sz="0" w:space="0" w:color="auto"/>
                <w:bottom w:val="none" w:sz="0" w:space="0" w:color="auto"/>
                <w:right w:val="none" w:sz="0" w:space="0" w:color="auto"/>
              </w:divBdr>
              <w:divsChild>
                <w:div w:id="708535763">
                  <w:marLeft w:val="0"/>
                  <w:marRight w:val="0"/>
                  <w:marTop w:val="0"/>
                  <w:marBottom w:val="0"/>
                  <w:divBdr>
                    <w:top w:val="none" w:sz="0" w:space="0" w:color="auto"/>
                    <w:left w:val="none" w:sz="0" w:space="0" w:color="auto"/>
                    <w:bottom w:val="none" w:sz="0" w:space="0" w:color="auto"/>
                    <w:right w:val="none" w:sz="0" w:space="0" w:color="auto"/>
                  </w:divBdr>
                  <w:divsChild>
                    <w:div w:id="1775175495">
                      <w:marLeft w:val="0"/>
                      <w:marRight w:val="0"/>
                      <w:marTop w:val="0"/>
                      <w:marBottom w:val="0"/>
                      <w:divBdr>
                        <w:top w:val="none" w:sz="0" w:space="0" w:color="auto"/>
                        <w:left w:val="none" w:sz="0" w:space="0" w:color="auto"/>
                        <w:bottom w:val="none" w:sz="0" w:space="0" w:color="auto"/>
                        <w:right w:val="none" w:sz="0" w:space="0" w:color="auto"/>
                      </w:divBdr>
                      <w:divsChild>
                        <w:div w:id="220333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4159982">
      <w:bodyDiv w:val="1"/>
      <w:marLeft w:val="0"/>
      <w:marRight w:val="0"/>
      <w:marTop w:val="0"/>
      <w:marBottom w:val="0"/>
      <w:divBdr>
        <w:top w:val="none" w:sz="0" w:space="0" w:color="auto"/>
        <w:left w:val="none" w:sz="0" w:space="0" w:color="auto"/>
        <w:bottom w:val="none" w:sz="0" w:space="0" w:color="auto"/>
        <w:right w:val="none" w:sz="0" w:space="0" w:color="auto"/>
      </w:divBdr>
      <w:divsChild>
        <w:div w:id="2077505011">
          <w:marLeft w:val="0"/>
          <w:marRight w:val="0"/>
          <w:marTop w:val="0"/>
          <w:marBottom w:val="0"/>
          <w:divBdr>
            <w:top w:val="none" w:sz="0" w:space="0" w:color="auto"/>
            <w:left w:val="none" w:sz="0" w:space="0" w:color="auto"/>
            <w:bottom w:val="none" w:sz="0" w:space="0" w:color="auto"/>
            <w:right w:val="none" w:sz="0" w:space="0" w:color="auto"/>
          </w:divBdr>
        </w:div>
      </w:divsChild>
    </w:div>
    <w:div w:id="1110590956">
      <w:bodyDiv w:val="1"/>
      <w:marLeft w:val="0"/>
      <w:marRight w:val="0"/>
      <w:marTop w:val="0"/>
      <w:marBottom w:val="0"/>
      <w:divBdr>
        <w:top w:val="none" w:sz="0" w:space="0" w:color="auto"/>
        <w:left w:val="none" w:sz="0" w:space="0" w:color="auto"/>
        <w:bottom w:val="none" w:sz="0" w:space="0" w:color="auto"/>
        <w:right w:val="none" w:sz="0" w:space="0" w:color="auto"/>
      </w:divBdr>
    </w:div>
    <w:div w:id="1175847004">
      <w:bodyDiv w:val="1"/>
      <w:marLeft w:val="0"/>
      <w:marRight w:val="0"/>
      <w:marTop w:val="0"/>
      <w:marBottom w:val="0"/>
      <w:divBdr>
        <w:top w:val="none" w:sz="0" w:space="0" w:color="auto"/>
        <w:left w:val="none" w:sz="0" w:space="0" w:color="auto"/>
        <w:bottom w:val="none" w:sz="0" w:space="0" w:color="auto"/>
        <w:right w:val="none" w:sz="0" w:space="0" w:color="auto"/>
      </w:divBdr>
    </w:div>
    <w:div w:id="1238513610">
      <w:bodyDiv w:val="1"/>
      <w:marLeft w:val="0"/>
      <w:marRight w:val="0"/>
      <w:marTop w:val="0"/>
      <w:marBottom w:val="0"/>
      <w:divBdr>
        <w:top w:val="none" w:sz="0" w:space="0" w:color="auto"/>
        <w:left w:val="none" w:sz="0" w:space="0" w:color="auto"/>
        <w:bottom w:val="none" w:sz="0" w:space="0" w:color="auto"/>
        <w:right w:val="none" w:sz="0" w:space="0" w:color="auto"/>
      </w:divBdr>
    </w:div>
    <w:div w:id="1382097373">
      <w:bodyDiv w:val="1"/>
      <w:marLeft w:val="0"/>
      <w:marRight w:val="0"/>
      <w:marTop w:val="0"/>
      <w:marBottom w:val="0"/>
      <w:divBdr>
        <w:top w:val="none" w:sz="0" w:space="0" w:color="auto"/>
        <w:left w:val="none" w:sz="0" w:space="0" w:color="auto"/>
        <w:bottom w:val="none" w:sz="0" w:space="0" w:color="auto"/>
        <w:right w:val="none" w:sz="0" w:space="0" w:color="auto"/>
      </w:divBdr>
    </w:div>
    <w:div w:id="1387605588">
      <w:bodyDiv w:val="1"/>
      <w:marLeft w:val="0"/>
      <w:marRight w:val="0"/>
      <w:marTop w:val="0"/>
      <w:marBottom w:val="0"/>
      <w:divBdr>
        <w:top w:val="none" w:sz="0" w:space="0" w:color="auto"/>
        <w:left w:val="none" w:sz="0" w:space="0" w:color="auto"/>
        <w:bottom w:val="none" w:sz="0" w:space="0" w:color="auto"/>
        <w:right w:val="none" w:sz="0" w:space="0" w:color="auto"/>
      </w:divBdr>
      <w:divsChild>
        <w:div w:id="2071616170">
          <w:marLeft w:val="0"/>
          <w:marRight w:val="0"/>
          <w:marTop w:val="0"/>
          <w:marBottom w:val="0"/>
          <w:divBdr>
            <w:top w:val="none" w:sz="0" w:space="0" w:color="auto"/>
            <w:left w:val="none" w:sz="0" w:space="0" w:color="auto"/>
            <w:bottom w:val="none" w:sz="0" w:space="0" w:color="auto"/>
            <w:right w:val="none" w:sz="0" w:space="0" w:color="auto"/>
          </w:divBdr>
        </w:div>
      </w:divsChild>
    </w:div>
    <w:div w:id="1549563446">
      <w:bodyDiv w:val="1"/>
      <w:marLeft w:val="0"/>
      <w:marRight w:val="0"/>
      <w:marTop w:val="0"/>
      <w:marBottom w:val="0"/>
      <w:divBdr>
        <w:top w:val="none" w:sz="0" w:space="0" w:color="auto"/>
        <w:left w:val="none" w:sz="0" w:space="0" w:color="auto"/>
        <w:bottom w:val="none" w:sz="0" w:space="0" w:color="auto"/>
        <w:right w:val="none" w:sz="0" w:space="0" w:color="auto"/>
      </w:divBdr>
    </w:div>
    <w:div w:id="1553350191">
      <w:bodyDiv w:val="1"/>
      <w:marLeft w:val="0"/>
      <w:marRight w:val="0"/>
      <w:marTop w:val="0"/>
      <w:marBottom w:val="0"/>
      <w:divBdr>
        <w:top w:val="none" w:sz="0" w:space="0" w:color="auto"/>
        <w:left w:val="none" w:sz="0" w:space="0" w:color="auto"/>
        <w:bottom w:val="none" w:sz="0" w:space="0" w:color="auto"/>
        <w:right w:val="none" w:sz="0" w:space="0" w:color="auto"/>
      </w:divBdr>
    </w:div>
    <w:div w:id="1757551877">
      <w:bodyDiv w:val="1"/>
      <w:marLeft w:val="0"/>
      <w:marRight w:val="0"/>
      <w:marTop w:val="0"/>
      <w:marBottom w:val="0"/>
      <w:divBdr>
        <w:top w:val="none" w:sz="0" w:space="0" w:color="auto"/>
        <w:left w:val="none" w:sz="0" w:space="0" w:color="auto"/>
        <w:bottom w:val="none" w:sz="0" w:space="0" w:color="auto"/>
        <w:right w:val="none" w:sz="0" w:space="0" w:color="auto"/>
      </w:divBdr>
    </w:div>
    <w:div w:id="1783718367">
      <w:bodyDiv w:val="1"/>
      <w:marLeft w:val="0"/>
      <w:marRight w:val="0"/>
      <w:marTop w:val="0"/>
      <w:marBottom w:val="0"/>
      <w:divBdr>
        <w:top w:val="none" w:sz="0" w:space="0" w:color="auto"/>
        <w:left w:val="none" w:sz="0" w:space="0" w:color="auto"/>
        <w:bottom w:val="none" w:sz="0" w:space="0" w:color="auto"/>
        <w:right w:val="none" w:sz="0" w:space="0" w:color="auto"/>
      </w:divBdr>
    </w:div>
    <w:div w:id="1793093140">
      <w:bodyDiv w:val="1"/>
      <w:marLeft w:val="0"/>
      <w:marRight w:val="0"/>
      <w:marTop w:val="0"/>
      <w:marBottom w:val="0"/>
      <w:divBdr>
        <w:top w:val="none" w:sz="0" w:space="0" w:color="auto"/>
        <w:left w:val="none" w:sz="0" w:space="0" w:color="auto"/>
        <w:bottom w:val="none" w:sz="0" w:space="0" w:color="auto"/>
        <w:right w:val="none" w:sz="0" w:space="0" w:color="auto"/>
      </w:divBdr>
    </w:div>
    <w:div w:id="1979722435">
      <w:bodyDiv w:val="1"/>
      <w:marLeft w:val="0"/>
      <w:marRight w:val="0"/>
      <w:marTop w:val="0"/>
      <w:marBottom w:val="0"/>
      <w:divBdr>
        <w:top w:val="none" w:sz="0" w:space="0" w:color="auto"/>
        <w:left w:val="none" w:sz="0" w:space="0" w:color="auto"/>
        <w:bottom w:val="none" w:sz="0" w:space="0" w:color="auto"/>
        <w:right w:val="none" w:sz="0" w:space="0" w:color="auto"/>
      </w:divBdr>
    </w:div>
    <w:div w:id="2047756123">
      <w:bodyDiv w:val="1"/>
      <w:marLeft w:val="0"/>
      <w:marRight w:val="0"/>
      <w:marTop w:val="0"/>
      <w:marBottom w:val="0"/>
      <w:divBdr>
        <w:top w:val="none" w:sz="0" w:space="0" w:color="auto"/>
        <w:left w:val="none" w:sz="0" w:space="0" w:color="auto"/>
        <w:bottom w:val="none" w:sz="0" w:space="0" w:color="auto"/>
        <w:right w:val="none" w:sz="0" w:space="0" w:color="auto"/>
      </w:divBdr>
    </w:div>
    <w:div w:id="2096973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fontTable" Target="fontTable.xml"/><Relationship Id="rId5" Type="http://schemas.openxmlformats.org/officeDocument/2006/relationships/diagramData" Target="diagrams/data1.xml"/><Relationship Id="rId10" Type="http://schemas.openxmlformats.org/officeDocument/2006/relationships/image" Target="media/image1.jpe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C2A4853-FE94-E849-9B8F-F8D0C02B308E}" type="doc">
      <dgm:prSet loTypeId="urn:microsoft.com/office/officeart/2005/8/layout/radial5" loCatId="" qsTypeId="urn:microsoft.com/office/officeart/2005/8/quickstyle/simple1" qsCatId="simple" csTypeId="urn:microsoft.com/office/officeart/2005/8/colors/accent1_2" csCatId="accent1" phldr="1"/>
      <dgm:spPr/>
      <dgm:t>
        <a:bodyPr/>
        <a:lstStyle/>
        <a:p>
          <a:endParaRPr lang="en-US"/>
        </a:p>
      </dgm:t>
    </dgm:pt>
    <dgm:pt modelId="{170D6AC8-3922-E245-A635-C361C81206F1}">
      <dgm:prSet phldrT="[Text]"/>
      <dgm:spPr/>
      <dgm:t>
        <a:bodyPr/>
        <a:lstStyle/>
        <a:p>
          <a:r>
            <a:rPr lang="en-US"/>
            <a:t>Paintings</a:t>
          </a:r>
        </a:p>
      </dgm:t>
    </dgm:pt>
    <dgm:pt modelId="{112BC4F3-9353-8E4B-AA26-460F193C7BA1}" type="parTrans" cxnId="{5E4AB44D-D3FC-4540-814F-869A604020D4}">
      <dgm:prSet/>
      <dgm:spPr/>
      <dgm:t>
        <a:bodyPr/>
        <a:lstStyle/>
        <a:p>
          <a:endParaRPr lang="en-US"/>
        </a:p>
      </dgm:t>
    </dgm:pt>
    <dgm:pt modelId="{FB8098E8-4338-654C-A4AF-820F782A5034}" type="sibTrans" cxnId="{5E4AB44D-D3FC-4540-814F-869A604020D4}">
      <dgm:prSet/>
      <dgm:spPr/>
      <dgm:t>
        <a:bodyPr/>
        <a:lstStyle/>
        <a:p>
          <a:endParaRPr lang="en-US"/>
        </a:p>
      </dgm:t>
    </dgm:pt>
    <dgm:pt modelId="{816AA3DF-16D6-0D45-A20D-0515927519E1}">
      <dgm:prSet phldrT="[Text]"/>
      <dgm:spPr/>
      <dgm:t>
        <a:bodyPr/>
        <a:lstStyle/>
        <a:p>
          <a:r>
            <a:rPr lang="en-US"/>
            <a:t>Sculpture</a:t>
          </a:r>
        </a:p>
      </dgm:t>
    </dgm:pt>
    <dgm:pt modelId="{75CB98BF-61A4-2241-AE77-E37D5560B86E}" type="parTrans" cxnId="{CE47382A-1601-6444-BB69-E11A5B37BCEA}">
      <dgm:prSet/>
      <dgm:spPr/>
      <dgm:t>
        <a:bodyPr/>
        <a:lstStyle/>
        <a:p>
          <a:endParaRPr lang="en-US"/>
        </a:p>
      </dgm:t>
    </dgm:pt>
    <dgm:pt modelId="{3581AF5D-5BC4-6641-811D-ABDDE8790192}" type="sibTrans" cxnId="{CE47382A-1601-6444-BB69-E11A5B37BCEA}">
      <dgm:prSet/>
      <dgm:spPr/>
      <dgm:t>
        <a:bodyPr/>
        <a:lstStyle/>
        <a:p>
          <a:endParaRPr lang="en-US"/>
        </a:p>
      </dgm:t>
    </dgm:pt>
    <dgm:pt modelId="{B1FC3599-FF4A-7841-8D0C-50CAFA90F241}">
      <dgm:prSet phldrT="[Text]"/>
      <dgm:spPr/>
      <dgm:t>
        <a:bodyPr/>
        <a:lstStyle/>
        <a:p>
          <a:r>
            <a:rPr lang="en-US"/>
            <a:t>Jatra</a:t>
          </a:r>
        </a:p>
      </dgm:t>
    </dgm:pt>
    <dgm:pt modelId="{8D9CDFCE-EB97-B04A-B22C-16612F76590D}" type="parTrans" cxnId="{834B5FE7-EDDF-914A-847C-96A2972B6FEE}">
      <dgm:prSet/>
      <dgm:spPr/>
      <dgm:t>
        <a:bodyPr/>
        <a:lstStyle/>
        <a:p>
          <a:endParaRPr lang="en-US"/>
        </a:p>
      </dgm:t>
    </dgm:pt>
    <dgm:pt modelId="{45729D6D-9D90-184E-8722-4B89D316E045}" type="sibTrans" cxnId="{834B5FE7-EDDF-914A-847C-96A2972B6FEE}">
      <dgm:prSet/>
      <dgm:spPr/>
      <dgm:t>
        <a:bodyPr/>
        <a:lstStyle/>
        <a:p>
          <a:endParaRPr lang="en-US"/>
        </a:p>
      </dgm:t>
    </dgm:pt>
    <dgm:pt modelId="{B9D951AD-48DA-914A-9B93-7B414F888925}">
      <dgm:prSet phldrT="[Text]"/>
      <dgm:spPr/>
      <dgm:t>
        <a:bodyPr/>
        <a:lstStyle/>
        <a:p>
          <a:r>
            <a:rPr lang="en-US"/>
            <a:t>Theatre</a:t>
          </a:r>
        </a:p>
      </dgm:t>
    </dgm:pt>
    <dgm:pt modelId="{FF21B3B5-105E-0947-BA23-17C3E878FB2C}" type="parTrans" cxnId="{2766CAC5-C97B-CD4E-AA59-0DE51039F1C4}">
      <dgm:prSet/>
      <dgm:spPr/>
      <dgm:t>
        <a:bodyPr/>
        <a:lstStyle/>
        <a:p>
          <a:endParaRPr lang="en-US"/>
        </a:p>
      </dgm:t>
    </dgm:pt>
    <dgm:pt modelId="{87B3D7C4-1305-754C-83D2-E84AF3D86D11}" type="sibTrans" cxnId="{2766CAC5-C97B-CD4E-AA59-0DE51039F1C4}">
      <dgm:prSet/>
      <dgm:spPr/>
      <dgm:t>
        <a:bodyPr/>
        <a:lstStyle/>
        <a:p>
          <a:endParaRPr lang="en-US"/>
        </a:p>
      </dgm:t>
    </dgm:pt>
    <dgm:pt modelId="{FDADB335-3FA1-BD48-8364-BFC55CBB4CB5}">
      <dgm:prSet/>
      <dgm:spPr/>
      <dgm:t>
        <a:bodyPr/>
        <a:lstStyle/>
        <a:p>
          <a:r>
            <a:rPr lang="en-US"/>
            <a:t>Cinema</a:t>
          </a:r>
        </a:p>
      </dgm:t>
    </dgm:pt>
    <dgm:pt modelId="{7629EEB6-79AB-1E48-9673-3887E5FC90D0}" type="parTrans" cxnId="{86F0B97A-EDB5-5742-9EC8-6BE55E1D9098}">
      <dgm:prSet/>
      <dgm:spPr/>
      <dgm:t>
        <a:bodyPr/>
        <a:lstStyle/>
        <a:p>
          <a:endParaRPr lang="en-US"/>
        </a:p>
      </dgm:t>
    </dgm:pt>
    <dgm:pt modelId="{DE23CEDC-A8DB-6B46-98F3-BDA98A854741}" type="sibTrans" cxnId="{86F0B97A-EDB5-5742-9EC8-6BE55E1D9098}">
      <dgm:prSet/>
      <dgm:spPr/>
      <dgm:t>
        <a:bodyPr/>
        <a:lstStyle/>
        <a:p>
          <a:endParaRPr lang="en-US"/>
        </a:p>
      </dgm:t>
    </dgm:pt>
    <dgm:pt modelId="{94250915-567B-9943-AFC7-F65038D75FAA}">
      <dgm:prSet phldrT="[Text]"/>
      <dgm:spPr/>
      <dgm:t>
        <a:bodyPr/>
        <a:lstStyle/>
        <a:p>
          <a:r>
            <a:rPr lang="en-US"/>
            <a:t>Culural Aspects of Bengal</a:t>
          </a:r>
        </a:p>
      </dgm:t>
    </dgm:pt>
    <dgm:pt modelId="{E9984988-1057-034B-A8ED-61AAB9D681B9}" type="sibTrans" cxnId="{941D7CD7-FDD6-2445-84A7-9E5CCD4482C5}">
      <dgm:prSet/>
      <dgm:spPr/>
      <dgm:t>
        <a:bodyPr/>
        <a:lstStyle/>
        <a:p>
          <a:endParaRPr lang="en-US"/>
        </a:p>
      </dgm:t>
    </dgm:pt>
    <dgm:pt modelId="{64FA40B5-3B2D-704D-BAAF-1C55917FE5B2}" type="parTrans" cxnId="{941D7CD7-FDD6-2445-84A7-9E5CCD4482C5}">
      <dgm:prSet/>
      <dgm:spPr/>
      <dgm:t>
        <a:bodyPr/>
        <a:lstStyle/>
        <a:p>
          <a:endParaRPr lang="en-US"/>
        </a:p>
      </dgm:t>
    </dgm:pt>
    <dgm:pt modelId="{5B86809D-EF1E-E549-8564-6F2F88E45B8C}" type="pres">
      <dgm:prSet presAssocID="{5C2A4853-FE94-E849-9B8F-F8D0C02B308E}" presName="Name0" presStyleCnt="0">
        <dgm:presLayoutVars>
          <dgm:chMax val="1"/>
          <dgm:dir/>
          <dgm:animLvl val="ctr"/>
          <dgm:resizeHandles val="exact"/>
        </dgm:presLayoutVars>
      </dgm:prSet>
      <dgm:spPr/>
    </dgm:pt>
    <dgm:pt modelId="{894C19A3-D9E6-4D4D-9879-B978BCD01694}" type="pres">
      <dgm:prSet presAssocID="{94250915-567B-9943-AFC7-F65038D75FAA}" presName="centerShape" presStyleLbl="node0" presStyleIdx="0" presStyleCnt="1"/>
      <dgm:spPr/>
    </dgm:pt>
    <dgm:pt modelId="{844F798F-47E7-694D-A16C-2882691FE4C1}" type="pres">
      <dgm:prSet presAssocID="{112BC4F3-9353-8E4B-AA26-460F193C7BA1}" presName="parTrans" presStyleLbl="sibTrans2D1" presStyleIdx="0" presStyleCnt="5"/>
      <dgm:spPr/>
    </dgm:pt>
    <dgm:pt modelId="{F165B586-D6C4-8644-B90E-8A0C860B0C51}" type="pres">
      <dgm:prSet presAssocID="{112BC4F3-9353-8E4B-AA26-460F193C7BA1}" presName="connectorText" presStyleLbl="sibTrans2D1" presStyleIdx="0" presStyleCnt="5"/>
      <dgm:spPr/>
    </dgm:pt>
    <dgm:pt modelId="{BF7705C1-82D7-CC48-A686-B4DD17F196C1}" type="pres">
      <dgm:prSet presAssocID="{170D6AC8-3922-E245-A635-C361C81206F1}" presName="node" presStyleLbl="node1" presStyleIdx="0" presStyleCnt="5">
        <dgm:presLayoutVars>
          <dgm:bulletEnabled val="1"/>
        </dgm:presLayoutVars>
      </dgm:prSet>
      <dgm:spPr/>
    </dgm:pt>
    <dgm:pt modelId="{842AB8A0-AF28-E84C-8810-A9CC696FCD29}" type="pres">
      <dgm:prSet presAssocID="{75CB98BF-61A4-2241-AE77-E37D5560B86E}" presName="parTrans" presStyleLbl="sibTrans2D1" presStyleIdx="1" presStyleCnt="5"/>
      <dgm:spPr/>
    </dgm:pt>
    <dgm:pt modelId="{B2A6B1BB-50FE-0C45-9CB2-5E9E1FC56B79}" type="pres">
      <dgm:prSet presAssocID="{75CB98BF-61A4-2241-AE77-E37D5560B86E}" presName="connectorText" presStyleLbl="sibTrans2D1" presStyleIdx="1" presStyleCnt="5"/>
      <dgm:spPr/>
    </dgm:pt>
    <dgm:pt modelId="{323F5D87-5B6E-0644-8D75-8465A3B6EB17}" type="pres">
      <dgm:prSet presAssocID="{816AA3DF-16D6-0D45-A20D-0515927519E1}" presName="node" presStyleLbl="node1" presStyleIdx="1" presStyleCnt="5">
        <dgm:presLayoutVars>
          <dgm:bulletEnabled val="1"/>
        </dgm:presLayoutVars>
      </dgm:prSet>
      <dgm:spPr/>
    </dgm:pt>
    <dgm:pt modelId="{6F2015D9-1BEF-1241-A434-B31CDDDA7451}" type="pres">
      <dgm:prSet presAssocID="{8D9CDFCE-EB97-B04A-B22C-16612F76590D}" presName="parTrans" presStyleLbl="sibTrans2D1" presStyleIdx="2" presStyleCnt="5"/>
      <dgm:spPr/>
    </dgm:pt>
    <dgm:pt modelId="{A78F572A-0884-9148-B5DE-1EEFD5B503B4}" type="pres">
      <dgm:prSet presAssocID="{8D9CDFCE-EB97-B04A-B22C-16612F76590D}" presName="connectorText" presStyleLbl="sibTrans2D1" presStyleIdx="2" presStyleCnt="5"/>
      <dgm:spPr/>
    </dgm:pt>
    <dgm:pt modelId="{7100C27A-5B88-8745-ABA1-2561C8D124A1}" type="pres">
      <dgm:prSet presAssocID="{B1FC3599-FF4A-7841-8D0C-50CAFA90F241}" presName="node" presStyleLbl="node1" presStyleIdx="2" presStyleCnt="5">
        <dgm:presLayoutVars>
          <dgm:bulletEnabled val="1"/>
        </dgm:presLayoutVars>
      </dgm:prSet>
      <dgm:spPr/>
    </dgm:pt>
    <dgm:pt modelId="{5EF042F1-0348-F148-8A57-1243CF27338C}" type="pres">
      <dgm:prSet presAssocID="{FF21B3B5-105E-0947-BA23-17C3E878FB2C}" presName="parTrans" presStyleLbl="sibTrans2D1" presStyleIdx="3" presStyleCnt="5"/>
      <dgm:spPr/>
    </dgm:pt>
    <dgm:pt modelId="{A142C33C-08FA-0640-A50B-609DCAADFCED}" type="pres">
      <dgm:prSet presAssocID="{FF21B3B5-105E-0947-BA23-17C3E878FB2C}" presName="connectorText" presStyleLbl="sibTrans2D1" presStyleIdx="3" presStyleCnt="5"/>
      <dgm:spPr/>
    </dgm:pt>
    <dgm:pt modelId="{D125A606-2F72-E84D-90D4-2061C1C66936}" type="pres">
      <dgm:prSet presAssocID="{B9D951AD-48DA-914A-9B93-7B414F888925}" presName="node" presStyleLbl="node1" presStyleIdx="3" presStyleCnt="5">
        <dgm:presLayoutVars>
          <dgm:bulletEnabled val="1"/>
        </dgm:presLayoutVars>
      </dgm:prSet>
      <dgm:spPr/>
    </dgm:pt>
    <dgm:pt modelId="{6DC721CD-54F7-2E4C-9D9D-D881E8F3C3F1}" type="pres">
      <dgm:prSet presAssocID="{7629EEB6-79AB-1E48-9673-3887E5FC90D0}" presName="parTrans" presStyleLbl="sibTrans2D1" presStyleIdx="4" presStyleCnt="5"/>
      <dgm:spPr/>
    </dgm:pt>
    <dgm:pt modelId="{8F8C0F17-3A23-264F-B898-1B9F62876A22}" type="pres">
      <dgm:prSet presAssocID="{7629EEB6-79AB-1E48-9673-3887E5FC90D0}" presName="connectorText" presStyleLbl="sibTrans2D1" presStyleIdx="4" presStyleCnt="5"/>
      <dgm:spPr/>
    </dgm:pt>
    <dgm:pt modelId="{F41D98A1-4C69-884F-8F0C-9EF354BB4600}" type="pres">
      <dgm:prSet presAssocID="{FDADB335-3FA1-BD48-8364-BFC55CBB4CB5}" presName="node" presStyleLbl="node1" presStyleIdx="4" presStyleCnt="5">
        <dgm:presLayoutVars>
          <dgm:bulletEnabled val="1"/>
        </dgm:presLayoutVars>
      </dgm:prSet>
      <dgm:spPr/>
    </dgm:pt>
  </dgm:ptLst>
  <dgm:cxnLst>
    <dgm:cxn modelId="{1E46B401-CD3E-3947-80CE-4A44AD7E1253}" type="presOf" srcId="{FF21B3B5-105E-0947-BA23-17C3E878FB2C}" destId="{5EF042F1-0348-F148-8A57-1243CF27338C}" srcOrd="0" destOrd="0" presId="urn:microsoft.com/office/officeart/2005/8/layout/radial5"/>
    <dgm:cxn modelId="{BA9E7615-756B-4642-984C-861C614535DF}" type="presOf" srcId="{75CB98BF-61A4-2241-AE77-E37D5560B86E}" destId="{842AB8A0-AF28-E84C-8810-A9CC696FCD29}" srcOrd="0" destOrd="0" presId="urn:microsoft.com/office/officeart/2005/8/layout/radial5"/>
    <dgm:cxn modelId="{80FE3F17-A89E-4842-9B70-88DAEFC6F4BB}" type="presOf" srcId="{8D9CDFCE-EB97-B04A-B22C-16612F76590D}" destId="{A78F572A-0884-9148-B5DE-1EEFD5B503B4}" srcOrd="1" destOrd="0" presId="urn:microsoft.com/office/officeart/2005/8/layout/radial5"/>
    <dgm:cxn modelId="{68334729-C2CA-884D-A937-F3EF2C3F5632}" type="presOf" srcId="{112BC4F3-9353-8E4B-AA26-460F193C7BA1}" destId="{844F798F-47E7-694D-A16C-2882691FE4C1}" srcOrd="0" destOrd="0" presId="urn:microsoft.com/office/officeart/2005/8/layout/radial5"/>
    <dgm:cxn modelId="{CE47382A-1601-6444-BB69-E11A5B37BCEA}" srcId="{94250915-567B-9943-AFC7-F65038D75FAA}" destId="{816AA3DF-16D6-0D45-A20D-0515927519E1}" srcOrd="1" destOrd="0" parTransId="{75CB98BF-61A4-2241-AE77-E37D5560B86E}" sibTransId="{3581AF5D-5BC4-6641-811D-ABDDE8790192}"/>
    <dgm:cxn modelId="{4CE22C2D-CD7C-9244-9804-30FB8B2D0F3A}" type="presOf" srcId="{112BC4F3-9353-8E4B-AA26-460F193C7BA1}" destId="{F165B586-D6C4-8644-B90E-8A0C860B0C51}" srcOrd="1" destOrd="0" presId="urn:microsoft.com/office/officeart/2005/8/layout/radial5"/>
    <dgm:cxn modelId="{281E6E3A-CD8F-0243-845C-0B7B2BF3870F}" type="presOf" srcId="{B9D951AD-48DA-914A-9B93-7B414F888925}" destId="{D125A606-2F72-E84D-90D4-2061C1C66936}" srcOrd="0" destOrd="0" presId="urn:microsoft.com/office/officeart/2005/8/layout/radial5"/>
    <dgm:cxn modelId="{E3A5793E-2F32-2448-A294-37347114E4C6}" type="presOf" srcId="{FDADB335-3FA1-BD48-8364-BFC55CBB4CB5}" destId="{F41D98A1-4C69-884F-8F0C-9EF354BB4600}" srcOrd="0" destOrd="0" presId="urn:microsoft.com/office/officeart/2005/8/layout/radial5"/>
    <dgm:cxn modelId="{5E4AB44D-D3FC-4540-814F-869A604020D4}" srcId="{94250915-567B-9943-AFC7-F65038D75FAA}" destId="{170D6AC8-3922-E245-A635-C361C81206F1}" srcOrd="0" destOrd="0" parTransId="{112BC4F3-9353-8E4B-AA26-460F193C7BA1}" sibTransId="{FB8098E8-4338-654C-A4AF-820F782A5034}"/>
    <dgm:cxn modelId="{611CAB4E-F829-B541-99B5-3FBAFC89AEEA}" type="presOf" srcId="{8D9CDFCE-EB97-B04A-B22C-16612F76590D}" destId="{6F2015D9-1BEF-1241-A434-B31CDDDA7451}" srcOrd="0" destOrd="0" presId="urn:microsoft.com/office/officeart/2005/8/layout/radial5"/>
    <dgm:cxn modelId="{86F0B97A-EDB5-5742-9EC8-6BE55E1D9098}" srcId="{94250915-567B-9943-AFC7-F65038D75FAA}" destId="{FDADB335-3FA1-BD48-8364-BFC55CBB4CB5}" srcOrd="4" destOrd="0" parTransId="{7629EEB6-79AB-1E48-9673-3887E5FC90D0}" sibTransId="{DE23CEDC-A8DB-6B46-98F3-BDA98A854741}"/>
    <dgm:cxn modelId="{F9B24484-B631-7043-93F1-663517642BF0}" type="presOf" srcId="{FF21B3B5-105E-0947-BA23-17C3E878FB2C}" destId="{A142C33C-08FA-0640-A50B-609DCAADFCED}" srcOrd="1" destOrd="0" presId="urn:microsoft.com/office/officeart/2005/8/layout/radial5"/>
    <dgm:cxn modelId="{B3BABF87-2CF7-8A46-AE32-AFF2E568E447}" type="presOf" srcId="{7629EEB6-79AB-1E48-9673-3887E5FC90D0}" destId="{6DC721CD-54F7-2E4C-9D9D-D881E8F3C3F1}" srcOrd="0" destOrd="0" presId="urn:microsoft.com/office/officeart/2005/8/layout/radial5"/>
    <dgm:cxn modelId="{C5EC29B0-3E73-2348-A6B1-011E5BF559E1}" type="presOf" srcId="{170D6AC8-3922-E245-A635-C361C81206F1}" destId="{BF7705C1-82D7-CC48-A686-B4DD17F196C1}" srcOrd="0" destOrd="0" presId="urn:microsoft.com/office/officeart/2005/8/layout/radial5"/>
    <dgm:cxn modelId="{2766CAC5-C97B-CD4E-AA59-0DE51039F1C4}" srcId="{94250915-567B-9943-AFC7-F65038D75FAA}" destId="{B9D951AD-48DA-914A-9B93-7B414F888925}" srcOrd="3" destOrd="0" parTransId="{FF21B3B5-105E-0947-BA23-17C3E878FB2C}" sibTransId="{87B3D7C4-1305-754C-83D2-E84AF3D86D11}"/>
    <dgm:cxn modelId="{BE9FD6C8-A927-4043-B24F-41DC85AF4E31}" type="presOf" srcId="{816AA3DF-16D6-0D45-A20D-0515927519E1}" destId="{323F5D87-5B6E-0644-8D75-8465A3B6EB17}" srcOrd="0" destOrd="0" presId="urn:microsoft.com/office/officeart/2005/8/layout/radial5"/>
    <dgm:cxn modelId="{E1806ED7-3F84-EC44-A436-A9E956AE40E9}" type="presOf" srcId="{5C2A4853-FE94-E849-9B8F-F8D0C02B308E}" destId="{5B86809D-EF1E-E549-8564-6F2F88E45B8C}" srcOrd="0" destOrd="0" presId="urn:microsoft.com/office/officeart/2005/8/layout/radial5"/>
    <dgm:cxn modelId="{941D7CD7-FDD6-2445-84A7-9E5CCD4482C5}" srcId="{5C2A4853-FE94-E849-9B8F-F8D0C02B308E}" destId="{94250915-567B-9943-AFC7-F65038D75FAA}" srcOrd="0" destOrd="0" parTransId="{64FA40B5-3B2D-704D-BAAF-1C55917FE5B2}" sibTransId="{E9984988-1057-034B-A8ED-61AAB9D681B9}"/>
    <dgm:cxn modelId="{511B06DA-D9C0-024B-BBA1-0472712F4ABB}" type="presOf" srcId="{B1FC3599-FF4A-7841-8D0C-50CAFA90F241}" destId="{7100C27A-5B88-8745-ABA1-2561C8D124A1}" srcOrd="0" destOrd="0" presId="urn:microsoft.com/office/officeart/2005/8/layout/radial5"/>
    <dgm:cxn modelId="{DEC788E3-119D-E74D-AF09-3299F9AA71D7}" type="presOf" srcId="{7629EEB6-79AB-1E48-9673-3887E5FC90D0}" destId="{8F8C0F17-3A23-264F-B898-1B9F62876A22}" srcOrd="1" destOrd="0" presId="urn:microsoft.com/office/officeart/2005/8/layout/radial5"/>
    <dgm:cxn modelId="{834B5FE7-EDDF-914A-847C-96A2972B6FEE}" srcId="{94250915-567B-9943-AFC7-F65038D75FAA}" destId="{B1FC3599-FF4A-7841-8D0C-50CAFA90F241}" srcOrd="2" destOrd="0" parTransId="{8D9CDFCE-EB97-B04A-B22C-16612F76590D}" sibTransId="{45729D6D-9D90-184E-8722-4B89D316E045}"/>
    <dgm:cxn modelId="{EC76A5E9-0C86-7341-B825-D51E7146AD71}" type="presOf" srcId="{75CB98BF-61A4-2241-AE77-E37D5560B86E}" destId="{B2A6B1BB-50FE-0C45-9CB2-5E9E1FC56B79}" srcOrd="1" destOrd="0" presId="urn:microsoft.com/office/officeart/2005/8/layout/radial5"/>
    <dgm:cxn modelId="{021AD4FE-47D1-EE4A-BD7A-0AEA2ACA6192}" type="presOf" srcId="{94250915-567B-9943-AFC7-F65038D75FAA}" destId="{894C19A3-D9E6-4D4D-9879-B978BCD01694}" srcOrd="0" destOrd="0" presId="urn:microsoft.com/office/officeart/2005/8/layout/radial5"/>
    <dgm:cxn modelId="{22F4BD32-AD42-BE40-9CCA-C7B1FEB55BB8}" type="presParOf" srcId="{5B86809D-EF1E-E549-8564-6F2F88E45B8C}" destId="{894C19A3-D9E6-4D4D-9879-B978BCD01694}" srcOrd="0" destOrd="0" presId="urn:microsoft.com/office/officeart/2005/8/layout/radial5"/>
    <dgm:cxn modelId="{FC9518DE-6500-5242-B67B-48D22FD697BC}" type="presParOf" srcId="{5B86809D-EF1E-E549-8564-6F2F88E45B8C}" destId="{844F798F-47E7-694D-A16C-2882691FE4C1}" srcOrd="1" destOrd="0" presId="urn:microsoft.com/office/officeart/2005/8/layout/radial5"/>
    <dgm:cxn modelId="{D59FE090-8169-B840-93F8-BD2A20E59DFA}" type="presParOf" srcId="{844F798F-47E7-694D-A16C-2882691FE4C1}" destId="{F165B586-D6C4-8644-B90E-8A0C860B0C51}" srcOrd="0" destOrd="0" presId="urn:microsoft.com/office/officeart/2005/8/layout/radial5"/>
    <dgm:cxn modelId="{CD090F1A-60B2-964D-9FF2-865DA5B50EEF}" type="presParOf" srcId="{5B86809D-EF1E-E549-8564-6F2F88E45B8C}" destId="{BF7705C1-82D7-CC48-A686-B4DD17F196C1}" srcOrd="2" destOrd="0" presId="urn:microsoft.com/office/officeart/2005/8/layout/radial5"/>
    <dgm:cxn modelId="{A0473F15-2CD4-F14D-9558-37E820FC6A2B}" type="presParOf" srcId="{5B86809D-EF1E-E549-8564-6F2F88E45B8C}" destId="{842AB8A0-AF28-E84C-8810-A9CC696FCD29}" srcOrd="3" destOrd="0" presId="urn:microsoft.com/office/officeart/2005/8/layout/radial5"/>
    <dgm:cxn modelId="{1DD89DC9-E60D-594F-8F83-77992781F106}" type="presParOf" srcId="{842AB8A0-AF28-E84C-8810-A9CC696FCD29}" destId="{B2A6B1BB-50FE-0C45-9CB2-5E9E1FC56B79}" srcOrd="0" destOrd="0" presId="urn:microsoft.com/office/officeart/2005/8/layout/radial5"/>
    <dgm:cxn modelId="{9EF145B1-EFD6-A541-AE45-D865457AE92E}" type="presParOf" srcId="{5B86809D-EF1E-E549-8564-6F2F88E45B8C}" destId="{323F5D87-5B6E-0644-8D75-8465A3B6EB17}" srcOrd="4" destOrd="0" presId="urn:microsoft.com/office/officeart/2005/8/layout/radial5"/>
    <dgm:cxn modelId="{72DC0933-16EB-D146-A1C1-E6B87082464F}" type="presParOf" srcId="{5B86809D-EF1E-E549-8564-6F2F88E45B8C}" destId="{6F2015D9-1BEF-1241-A434-B31CDDDA7451}" srcOrd="5" destOrd="0" presId="urn:microsoft.com/office/officeart/2005/8/layout/radial5"/>
    <dgm:cxn modelId="{60162A1C-F9A8-EC45-A5ED-D0D0608BBB14}" type="presParOf" srcId="{6F2015D9-1BEF-1241-A434-B31CDDDA7451}" destId="{A78F572A-0884-9148-B5DE-1EEFD5B503B4}" srcOrd="0" destOrd="0" presId="urn:microsoft.com/office/officeart/2005/8/layout/radial5"/>
    <dgm:cxn modelId="{E3234568-8D68-444C-A32C-9262BC0D5DCB}" type="presParOf" srcId="{5B86809D-EF1E-E549-8564-6F2F88E45B8C}" destId="{7100C27A-5B88-8745-ABA1-2561C8D124A1}" srcOrd="6" destOrd="0" presId="urn:microsoft.com/office/officeart/2005/8/layout/radial5"/>
    <dgm:cxn modelId="{8F8110BA-797C-B542-8BD4-38FB122C747C}" type="presParOf" srcId="{5B86809D-EF1E-E549-8564-6F2F88E45B8C}" destId="{5EF042F1-0348-F148-8A57-1243CF27338C}" srcOrd="7" destOrd="0" presId="urn:microsoft.com/office/officeart/2005/8/layout/radial5"/>
    <dgm:cxn modelId="{CF185CE7-7D8D-704D-AC94-ADE8CEC449D2}" type="presParOf" srcId="{5EF042F1-0348-F148-8A57-1243CF27338C}" destId="{A142C33C-08FA-0640-A50B-609DCAADFCED}" srcOrd="0" destOrd="0" presId="urn:microsoft.com/office/officeart/2005/8/layout/radial5"/>
    <dgm:cxn modelId="{02BA618C-AD95-3B44-A639-2F3ED738601F}" type="presParOf" srcId="{5B86809D-EF1E-E549-8564-6F2F88E45B8C}" destId="{D125A606-2F72-E84D-90D4-2061C1C66936}" srcOrd="8" destOrd="0" presId="urn:microsoft.com/office/officeart/2005/8/layout/radial5"/>
    <dgm:cxn modelId="{F2A372EA-85D7-BD4F-8983-63B4FD094012}" type="presParOf" srcId="{5B86809D-EF1E-E549-8564-6F2F88E45B8C}" destId="{6DC721CD-54F7-2E4C-9D9D-D881E8F3C3F1}" srcOrd="9" destOrd="0" presId="urn:microsoft.com/office/officeart/2005/8/layout/radial5"/>
    <dgm:cxn modelId="{3FCB0F8A-6263-5E4D-81D1-F2BE6DC850B7}" type="presParOf" srcId="{6DC721CD-54F7-2E4C-9D9D-D881E8F3C3F1}" destId="{8F8C0F17-3A23-264F-B898-1B9F62876A22}" srcOrd="0" destOrd="0" presId="urn:microsoft.com/office/officeart/2005/8/layout/radial5"/>
    <dgm:cxn modelId="{D4971D25-AD4E-AF4B-8229-8202C1BAB372}" type="presParOf" srcId="{5B86809D-EF1E-E549-8564-6F2F88E45B8C}" destId="{F41D98A1-4C69-884F-8F0C-9EF354BB4600}" srcOrd="10" destOrd="0" presId="urn:microsoft.com/office/officeart/2005/8/layout/radial5"/>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94C19A3-D9E6-4D4D-9879-B978BCD01694}">
      <dsp:nvSpPr>
        <dsp:cNvPr id="0" name=""/>
        <dsp:cNvSpPr/>
      </dsp:nvSpPr>
      <dsp:spPr>
        <a:xfrm>
          <a:off x="2012711" y="740942"/>
          <a:ext cx="448786" cy="44878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Culural Aspects of Bengal</a:t>
          </a:r>
        </a:p>
      </dsp:txBody>
      <dsp:txXfrm>
        <a:off x="2078434" y="806665"/>
        <a:ext cx="317340" cy="317340"/>
      </dsp:txXfrm>
    </dsp:sp>
    <dsp:sp modelId="{844F798F-47E7-694D-A16C-2882691FE4C1}">
      <dsp:nvSpPr>
        <dsp:cNvPr id="0" name=""/>
        <dsp:cNvSpPr/>
      </dsp:nvSpPr>
      <dsp:spPr>
        <a:xfrm rot="16200000">
          <a:off x="2189121" y="576830"/>
          <a:ext cx="95966" cy="1525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203516" y="621742"/>
        <a:ext cx="67176" cy="91553"/>
      </dsp:txXfrm>
    </dsp:sp>
    <dsp:sp modelId="{BF7705C1-82D7-CC48-A686-B4DD17F196C1}">
      <dsp:nvSpPr>
        <dsp:cNvPr id="0" name=""/>
        <dsp:cNvSpPr/>
      </dsp:nvSpPr>
      <dsp:spPr>
        <a:xfrm>
          <a:off x="1958366" y="2396"/>
          <a:ext cx="557476" cy="5574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Paintings</a:t>
          </a:r>
        </a:p>
      </dsp:txBody>
      <dsp:txXfrm>
        <a:off x="2040006" y="84036"/>
        <a:ext cx="394196" cy="394196"/>
      </dsp:txXfrm>
    </dsp:sp>
    <dsp:sp modelId="{842AB8A0-AF28-E84C-8810-A9CC696FCD29}">
      <dsp:nvSpPr>
        <dsp:cNvPr id="0" name=""/>
        <dsp:cNvSpPr/>
      </dsp:nvSpPr>
      <dsp:spPr>
        <a:xfrm rot="20520000">
          <a:off x="2486052" y="792562"/>
          <a:ext cx="95966" cy="1525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486757" y="827527"/>
        <a:ext cx="67176" cy="91553"/>
      </dsp:txXfrm>
    </dsp:sp>
    <dsp:sp modelId="{323F5D87-5B6E-0644-8D75-8465A3B6EB17}">
      <dsp:nvSpPr>
        <dsp:cNvPr id="0" name=""/>
        <dsp:cNvSpPr/>
      </dsp:nvSpPr>
      <dsp:spPr>
        <a:xfrm>
          <a:off x="2609079" y="475167"/>
          <a:ext cx="557476" cy="5574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Sculpture</a:t>
          </a:r>
        </a:p>
      </dsp:txBody>
      <dsp:txXfrm>
        <a:off x="2690719" y="556807"/>
        <a:ext cx="394196" cy="394196"/>
      </dsp:txXfrm>
    </dsp:sp>
    <dsp:sp modelId="{6F2015D9-1BEF-1241-A434-B31CDDDA7451}">
      <dsp:nvSpPr>
        <dsp:cNvPr id="0" name=""/>
        <dsp:cNvSpPr/>
      </dsp:nvSpPr>
      <dsp:spPr>
        <a:xfrm rot="3240000">
          <a:off x="2372635" y="1141626"/>
          <a:ext cx="95966" cy="1525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378569" y="1160497"/>
        <a:ext cx="67176" cy="91553"/>
      </dsp:txXfrm>
    </dsp:sp>
    <dsp:sp modelId="{7100C27A-5B88-8745-ABA1-2561C8D124A1}">
      <dsp:nvSpPr>
        <dsp:cNvPr id="0" name=""/>
        <dsp:cNvSpPr/>
      </dsp:nvSpPr>
      <dsp:spPr>
        <a:xfrm>
          <a:off x="2360529" y="1240126"/>
          <a:ext cx="557476" cy="5574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Jatra</a:t>
          </a:r>
        </a:p>
      </dsp:txBody>
      <dsp:txXfrm>
        <a:off x="2442169" y="1321766"/>
        <a:ext cx="394196" cy="394196"/>
      </dsp:txXfrm>
    </dsp:sp>
    <dsp:sp modelId="{5EF042F1-0348-F148-8A57-1243CF27338C}">
      <dsp:nvSpPr>
        <dsp:cNvPr id="0" name=""/>
        <dsp:cNvSpPr/>
      </dsp:nvSpPr>
      <dsp:spPr>
        <a:xfrm rot="7560000">
          <a:off x="2005608" y="1141626"/>
          <a:ext cx="95966" cy="1525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028464" y="1160497"/>
        <a:ext cx="67176" cy="91553"/>
      </dsp:txXfrm>
    </dsp:sp>
    <dsp:sp modelId="{D125A606-2F72-E84D-90D4-2061C1C66936}">
      <dsp:nvSpPr>
        <dsp:cNvPr id="0" name=""/>
        <dsp:cNvSpPr/>
      </dsp:nvSpPr>
      <dsp:spPr>
        <a:xfrm>
          <a:off x="1556203" y="1240126"/>
          <a:ext cx="557476" cy="5574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Theatre</a:t>
          </a:r>
        </a:p>
      </dsp:txBody>
      <dsp:txXfrm>
        <a:off x="1637843" y="1321766"/>
        <a:ext cx="394196" cy="394196"/>
      </dsp:txXfrm>
    </dsp:sp>
    <dsp:sp modelId="{6DC721CD-54F7-2E4C-9D9D-D881E8F3C3F1}">
      <dsp:nvSpPr>
        <dsp:cNvPr id="0" name=""/>
        <dsp:cNvSpPr/>
      </dsp:nvSpPr>
      <dsp:spPr>
        <a:xfrm rot="11880000">
          <a:off x="1892190" y="792562"/>
          <a:ext cx="95966" cy="152587"/>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920275" y="827527"/>
        <a:ext cx="67176" cy="91553"/>
      </dsp:txXfrm>
    </dsp:sp>
    <dsp:sp modelId="{F41D98A1-4C69-884F-8F0C-9EF354BB4600}">
      <dsp:nvSpPr>
        <dsp:cNvPr id="0" name=""/>
        <dsp:cNvSpPr/>
      </dsp:nvSpPr>
      <dsp:spPr>
        <a:xfrm>
          <a:off x="1307653" y="475167"/>
          <a:ext cx="557476" cy="557476"/>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kern="1200"/>
            <a:t>Cinema</a:t>
          </a:r>
        </a:p>
      </dsp:txBody>
      <dsp:txXfrm>
        <a:off x="1389293" y="556807"/>
        <a:ext cx="394196" cy="39419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35</Pages>
  <Words>9989</Words>
  <Characters>56943</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2025-05-05T01:17:00Z</dcterms:created>
  <dcterms:modified xsi:type="dcterms:W3CDTF">2025-05-15T18:13:00Z</dcterms:modified>
</cp:coreProperties>
</file>