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72D0F" w14:textId="77777777" w:rsidR="0045329A" w:rsidRDefault="0045329A" w:rsidP="0045329A">
      <w:pPr>
        <w:rPr>
          <w:rFonts w:ascii="Calibri" w:eastAsia="Calibri" w:hAnsi="Calibri" w:cs="Calibri"/>
          <w:kern w:val="0"/>
          <w14:ligatures w14:val="none"/>
        </w:rPr>
      </w:pPr>
      <w:r w:rsidRPr="0045329A">
        <w:rPr>
          <w:rFonts w:ascii="Calibri" w:eastAsia="Calibri" w:hAnsi="Calibri" w:cs="Calibri"/>
          <w:kern w:val="0"/>
          <w14:ligatures w14:val="none"/>
        </w:rPr>
        <w:t>EDIT OUT IF NEEDED</w:t>
      </w:r>
    </w:p>
    <w:p w14:paraId="0BAF51D9" w14:textId="4100F554" w:rsidR="00F90D70" w:rsidRPr="0045329A" w:rsidRDefault="00F90D70" w:rsidP="0045329A">
      <w:pPr>
        <w:rPr>
          <w:rFonts w:ascii="Calibri" w:eastAsia="Calibri" w:hAnsi="Calibri" w:cs="Calibri"/>
          <w:kern w:val="0"/>
          <w14:ligatures w14:val="none"/>
        </w:rPr>
      </w:pPr>
      <w:r>
        <w:rPr>
          <w:rFonts w:ascii="Calibri" w:eastAsia="Calibri" w:hAnsi="Calibri" w:cs="Calibri"/>
          <w:kern w:val="0"/>
          <w14:ligatures w14:val="none"/>
        </w:rPr>
        <w:t>In teaching character it’s important to understand the zones of proximal development or the critical times that your child is developing. The 20</w:t>
      </w:r>
      <w:r w:rsidRPr="00F90D70">
        <w:rPr>
          <w:rFonts w:ascii="Calibri" w:eastAsia="Calibri" w:hAnsi="Calibri" w:cs="Calibri"/>
          <w:kern w:val="0"/>
          <w:vertAlign w:val="superscript"/>
          <w14:ligatures w14:val="none"/>
        </w:rPr>
        <w:t>th</w:t>
      </w:r>
      <w:r>
        <w:rPr>
          <w:rFonts w:ascii="Calibri" w:eastAsia="Calibri" w:hAnsi="Calibri" w:cs="Calibri"/>
          <w:kern w:val="0"/>
          <w14:ligatures w14:val="none"/>
        </w:rPr>
        <w:t xml:space="preserve"> century was alive with research on child development </w:t>
      </w:r>
      <w:proofErr w:type="gramStart"/>
      <w:r>
        <w:rPr>
          <w:rFonts w:ascii="Calibri" w:eastAsia="Calibri" w:hAnsi="Calibri" w:cs="Calibri"/>
          <w:kern w:val="0"/>
          <w14:ligatures w14:val="none"/>
        </w:rPr>
        <w:t>and  psychological</w:t>
      </w:r>
      <w:proofErr w:type="gramEnd"/>
      <w:r>
        <w:rPr>
          <w:rFonts w:ascii="Calibri" w:eastAsia="Calibri" w:hAnsi="Calibri" w:cs="Calibri"/>
          <w:kern w:val="0"/>
          <w14:ligatures w14:val="none"/>
        </w:rPr>
        <w:t xml:space="preserve"> advancements that help us understand the stages of a child’s life from birth to adolescence. This section lays a foundation of some of the most influential child development researchers. By understanding the stages of development, it is my hope that as we implement a </w:t>
      </w:r>
      <w:proofErr w:type="gramStart"/>
      <w:r>
        <w:rPr>
          <w:rFonts w:ascii="Calibri" w:eastAsia="Calibri" w:hAnsi="Calibri" w:cs="Calibri"/>
          <w:kern w:val="0"/>
          <w14:ligatures w14:val="none"/>
        </w:rPr>
        <w:t>school based</w:t>
      </w:r>
      <w:proofErr w:type="gramEnd"/>
      <w:r>
        <w:rPr>
          <w:rFonts w:ascii="Calibri" w:eastAsia="Calibri" w:hAnsi="Calibri" w:cs="Calibri"/>
          <w:kern w:val="0"/>
          <w14:ligatures w14:val="none"/>
        </w:rPr>
        <w:t xml:space="preserve"> character program, we can better understand the state of the children entering our classrooms. </w:t>
      </w:r>
      <w:proofErr w:type="gramStart"/>
      <w:r>
        <w:rPr>
          <w:rFonts w:ascii="Calibri" w:eastAsia="Calibri" w:hAnsi="Calibri" w:cs="Calibri"/>
          <w:kern w:val="0"/>
          <w14:ligatures w14:val="none"/>
        </w:rPr>
        <w:t>Bad behavior,</w:t>
      </w:r>
      <w:proofErr w:type="gramEnd"/>
      <w:r>
        <w:rPr>
          <w:rFonts w:ascii="Calibri" w:eastAsia="Calibri" w:hAnsi="Calibri" w:cs="Calibri"/>
          <w:kern w:val="0"/>
          <w14:ligatures w14:val="none"/>
        </w:rPr>
        <w:t xml:space="preserve"> is often tied back to something that may not have been fully taught during their developmental years. For many educators, these concepts have been taught to you in your education colleges but it’s important that we lay out a foundation of understanding. </w:t>
      </w:r>
    </w:p>
    <w:p w14:paraId="60E87309" w14:textId="77777777" w:rsidR="0045329A" w:rsidRPr="0045329A" w:rsidRDefault="0045329A" w:rsidP="0045329A">
      <w:pPr>
        <w:rPr>
          <w:rFonts w:ascii="Calibri" w:eastAsia="Calibri" w:hAnsi="Calibri" w:cs="Calibri"/>
          <w:b/>
          <w:kern w:val="0"/>
          <w14:ligatures w14:val="none"/>
        </w:rPr>
      </w:pPr>
      <w:r w:rsidRPr="0045329A">
        <w:rPr>
          <w:rFonts w:ascii="Calibri" w:eastAsia="Calibri" w:hAnsi="Calibri" w:cs="Calibri"/>
          <w:b/>
          <w:kern w:val="0"/>
          <w14:ligatures w14:val="none"/>
        </w:rPr>
        <w:t>Erik Erikson</w:t>
      </w:r>
    </w:p>
    <w:p w14:paraId="50921143" w14:textId="77777777" w:rsidR="0045329A" w:rsidRPr="0045329A" w:rsidRDefault="0045329A" w:rsidP="0045329A">
      <w:pPr>
        <w:rPr>
          <w:rFonts w:ascii="Calibri" w:eastAsia="Calibri" w:hAnsi="Calibri" w:cs="Calibri"/>
          <w:kern w:val="0"/>
          <w14:ligatures w14:val="none"/>
        </w:rPr>
      </w:pPr>
      <w:r w:rsidRPr="0045329A">
        <w:rPr>
          <w:rFonts w:ascii="Calibri" w:eastAsia="Calibri" w:hAnsi="Calibri" w:cs="Calibri"/>
          <w:kern w:val="0"/>
          <w14:ligatures w14:val="none"/>
        </w:rPr>
        <w:t xml:space="preserve">Erik Erikson was part of the Freud crew in Vienna prior to World War 2. Erikson coined the term, identity crisis, which occurs when one of the stages of development he laid out is stunted. </w:t>
      </w:r>
    </w:p>
    <w:p w14:paraId="0EAD0DE3" w14:textId="77777777" w:rsidR="0045329A" w:rsidRPr="0045329A" w:rsidRDefault="0045329A" w:rsidP="0045329A">
      <w:pPr>
        <w:rPr>
          <w:rFonts w:ascii="Calibri" w:eastAsia="Calibri" w:hAnsi="Calibri" w:cs="Times New Roman"/>
          <w:kern w:val="0"/>
          <w14:ligatures w14:val="none"/>
        </w:rPr>
      </w:pPr>
      <w:r w:rsidRPr="0045329A">
        <w:rPr>
          <w:rFonts w:ascii="Calibri" w:eastAsia="Calibri" w:hAnsi="Calibri" w:cs="Times New Roman"/>
          <w:kern w:val="0"/>
          <w14:ligatures w14:val="none"/>
        </w:rPr>
        <w:t xml:space="preserve">Erikson’s Stages of Psychosocial Development model attempted to break down </w:t>
      </w:r>
      <w:proofErr w:type="gramStart"/>
      <w:r w:rsidRPr="0045329A">
        <w:rPr>
          <w:rFonts w:ascii="Calibri" w:eastAsia="Calibri" w:hAnsi="Calibri" w:cs="Times New Roman"/>
          <w:kern w:val="0"/>
          <w14:ligatures w14:val="none"/>
        </w:rPr>
        <w:t>how,</w:t>
      </w:r>
      <w:proofErr w:type="gramEnd"/>
      <w:r w:rsidRPr="0045329A">
        <w:rPr>
          <w:rFonts w:ascii="Calibri" w:eastAsia="Calibri" w:hAnsi="Calibri" w:cs="Times New Roman"/>
          <w:kern w:val="0"/>
          <w14:ligatures w14:val="none"/>
        </w:rPr>
        <w:t xml:space="preserve"> we as humans travel along specific stages of life and development. His theory aligns with what I believe </w:t>
      </w:r>
      <w:proofErr w:type="gramStart"/>
      <w:r w:rsidRPr="0045329A">
        <w:rPr>
          <w:rFonts w:ascii="Calibri" w:eastAsia="Calibri" w:hAnsi="Calibri" w:cs="Times New Roman"/>
          <w:kern w:val="0"/>
          <w14:ligatures w14:val="none"/>
        </w:rPr>
        <w:t>that</w:t>
      </w:r>
      <w:proofErr w:type="gramEnd"/>
      <w:r w:rsidRPr="0045329A">
        <w:rPr>
          <w:rFonts w:ascii="Calibri" w:eastAsia="Calibri" w:hAnsi="Calibri" w:cs="Times New Roman"/>
          <w:kern w:val="0"/>
          <w14:ligatures w14:val="none"/>
        </w:rPr>
        <w:t xml:space="preserve"> there are stages that occur, typically pushed from phase to phase through crisis events. We covered the role of early infancy but according to Erikson from birth to age 1 and half, there is a stage of gaining trust in self and environment all the while realizing that mistrust (remember the stuffed animal story) and wariness of others. You’ll know what I mean by wariness of others if you’ve ever seen a young infant </w:t>
      </w:r>
      <w:proofErr w:type="gramStart"/>
      <w:r w:rsidRPr="0045329A">
        <w:rPr>
          <w:rFonts w:ascii="Calibri" w:eastAsia="Calibri" w:hAnsi="Calibri" w:cs="Times New Roman"/>
          <w:kern w:val="0"/>
          <w14:ligatures w14:val="none"/>
        </w:rPr>
        <w:t>grab for</w:t>
      </w:r>
      <w:proofErr w:type="gramEnd"/>
      <w:r w:rsidRPr="0045329A">
        <w:rPr>
          <w:rFonts w:ascii="Calibri" w:eastAsia="Calibri" w:hAnsi="Calibri" w:cs="Times New Roman"/>
          <w:kern w:val="0"/>
          <w14:ligatures w14:val="none"/>
        </w:rPr>
        <w:t xml:space="preserve"> their mother when you try to say hello. You’re a stranger and they are </w:t>
      </w:r>
      <w:proofErr w:type="gramStart"/>
      <w:r w:rsidRPr="0045329A">
        <w:rPr>
          <w:rFonts w:ascii="Calibri" w:eastAsia="Calibri" w:hAnsi="Calibri" w:cs="Times New Roman"/>
          <w:kern w:val="0"/>
          <w14:ligatures w14:val="none"/>
        </w:rPr>
        <w:t>warry</w:t>
      </w:r>
      <w:proofErr w:type="gramEnd"/>
      <w:r w:rsidRPr="0045329A">
        <w:rPr>
          <w:rFonts w:ascii="Calibri" w:eastAsia="Calibri" w:hAnsi="Calibri" w:cs="Times New Roman"/>
          <w:kern w:val="0"/>
          <w14:ligatures w14:val="none"/>
        </w:rPr>
        <w:t xml:space="preserve"> of who you may be…mom is safe. Erikson’s </w:t>
      </w:r>
    </w:p>
    <w:p w14:paraId="1FFA6913" w14:textId="77777777" w:rsidR="0045329A" w:rsidRPr="0045329A" w:rsidRDefault="0045329A" w:rsidP="0045329A">
      <w:pPr>
        <w:rPr>
          <w:rFonts w:ascii="Calibri" w:eastAsia="Calibri" w:hAnsi="Calibri" w:cs="Calibri"/>
          <w:kern w:val="0"/>
          <w14:ligatures w14:val="none"/>
        </w:rPr>
      </w:pPr>
      <w:r w:rsidRPr="0045329A">
        <w:rPr>
          <w:rFonts w:ascii="Calibri" w:eastAsia="Calibri" w:hAnsi="Calibri" w:cs="Calibri"/>
          <w:kern w:val="0"/>
          <w14:ligatures w14:val="none"/>
        </w:rPr>
        <w:t>Erikson’s stages of development are defined as:</w:t>
      </w:r>
      <w:r w:rsidRPr="0045329A">
        <w:rPr>
          <w:rFonts w:ascii="Calibri" w:eastAsia="Calibri" w:hAnsi="Calibri" w:cs="Calibri"/>
          <w:kern w:val="0"/>
          <w:vertAlign w:val="superscript"/>
          <w14:ligatures w14:val="none"/>
        </w:rPr>
        <w:footnoteReference w:id="1"/>
      </w:r>
    </w:p>
    <w:p w14:paraId="649DCCCD" w14:textId="77777777" w:rsidR="0045329A" w:rsidRPr="0045329A" w:rsidRDefault="0045329A" w:rsidP="0045329A">
      <w:pPr>
        <w:spacing w:after="0" w:line="240" w:lineRule="auto"/>
        <w:rPr>
          <w:rFonts w:ascii="Calibri" w:eastAsia="Calibri" w:hAnsi="Calibri" w:cs="Calibri"/>
          <w:kern w:val="0"/>
          <w14:ligatures w14:val="none"/>
        </w:rPr>
      </w:pPr>
    </w:p>
    <w:p w14:paraId="14C6B894" w14:textId="77777777" w:rsidR="0045329A" w:rsidRPr="0045329A" w:rsidRDefault="0045329A" w:rsidP="0045329A">
      <w:pPr>
        <w:numPr>
          <w:ilvl w:val="0"/>
          <w:numId w:val="2"/>
        </w:numPr>
        <w:shd w:val="clear" w:color="auto" w:fill="FFFFFF"/>
        <w:spacing w:after="0" w:line="240" w:lineRule="auto"/>
        <w:ind w:left="768"/>
        <w:rPr>
          <w:rFonts w:ascii="Calibri" w:eastAsia="Times New Roman" w:hAnsi="Calibri" w:cs="Calibri"/>
          <w:color w:val="222222"/>
          <w:kern w:val="0"/>
          <w14:ligatures w14:val="none"/>
        </w:rPr>
      </w:pPr>
      <w:r w:rsidRPr="0045329A">
        <w:rPr>
          <w:rFonts w:ascii="Calibri" w:eastAsia="Times New Roman" w:hAnsi="Calibri" w:cs="Calibri"/>
          <w:b/>
          <w:bCs/>
          <w:color w:val="222222"/>
          <w:kern w:val="0"/>
          <w14:ligatures w14:val="none"/>
        </w:rPr>
        <w:t>Hope, Basic trust vs. basic mistrust</w:t>
      </w:r>
      <w:r w:rsidRPr="0045329A">
        <w:rPr>
          <w:rFonts w:ascii="Calibri" w:eastAsia="Times New Roman" w:hAnsi="Calibri" w:cs="Calibri"/>
          <w:color w:val="222222"/>
          <w:kern w:val="0"/>
          <w14:ligatures w14:val="none"/>
        </w:rPr>
        <w:t xml:space="preserve">—This stage covers the period of infancy, 0–18 months, which is the most fundamental stage of life. Whether the baby develops basic trust or basic mistrust is not merely a matter of nurture. It is multi-faceted and has strong social components. It depends on the quality of the maternal relationship. The mother carries out and reflects her inner perceptions of trustworthiness, a sense of personal meaning, etc. on the child. An important part of this stage is providing stable and constant care of the infant. This helps the child develop trust that can transition into relationships other than parental. Additionally, children develop trust in others to support them. </w:t>
      </w:r>
      <w:r w:rsidRPr="0045329A">
        <w:rPr>
          <w:rFonts w:ascii="Calibri" w:eastAsia="Times New Roman" w:hAnsi="Calibri" w:cs="Calibri"/>
          <w:b/>
          <w:color w:val="222222"/>
          <w:kern w:val="0"/>
          <w:u w:val="single"/>
          <w14:ligatures w14:val="none"/>
        </w:rPr>
        <w:t>If successful</w:t>
      </w:r>
      <w:r w:rsidRPr="0045329A">
        <w:rPr>
          <w:rFonts w:ascii="Calibri" w:eastAsia="Times New Roman" w:hAnsi="Calibri" w:cs="Calibri"/>
          <w:color w:val="222222"/>
          <w:kern w:val="0"/>
          <w14:ligatures w14:val="none"/>
        </w:rPr>
        <w:t xml:space="preserve"> in this, the baby develops a sense of trust, which "forms the basis in the child for a sense of identity." </w:t>
      </w:r>
      <w:r w:rsidRPr="0045329A">
        <w:rPr>
          <w:rFonts w:ascii="Calibri" w:eastAsia="Times New Roman" w:hAnsi="Calibri" w:cs="Calibri"/>
          <w:b/>
          <w:color w:val="222222"/>
          <w:kern w:val="0"/>
          <w:u w:val="single"/>
          <w14:ligatures w14:val="none"/>
        </w:rPr>
        <w:t>Failure to develop</w:t>
      </w:r>
      <w:r w:rsidRPr="0045329A">
        <w:rPr>
          <w:rFonts w:ascii="Calibri" w:eastAsia="Times New Roman" w:hAnsi="Calibri" w:cs="Calibri"/>
          <w:color w:val="222222"/>
          <w:kern w:val="0"/>
          <w14:ligatures w14:val="none"/>
        </w:rPr>
        <w:t xml:space="preserve"> this trust will result in a feeling of fear and a sense that the world is inconsistent and unpredictable.</w:t>
      </w:r>
    </w:p>
    <w:p w14:paraId="26A3D305" w14:textId="77777777" w:rsidR="0045329A" w:rsidRPr="0045329A" w:rsidRDefault="0045329A" w:rsidP="0045329A">
      <w:pPr>
        <w:shd w:val="clear" w:color="auto" w:fill="FFFFFF"/>
        <w:spacing w:after="0" w:line="240" w:lineRule="auto"/>
        <w:ind w:left="768"/>
        <w:rPr>
          <w:rFonts w:ascii="Calibri" w:eastAsia="Times New Roman" w:hAnsi="Calibri" w:cs="Calibri"/>
          <w:color w:val="222222"/>
          <w:kern w:val="0"/>
          <w14:ligatures w14:val="none"/>
        </w:rPr>
      </w:pPr>
    </w:p>
    <w:p w14:paraId="75E324B4" w14:textId="77777777" w:rsidR="0045329A" w:rsidRPr="0045329A" w:rsidRDefault="0045329A" w:rsidP="0045329A">
      <w:pPr>
        <w:numPr>
          <w:ilvl w:val="0"/>
          <w:numId w:val="2"/>
        </w:numPr>
        <w:shd w:val="clear" w:color="auto" w:fill="FFFFFF"/>
        <w:spacing w:after="0" w:line="240" w:lineRule="auto"/>
        <w:ind w:left="768"/>
        <w:rPr>
          <w:rFonts w:ascii="Calibri" w:eastAsia="Times New Roman" w:hAnsi="Calibri" w:cs="Calibri"/>
          <w:color w:val="222222"/>
          <w:kern w:val="0"/>
          <w14:ligatures w14:val="none"/>
        </w:rPr>
      </w:pPr>
      <w:r w:rsidRPr="0045329A">
        <w:rPr>
          <w:rFonts w:ascii="Calibri" w:eastAsia="Times New Roman" w:hAnsi="Calibri" w:cs="Calibri"/>
          <w:b/>
          <w:bCs/>
          <w:color w:val="222222"/>
          <w:kern w:val="0"/>
          <w14:ligatures w14:val="none"/>
        </w:rPr>
        <w:t>Will, Autonomy vs. shame</w:t>
      </w:r>
      <w:r w:rsidRPr="0045329A">
        <w:rPr>
          <w:rFonts w:ascii="Calibri" w:eastAsia="Times New Roman" w:hAnsi="Calibri" w:cs="Calibri"/>
          <w:color w:val="222222"/>
          <w:kern w:val="0"/>
          <w14:ligatures w14:val="none"/>
        </w:rPr>
        <w:t xml:space="preserve">—Covers early childhood around 1–3 years old. The child begins to discover the beginnings of his or her independence, and parents must facilitate the child's sense of doing basic tasks "all by himself/herself." During this stage the child is usually trying to master toilet training. Additionally, the child discovers his talents or abilities, and it is important </w:t>
      </w:r>
      <w:r w:rsidRPr="0045329A">
        <w:rPr>
          <w:rFonts w:ascii="Calibri" w:eastAsia="Times New Roman" w:hAnsi="Calibri" w:cs="Calibri"/>
          <w:color w:val="222222"/>
          <w:kern w:val="0"/>
          <w14:ligatures w14:val="none"/>
        </w:rPr>
        <w:lastRenderedPageBreak/>
        <w:t xml:space="preserve">to ensure the child </w:t>
      </w:r>
      <w:proofErr w:type="gramStart"/>
      <w:r w:rsidRPr="0045329A">
        <w:rPr>
          <w:rFonts w:ascii="Calibri" w:eastAsia="Times New Roman" w:hAnsi="Calibri" w:cs="Calibri"/>
          <w:color w:val="222222"/>
          <w:kern w:val="0"/>
          <w14:ligatures w14:val="none"/>
        </w:rPr>
        <w:t>is able to</w:t>
      </w:r>
      <w:proofErr w:type="gramEnd"/>
      <w:r w:rsidRPr="0045329A">
        <w:rPr>
          <w:rFonts w:ascii="Calibri" w:eastAsia="Times New Roman" w:hAnsi="Calibri" w:cs="Calibri"/>
          <w:color w:val="222222"/>
          <w:kern w:val="0"/>
          <w14:ligatures w14:val="none"/>
        </w:rPr>
        <w:t xml:space="preserve"> explore those activities. Erikson states it is essential to allow </w:t>
      </w:r>
      <w:proofErr w:type="gramStart"/>
      <w:r w:rsidRPr="0045329A">
        <w:rPr>
          <w:rFonts w:ascii="Calibri" w:eastAsia="Times New Roman" w:hAnsi="Calibri" w:cs="Calibri"/>
          <w:color w:val="222222"/>
          <w:kern w:val="0"/>
          <w14:ligatures w14:val="none"/>
        </w:rPr>
        <w:t>the children</w:t>
      </w:r>
      <w:proofErr w:type="gramEnd"/>
      <w:r w:rsidRPr="0045329A">
        <w:rPr>
          <w:rFonts w:ascii="Calibri" w:eastAsia="Times New Roman" w:hAnsi="Calibri" w:cs="Calibri"/>
          <w:color w:val="222222"/>
          <w:kern w:val="0"/>
          <w14:ligatures w14:val="none"/>
        </w:rPr>
        <w:t xml:space="preserve"> freedom in exploration but also create an environment welcoming of failures. Therefore, the </w:t>
      </w:r>
      <w:proofErr w:type="gramStart"/>
      <w:r w:rsidRPr="0045329A">
        <w:rPr>
          <w:rFonts w:ascii="Calibri" w:eastAsia="Times New Roman" w:hAnsi="Calibri" w:cs="Calibri"/>
          <w:color w:val="222222"/>
          <w:kern w:val="0"/>
          <w14:ligatures w14:val="none"/>
        </w:rPr>
        <w:t>parent</w:t>
      </w:r>
      <w:proofErr w:type="gramEnd"/>
      <w:r w:rsidRPr="0045329A">
        <w:rPr>
          <w:rFonts w:ascii="Calibri" w:eastAsia="Times New Roman" w:hAnsi="Calibri" w:cs="Calibri"/>
          <w:color w:val="222222"/>
          <w:kern w:val="0"/>
          <w14:ligatures w14:val="none"/>
        </w:rPr>
        <w:t xml:space="preserve"> should not punish or reprimand the child for failing at the task. Shame and doubt </w:t>
      </w:r>
      <w:proofErr w:type="gramStart"/>
      <w:r w:rsidRPr="0045329A">
        <w:rPr>
          <w:rFonts w:ascii="Calibri" w:eastAsia="Times New Roman" w:hAnsi="Calibri" w:cs="Calibri"/>
          <w:color w:val="222222"/>
          <w:kern w:val="0"/>
          <w14:ligatures w14:val="none"/>
        </w:rPr>
        <w:t>occurs</w:t>
      </w:r>
      <w:proofErr w:type="gramEnd"/>
      <w:r w:rsidRPr="0045329A">
        <w:rPr>
          <w:rFonts w:ascii="Calibri" w:eastAsia="Times New Roman" w:hAnsi="Calibri" w:cs="Calibri"/>
          <w:color w:val="222222"/>
          <w:kern w:val="0"/>
          <w14:ligatures w14:val="none"/>
        </w:rPr>
        <w:t xml:space="preserve"> when the child feels incompetent in ability to complete </w:t>
      </w:r>
      <w:proofErr w:type="gramStart"/>
      <w:r w:rsidRPr="0045329A">
        <w:rPr>
          <w:rFonts w:ascii="Calibri" w:eastAsia="Times New Roman" w:hAnsi="Calibri" w:cs="Calibri"/>
          <w:color w:val="222222"/>
          <w:kern w:val="0"/>
          <w14:ligatures w14:val="none"/>
        </w:rPr>
        <w:t>task</w:t>
      </w:r>
      <w:proofErr w:type="gramEnd"/>
      <w:r w:rsidRPr="0045329A">
        <w:rPr>
          <w:rFonts w:ascii="Calibri" w:eastAsia="Times New Roman" w:hAnsi="Calibri" w:cs="Calibri"/>
          <w:color w:val="222222"/>
          <w:kern w:val="0"/>
          <w14:ligatures w14:val="none"/>
        </w:rPr>
        <w:t xml:space="preserve"> and survive. Will is achieved with success of the stage. </w:t>
      </w:r>
      <w:r w:rsidRPr="0045329A">
        <w:rPr>
          <w:rFonts w:ascii="Calibri" w:eastAsia="Times New Roman" w:hAnsi="Calibri" w:cs="Calibri"/>
          <w:b/>
          <w:color w:val="222222"/>
          <w:kern w:val="0"/>
          <w:u w:val="single"/>
          <w14:ligatures w14:val="none"/>
        </w:rPr>
        <w:t>Children successful in this stage</w:t>
      </w:r>
      <w:r w:rsidRPr="0045329A">
        <w:rPr>
          <w:rFonts w:ascii="Calibri" w:eastAsia="Times New Roman" w:hAnsi="Calibri" w:cs="Calibri"/>
          <w:color w:val="222222"/>
          <w:kern w:val="0"/>
          <w14:ligatures w14:val="none"/>
        </w:rPr>
        <w:t xml:space="preserve"> will have "self-control without a loss of self-esteem." </w:t>
      </w:r>
      <w:r w:rsidRPr="0045329A">
        <w:rPr>
          <w:rFonts w:ascii="Calibri" w:eastAsia="Times New Roman" w:hAnsi="Calibri" w:cs="Calibri"/>
          <w:b/>
          <w:color w:val="222222"/>
          <w:kern w:val="0"/>
          <w:u w:val="single"/>
          <w14:ligatures w14:val="none"/>
        </w:rPr>
        <w:t>Discouragement</w:t>
      </w:r>
      <w:r w:rsidRPr="0045329A">
        <w:rPr>
          <w:rFonts w:ascii="Calibri" w:eastAsia="Times New Roman" w:hAnsi="Calibri" w:cs="Calibri"/>
          <w:color w:val="222222"/>
          <w:kern w:val="0"/>
          <w14:ligatures w14:val="none"/>
        </w:rPr>
        <w:t xml:space="preserve"> can lead to the child doubting his or her efficacy.</w:t>
      </w:r>
      <w:hyperlink r:id="rId7" w:anchor="cite_note-:1-35" w:history="1"/>
      <w:r w:rsidRPr="0045329A">
        <w:rPr>
          <w:rFonts w:ascii="Calibri" w:eastAsia="Times New Roman" w:hAnsi="Calibri" w:cs="Calibri"/>
          <w:color w:val="222222"/>
          <w:kern w:val="0"/>
          <w:vertAlign w:val="superscript"/>
          <w14:ligatures w14:val="none"/>
        </w:rPr>
        <w:t xml:space="preserve"> </w:t>
      </w:r>
    </w:p>
    <w:p w14:paraId="26040EF2" w14:textId="77777777" w:rsidR="0045329A" w:rsidRPr="0045329A" w:rsidRDefault="0045329A" w:rsidP="0045329A">
      <w:pPr>
        <w:shd w:val="clear" w:color="auto" w:fill="FFFFFF"/>
        <w:spacing w:after="0" w:line="240" w:lineRule="auto"/>
        <w:rPr>
          <w:rFonts w:ascii="Calibri" w:eastAsia="Times New Roman" w:hAnsi="Calibri" w:cs="Calibri"/>
          <w:color w:val="222222"/>
          <w:kern w:val="0"/>
          <w14:ligatures w14:val="none"/>
        </w:rPr>
      </w:pPr>
    </w:p>
    <w:p w14:paraId="04BE0FA4" w14:textId="77777777" w:rsidR="0045329A" w:rsidRPr="0045329A" w:rsidRDefault="0045329A" w:rsidP="0045329A">
      <w:pPr>
        <w:numPr>
          <w:ilvl w:val="0"/>
          <w:numId w:val="2"/>
        </w:numPr>
        <w:shd w:val="clear" w:color="auto" w:fill="FFFFFF"/>
        <w:spacing w:after="0" w:line="240" w:lineRule="auto"/>
        <w:ind w:left="768"/>
        <w:rPr>
          <w:rFonts w:ascii="Calibri" w:eastAsia="Times New Roman" w:hAnsi="Calibri" w:cs="Calibri"/>
          <w:color w:val="222222"/>
          <w:kern w:val="0"/>
          <w14:ligatures w14:val="none"/>
        </w:rPr>
      </w:pPr>
      <w:r w:rsidRPr="0045329A">
        <w:rPr>
          <w:rFonts w:ascii="Calibri" w:eastAsia="Times New Roman" w:hAnsi="Calibri" w:cs="Calibri"/>
          <w:b/>
          <w:bCs/>
          <w:color w:val="222222"/>
          <w:kern w:val="0"/>
          <w14:ligatures w14:val="none"/>
        </w:rPr>
        <w:t>Purpose, Initiative vs. guilt</w:t>
      </w:r>
      <w:r w:rsidRPr="0045329A">
        <w:rPr>
          <w:rFonts w:ascii="Calibri" w:eastAsia="Times New Roman" w:hAnsi="Calibri" w:cs="Calibri"/>
          <w:color w:val="222222"/>
          <w:kern w:val="0"/>
          <w14:ligatures w14:val="none"/>
        </w:rPr>
        <w:t xml:space="preserve">—Preschool / 3–5 years. Does the child </w:t>
      </w:r>
      <w:proofErr w:type="gramStart"/>
      <w:r w:rsidRPr="0045329A">
        <w:rPr>
          <w:rFonts w:ascii="Calibri" w:eastAsia="Times New Roman" w:hAnsi="Calibri" w:cs="Calibri"/>
          <w:color w:val="222222"/>
          <w:kern w:val="0"/>
          <w14:ligatures w14:val="none"/>
        </w:rPr>
        <w:t>have the ability to</w:t>
      </w:r>
      <w:proofErr w:type="gramEnd"/>
      <w:r w:rsidRPr="0045329A">
        <w:rPr>
          <w:rFonts w:ascii="Calibri" w:eastAsia="Times New Roman" w:hAnsi="Calibri" w:cs="Calibri"/>
          <w:color w:val="222222"/>
          <w:kern w:val="0"/>
          <w14:ligatures w14:val="none"/>
        </w:rPr>
        <w:t xml:space="preserve"> do things on her own, such as dress herself? Children in this stage are interacting with </w:t>
      </w:r>
      <w:proofErr w:type="gramStart"/>
      <w:r w:rsidRPr="0045329A">
        <w:rPr>
          <w:rFonts w:ascii="Calibri" w:eastAsia="Times New Roman" w:hAnsi="Calibri" w:cs="Calibri"/>
          <w:color w:val="222222"/>
          <w:kern w:val="0"/>
          <w14:ligatures w14:val="none"/>
        </w:rPr>
        <w:t>peers, and</w:t>
      </w:r>
      <w:proofErr w:type="gramEnd"/>
      <w:r w:rsidRPr="0045329A">
        <w:rPr>
          <w:rFonts w:ascii="Calibri" w:eastAsia="Times New Roman" w:hAnsi="Calibri" w:cs="Calibri"/>
          <w:color w:val="222222"/>
          <w:kern w:val="0"/>
          <w14:ligatures w14:val="none"/>
        </w:rPr>
        <w:t xml:space="preserve"> creating their own games and activities. If allowed to make these decisions, the child will develop confidence in her ability to lead others. If the child is not allowed to make certain decisions the sense of guilt develops. Guilt in this stage is characterized by a sense of being a burden to others, and the child will therefore usually present herself as a follower. Additionally, the child is asking many questions to build knowledge of the world. If the questions earn responses that are critical and condescending, </w:t>
      </w:r>
      <w:r w:rsidRPr="0045329A">
        <w:rPr>
          <w:rFonts w:ascii="Calibri" w:eastAsia="Times New Roman" w:hAnsi="Calibri" w:cs="Calibri"/>
          <w:b/>
          <w:color w:val="222222"/>
          <w:kern w:val="0"/>
          <w:u w:val="single"/>
          <w14:ligatures w14:val="none"/>
        </w:rPr>
        <w:t>the child will also develop feelings of guilt</w:t>
      </w:r>
      <w:r w:rsidRPr="0045329A">
        <w:rPr>
          <w:rFonts w:ascii="Calibri" w:eastAsia="Times New Roman" w:hAnsi="Calibri" w:cs="Calibri"/>
          <w:color w:val="222222"/>
          <w:kern w:val="0"/>
          <w14:ligatures w14:val="none"/>
        </w:rPr>
        <w:t xml:space="preserve">. </w:t>
      </w:r>
      <w:r w:rsidRPr="0045329A">
        <w:rPr>
          <w:rFonts w:ascii="Calibri" w:eastAsia="Times New Roman" w:hAnsi="Calibri" w:cs="Calibri"/>
          <w:b/>
          <w:color w:val="222222"/>
          <w:kern w:val="0"/>
          <w:u w:val="single"/>
          <w14:ligatures w14:val="none"/>
        </w:rPr>
        <w:t>Success in this stage leads to the virtue of purpose</w:t>
      </w:r>
      <w:r w:rsidRPr="0045329A">
        <w:rPr>
          <w:rFonts w:ascii="Calibri" w:eastAsia="Times New Roman" w:hAnsi="Calibri" w:cs="Calibri"/>
          <w:color w:val="222222"/>
          <w:kern w:val="0"/>
          <w14:ligatures w14:val="none"/>
        </w:rPr>
        <w:t>, which is the normal balance between the two extremes.</w:t>
      </w:r>
    </w:p>
    <w:p w14:paraId="0A6AC320" w14:textId="77777777" w:rsidR="0045329A" w:rsidRPr="0045329A" w:rsidRDefault="0045329A" w:rsidP="0045329A">
      <w:pPr>
        <w:spacing w:after="0" w:line="240" w:lineRule="auto"/>
        <w:ind w:left="720"/>
        <w:contextualSpacing/>
        <w:rPr>
          <w:rFonts w:ascii="Calibri" w:eastAsia="Times New Roman" w:hAnsi="Calibri" w:cs="Calibri"/>
          <w:color w:val="222222"/>
          <w:kern w:val="0"/>
          <w14:ligatures w14:val="none"/>
        </w:rPr>
      </w:pPr>
    </w:p>
    <w:p w14:paraId="3CCC4D1C" w14:textId="77777777" w:rsidR="0045329A" w:rsidRPr="0045329A" w:rsidRDefault="0045329A" w:rsidP="0045329A">
      <w:pPr>
        <w:shd w:val="clear" w:color="auto" w:fill="FFFFFF"/>
        <w:spacing w:after="0" w:line="240" w:lineRule="auto"/>
        <w:ind w:left="768"/>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 xml:space="preserve"> </w:t>
      </w:r>
    </w:p>
    <w:p w14:paraId="04B704A4" w14:textId="77777777" w:rsidR="0045329A" w:rsidRPr="0045329A" w:rsidRDefault="0045329A" w:rsidP="0045329A">
      <w:pPr>
        <w:numPr>
          <w:ilvl w:val="0"/>
          <w:numId w:val="2"/>
        </w:numPr>
        <w:shd w:val="clear" w:color="auto" w:fill="FFFFFF"/>
        <w:spacing w:after="0" w:line="240" w:lineRule="auto"/>
        <w:ind w:left="768"/>
        <w:rPr>
          <w:rFonts w:ascii="Calibri" w:eastAsia="Times New Roman" w:hAnsi="Calibri" w:cs="Calibri"/>
          <w:color w:val="222222"/>
          <w:kern w:val="0"/>
          <w14:ligatures w14:val="none"/>
        </w:rPr>
      </w:pPr>
      <w:r w:rsidRPr="0045329A">
        <w:rPr>
          <w:rFonts w:ascii="Calibri" w:eastAsia="Times New Roman" w:hAnsi="Calibri" w:cs="Calibri"/>
          <w:b/>
          <w:bCs/>
          <w:color w:val="222222"/>
          <w:kern w:val="0"/>
          <w14:ligatures w14:val="none"/>
        </w:rPr>
        <w:t>Competence, Industry vs. inferiority</w:t>
      </w:r>
      <w:r w:rsidRPr="0045329A">
        <w:rPr>
          <w:rFonts w:ascii="Calibri" w:eastAsia="Times New Roman" w:hAnsi="Calibri" w:cs="Calibri"/>
          <w:color w:val="222222"/>
          <w:kern w:val="0"/>
          <w14:ligatures w14:val="none"/>
        </w:rPr>
        <w:t xml:space="preserve">—School-age / 6–11 years. Child comparing self-worth to others (such as in a classroom environment). Child can recognize major disparities in personal abilities relative to other children. Erikson places some emphasis on the teacher, who should ensure that children do not feel inferior. During this stage the child's friend group increases in importance in his life. Often during this </w:t>
      </w:r>
      <w:proofErr w:type="gramStart"/>
      <w:r w:rsidRPr="0045329A">
        <w:rPr>
          <w:rFonts w:ascii="Calibri" w:eastAsia="Times New Roman" w:hAnsi="Calibri" w:cs="Calibri"/>
          <w:color w:val="222222"/>
          <w:kern w:val="0"/>
          <w14:ligatures w14:val="none"/>
        </w:rPr>
        <w:t>stage</w:t>
      </w:r>
      <w:proofErr w:type="gramEnd"/>
      <w:r w:rsidRPr="0045329A">
        <w:rPr>
          <w:rFonts w:ascii="Calibri" w:eastAsia="Times New Roman" w:hAnsi="Calibri" w:cs="Calibri"/>
          <w:color w:val="222222"/>
          <w:kern w:val="0"/>
          <w14:ligatures w14:val="none"/>
        </w:rPr>
        <w:t xml:space="preserve"> the child will try to prove </w:t>
      </w:r>
      <w:proofErr w:type="gramStart"/>
      <w:r w:rsidRPr="0045329A">
        <w:rPr>
          <w:rFonts w:ascii="Calibri" w:eastAsia="Times New Roman" w:hAnsi="Calibri" w:cs="Calibri"/>
          <w:color w:val="222222"/>
          <w:kern w:val="0"/>
          <w14:ligatures w14:val="none"/>
        </w:rPr>
        <w:t>competency</w:t>
      </w:r>
      <w:proofErr w:type="gramEnd"/>
      <w:r w:rsidRPr="0045329A">
        <w:rPr>
          <w:rFonts w:ascii="Calibri" w:eastAsia="Times New Roman" w:hAnsi="Calibri" w:cs="Calibri"/>
          <w:color w:val="222222"/>
          <w:kern w:val="0"/>
          <w14:ligatures w14:val="none"/>
        </w:rPr>
        <w:t xml:space="preserve"> with things rewarded in </w:t>
      </w:r>
      <w:proofErr w:type="gramStart"/>
      <w:r w:rsidRPr="0045329A">
        <w:rPr>
          <w:rFonts w:ascii="Calibri" w:eastAsia="Times New Roman" w:hAnsi="Calibri" w:cs="Calibri"/>
          <w:color w:val="222222"/>
          <w:kern w:val="0"/>
          <w14:ligatures w14:val="none"/>
        </w:rPr>
        <w:t>society, and</w:t>
      </w:r>
      <w:proofErr w:type="gramEnd"/>
      <w:r w:rsidRPr="0045329A">
        <w:rPr>
          <w:rFonts w:ascii="Calibri" w:eastAsia="Times New Roman" w:hAnsi="Calibri" w:cs="Calibri"/>
          <w:color w:val="222222"/>
          <w:kern w:val="0"/>
          <w14:ligatures w14:val="none"/>
        </w:rPr>
        <w:t xml:space="preserve"> also develop satisfaction with his abilities. Encouraging the child increases feelings of adequacy and competency in ability to reach goals. </w:t>
      </w:r>
      <w:r w:rsidRPr="0045329A">
        <w:rPr>
          <w:rFonts w:ascii="Calibri" w:eastAsia="Times New Roman" w:hAnsi="Calibri" w:cs="Calibri"/>
          <w:b/>
          <w:color w:val="222222"/>
          <w:kern w:val="0"/>
          <w:u w:val="single"/>
          <w14:ligatures w14:val="none"/>
        </w:rPr>
        <w:t>Restriction from teachers or parents leads to</w:t>
      </w:r>
      <w:r w:rsidRPr="0045329A">
        <w:rPr>
          <w:rFonts w:ascii="Calibri" w:eastAsia="Times New Roman" w:hAnsi="Calibri" w:cs="Calibri"/>
          <w:color w:val="222222"/>
          <w:kern w:val="0"/>
          <w14:ligatures w14:val="none"/>
        </w:rPr>
        <w:t xml:space="preserve"> doubt, questioning, and reluctance in abilities and therefore may not reach full capabilities. </w:t>
      </w:r>
      <w:r w:rsidRPr="0045329A">
        <w:rPr>
          <w:rFonts w:ascii="Calibri" w:eastAsia="Times New Roman" w:hAnsi="Calibri" w:cs="Calibri"/>
          <w:b/>
          <w:color w:val="222222"/>
          <w:kern w:val="0"/>
          <w:u w:val="single"/>
          <w14:ligatures w14:val="none"/>
        </w:rPr>
        <w:t>Competence, the virtue of this stage</w:t>
      </w:r>
      <w:r w:rsidRPr="0045329A">
        <w:rPr>
          <w:rFonts w:ascii="Calibri" w:eastAsia="Times New Roman" w:hAnsi="Calibri" w:cs="Calibri"/>
          <w:color w:val="222222"/>
          <w:kern w:val="0"/>
          <w14:ligatures w14:val="none"/>
        </w:rPr>
        <w:t xml:space="preserve">, is developed when a healthy balance between the two extremes is reached. </w:t>
      </w:r>
    </w:p>
    <w:p w14:paraId="7C39B668" w14:textId="77777777" w:rsidR="0045329A" w:rsidRPr="0045329A" w:rsidRDefault="0045329A" w:rsidP="0045329A">
      <w:pPr>
        <w:shd w:val="clear" w:color="auto" w:fill="FFFFFF"/>
        <w:spacing w:after="0" w:line="240" w:lineRule="auto"/>
        <w:ind w:left="768"/>
        <w:rPr>
          <w:rFonts w:ascii="Calibri" w:eastAsia="Times New Roman" w:hAnsi="Calibri" w:cs="Calibri"/>
          <w:color w:val="222222"/>
          <w:kern w:val="0"/>
          <w14:ligatures w14:val="none"/>
        </w:rPr>
      </w:pPr>
    </w:p>
    <w:p w14:paraId="4D17A1C7" w14:textId="77777777" w:rsidR="0045329A" w:rsidRPr="0045329A" w:rsidRDefault="0045329A" w:rsidP="0045329A">
      <w:pPr>
        <w:numPr>
          <w:ilvl w:val="0"/>
          <w:numId w:val="2"/>
        </w:numPr>
        <w:shd w:val="clear" w:color="auto" w:fill="FFFFFF"/>
        <w:spacing w:after="0" w:line="240" w:lineRule="auto"/>
        <w:ind w:left="768"/>
        <w:rPr>
          <w:rFonts w:ascii="Calibri" w:eastAsia="Times New Roman" w:hAnsi="Calibri" w:cs="Calibri"/>
          <w:color w:val="222222"/>
          <w:kern w:val="0"/>
          <w14:ligatures w14:val="none"/>
        </w:rPr>
      </w:pPr>
      <w:r w:rsidRPr="0045329A">
        <w:rPr>
          <w:rFonts w:ascii="Calibri" w:eastAsia="Times New Roman" w:hAnsi="Calibri" w:cs="Calibri"/>
          <w:b/>
          <w:bCs/>
          <w:color w:val="222222"/>
          <w:kern w:val="0"/>
          <w14:ligatures w14:val="none"/>
        </w:rPr>
        <w:t>Fidelity, Identity vs. role confusion</w:t>
      </w:r>
      <w:r w:rsidRPr="0045329A">
        <w:rPr>
          <w:rFonts w:ascii="Calibri" w:eastAsia="Times New Roman" w:hAnsi="Calibri" w:cs="Calibri"/>
          <w:color w:val="222222"/>
          <w:kern w:val="0"/>
          <w14:ligatures w14:val="none"/>
        </w:rPr>
        <w:t xml:space="preserve">—Adolescent / 12–18 years. Questioning of self. Who am I, how do I fit in? Where am I going in life? The adolescent is exploring and </w:t>
      </w:r>
      <w:proofErr w:type="gramStart"/>
      <w:r w:rsidRPr="0045329A">
        <w:rPr>
          <w:rFonts w:ascii="Calibri" w:eastAsia="Times New Roman" w:hAnsi="Calibri" w:cs="Calibri"/>
          <w:color w:val="222222"/>
          <w:kern w:val="0"/>
          <w14:ligatures w14:val="none"/>
        </w:rPr>
        <w:t>seeking for</w:t>
      </w:r>
      <w:proofErr w:type="gramEnd"/>
      <w:r w:rsidRPr="0045329A">
        <w:rPr>
          <w:rFonts w:ascii="Calibri" w:eastAsia="Times New Roman" w:hAnsi="Calibri" w:cs="Calibri"/>
          <w:color w:val="222222"/>
          <w:kern w:val="0"/>
          <w14:ligatures w14:val="none"/>
        </w:rPr>
        <w:t xml:space="preserve"> her own unique identity. This is done by looking at personal beliefs, goals, and values. The morality of the individual is also explored and developed.</w:t>
      </w:r>
      <w:hyperlink r:id="rId8" w:anchor="cite_note-:1-35" w:history="1">
        <w:r w:rsidRPr="0045329A">
          <w:rPr>
            <w:rFonts w:ascii="Calibri" w:eastAsia="Times New Roman" w:hAnsi="Calibri" w:cs="Calibri"/>
            <w:color w:val="0B0080"/>
            <w:kern w:val="0"/>
            <w:vertAlign w:val="superscript"/>
            <w14:ligatures w14:val="none"/>
          </w:rPr>
          <w:t>[35]</w:t>
        </w:r>
      </w:hyperlink>
      <w:r w:rsidRPr="0045329A">
        <w:rPr>
          <w:rFonts w:ascii="Calibri" w:eastAsia="Times New Roman" w:hAnsi="Calibri" w:cs="Calibri"/>
          <w:color w:val="222222"/>
          <w:kern w:val="0"/>
          <w14:ligatures w14:val="none"/>
        </w:rPr>
        <w:t xml:space="preserve"> Erikson believes that if the parents allow the child to explore, she will determine her own identity. If, however, the parents continually push her to conform to their views, the teen will face identity confusion. The </w:t>
      </w:r>
      <w:proofErr w:type="gramStart"/>
      <w:r w:rsidRPr="0045329A">
        <w:rPr>
          <w:rFonts w:ascii="Calibri" w:eastAsia="Times New Roman" w:hAnsi="Calibri" w:cs="Calibri"/>
          <w:color w:val="222222"/>
          <w:kern w:val="0"/>
          <w14:ligatures w14:val="none"/>
        </w:rPr>
        <w:t>teen is</w:t>
      </w:r>
      <w:proofErr w:type="gramEnd"/>
      <w:r w:rsidRPr="0045329A">
        <w:rPr>
          <w:rFonts w:ascii="Calibri" w:eastAsia="Times New Roman" w:hAnsi="Calibri" w:cs="Calibri"/>
          <w:color w:val="222222"/>
          <w:kern w:val="0"/>
          <w14:ligatures w14:val="none"/>
        </w:rPr>
        <w:t xml:space="preserve"> also looking towards the future in terms of employment, relationships, and families. Learning the roles she </w:t>
      </w:r>
      <w:proofErr w:type="gramStart"/>
      <w:r w:rsidRPr="0045329A">
        <w:rPr>
          <w:rFonts w:ascii="Calibri" w:eastAsia="Times New Roman" w:hAnsi="Calibri" w:cs="Calibri"/>
          <w:color w:val="222222"/>
          <w:kern w:val="0"/>
          <w14:ligatures w14:val="none"/>
        </w:rPr>
        <w:t>provides</w:t>
      </w:r>
      <w:proofErr w:type="gramEnd"/>
      <w:r w:rsidRPr="0045329A">
        <w:rPr>
          <w:rFonts w:ascii="Calibri" w:eastAsia="Times New Roman" w:hAnsi="Calibri" w:cs="Calibri"/>
          <w:color w:val="222222"/>
          <w:kern w:val="0"/>
          <w14:ligatures w14:val="none"/>
        </w:rPr>
        <w:t xml:space="preserve"> in society is essential since the teen begins to develop the desire to fit </w:t>
      </w:r>
      <w:proofErr w:type="gramStart"/>
      <w:r w:rsidRPr="0045329A">
        <w:rPr>
          <w:rFonts w:ascii="Calibri" w:eastAsia="Times New Roman" w:hAnsi="Calibri" w:cs="Calibri"/>
          <w:color w:val="222222"/>
          <w:kern w:val="0"/>
          <w14:ligatures w14:val="none"/>
        </w:rPr>
        <w:t>in to</w:t>
      </w:r>
      <w:proofErr w:type="gramEnd"/>
      <w:r w:rsidRPr="0045329A">
        <w:rPr>
          <w:rFonts w:ascii="Calibri" w:eastAsia="Times New Roman" w:hAnsi="Calibri" w:cs="Calibri"/>
          <w:color w:val="222222"/>
          <w:kern w:val="0"/>
          <w14:ligatures w14:val="none"/>
        </w:rPr>
        <w:t xml:space="preserve"> society. </w:t>
      </w:r>
      <w:r w:rsidRPr="0045329A">
        <w:rPr>
          <w:rFonts w:ascii="Calibri" w:eastAsia="Times New Roman" w:hAnsi="Calibri" w:cs="Calibri"/>
          <w:b/>
          <w:color w:val="222222"/>
          <w:kern w:val="0"/>
          <w:u w:val="single"/>
          <w14:ligatures w14:val="none"/>
        </w:rPr>
        <w:t xml:space="preserve">Fidelity is characterized </w:t>
      </w:r>
      <w:r w:rsidRPr="0045329A">
        <w:rPr>
          <w:rFonts w:ascii="Calibri" w:eastAsia="Times New Roman" w:hAnsi="Calibri" w:cs="Calibri"/>
          <w:color w:val="222222"/>
          <w:kern w:val="0"/>
          <w14:ligatures w14:val="none"/>
        </w:rPr>
        <w:t xml:space="preserve">by the ability to commit to others and acceptance of others even with differences. </w:t>
      </w:r>
      <w:r w:rsidRPr="0045329A">
        <w:rPr>
          <w:rFonts w:ascii="Calibri" w:eastAsia="Times New Roman" w:hAnsi="Calibri" w:cs="Calibri"/>
          <w:b/>
          <w:color w:val="222222"/>
          <w:kern w:val="0"/>
          <w:u w:val="single"/>
          <w14:ligatures w14:val="none"/>
        </w:rPr>
        <w:t>Identity crisis</w:t>
      </w:r>
      <w:r w:rsidRPr="0045329A">
        <w:rPr>
          <w:rFonts w:ascii="Calibri" w:eastAsia="Times New Roman" w:hAnsi="Calibri" w:cs="Calibri"/>
          <w:color w:val="222222"/>
          <w:kern w:val="0"/>
          <w14:ligatures w14:val="none"/>
        </w:rPr>
        <w:t xml:space="preserve"> is the result of role confusion and can cause the adolescent to try out different lifestyles.</w:t>
      </w:r>
      <w:hyperlink r:id="rId9" w:anchor="cite_note-:1-35" w:history="1"/>
      <w:r w:rsidRPr="0045329A">
        <w:rPr>
          <w:rFonts w:ascii="Calibri" w:eastAsia="Times New Roman" w:hAnsi="Calibri" w:cs="Calibri"/>
          <w:color w:val="222222"/>
          <w:kern w:val="0"/>
          <w:vertAlign w:val="superscript"/>
          <w14:ligatures w14:val="none"/>
        </w:rPr>
        <w:t xml:space="preserve"> </w:t>
      </w:r>
    </w:p>
    <w:p w14:paraId="1EA61BA6" w14:textId="77777777" w:rsidR="0045329A" w:rsidRPr="0045329A" w:rsidRDefault="0045329A" w:rsidP="0045329A">
      <w:pPr>
        <w:shd w:val="clear" w:color="auto" w:fill="FFFFFF"/>
        <w:spacing w:after="0" w:line="240" w:lineRule="auto"/>
        <w:ind w:left="768"/>
        <w:rPr>
          <w:rFonts w:ascii="Calibri" w:eastAsia="Times New Roman" w:hAnsi="Calibri" w:cs="Calibri"/>
          <w:color w:val="222222"/>
          <w:kern w:val="0"/>
          <w14:ligatures w14:val="none"/>
        </w:rPr>
      </w:pPr>
    </w:p>
    <w:p w14:paraId="657F664D" w14:textId="77777777" w:rsidR="0045329A" w:rsidRPr="0045329A" w:rsidRDefault="0045329A" w:rsidP="0045329A">
      <w:pPr>
        <w:numPr>
          <w:ilvl w:val="0"/>
          <w:numId w:val="2"/>
        </w:numPr>
        <w:shd w:val="clear" w:color="auto" w:fill="FFFFFF"/>
        <w:spacing w:after="0" w:line="240" w:lineRule="auto"/>
        <w:ind w:left="768"/>
        <w:rPr>
          <w:rFonts w:ascii="Calibri" w:eastAsia="Times New Roman" w:hAnsi="Calibri" w:cs="Calibri"/>
          <w:color w:val="222222"/>
          <w:kern w:val="0"/>
          <w14:ligatures w14:val="none"/>
        </w:rPr>
      </w:pPr>
      <w:proofErr w:type="gramStart"/>
      <w:r w:rsidRPr="0045329A">
        <w:rPr>
          <w:rFonts w:ascii="Calibri" w:eastAsia="Times New Roman" w:hAnsi="Calibri" w:cs="Calibri"/>
          <w:b/>
          <w:bCs/>
          <w:color w:val="222222"/>
          <w:kern w:val="0"/>
          <w14:ligatures w14:val="none"/>
        </w:rPr>
        <w:t>Love,  Intimacy</w:t>
      </w:r>
      <w:proofErr w:type="gramEnd"/>
      <w:r w:rsidRPr="0045329A">
        <w:rPr>
          <w:rFonts w:ascii="Calibri" w:eastAsia="Times New Roman" w:hAnsi="Calibri" w:cs="Calibri"/>
          <w:b/>
          <w:bCs/>
          <w:color w:val="222222"/>
          <w:kern w:val="0"/>
          <w14:ligatures w14:val="none"/>
        </w:rPr>
        <w:t xml:space="preserve"> vs. isolation</w:t>
      </w:r>
      <w:r w:rsidRPr="0045329A">
        <w:rPr>
          <w:rFonts w:ascii="Calibri" w:eastAsia="Times New Roman" w:hAnsi="Calibri" w:cs="Calibri"/>
          <w:color w:val="222222"/>
          <w:kern w:val="0"/>
          <w14:ligatures w14:val="none"/>
        </w:rPr>
        <w:t>—This is the first stage of adult development. This development usually happens during young adulthood, which is between the ages of 18 to 40. Dating, marriage, family and friendships are important during the stage in their life. This is due to the increase in the growth of intimate relationships with others.</w:t>
      </w:r>
      <w:hyperlink r:id="rId10" w:anchor="cite_note-:1-35" w:history="1"/>
      <w:r w:rsidRPr="0045329A">
        <w:rPr>
          <w:rFonts w:ascii="Calibri" w:eastAsia="Times New Roman" w:hAnsi="Calibri" w:cs="Calibri"/>
          <w:color w:val="222222"/>
          <w:kern w:val="0"/>
          <w:vertAlign w:val="superscript"/>
          <w14:ligatures w14:val="none"/>
        </w:rPr>
        <w:t xml:space="preserve"> </w:t>
      </w:r>
      <w:r w:rsidRPr="0045329A">
        <w:rPr>
          <w:rFonts w:ascii="Calibri" w:eastAsia="Times New Roman" w:hAnsi="Calibri" w:cs="Calibri"/>
          <w:color w:val="222222"/>
          <w:kern w:val="0"/>
          <w14:ligatures w14:val="none"/>
        </w:rPr>
        <w:t> By successfully forming loving relationships with other people, individuals are able to experience love and intimacy. They also feel safety, care, and commitment in these relationships.</w:t>
      </w:r>
      <w:hyperlink r:id="rId11" w:anchor="cite_note-:1-35" w:history="1"/>
      <w:r w:rsidRPr="0045329A">
        <w:rPr>
          <w:rFonts w:ascii="Calibri" w:eastAsia="Times New Roman" w:hAnsi="Calibri" w:cs="Calibri"/>
          <w:color w:val="222222"/>
          <w:kern w:val="0"/>
          <w:vertAlign w:val="superscript"/>
          <w14:ligatures w14:val="none"/>
        </w:rPr>
        <w:t xml:space="preserve"> </w:t>
      </w:r>
      <w:r w:rsidRPr="0045329A">
        <w:rPr>
          <w:rFonts w:ascii="Calibri" w:eastAsia="Times New Roman" w:hAnsi="Calibri" w:cs="Calibri"/>
          <w:color w:val="222222"/>
          <w:kern w:val="0"/>
          <w14:ligatures w14:val="none"/>
        </w:rPr>
        <w:t xml:space="preserve"> Furthermore, if individuals are able to </w:t>
      </w:r>
      <w:r w:rsidRPr="0045329A">
        <w:rPr>
          <w:rFonts w:ascii="Calibri" w:eastAsia="Times New Roman" w:hAnsi="Calibri" w:cs="Calibri"/>
          <w:color w:val="222222"/>
          <w:kern w:val="0"/>
          <w14:ligatures w14:val="none"/>
        </w:rPr>
        <w:lastRenderedPageBreak/>
        <w:t xml:space="preserve">successfully </w:t>
      </w:r>
      <w:r w:rsidRPr="0045329A">
        <w:rPr>
          <w:rFonts w:ascii="Calibri" w:eastAsia="Times New Roman" w:hAnsi="Calibri" w:cs="Calibri"/>
          <w:b/>
          <w:color w:val="222222"/>
          <w:kern w:val="0"/>
          <w:u w:val="single"/>
          <w14:ligatures w14:val="none"/>
        </w:rPr>
        <w:t>resolve the crisis of intimacy</w:t>
      </w:r>
      <w:r w:rsidRPr="0045329A">
        <w:rPr>
          <w:rFonts w:ascii="Calibri" w:eastAsia="Times New Roman" w:hAnsi="Calibri" w:cs="Calibri"/>
          <w:color w:val="222222"/>
          <w:kern w:val="0"/>
          <w14:ligatures w14:val="none"/>
        </w:rPr>
        <w:t xml:space="preserve"> versus isolation, they are able to achieve the virtue of love.</w:t>
      </w:r>
      <w:hyperlink r:id="rId12" w:anchor="cite_note-36" w:history="1"/>
      <w:r w:rsidRPr="0045329A">
        <w:rPr>
          <w:rFonts w:ascii="Calibri" w:eastAsia="Times New Roman" w:hAnsi="Calibri" w:cs="Calibri"/>
          <w:color w:val="222222"/>
          <w:kern w:val="0"/>
          <w:vertAlign w:val="superscript"/>
          <w14:ligatures w14:val="none"/>
        </w:rPr>
        <w:t xml:space="preserve"> </w:t>
      </w:r>
      <w:r w:rsidRPr="0045329A">
        <w:rPr>
          <w:rFonts w:ascii="Calibri" w:eastAsia="Times New Roman" w:hAnsi="Calibri" w:cs="Calibri"/>
          <w:color w:val="222222"/>
          <w:kern w:val="0"/>
          <w14:ligatures w14:val="none"/>
        </w:rPr>
        <w:t> </w:t>
      </w:r>
      <w:r w:rsidRPr="0045329A">
        <w:rPr>
          <w:rFonts w:ascii="Calibri" w:eastAsia="Times New Roman" w:hAnsi="Calibri" w:cs="Calibri"/>
          <w:b/>
          <w:color w:val="222222"/>
          <w:kern w:val="0"/>
          <w:u w:val="single"/>
          <w14:ligatures w14:val="none"/>
        </w:rPr>
        <w:t>Those who fail to form</w:t>
      </w:r>
      <w:r w:rsidRPr="0045329A">
        <w:rPr>
          <w:rFonts w:ascii="Calibri" w:eastAsia="Times New Roman" w:hAnsi="Calibri" w:cs="Calibri"/>
          <w:color w:val="222222"/>
          <w:kern w:val="0"/>
          <w14:ligatures w14:val="none"/>
        </w:rPr>
        <w:t xml:space="preserve"> lasting relationships may feel isolated and alone.</w:t>
      </w:r>
    </w:p>
    <w:p w14:paraId="63847E3F" w14:textId="77777777" w:rsidR="0045329A" w:rsidRPr="0045329A" w:rsidRDefault="0045329A" w:rsidP="0045329A">
      <w:pPr>
        <w:spacing w:after="0" w:line="240" w:lineRule="auto"/>
        <w:ind w:left="720"/>
        <w:contextualSpacing/>
        <w:rPr>
          <w:rFonts w:ascii="Calibri" w:eastAsia="Times New Roman" w:hAnsi="Calibri" w:cs="Calibri"/>
          <w:color w:val="222222"/>
          <w:kern w:val="0"/>
          <w14:ligatures w14:val="none"/>
        </w:rPr>
      </w:pPr>
    </w:p>
    <w:p w14:paraId="6CEC34C4" w14:textId="77777777" w:rsidR="0045329A" w:rsidRPr="0045329A" w:rsidRDefault="0045329A" w:rsidP="0045329A">
      <w:pPr>
        <w:shd w:val="clear" w:color="auto" w:fill="FFFFFF"/>
        <w:spacing w:after="0" w:line="240" w:lineRule="auto"/>
        <w:ind w:left="768"/>
        <w:rPr>
          <w:rFonts w:ascii="Calibri" w:eastAsia="Times New Roman" w:hAnsi="Calibri" w:cs="Calibri"/>
          <w:color w:val="222222"/>
          <w:kern w:val="0"/>
          <w14:ligatures w14:val="none"/>
        </w:rPr>
      </w:pPr>
    </w:p>
    <w:p w14:paraId="3CB12309" w14:textId="77777777" w:rsidR="0045329A" w:rsidRPr="0045329A" w:rsidRDefault="0045329A" w:rsidP="0045329A">
      <w:pPr>
        <w:numPr>
          <w:ilvl w:val="0"/>
          <w:numId w:val="2"/>
        </w:numPr>
        <w:shd w:val="clear" w:color="auto" w:fill="FFFFFF"/>
        <w:spacing w:after="0" w:line="240" w:lineRule="auto"/>
        <w:ind w:left="768"/>
        <w:rPr>
          <w:rFonts w:ascii="Calibri" w:eastAsia="Times New Roman" w:hAnsi="Calibri" w:cs="Calibri"/>
          <w:color w:val="222222"/>
          <w:kern w:val="0"/>
          <w14:ligatures w14:val="none"/>
        </w:rPr>
      </w:pPr>
      <w:r w:rsidRPr="0045329A">
        <w:rPr>
          <w:rFonts w:ascii="Calibri" w:eastAsia="Times New Roman" w:hAnsi="Calibri" w:cs="Calibri"/>
          <w:b/>
          <w:bCs/>
          <w:color w:val="222222"/>
          <w:kern w:val="0"/>
          <w14:ligatures w14:val="none"/>
        </w:rPr>
        <w:t xml:space="preserve">Care, </w:t>
      </w:r>
      <w:proofErr w:type="gramStart"/>
      <w:r w:rsidRPr="0045329A">
        <w:rPr>
          <w:rFonts w:ascii="Calibri" w:eastAsia="Times New Roman" w:hAnsi="Calibri" w:cs="Calibri"/>
          <w:b/>
          <w:bCs/>
          <w:color w:val="222222"/>
          <w:kern w:val="0"/>
          <w14:ligatures w14:val="none"/>
        </w:rPr>
        <w:t>Generatively</w:t>
      </w:r>
      <w:proofErr w:type="gramEnd"/>
      <w:r w:rsidRPr="0045329A">
        <w:rPr>
          <w:rFonts w:ascii="Calibri" w:eastAsia="Times New Roman" w:hAnsi="Calibri" w:cs="Calibri"/>
          <w:b/>
          <w:bCs/>
          <w:color w:val="222222"/>
          <w:kern w:val="0"/>
          <w14:ligatures w14:val="none"/>
        </w:rPr>
        <w:t xml:space="preserve"> vs. stagnation</w:t>
      </w:r>
      <w:r w:rsidRPr="0045329A">
        <w:rPr>
          <w:rFonts w:ascii="Calibri" w:eastAsia="Times New Roman" w:hAnsi="Calibri" w:cs="Calibri"/>
          <w:color w:val="222222"/>
          <w:kern w:val="0"/>
          <w14:ligatures w14:val="none"/>
        </w:rPr>
        <w:t xml:space="preserve">—The second stage of adulthood happens between the ages of 40–65. During this time people are normally settled in their lives and know what is important to them. A person is either making progress in his career or treading lightly in his career and unsure if this is what he wants to do for the rest of his working life. </w:t>
      </w:r>
      <w:proofErr w:type="gramStart"/>
      <w:r w:rsidRPr="0045329A">
        <w:rPr>
          <w:rFonts w:ascii="Calibri" w:eastAsia="Times New Roman" w:hAnsi="Calibri" w:cs="Calibri"/>
          <w:color w:val="222222"/>
          <w:kern w:val="0"/>
          <w14:ligatures w14:val="none"/>
        </w:rPr>
        <w:t>Also</w:t>
      </w:r>
      <w:proofErr w:type="gramEnd"/>
      <w:r w:rsidRPr="0045329A">
        <w:rPr>
          <w:rFonts w:ascii="Calibri" w:eastAsia="Times New Roman" w:hAnsi="Calibri" w:cs="Calibri"/>
          <w:color w:val="222222"/>
          <w:kern w:val="0"/>
          <w14:ligatures w14:val="none"/>
        </w:rPr>
        <w:t xml:space="preserve"> during this time, if a person is enjoying raising his children and participating in activities, that gives him a </w:t>
      </w:r>
      <w:r w:rsidRPr="0045329A">
        <w:rPr>
          <w:rFonts w:ascii="Calibri" w:eastAsia="Times New Roman" w:hAnsi="Calibri" w:cs="Calibri"/>
          <w:b/>
          <w:color w:val="222222"/>
          <w:kern w:val="0"/>
          <w:u w:val="single"/>
          <w14:ligatures w14:val="none"/>
        </w:rPr>
        <w:t>sense of purpose</w:t>
      </w:r>
      <w:r w:rsidRPr="0045329A">
        <w:rPr>
          <w:rFonts w:ascii="Calibri" w:eastAsia="Times New Roman" w:hAnsi="Calibri" w:cs="Calibri"/>
          <w:color w:val="222222"/>
          <w:kern w:val="0"/>
          <w14:ligatures w14:val="none"/>
        </w:rPr>
        <w:t xml:space="preserve">. This is one way of contributing to society along with productivity at work and involvement in community activities and organizations. If a </w:t>
      </w:r>
      <w:r w:rsidRPr="0045329A">
        <w:rPr>
          <w:rFonts w:ascii="Calibri" w:eastAsia="Times New Roman" w:hAnsi="Calibri" w:cs="Calibri"/>
          <w:b/>
          <w:color w:val="222222"/>
          <w:kern w:val="0"/>
          <w:u w:val="single"/>
          <w14:ligatures w14:val="none"/>
        </w:rPr>
        <w:t>person is not comfortable</w:t>
      </w:r>
      <w:r w:rsidRPr="0045329A">
        <w:rPr>
          <w:rFonts w:ascii="Calibri" w:eastAsia="Times New Roman" w:hAnsi="Calibri" w:cs="Calibri"/>
          <w:color w:val="222222"/>
          <w:kern w:val="0"/>
          <w14:ligatures w14:val="none"/>
        </w:rPr>
        <w:t xml:space="preserve"> with the way his life is progressing, he's usually regretful about the decisions that he has made in the past and feels a sense of uselessness.</w:t>
      </w:r>
    </w:p>
    <w:p w14:paraId="7299F665" w14:textId="77777777" w:rsidR="0045329A" w:rsidRPr="0045329A" w:rsidRDefault="0045329A" w:rsidP="0045329A">
      <w:pPr>
        <w:shd w:val="clear" w:color="auto" w:fill="FFFFFF"/>
        <w:spacing w:after="0" w:line="240" w:lineRule="auto"/>
        <w:ind w:left="768"/>
        <w:rPr>
          <w:rFonts w:ascii="Calibri" w:eastAsia="Times New Roman" w:hAnsi="Calibri" w:cs="Calibri"/>
          <w:color w:val="222222"/>
          <w:kern w:val="0"/>
          <w14:ligatures w14:val="none"/>
        </w:rPr>
      </w:pPr>
    </w:p>
    <w:p w14:paraId="178E70A3" w14:textId="77777777" w:rsidR="0045329A" w:rsidRPr="0045329A" w:rsidRDefault="0045329A" w:rsidP="0045329A">
      <w:pPr>
        <w:numPr>
          <w:ilvl w:val="0"/>
          <w:numId w:val="2"/>
        </w:numPr>
        <w:shd w:val="clear" w:color="auto" w:fill="FFFFFF"/>
        <w:spacing w:after="0" w:line="240" w:lineRule="auto"/>
        <w:ind w:left="768"/>
        <w:rPr>
          <w:rFonts w:ascii="Calibri" w:eastAsia="Times New Roman" w:hAnsi="Calibri" w:cs="Calibri"/>
          <w:color w:val="222222"/>
          <w:kern w:val="0"/>
          <w14:ligatures w14:val="none"/>
        </w:rPr>
      </w:pPr>
      <w:r w:rsidRPr="0045329A">
        <w:rPr>
          <w:rFonts w:ascii="Calibri" w:eastAsia="Times New Roman" w:hAnsi="Calibri" w:cs="Calibri"/>
          <w:b/>
          <w:bCs/>
          <w:color w:val="222222"/>
          <w:kern w:val="0"/>
          <w14:ligatures w14:val="none"/>
        </w:rPr>
        <w:t>Ego integrity vs. despair</w:t>
      </w:r>
      <w:r w:rsidRPr="0045329A">
        <w:rPr>
          <w:rFonts w:ascii="Calibri" w:eastAsia="Times New Roman" w:hAnsi="Calibri" w:cs="Calibri"/>
          <w:color w:val="222222"/>
          <w:kern w:val="0"/>
          <w14:ligatures w14:val="none"/>
        </w:rPr>
        <w:t xml:space="preserve">—This stage affects the age group of 65 and on. During this time an individual has reached the last chapter in her life and retirement is approaching or has already taken place. Ego-integrity means the acceptance of life in its fullness: the victories and the defeats, what was accomplished and what was not accomplished. </w:t>
      </w:r>
      <w:r w:rsidRPr="0045329A">
        <w:rPr>
          <w:rFonts w:ascii="Calibri" w:eastAsia="Times New Roman" w:hAnsi="Calibri" w:cs="Calibri"/>
          <w:b/>
          <w:color w:val="222222"/>
          <w:kern w:val="0"/>
          <w:u w:val="single"/>
          <w14:ligatures w14:val="none"/>
        </w:rPr>
        <w:t>Wisdom is the result of successfully accomplishing this final developmental task</w:t>
      </w:r>
      <w:r w:rsidRPr="0045329A">
        <w:rPr>
          <w:rFonts w:ascii="Calibri" w:eastAsia="Times New Roman" w:hAnsi="Calibri" w:cs="Calibri"/>
          <w:color w:val="222222"/>
          <w:kern w:val="0"/>
          <w14:ligatures w14:val="none"/>
        </w:rPr>
        <w:t>. Wisdom is defined as "informed and detached concern for life itself in the face of death itself." Having a guilty conscience about the past or failing to accomplish important goals will eventually lead to depression and hopelessness. Achieving the virtue of the stage involves the feeling of living a successful life.</w:t>
      </w:r>
    </w:p>
    <w:p w14:paraId="4E83DF14" w14:textId="77777777" w:rsidR="0045329A" w:rsidRPr="0045329A" w:rsidRDefault="0045329A" w:rsidP="0045329A">
      <w:pPr>
        <w:rPr>
          <w:rFonts w:ascii="Calibri" w:eastAsia="Calibri" w:hAnsi="Calibri" w:cs="Calibri"/>
          <w:kern w:val="0"/>
          <w14:ligatures w14:val="none"/>
        </w:rPr>
      </w:pPr>
    </w:p>
    <w:p w14:paraId="3411CF25" w14:textId="77777777" w:rsidR="0045329A" w:rsidRPr="0045329A" w:rsidRDefault="0045329A" w:rsidP="0045329A">
      <w:pPr>
        <w:rPr>
          <w:rFonts w:ascii="Calibri" w:eastAsia="Calibri" w:hAnsi="Calibri" w:cs="Calibri"/>
          <w:b/>
          <w:kern w:val="0"/>
          <w14:ligatures w14:val="none"/>
        </w:rPr>
      </w:pPr>
      <w:r w:rsidRPr="0045329A">
        <w:rPr>
          <w:rFonts w:ascii="Calibri" w:eastAsia="Calibri" w:hAnsi="Calibri" w:cs="Calibri"/>
          <w:b/>
          <w:kern w:val="0"/>
          <w14:ligatures w14:val="none"/>
        </w:rPr>
        <w:t xml:space="preserve">Piaget - </w:t>
      </w:r>
    </w:p>
    <w:p w14:paraId="2A447FDB" w14:textId="77777777" w:rsidR="0045329A" w:rsidRPr="0045329A" w:rsidRDefault="0045329A" w:rsidP="0045329A">
      <w:pPr>
        <w:rPr>
          <w:rFonts w:ascii="Calibri" w:eastAsia="Calibri" w:hAnsi="Calibri" w:cs="Calibri"/>
          <w:color w:val="222222"/>
          <w:kern w:val="0"/>
          <w:shd w:val="clear" w:color="auto" w:fill="FFFFFF"/>
          <w14:ligatures w14:val="none"/>
        </w:rPr>
      </w:pPr>
      <w:r w:rsidRPr="0045329A">
        <w:rPr>
          <w:rFonts w:ascii="Calibri" w:eastAsia="Calibri" w:hAnsi="Calibri" w:cs="Calibri"/>
          <w:kern w:val="0"/>
          <w14:ligatures w14:val="none"/>
        </w:rPr>
        <w:t xml:space="preserve">Jean Piaget was a Swiss psychologist who, along with Skinner, is the most cited researcher in the field of child development. </w:t>
      </w:r>
      <w:r w:rsidRPr="0045329A">
        <w:rPr>
          <w:rFonts w:ascii="Calibri" w:eastAsia="Calibri" w:hAnsi="Calibri" w:cs="Calibri"/>
          <w:color w:val="222222"/>
          <w:kern w:val="0"/>
          <w:shd w:val="clear" w:color="auto" w:fill="FFFFFF"/>
          <w14:ligatures w14:val="none"/>
        </w:rPr>
        <w:t xml:space="preserve">Piaget placed great importance on the education of children. He declared in 1934 that "only education is capable of saving our societies from possible collapse, whether violent, or gradual. His theory of child development is studied in pre-service education programs.  His </w:t>
      </w:r>
      <w:proofErr w:type="gramStart"/>
      <w:r w:rsidRPr="0045329A">
        <w:rPr>
          <w:rFonts w:ascii="Calibri" w:eastAsia="Calibri" w:hAnsi="Calibri" w:cs="Calibri"/>
          <w:color w:val="222222"/>
          <w:kern w:val="0"/>
          <w:shd w:val="clear" w:color="auto" w:fill="FFFFFF"/>
          <w14:ligatures w14:val="none"/>
        </w:rPr>
        <w:t>ideas</w:t>
      </w:r>
      <w:proofErr w:type="gramEnd"/>
      <w:r w:rsidRPr="0045329A">
        <w:rPr>
          <w:rFonts w:ascii="Calibri" w:eastAsia="Calibri" w:hAnsi="Calibri" w:cs="Calibri"/>
          <w:color w:val="222222"/>
          <w:kern w:val="0"/>
          <w:shd w:val="clear" w:color="auto" w:fill="FFFFFF"/>
          <w14:ligatures w14:val="none"/>
        </w:rPr>
        <w:t xml:space="preserve"> took hold in the 1960’s are important to the field of education and parenting even today. </w:t>
      </w:r>
    </w:p>
    <w:p w14:paraId="20E9BDFE" w14:textId="77777777" w:rsidR="0045329A" w:rsidRPr="0045329A" w:rsidRDefault="0045329A" w:rsidP="0045329A">
      <w:pPr>
        <w:shd w:val="clear" w:color="auto" w:fill="FFFFFF"/>
        <w:spacing w:before="120" w:after="120" w:line="240" w:lineRule="auto"/>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 xml:space="preserve">There are a total of four phases in Piaget's research program that </w:t>
      </w:r>
      <w:proofErr w:type="gramStart"/>
      <w:r w:rsidRPr="0045329A">
        <w:rPr>
          <w:rFonts w:ascii="Calibri" w:eastAsia="Times New Roman" w:hAnsi="Calibri" w:cs="Calibri"/>
          <w:color w:val="222222"/>
          <w:kern w:val="0"/>
          <w14:ligatures w14:val="none"/>
        </w:rPr>
        <w:t>included</w:t>
      </w:r>
      <w:proofErr w:type="gramEnd"/>
      <w:r w:rsidRPr="0045329A">
        <w:rPr>
          <w:rFonts w:ascii="Calibri" w:eastAsia="Times New Roman" w:hAnsi="Calibri" w:cs="Calibri"/>
          <w:color w:val="222222"/>
          <w:kern w:val="0"/>
          <w14:ligatures w14:val="none"/>
        </w:rPr>
        <w:t xml:space="preserve"> books on certain topics of developmental psychology. </w:t>
      </w:r>
      <w:proofErr w:type="gramStart"/>
      <w:r w:rsidRPr="0045329A">
        <w:rPr>
          <w:rFonts w:ascii="Calibri" w:eastAsia="Times New Roman" w:hAnsi="Calibri" w:cs="Calibri"/>
          <w:color w:val="222222"/>
          <w:kern w:val="0"/>
          <w14:ligatures w14:val="none"/>
        </w:rPr>
        <w:t>In particular, during</w:t>
      </w:r>
      <w:proofErr w:type="gramEnd"/>
      <w:r w:rsidRPr="0045329A">
        <w:rPr>
          <w:rFonts w:ascii="Calibri" w:eastAsia="Times New Roman" w:hAnsi="Calibri" w:cs="Calibri"/>
          <w:color w:val="222222"/>
          <w:kern w:val="0"/>
          <w14:ligatures w14:val="none"/>
        </w:rPr>
        <w:t xml:space="preserve"> one period of research, he described himself studying his own three </w:t>
      </w:r>
      <w:proofErr w:type="gramStart"/>
      <w:r w:rsidRPr="0045329A">
        <w:rPr>
          <w:rFonts w:ascii="Calibri" w:eastAsia="Times New Roman" w:hAnsi="Calibri" w:cs="Calibri"/>
          <w:color w:val="222222"/>
          <w:kern w:val="0"/>
          <w14:ligatures w14:val="none"/>
        </w:rPr>
        <w:t>children, and</w:t>
      </w:r>
      <w:proofErr w:type="gramEnd"/>
      <w:r w:rsidRPr="0045329A">
        <w:rPr>
          <w:rFonts w:ascii="Calibri" w:eastAsia="Times New Roman" w:hAnsi="Calibri" w:cs="Calibri"/>
          <w:color w:val="222222"/>
          <w:kern w:val="0"/>
          <w14:ligatures w14:val="none"/>
        </w:rPr>
        <w:t xml:space="preserve"> carefully observing and interpreting their cognitive development.</w:t>
      </w:r>
    </w:p>
    <w:p w14:paraId="422A6D0D" w14:textId="77777777" w:rsidR="0045329A" w:rsidRPr="0045329A" w:rsidRDefault="0045329A" w:rsidP="0045329A">
      <w:pPr>
        <w:shd w:val="clear" w:color="auto" w:fill="FFFFFF"/>
        <w:spacing w:before="120" w:after="120" w:line="240" w:lineRule="auto"/>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The four development stages are described in Piaget's theory as:</w:t>
      </w:r>
    </w:p>
    <w:p w14:paraId="70A652E7" w14:textId="77777777" w:rsidR="0045329A" w:rsidRPr="0045329A" w:rsidRDefault="0045329A" w:rsidP="0045329A">
      <w:pPr>
        <w:shd w:val="clear" w:color="auto" w:fill="FFFFFF"/>
        <w:spacing w:before="120" w:after="120" w:line="240" w:lineRule="auto"/>
        <w:rPr>
          <w:rFonts w:ascii="Calibri" w:eastAsia="Times New Roman" w:hAnsi="Calibri" w:cs="Calibri"/>
          <w:color w:val="222222"/>
          <w:kern w:val="0"/>
          <w14:ligatures w14:val="none"/>
        </w:rPr>
      </w:pPr>
      <w:r w:rsidRPr="0045329A">
        <w:rPr>
          <w:rFonts w:ascii="Calibri" w:eastAsia="Times New Roman" w:hAnsi="Calibri" w:cs="Calibri"/>
          <w:b/>
          <w:bCs/>
          <w:color w:val="222222"/>
          <w:kern w:val="0"/>
          <w14:ligatures w14:val="none"/>
        </w:rPr>
        <w:t>1</w:t>
      </w:r>
      <w:proofErr w:type="gramStart"/>
      <w:r w:rsidRPr="0045329A">
        <w:rPr>
          <w:rFonts w:ascii="Calibri" w:eastAsia="Times New Roman" w:hAnsi="Calibri" w:cs="Calibri"/>
          <w:b/>
          <w:bCs/>
          <w:color w:val="222222"/>
          <w:kern w:val="0"/>
          <w14:ligatures w14:val="none"/>
        </w:rPr>
        <w:t>.</w:t>
      </w:r>
      <w:r w:rsidRPr="0045329A">
        <w:rPr>
          <w:rFonts w:ascii="Calibri" w:eastAsia="Times New Roman" w:hAnsi="Calibri" w:cs="Calibri"/>
          <w:color w:val="222222"/>
          <w:kern w:val="0"/>
          <w14:ligatures w14:val="none"/>
        </w:rPr>
        <w:t xml:space="preserve">  </w:t>
      </w:r>
      <w:r w:rsidRPr="0045329A">
        <w:rPr>
          <w:rFonts w:ascii="Calibri" w:eastAsia="Times New Roman" w:hAnsi="Calibri" w:cs="Calibri"/>
          <w:b/>
          <w:color w:val="222222"/>
          <w:kern w:val="0"/>
          <w:u w:val="single"/>
          <w14:ligatures w14:val="none"/>
        </w:rPr>
        <w:t>Sensorimotor</w:t>
      </w:r>
      <w:proofErr w:type="gramEnd"/>
      <w:r w:rsidRPr="0045329A">
        <w:rPr>
          <w:rFonts w:ascii="Calibri" w:eastAsia="Times New Roman" w:hAnsi="Calibri" w:cs="Calibri"/>
          <w:b/>
          <w:color w:val="222222"/>
          <w:kern w:val="0"/>
          <w:u w:val="single"/>
          <w14:ligatures w14:val="none"/>
        </w:rPr>
        <w:t xml:space="preserve"> Stage</w:t>
      </w:r>
      <w:r w:rsidRPr="0045329A">
        <w:rPr>
          <w:rFonts w:ascii="Calibri" w:eastAsia="Times New Roman" w:hAnsi="Calibri" w:cs="Calibri"/>
          <w:color w:val="222222"/>
          <w:kern w:val="0"/>
          <w14:ligatures w14:val="none"/>
        </w:rPr>
        <w:t>: from birth to age two. The children experience the world through movement and their senses. During the sensorimotor stage children are extremely egocentric, meaning they cannot perceive the world from others' viewpoints. The sensorimotor stage is divided into six substages:</w:t>
      </w:r>
    </w:p>
    <w:p w14:paraId="37C75730" w14:textId="77777777" w:rsidR="0045329A" w:rsidRPr="0045329A" w:rsidRDefault="0045329A" w:rsidP="0045329A">
      <w:pPr>
        <w:shd w:val="clear" w:color="auto" w:fill="FFFFFF"/>
        <w:spacing w:before="48" w:after="120"/>
        <w:ind w:left="720"/>
        <w:rPr>
          <w:rFonts w:ascii="Calibri" w:eastAsia="Calibri" w:hAnsi="Calibri" w:cs="Calibri"/>
          <w:color w:val="222222"/>
          <w:kern w:val="0"/>
          <w14:ligatures w14:val="none"/>
        </w:rPr>
      </w:pPr>
      <w:r w:rsidRPr="0045329A">
        <w:rPr>
          <w:rFonts w:ascii="Calibri" w:eastAsia="Calibri" w:hAnsi="Calibri" w:cs="Calibri"/>
          <w:color w:val="222222"/>
          <w:kern w:val="0"/>
          <w14:ligatures w14:val="none"/>
        </w:rPr>
        <w:t xml:space="preserve">I. Simple reflexes; From birth to one month old. </w:t>
      </w:r>
      <w:proofErr w:type="gramStart"/>
      <w:r w:rsidRPr="0045329A">
        <w:rPr>
          <w:rFonts w:ascii="Calibri" w:eastAsia="Calibri" w:hAnsi="Calibri" w:cs="Calibri"/>
          <w:color w:val="222222"/>
          <w:kern w:val="0"/>
          <w14:ligatures w14:val="none"/>
        </w:rPr>
        <w:t>At this time</w:t>
      </w:r>
      <w:proofErr w:type="gramEnd"/>
      <w:r w:rsidRPr="0045329A">
        <w:rPr>
          <w:rFonts w:ascii="Calibri" w:eastAsia="Calibri" w:hAnsi="Calibri" w:cs="Calibri"/>
          <w:color w:val="222222"/>
          <w:kern w:val="0"/>
          <w14:ligatures w14:val="none"/>
        </w:rPr>
        <w:t xml:space="preserve"> infants use reflexes such as rooting and sucking.</w:t>
      </w:r>
    </w:p>
    <w:p w14:paraId="75689C3C" w14:textId="77777777" w:rsidR="0045329A" w:rsidRPr="0045329A" w:rsidRDefault="0045329A" w:rsidP="0045329A">
      <w:pPr>
        <w:shd w:val="clear" w:color="auto" w:fill="FFFFFF"/>
        <w:spacing w:before="48" w:after="120"/>
        <w:ind w:left="720"/>
        <w:rPr>
          <w:rFonts w:ascii="Calibri" w:eastAsia="Calibri" w:hAnsi="Calibri" w:cs="Calibri"/>
          <w:color w:val="222222"/>
          <w:kern w:val="0"/>
          <w14:ligatures w14:val="none"/>
        </w:rPr>
      </w:pPr>
      <w:r w:rsidRPr="0045329A">
        <w:rPr>
          <w:rFonts w:ascii="Calibri" w:eastAsia="Calibri" w:hAnsi="Calibri" w:cs="Calibri"/>
          <w:color w:val="222222"/>
          <w:kern w:val="0"/>
          <w14:ligatures w14:val="none"/>
        </w:rPr>
        <w:t xml:space="preserve">II. First habits and primary circular reactions; from one month to four months old. During this time infants learn to coordinate sensation and two types of </w:t>
      </w:r>
      <w:proofErr w:type="gramStart"/>
      <w:r w:rsidRPr="0045329A">
        <w:rPr>
          <w:rFonts w:ascii="Calibri" w:eastAsia="Calibri" w:hAnsi="Calibri" w:cs="Calibri"/>
          <w:color w:val="222222"/>
          <w:kern w:val="0"/>
          <w14:ligatures w14:val="none"/>
        </w:rPr>
        <w:t>schema</w:t>
      </w:r>
      <w:proofErr w:type="gramEnd"/>
      <w:r w:rsidRPr="0045329A">
        <w:rPr>
          <w:rFonts w:ascii="Calibri" w:eastAsia="Calibri" w:hAnsi="Calibri" w:cs="Calibri"/>
          <w:color w:val="222222"/>
          <w:kern w:val="0"/>
          <w14:ligatures w14:val="none"/>
        </w:rPr>
        <w:t xml:space="preserve"> (habit and circular reactions </w:t>
      </w:r>
    </w:p>
    <w:p w14:paraId="493E94CB" w14:textId="77777777" w:rsidR="0045329A" w:rsidRPr="0045329A" w:rsidRDefault="0045329A" w:rsidP="0045329A">
      <w:pPr>
        <w:shd w:val="clear" w:color="auto" w:fill="FFFFFF"/>
        <w:spacing w:before="48" w:after="120"/>
        <w:ind w:left="720"/>
        <w:rPr>
          <w:rFonts w:ascii="Calibri" w:eastAsia="Calibri" w:hAnsi="Calibri" w:cs="Calibri"/>
          <w:color w:val="222222"/>
          <w:kern w:val="0"/>
          <w14:ligatures w14:val="none"/>
        </w:rPr>
      </w:pPr>
      <w:r w:rsidRPr="0045329A">
        <w:rPr>
          <w:rFonts w:ascii="Calibri" w:eastAsia="Calibri" w:hAnsi="Calibri" w:cs="Calibri"/>
          <w:color w:val="222222"/>
          <w:kern w:val="0"/>
          <w14:ligatures w14:val="none"/>
        </w:rPr>
        <w:lastRenderedPageBreak/>
        <w:t xml:space="preserve">III. Secondary circular reactions; from four to eight months old. At this </w:t>
      </w:r>
      <w:proofErr w:type="gramStart"/>
      <w:r w:rsidRPr="0045329A">
        <w:rPr>
          <w:rFonts w:ascii="Calibri" w:eastAsia="Calibri" w:hAnsi="Calibri" w:cs="Calibri"/>
          <w:color w:val="222222"/>
          <w:kern w:val="0"/>
          <w14:ligatures w14:val="none"/>
        </w:rPr>
        <w:t>time</w:t>
      </w:r>
      <w:proofErr w:type="gramEnd"/>
      <w:r w:rsidRPr="0045329A">
        <w:rPr>
          <w:rFonts w:ascii="Calibri" w:eastAsia="Calibri" w:hAnsi="Calibri" w:cs="Calibri"/>
          <w:color w:val="222222"/>
          <w:kern w:val="0"/>
          <w14:ligatures w14:val="none"/>
        </w:rPr>
        <w:t xml:space="preserve"> they become aware of things beyond their own body; they are more object-oriented. At this </w:t>
      </w:r>
      <w:proofErr w:type="gramStart"/>
      <w:r w:rsidRPr="0045329A">
        <w:rPr>
          <w:rFonts w:ascii="Calibri" w:eastAsia="Calibri" w:hAnsi="Calibri" w:cs="Calibri"/>
          <w:color w:val="222222"/>
          <w:kern w:val="0"/>
          <w14:ligatures w14:val="none"/>
        </w:rPr>
        <w:t>time</w:t>
      </w:r>
      <w:proofErr w:type="gramEnd"/>
      <w:r w:rsidRPr="0045329A">
        <w:rPr>
          <w:rFonts w:ascii="Calibri" w:eastAsia="Calibri" w:hAnsi="Calibri" w:cs="Calibri"/>
          <w:color w:val="222222"/>
          <w:kern w:val="0"/>
          <w14:ligatures w14:val="none"/>
        </w:rPr>
        <w:t xml:space="preserve"> they might accidentally shake a rattle and continue to do it for </w:t>
      </w:r>
      <w:proofErr w:type="gramStart"/>
      <w:r w:rsidRPr="0045329A">
        <w:rPr>
          <w:rFonts w:ascii="Calibri" w:eastAsia="Calibri" w:hAnsi="Calibri" w:cs="Calibri"/>
          <w:color w:val="222222"/>
          <w:kern w:val="0"/>
          <w14:ligatures w14:val="none"/>
        </w:rPr>
        <w:t>sake</w:t>
      </w:r>
      <w:proofErr w:type="gramEnd"/>
      <w:r w:rsidRPr="0045329A">
        <w:rPr>
          <w:rFonts w:ascii="Calibri" w:eastAsia="Calibri" w:hAnsi="Calibri" w:cs="Calibri"/>
          <w:color w:val="222222"/>
          <w:kern w:val="0"/>
          <w14:ligatures w14:val="none"/>
        </w:rPr>
        <w:t xml:space="preserve"> of satisfaction.</w:t>
      </w:r>
    </w:p>
    <w:p w14:paraId="00DF1846" w14:textId="77777777" w:rsidR="0045329A" w:rsidRPr="0045329A" w:rsidRDefault="0045329A" w:rsidP="0045329A">
      <w:pPr>
        <w:shd w:val="clear" w:color="auto" w:fill="FFFFFF"/>
        <w:spacing w:before="48" w:after="120"/>
        <w:ind w:left="720"/>
        <w:rPr>
          <w:rFonts w:ascii="Calibri" w:eastAsia="Calibri" w:hAnsi="Calibri" w:cs="Calibri"/>
          <w:color w:val="222222"/>
          <w:kern w:val="0"/>
          <w14:ligatures w14:val="none"/>
        </w:rPr>
      </w:pPr>
      <w:r w:rsidRPr="0045329A">
        <w:rPr>
          <w:rFonts w:ascii="Calibri" w:eastAsia="Calibri" w:hAnsi="Calibri" w:cs="Calibri"/>
          <w:color w:val="222222"/>
          <w:kern w:val="0"/>
          <w14:ligatures w14:val="none"/>
        </w:rPr>
        <w:t>IV. Coordination of secondary circular reactions; from eight months to twelve months old. During this stage they can do things intentionally. They can now combine and recombine schemata and try to reach a goal (ex.: use a stick to reach something). They also begin to understand that objects continue to exist even when they can't see them.</w:t>
      </w:r>
    </w:p>
    <w:p w14:paraId="09B2F7D2" w14:textId="77777777" w:rsidR="0045329A" w:rsidRPr="0045329A" w:rsidRDefault="0045329A" w:rsidP="0045329A">
      <w:pPr>
        <w:shd w:val="clear" w:color="auto" w:fill="FFFFFF"/>
        <w:spacing w:before="48" w:after="120"/>
        <w:ind w:left="720"/>
        <w:rPr>
          <w:rFonts w:ascii="Calibri" w:eastAsia="Calibri" w:hAnsi="Calibri" w:cs="Calibri"/>
          <w:color w:val="222222"/>
          <w:kern w:val="0"/>
          <w14:ligatures w14:val="none"/>
        </w:rPr>
      </w:pPr>
      <w:r w:rsidRPr="0045329A">
        <w:rPr>
          <w:rFonts w:ascii="Calibri" w:eastAsia="Calibri" w:hAnsi="Calibri" w:cs="Calibri"/>
          <w:color w:val="222222"/>
          <w:kern w:val="0"/>
          <w14:ligatures w14:val="none"/>
        </w:rPr>
        <w:t>V. Tertiary circular reactions, novelty, and curiosity; from twelve months old to eighteen months old. During this stage infants explore new possibilities of objects; they try different things to get different results.</w:t>
      </w:r>
    </w:p>
    <w:p w14:paraId="31D9E438" w14:textId="77777777" w:rsidR="0045329A" w:rsidRPr="0045329A" w:rsidRDefault="0045329A" w:rsidP="0045329A">
      <w:pPr>
        <w:shd w:val="clear" w:color="auto" w:fill="FFFFFF"/>
        <w:spacing w:after="24"/>
        <w:ind w:left="720"/>
        <w:rPr>
          <w:rFonts w:ascii="Calibri" w:eastAsia="Calibri" w:hAnsi="Calibri" w:cs="Calibri"/>
          <w:color w:val="222222"/>
          <w:kern w:val="0"/>
          <w14:ligatures w14:val="none"/>
        </w:rPr>
      </w:pPr>
      <w:r w:rsidRPr="0045329A">
        <w:rPr>
          <w:rFonts w:ascii="Calibri" w:eastAsia="Calibri" w:hAnsi="Calibri" w:cs="Calibri"/>
          <w:color w:val="222222"/>
          <w:kern w:val="0"/>
          <w14:ligatures w14:val="none"/>
        </w:rPr>
        <w:t>VI. Internalization of schemata.</w:t>
      </w:r>
    </w:p>
    <w:p w14:paraId="0F150EC7" w14:textId="77777777" w:rsidR="0045329A" w:rsidRPr="0045329A" w:rsidRDefault="0045329A" w:rsidP="0045329A">
      <w:pPr>
        <w:shd w:val="clear" w:color="auto" w:fill="FFFFFF"/>
        <w:spacing w:after="24"/>
        <w:ind w:left="720"/>
        <w:rPr>
          <w:rFonts w:ascii="Calibri" w:eastAsia="Calibri" w:hAnsi="Calibri" w:cs="Calibri"/>
          <w:color w:val="222222"/>
          <w:kern w:val="0"/>
          <w14:ligatures w14:val="none"/>
        </w:rPr>
      </w:pPr>
    </w:p>
    <w:p w14:paraId="35E49CA2" w14:textId="77777777" w:rsidR="0045329A" w:rsidRPr="0045329A" w:rsidRDefault="0045329A" w:rsidP="0045329A">
      <w:pPr>
        <w:numPr>
          <w:ilvl w:val="0"/>
          <w:numId w:val="1"/>
        </w:numPr>
        <w:shd w:val="clear" w:color="auto" w:fill="FFFFFF"/>
        <w:spacing w:after="24"/>
        <w:rPr>
          <w:rFonts w:ascii="Calibri" w:eastAsia="Calibri" w:hAnsi="Calibri" w:cs="Calibri"/>
          <w:color w:val="222222"/>
          <w:kern w:val="0"/>
          <w14:ligatures w14:val="none"/>
        </w:rPr>
      </w:pPr>
      <w:proofErr w:type="spellStart"/>
      <w:r w:rsidRPr="0045329A">
        <w:rPr>
          <w:rFonts w:ascii="Calibri" w:eastAsia="Calibri" w:hAnsi="Calibri" w:cs="Calibri"/>
          <w:b/>
          <w:iCs/>
          <w:color w:val="222222"/>
          <w:kern w:val="0"/>
          <w:u w:val="single"/>
          <w14:ligatures w14:val="none"/>
        </w:rPr>
        <w:t>PreOperational</w:t>
      </w:r>
      <w:proofErr w:type="spellEnd"/>
      <w:r w:rsidRPr="0045329A">
        <w:rPr>
          <w:rFonts w:ascii="Calibri" w:eastAsia="Calibri" w:hAnsi="Calibri" w:cs="Calibri"/>
          <w:b/>
          <w:iCs/>
          <w:color w:val="222222"/>
          <w:kern w:val="0"/>
          <w:u w:val="single"/>
          <w14:ligatures w14:val="none"/>
        </w:rPr>
        <w:t xml:space="preserve"> Stage:</w:t>
      </w:r>
      <w:r w:rsidRPr="0045329A">
        <w:rPr>
          <w:rFonts w:ascii="Calibri" w:eastAsia="Calibri" w:hAnsi="Calibri" w:cs="Calibri"/>
          <w:color w:val="222222"/>
          <w:kern w:val="0"/>
          <w14:ligatures w14:val="none"/>
        </w:rPr>
        <w:t xml:space="preserve"> Piaget's second stage, the pre-operational stage, starts when the child begins to learn to speak at age two and lasts up until the age of seven. During the pre-operational Stage of cognitive development, Piaget noted that children do not yet understand concrete logic and cannot mentally manipulate information. Children's increase in playing and pretending takes place in this stage. However, the child still has trouble seeing things from different points of view. The children's play is mainly categorized by symbolic play and manipulating symbols. Such play is demonstrated by the idea of checkers being snacks, pieces of paper being plates, and a box being a table. </w:t>
      </w:r>
    </w:p>
    <w:p w14:paraId="1E59B4C1" w14:textId="77777777" w:rsidR="0045329A" w:rsidRPr="0045329A" w:rsidRDefault="0045329A" w:rsidP="0045329A">
      <w:pPr>
        <w:shd w:val="clear" w:color="auto" w:fill="FFFFFF"/>
        <w:spacing w:after="24"/>
        <w:ind w:left="720"/>
        <w:rPr>
          <w:rFonts w:ascii="Calibri" w:eastAsia="Calibri" w:hAnsi="Calibri" w:cs="Calibri"/>
          <w:color w:val="222222"/>
          <w:kern w:val="0"/>
          <w14:ligatures w14:val="none"/>
        </w:rPr>
      </w:pPr>
    </w:p>
    <w:p w14:paraId="72780D41" w14:textId="77777777" w:rsidR="0045329A" w:rsidRPr="0045329A" w:rsidRDefault="0045329A" w:rsidP="0045329A">
      <w:pPr>
        <w:numPr>
          <w:ilvl w:val="0"/>
          <w:numId w:val="1"/>
        </w:numPr>
        <w:shd w:val="clear" w:color="auto" w:fill="FFFFFF"/>
        <w:spacing w:after="24"/>
        <w:rPr>
          <w:rFonts w:ascii="Calibri" w:eastAsia="Calibri" w:hAnsi="Calibri" w:cs="Calibri"/>
          <w:color w:val="222222"/>
          <w:kern w:val="0"/>
          <w14:ligatures w14:val="none"/>
        </w:rPr>
      </w:pPr>
      <w:r w:rsidRPr="0045329A">
        <w:rPr>
          <w:rFonts w:ascii="Calibri" w:eastAsia="Calibri" w:hAnsi="Calibri" w:cs="Calibri"/>
          <w:color w:val="222222"/>
          <w:kern w:val="0"/>
          <w14:ligatures w14:val="none"/>
        </w:rPr>
        <w:t xml:space="preserve"> </w:t>
      </w:r>
      <w:r w:rsidRPr="0045329A">
        <w:rPr>
          <w:rFonts w:ascii="Calibri" w:eastAsia="Calibri" w:hAnsi="Calibri" w:cs="Calibri"/>
          <w:b/>
          <w:color w:val="222222"/>
          <w:kern w:val="0"/>
          <w:u w:val="single"/>
          <w14:ligatures w14:val="none"/>
        </w:rPr>
        <w:t>Concrete Operational Stage:</w:t>
      </w:r>
      <w:r w:rsidRPr="0045329A">
        <w:rPr>
          <w:rFonts w:ascii="Calibri" w:eastAsia="Calibri" w:hAnsi="Calibri" w:cs="Calibri"/>
          <w:color w:val="222222"/>
          <w:kern w:val="0"/>
          <w14:ligatures w14:val="none"/>
        </w:rPr>
        <w:t xml:space="preserve"> from ages seven to eleven. Children can now conserve and think logically (they understand reversibility) but are limited to what they can physically manipulate. They are no longer egocentric. During this stage, children become more aware of logic and conservation, topics previously foreign to them. Children also improve drastically with their classification skills</w:t>
      </w:r>
    </w:p>
    <w:p w14:paraId="02A158D9" w14:textId="77777777" w:rsidR="0045329A" w:rsidRPr="0045329A" w:rsidRDefault="0045329A" w:rsidP="0045329A">
      <w:pPr>
        <w:shd w:val="clear" w:color="auto" w:fill="FFFFFF"/>
        <w:spacing w:after="24"/>
        <w:rPr>
          <w:rFonts w:ascii="Calibri" w:eastAsia="Calibri" w:hAnsi="Calibri" w:cs="Calibri"/>
          <w:color w:val="222222"/>
          <w:kern w:val="0"/>
          <w14:ligatures w14:val="none"/>
        </w:rPr>
      </w:pPr>
    </w:p>
    <w:p w14:paraId="02DA3568" w14:textId="77777777" w:rsidR="0045329A" w:rsidRPr="0045329A" w:rsidRDefault="0045329A" w:rsidP="0045329A">
      <w:pPr>
        <w:numPr>
          <w:ilvl w:val="0"/>
          <w:numId w:val="1"/>
        </w:numPr>
        <w:shd w:val="clear" w:color="auto" w:fill="FFFFFF"/>
        <w:spacing w:after="24"/>
        <w:rPr>
          <w:rFonts w:ascii="Calibri" w:eastAsia="Calibri" w:hAnsi="Calibri" w:cs="Calibri"/>
          <w:color w:val="222222"/>
          <w:kern w:val="0"/>
          <w14:ligatures w14:val="none"/>
        </w:rPr>
      </w:pPr>
      <w:r w:rsidRPr="0045329A">
        <w:rPr>
          <w:rFonts w:ascii="Calibri" w:eastAsia="Calibri" w:hAnsi="Calibri" w:cs="Calibri"/>
          <w:color w:val="222222"/>
          <w:kern w:val="0"/>
          <w:u w:val="single"/>
          <w14:ligatures w14:val="none"/>
        </w:rPr>
        <w:t>Formal Operational Stage</w:t>
      </w:r>
      <w:r w:rsidRPr="0045329A">
        <w:rPr>
          <w:rFonts w:ascii="Calibri" w:eastAsia="Calibri" w:hAnsi="Calibri" w:cs="Calibri"/>
          <w:color w:val="222222"/>
          <w:kern w:val="0"/>
          <w14:ligatures w14:val="none"/>
        </w:rPr>
        <w:t>: from age eleven to sixteen and onwards (development of abstract reasoning). Children develop abstract thought and can easily conserve and think logically in their mind. Abstract thought is newly present during this stage of development. Children are now able to think abstractly and utilize metacognition or connecting multiple thoughts, facts or ideas. Along with this, the children in the formal operational stage display more skills oriented towards problem solving, often in multiple steps</w:t>
      </w:r>
      <w:r w:rsidRPr="0045329A">
        <w:rPr>
          <w:rFonts w:ascii="Arial" w:eastAsia="Calibri" w:hAnsi="Arial" w:cs="Arial"/>
          <w:color w:val="222222"/>
          <w:kern w:val="0"/>
          <w:sz w:val="13"/>
          <w:szCs w:val="13"/>
          <w14:ligatures w14:val="none"/>
        </w:rPr>
        <w:t>.</w:t>
      </w:r>
      <w:r w:rsidRPr="0045329A">
        <w:rPr>
          <w:rFonts w:ascii="Arial" w:eastAsia="Calibri" w:hAnsi="Arial" w:cs="Arial"/>
          <w:color w:val="222222"/>
          <w:kern w:val="0"/>
          <w:sz w:val="13"/>
          <w:szCs w:val="13"/>
          <w:vertAlign w:val="superscript"/>
          <w14:ligatures w14:val="none"/>
        </w:rPr>
        <w:footnoteReference w:id="2"/>
      </w:r>
    </w:p>
    <w:p w14:paraId="083F8F95" w14:textId="77777777" w:rsidR="0045329A" w:rsidRPr="0045329A" w:rsidRDefault="0045329A" w:rsidP="0045329A">
      <w:pPr>
        <w:rPr>
          <w:rFonts w:ascii="Calibri" w:eastAsia="Calibri" w:hAnsi="Calibri" w:cs="Calibri"/>
          <w:color w:val="222222"/>
          <w:kern w:val="0"/>
          <w:shd w:val="clear" w:color="auto" w:fill="FFFFFF"/>
          <w14:ligatures w14:val="none"/>
        </w:rPr>
      </w:pPr>
    </w:p>
    <w:p w14:paraId="09740578" w14:textId="77777777" w:rsidR="0045329A" w:rsidRPr="0045329A" w:rsidRDefault="0045329A" w:rsidP="0045329A">
      <w:pPr>
        <w:rPr>
          <w:rFonts w:ascii="Calibri" w:eastAsia="Calibri" w:hAnsi="Calibri" w:cs="Calibri"/>
          <w:color w:val="222222"/>
          <w:kern w:val="0"/>
          <w:shd w:val="clear" w:color="auto" w:fill="FFFFFF"/>
          <w14:ligatures w14:val="none"/>
        </w:rPr>
      </w:pPr>
      <w:r w:rsidRPr="0045329A">
        <w:rPr>
          <w:rFonts w:ascii="Calibri" w:eastAsia="Calibri" w:hAnsi="Calibri" w:cs="Calibri"/>
          <w:color w:val="222222"/>
          <w:kern w:val="0"/>
          <w:shd w:val="clear" w:color="auto" w:fill="FFFFFF"/>
          <w14:ligatures w14:val="none"/>
        </w:rPr>
        <w:t xml:space="preserve">Piaget’s theories on the stages growth of a person are different for all of us. Learning and thinking </w:t>
      </w:r>
      <w:proofErr w:type="gramStart"/>
      <w:r w:rsidRPr="0045329A">
        <w:rPr>
          <w:rFonts w:ascii="Calibri" w:eastAsia="Calibri" w:hAnsi="Calibri" w:cs="Calibri"/>
          <w:color w:val="222222"/>
          <w:kern w:val="0"/>
          <w:shd w:val="clear" w:color="auto" w:fill="FFFFFF"/>
          <w14:ligatures w14:val="none"/>
        </w:rPr>
        <w:t>is</w:t>
      </w:r>
      <w:proofErr w:type="gramEnd"/>
      <w:r w:rsidRPr="0045329A">
        <w:rPr>
          <w:rFonts w:ascii="Calibri" w:eastAsia="Calibri" w:hAnsi="Calibri" w:cs="Calibri"/>
          <w:color w:val="222222"/>
          <w:kern w:val="0"/>
          <w:shd w:val="clear" w:color="auto" w:fill="FFFFFF"/>
          <w14:ligatures w14:val="none"/>
        </w:rPr>
        <w:t xml:space="preserve"> an active process from the beginning to the end of life. Intellectual and emotional learning happens because people at every age and developmental period </w:t>
      </w:r>
      <w:proofErr w:type="gramStart"/>
      <w:r w:rsidRPr="0045329A">
        <w:rPr>
          <w:rFonts w:ascii="Calibri" w:eastAsia="Calibri" w:hAnsi="Calibri" w:cs="Calibri"/>
          <w:color w:val="222222"/>
          <w:kern w:val="0"/>
          <w:shd w:val="clear" w:color="auto" w:fill="FFFFFF"/>
          <w14:ligatures w14:val="none"/>
        </w:rPr>
        <w:t>looks</w:t>
      </w:r>
      <w:proofErr w:type="gramEnd"/>
      <w:r w:rsidRPr="0045329A">
        <w:rPr>
          <w:rFonts w:ascii="Calibri" w:eastAsia="Calibri" w:hAnsi="Calibri" w:cs="Calibri"/>
          <w:color w:val="222222"/>
          <w:kern w:val="0"/>
          <w:shd w:val="clear" w:color="auto" w:fill="FFFFFF"/>
          <w14:ligatures w14:val="none"/>
        </w:rPr>
        <w:t xml:space="preserve"> for to make sense of their worlds, to put </w:t>
      </w:r>
      <w:r w:rsidRPr="0045329A">
        <w:rPr>
          <w:rFonts w:ascii="Calibri" w:eastAsia="Calibri" w:hAnsi="Calibri" w:cs="Calibri"/>
          <w:color w:val="222222"/>
          <w:kern w:val="0"/>
          <w:shd w:val="clear" w:color="auto" w:fill="FFFFFF"/>
          <w14:ligatures w14:val="none"/>
        </w:rPr>
        <w:lastRenderedPageBreak/>
        <w:t xml:space="preserve">things in balance. To achieve this balance, the easiest way is to understand the new experiences through the lens of the preexisting ideas. Infants learn that new objects can be grabbed in the same way </w:t>
      </w:r>
      <w:proofErr w:type="gramStart"/>
      <w:r w:rsidRPr="0045329A">
        <w:rPr>
          <w:rFonts w:ascii="Calibri" w:eastAsia="Calibri" w:hAnsi="Calibri" w:cs="Calibri"/>
          <w:color w:val="222222"/>
          <w:kern w:val="0"/>
          <w:shd w:val="clear" w:color="auto" w:fill="FFFFFF"/>
          <w14:ligatures w14:val="none"/>
        </w:rPr>
        <w:t>of</w:t>
      </w:r>
      <w:proofErr w:type="gramEnd"/>
      <w:r w:rsidRPr="0045329A">
        <w:rPr>
          <w:rFonts w:ascii="Calibri" w:eastAsia="Calibri" w:hAnsi="Calibri" w:cs="Calibri"/>
          <w:color w:val="222222"/>
          <w:kern w:val="0"/>
          <w:shd w:val="clear" w:color="auto" w:fill="FFFFFF"/>
          <w14:ligatures w14:val="none"/>
        </w:rPr>
        <w:t xml:space="preserve"> how they had grabbed familiar objects. Adults filter their news based on their predetermined biases.  </w:t>
      </w:r>
    </w:p>
    <w:p w14:paraId="43027D3E" w14:textId="77777777" w:rsidR="0045329A" w:rsidRPr="0045329A" w:rsidRDefault="0045329A" w:rsidP="0045329A">
      <w:pPr>
        <w:rPr>
          <w:rFonts w:ascii="Calibri" w:eastAsia="Calibri" w:hAnsi="Calibri" w:cs="Calibri"/>
          <w:color w:val="222222"/>
          <w:kern w:val="0"/>
          <w:shd w:val="clear" w:color="auto" w:fill="FFFFFF"/>
          <w14:ligatures w14:val="none"/>
        </w:rPr>
      </w:pPr>
      <w:r w:rsidRPr="0045329A">
        <w:rPr>
          <w:rFonts w:ascii="Calibri" w:eastAsia="Calibri" w:hAnsi="Calibri" w:cs="Calibri"/>
          <w:color w:val="222222"/>
          <w:kern w:val="0"/>
          <w:shd w:val="clear" w:color="auto" w:fill="FFFFFF"/>
          <w14:ligatures w14:val="none"/>
        </w:rPr>
        <w:t xml:space="preserve">In our </w:t>
      </w:r>
      <w:proofErr w:type="gramStart"/>
      <w:r w:rsidRPr="0045329A">
        <w:rPr>
          <w:rFonts w:ascii="Calibri" w:eastAsia="Calibri" w:hAnsi="Calibri" w:cs="Calibri"/>
          <w:color w:val="222222"/>
          <w:kern w:val="0"/>
          <w:shd w:val="clear" w:color="auto" w:fill="FFFFFF"/>
          <w14:ligatures w14:val="none"/>
        </w:rPr>
        <w:t>schools</w:t>
      </w:r>
      <w:proofErr w:type="gramEnd"/>
      <w:r w:rsidRPr="0045329A">
        <w:rPr>
          <w:rFonts w:ascii="Calibri" w:eastAsia="Calibri" w:hAnsi="Calibri" w:cs="Calibri"/>
          <w:color w:val="222222"/>
          <w:kern w:val="0"/>
          <w:shd w:val="clear" w:color="auto" w:fill="FFFFFF"/>
          <w14:ligatures w14:val="none"/>
        </w:rPr>
        <w:t xml:space="preserve"> teachers can also use Piaget's </w:t>
      </w:r>
      <w:proofErr w:type="gramStart"/>
      <w:r w:rsidRPr="0045329A">
        <w:rPr>
          <w:rFonts w:ascii="Calibri" w:eastAsia="Calibri" w:hAnsi="Calibri" w:cs="Calibri"/>
          <w:color w:val="222222"/>
          <w:kern w:val="0"/>
          <w:shd w:val="clear" w:color="auto" w:fill="FFFFFF"/>
          <w14:ligatures w14:val="none"/>
        </w:rPr>
        <w:t>theory,</w:t>
      </w:r>
      <w:proofErr w:type="gramEnd"/>
      <w:r w:rsidRPr="0045329A">
        <w:rPr>
          <w:rFonts w:ascii="Calibri" w:eastAsia="Calibri" w:hAnsi="Calibri" w:cs="Calibri"/>
          <w:color w:val="222222"/>
          <w:kern w:val="0"/>
          <w:shd w:val="clear" w:color="auto" w:fill="FFFFFF"/>
          <w14:ligatures w14:val="none"/>
        </w:rPr>
        <w:t xml:space="preserve"> when lesson planning, </w:t>
      </w:r>
      <w:proofErr w:type="gramStart"/>
      <w:r w:rsidRPr="0045329A">
        <w:rPr>
          <w:rFonts w:ascii="Calibri" w:eastAsia="Calibri" w:hAnsi="Calibri" w:cs="Calibri"/>
          <w:color w:val="222222"/>
          <w:kern w:val="0"/>
          <w:shd w:val="clear" w:color="auto" w:fill="FFFFFF"/>
          <w14:ligatures w14:val="none"/>
        </w:rPr>
        <w:t>in particular in</w:t>
      </w:r>
      <w:proofErr w:type="gramEnd"/>
      <w:r w:rsidRPr="0045329A">
        <w:rPr>
          <w:rFonts w:ascii="Calibri" w:eastAsia="Calibri" w:hAnsi="Calibri" w:cs="Calibri"/>
          <w:color w:val="222222"/>
          <w:kern w:val="0"/>
          <w:shd w:val="clear" w:color="auto" w:fill="FFFFFF"/>
          <w14:ligatures w14:val="none"/>
        </w:rPr>
        <w:t xml:space="preserve"> their differentiated instructions that address their instruction based on the various abilities of their students. Reading and math are perfect places for a teacher to use their student data, their experience with their students as individuals and knowing some of the developmental gates that children go through </w:t>
      </w:r>
      <w:proofErr w:type="gramStart"/>
      <w:r w:rsidRPr="0045329A">
        <w:rPr>
          <w:rFonts w:ascii="Calibri" w:eastAsia="Calibri" w:hAnsi="Calibri" w:cs="Calibri"/>
          <w:color w:val="222222"/>
          <w:kern w:val="0"/>
          <w:shd w:val="clear" w:color="auto" w:fill="FFFFFF"/>
          <w14:ligatures w14:val="none"/>
        </w:rPr>
        <w:t>in order to</w:t>
      </w:r>
      <w:proofErr w:type="gramEnd"/>
      <w:r w:rsidRPr="0045329A">
        <w:rPr>
          <w:rFonts w:ascii="Calibri" w:eastAsia="Calibri" w:hAnsi="Calibri" w:cs="Calibri"/>
          <w:color w:val="222222"/>
          <w:kern w:val="0"/>
          <w:shd w:val="clear" w:color="auto" w:fill="FFFFFF"/>
          <w14:ligatures w14:val="none"/>
        </w:rPr>
        <w:t xml:space="preserve"> address each student as individuals. Piaget </w:t>
      </w:r>
      <w:proofErr w:type="gramStart"/>
      <w:r w:rsidRPr="0045329A">
        <w:rPr>
          <w:rFonts w:ascii="Calibri" w:eastAsia="Calibri" w:hAnsi="Calibri" w:cs="Calibri"/>
          <w:color w:val="222222"/>
          <w:kern w:val="0"/>
          <w:shd w:val="clear" w:color="auto" w:fill="FFFFFF"/>
          <w14:ligatures w14:val="none"/>
        </w:rPr>
        <w:t>details out</w:t>
      </w:r>
      <w:proofErr w:type="gramEnd"/>
      <w:r w:rsidRPr="0045329A">
        <w:rPr>
          <w:rFonts w:ascii="Calibri" w:eastAsia="Calibri" w:hAnsi="Calibri" w:cs="Calibri"/>
          <w:color w:val="222222"/>
          <w:kern w:val="0"/>
          <w:shd w:val="clear" w:color="auto" w:fill="FFFFFF"/>
          <w14:ligatures w14:val="none"/>
        </w:rPr>
        <w:t xml:space="preserve"> key movements in child development happening at around 7, around 11 and around 16. The teachers in these general age groups </w:t>
      </w:r>
      <w:proofErr w:type="gramStart"/>
      <w:r w:rsidRPr="0045329A">
        <w:rPr>
          <w:rFonts w:ascii="Calibri" w:eastAsia="Calibri" w:hAnsi="Calibri" w:cs="Calibri"/>
          <w:color w:val="222222"/>
          <w:kern w:val="0"/>
          <w:shd w:val="clear" w:color="auto" w:fill="FFFFFF"/>
          <w14:ligatures w14:val="none"/>
        </w:rPr>
        <w:t>have to</w:t>
      </w:r>
      <w:proofErr w:type="gramEnd"/>
      <w:r w:rsidRPr="0045329A">
        <w:rPr>
          <w:rFonts w:ascii="Calibri" w:eastAsia="Calibri" w:hAnsi="Calibri" w:cs="Calibri"/>
          <w:color w:val="222222"/>
          <w:kern w:val="0"/>
          <w:shd w:val="clear" w:color="auto" w:fill="FFFFFF"/>
          <w14:ligatures w14:val="none"/>
        </w:rPr>
        <w:t xml:space="preserve"> be aware of the developmental difference and realize there may be students above or below others in their classroom.</w:t>
      </w:r>
    </w:p>
    <w:p w14:paraId="518B8118" w14:textId="77777777" w:rsidR="0045329A" w:rsidRPr="0045329A" w:rsidRDefault="0045329A" w:rsidP="0045329A">
      <w:pPr>
        <w:rPr>
          <w:rFonts w:ascii="Calibri" w:eastAsia="Calibri" w:hAnsi="Calibri" w:cs="Calibri"/>
          <w:b/>
          <w:kern w:val="0"/>
          <w14:ligatures w14:val="none"/>
        </w:rPr>
      </w:pPr>
      <w:r w:rsidRPr="0045329A">
        <w:rPr>
          <w:rFonts w:ascii="Calibri" w:eastAsia="Calibri" w:hAnsi="Calibri" w:cs="Calibri"/>
          <w:b/>
          <w:kern w:val="0"/>
          <w14:ligatures w14:val="none"/>
        </w:rPr>
        <w:t xml:space="preserve">Skinner </w:t>
      </w:r>
    </w:p>
    <w:p w14:paraId="6FE4479D" w14:textId="77777777" w:rsidR="0045329A" w:rsidRPr="0045329A" w:rsidRDefault="0045329A" w:rsidP="0045329A">
      <w:pPr>
        <w:rPr>
          <w:rFonts w:ascii="Calibri" w:eastAsia="Calibri" w:hAnsi="Calibri" w:cs="Calibri"/>
          <w:color w:val="222222"/>
          <w:kern w:val="0"/>
          <w:shd w:val="clear" w:color="auto" w:fill="FFFFFF"/>
          <w14:ligatures w14:val="none"/>
        </w:rPr>
      </w:pPr>
      <w:r w:rsidRPr="0045329A">
        <w:rPr>
          <w:rFonts w:ascii="Calibri" w:eastAsia="Calibri" w:hAnsi="Calibri" w:cs="Calibri"/>
          <w:color w:val="222222"/>
          <w:kern w:val="0"/>
          <w:shd w:val="clear" w:color="auto" w:fill="FFFFFF"/>
          <w14:ligatures w14:val="none"/>
        </w:rPr>
        <w:t xml:space="preserve">BF Skinner was an American psychologist that pioneered the idea of radical behaviorism.  </w:t>
      </w:r>
      <w:proofErr w:type="gramStart"/>
      <w:r w:rsidRPr="0045329A">
        <w:rPr>
          <w:rFonts w:ascii="Calibri" w:eastAsia="Calibri" w:hAnsi="Calibri" w:cs="Calibri"/>
          <w:color w:val="222222"/>
          <w:kern w:val="0"/>
          <w:shd w:val="clear" w:color="auto" w:fill="FFFFFF"/>
          <w14:ligatures w14:val="none"/>
        </w:rPr>
        <w:t>Skinner</w:t>
      </w:r>
      <w:proofErr w:type="gramEnd"/>
      <w:r w:rsidRPr="0045329A">
        <w:rPr>
          <w:rFonts w:ascii="Calibri" w:eastAsia="Calibri" w:hAnsi="Calibri" w:cs="Calibri"/>
          <w:color w:val="222222"/>
          <w:kern w:val="0"/>
          <w:shd w:val="clear" w:color="auto" w:fill="FFFFFF"/>
          <w14:ligatures w14:val="none"/>
        </w:rPr>
        <w:t xml:space="preserve"> considered </w:t>
      </w:r>
      <w:r w:rsidRPr="0045329A">
        <w:rPr>
          <w:rFonts w:ascii="Calibri" w:eastAsia="Calibri" w:hAnsi="Calibri" w:cs="Calibri"/>
          <w:kern w:val="0"/>
          <w:shd w:val="clear" w:color="auto" w:fill="FFFFFF"/>
          <w14:ligatures w14:val="none"/>
        </w:rPr>
        <w:t xml:space="preserve">free will </w:t>
      </w:r>
      <w:r w:rsidRPr="0045329A">
        <w:rPr>
          <w:rFonts w:ascii="Calibri" w:eastAsia="Calibri" w:hAnsi="Calibri" w:cs="Calibri"/>
          <w:color w:val="222222"/>
          <w:kern w:val="0"/>
          <w:shd w:val="clear" w:color="auto" w:fill="FFFFFF"/>
          <w14:ligatures w14:val="none"/>
        </w:rPr>
        <w:t>an illusion and human action dependent on consequences of previous actions. If the consequences are bad, there is a high chance the action will not be repeated; if the consequences are good, the probability of the action being repeated becomes stronger.</w:t>
      </w:r>
      <w:hyperlink r:id="rId13" w:anchor="cite_note-7" w:history="1">
        <w:r w:rsidRPr="0045329A">
          <w:rPr>
            <w:rFonts w:ascii="Calibri" w:eastAsia="Calibri" w:hAnsi="Calibri" w:cs="Calibri"/>
            <w:color w:val="0B0080"/>
            <w:kern w:val="0"/>
            <w:u w:val="single"/>
            <w:shd w:val="clear" w:color="auto" w:fill="FFFFFF"/>
            <w14:ligatures w14:val="none"/>
          </w:rPr>
          <w:t>[7]</w:t>
        </w:r>
      </w:hyperlink>
      <w:r w:rsidRPr="0045329A">
        <w:rPr>
          <w:rFonts w:ascii="Calibri" w:eastAsia="Calibri" w:hAnsi="Calibri" w:cs="Calibri"/>
          <w:color w:val="222222"/>
          <w:kern w:val="0"/>
          <w:shd w:val="clear" w:color="auto" w:fill="FFFFFF"/>
          <w14:ligatures w14:val="none"/>
        </w:rPr>
        <w:t> Skinner called this the principle of reinforcement.</w:t>
      </w:r>
    </w:p>
    <w:p w14:paraId="239C4055" w14:textId="77777777" w:rsidR="0045329A" w:rsidRPr="0045329A" w:rsidRDefault="0045329A" w:rsidP="0045329A">
      <w:pPr>
        <w:shd w:val="clear" w:color="auto" w:fill="FFFFFF"/>
        <w:spacing w:before="120" w:after="120" w:line="240" w:lineRule="auto"/>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 xml:space="preserve">With Skinner’s theories applied to education, he argued that education has two major purposes: (1) to teach proper of both verbal and nonverbal behavior; and (2) to interest students in learning. </w:t>
      </w:r>
      <w:r w:rsidRPr="0045329A">
        <w:rPr>
          <w:rFonts w:ascii="Calibri" w:eastAsia="Calibri" w:hAnsi="Calibri" w:cs="Calibri"/>
          <w:color w:val="222222"/>
          <w:kern w:val="0"/>
          <w:vertAlign w:val="superscript"/>
          <w14:ligatures w14:val="none"/>
        </w:rPr>
        <w:footnoteReference w:id="3"/>
      </w:r>
      <w:r w:rsidRPr="0045329A">
        <w:rPr>
          <w:rFonts w:ascii="Calibri" w:eastAsia="Times New Roman" w:hAnsi="Calibri" w:cs="Calibri"/>
          <w:color w:val="222222"/>
          <w:kern w:val="0"/>
          <w14:ligatures w14:val="none"/>
        </w:rPr>
        <w:t xml:space="preserve">He recommended bringing students’ behavior under appropriate control by providing reinforcement only in the presence of stimuli relevant to the learning task. Because he believed that human behavior can be affected by small consequences, something as simple as "the opportunity to move forward after completing one stage of an activity" can be an effective reinforce. Skinner was convinced that, to learn, a student must engage in behavior, and not just passively receive information. (Skinner, 1961, p. 389). Engaging in behavior occurs in our Classical model through </w:t>
      </w:r>
      <w:proofErr w:type="gramStart"/>
      <w:r w:rsidRPr="0045329A">
        <w:rPr>
          <w:rFonts w:ascii="Calibri" w:eastAsia="Times New Roman" w:hAnsi="Calibri" w:cs="Calibri"/>
          <w:color w:val="222222"/>
          <w:kern w:val="0"/>
          <w14:ligatures w14:val="none"/>
        </w:rPr>
        <w:t>a number of</w:t>
      </w:r>
      <w:proofErr w:type="gramEnd"/>
      <w:r w:rsidRPr="0045329A">
        <w:rPr>
          <w:rFonts w:ascii="Calibri" w:eastAsia="Times New Roman" w:hAnsi="Calibri" w:cs="Calibri"/>
          <w:color w:val="222222"/>
          <w:kern w:val="0"/>
          <w14:ligatures w14:val="none"/>
        </w:rPr>
        <w:t xml:space="preserve"> various means including our focus on Socratic seminars and class discussions, our house systems, our focus on physical education, after school sports and clubs and our arts programs. In our </w:t>
      </w:r>
      <w:proofErr w:type="gramStart"/>
      <w:r w:rsidRPr="0045329A">
        <w:rPr>
          <w:rFonts w:ascii="Calibri" w:eastAsia="Times New Roman" w:hAnsi="Calibri" w:cs="Calibri"/>
          <w:color w:val="222222"/>
          <w:kern w:val="0"/>
          <w14:ligatures w14:val="none"/>
        </w:rPr>
        <w:t>schools</w:t>
      </w:r>
      <w:proofErr w:type="gramEnd"/>
      <w:r w:rsidRPr="0045329A">
        <w:rPr>
          <w:rFonts w:ascii="Calibri" w:eastAsia="Times New Roman" w:hAnsi="Calibri" w:cs="Calibri"/>
          <w:color w:val="222222"/>
          <w:kern w:val="0"/>
          <w14:ligatures w14:val="none"/>
        </w:rPr>
        <w:t xml:space="preserve"> are art teachers, like those in other schools teach foundational elements of art with a lot of </w:t>
      </w:r>
      <w:proofErr w:type="gramStart"/>
      <w:r w:rsidRPr="0045329A">
        <w:rPr>
          <w:rFonts w:ascii="Calibri" w:eastAsia="Times New Roman" w:hAnsi="Calibri" w:cs="Calibri"/>
          <w:color w:val="222222"/>
          <w:kern w:val="0"/>
          <w14:ligatures w14:val="none"/>
        </w:rPr>
        <w:t>hands on</w:t>
      </w:r>
      <w:proofErr w:type="gramEnd"/>
      <w:r w:rsidRPr="0045329A">
        <w:rPr>
          <w:rFonts w:ascii="Calibri" w:eastAsia="Times New Roman" w:hAnsi="Calibri" w:cs="Calibri"/>
          <w:color w:val="222222"/>
          <w:kern w:val="0"/>
          <w14:ligatures w14:val="none"/>
        </w:rPr>
        <w:t xml:space="preserve"> learning. In our music classrooms, we encourage the use of the Orff model. </w:t>
      </w:r>
      <w:proofErr w:type="gramStart"/>
      <w:r w:rsidRPr="0045329A">
        <w:rPr>
          <w:rFonts w:ascii="Calibri" w:eastAsia="Calibri" w:hAnsi="Calibri" w:cs="Calibri"/>
          <w:color w:val="222222"/>
          <w:kern w:val="0"/>
          <w:shd w:val="clear" w:color="auto" w:fill="FFFFFF"/>
          <w14:ligatures w14:val="none"/>
        </w:rPr>
        <w:t>The </w:t>
      </w:r>
      <w:r w:rsidRPr="0045329A">
        <w:rPr>
          <w:rFonts w:ascii="Calibri" w:eastAsia="Calibri" w:hAnsi="Calibri" w:cs="Calibri"/>
          <w:b/>
          <w:bCs/>
          <w:color w:val="222222"/>
          <w:kern w:val="0"/>
          <w:shd w:val="clear" w:color="auto" w:fill="FFFFFF"/>
          <w14:ligatures w14:val="none"/>
        </w:rPr>
        <w:t>Orff</w:t>
      </w:r>
      <w:proofErr w:type="gramEnd"/>
      <w:r w:rsidRPr="0045329A">
        <w:rPr>
          <w:rFonts w:ascii="Calibri" w:eastAsia="Calibri" w:hAnsi="Calibri" w:cs="Calibri"/>
          <w:b/>
          <w:bCs/>
          <w:color w:val="222222"/>
          <w:kern w:val="0"/>
          <w:shd w:val="clear" w:color="auto" w:fill="FFFFFF"/>
          <w14:ligatures w14:val="none"/>
        </w:rPr>
        <w:t xml:space="preserve"> philosophy</w:t>
      </w:r>
      <w:r w:rsidRPr="0045329A">
        <w:rPr>
          <w:rFonts w:ascii="Calibri" w:eastAsia="Calibri" w:hAnsi="Calibri" w:cs="Calibri"/>
          <w:color w:val="222222"/>
          <w:kern w:val="0"/>
          <w:shd w:val="clear" w:color="auto" w:fill="FFFFFF"/>
          <w14:ligatures w14:val="none"/>
        </w:rPr>
        <w:t> is a </w:t>
      </w:r>
      <w:proofErr w:type="gramStart"/>
      <w:r w:rsidRPr="0045329A">
        <w:rPr>
          <w:rFonts w:ascii="Calibri" w:eastAsia="Calibri" w:hAnsi="Calibri" w:cs="Calibri"/>
          <w:b/>
          <w:bCs/>
          <w:color w:val="222222"/>
          <w:kern w:val="0"/>
          <w:shd w:val="clear" w:color="auto" w:fill="FFFFFF"/>
          <w14:ligatures w14:val="none"/>
        </w:rPr>
        <w:t>music</w:t>
      </w:r>
      <w:proofErr w:type="gramEnd"/>
      <w:r w:rsidRPr="0045329A">
        <w:rPr>
          <w:rFonts w:ascii="Calibri" w:eastAsia="Calibri" w:hAnsi="Calibri" w:cs="Calibri"/>
          <w:b/>
          <w:bCs/>
          <w:color w:val="222222"/>
          <w:kern w:val="0"/>
          <w:shd w:val="clear" w:color="auto" w:fill="FFFFFF"/>
          <w14:ligatures w14:val="none"/>
        </w:rPr>
        <w:t xml:space="preserve"> education</w:t>
      </w:r>
      <w:r w:rsidRPr="0045329A">
        <w:rPr>
          <w:rFonts w:ascii="Calibri" w:eastAsia="Calibri" w:hAnsi="Calibri" w:cs="Calibri"/>
          <w:color w:val="222222"/>
          <w:kern w:val="0"/>
          <w:shd w:val="clear" w:color="auto" w:fill="FFFFFF"/>
          <w14:ligatures w14:val="none"/>
        </w:rPr>
        <w:t> for the whole person. It is essentially an active </w:t>
      </w:r>
      <w:r w:rsidRPr="0045329A">
        <w:rPr>
          <w:rFonts w:ascii="Calibri" w:eastAsia="Calibri" w:hAnsi="Calibri" w:cs="Calibri"/>
          <w:b/>
          <w:bCs/>
          <w:color w:val="222222"/>
          <w:kern w:val="0"/>
          <w:shd w:val="clear" w:color="auto" w:fill="FFFFFF"/>
          <w14:ligatures w14:val="none"/>
        </w:rPr>
        <w:t>music</w:t>
      </w:r>
      <w:r w:rsidRPr="0045329A">
        <w:rPr>
          <w:rFonts w:ascii="Calibri" w:eastAsia="Calibri" w:hAnsi="Calibri" w:cs="Calibri"/>
          <w:color w:val="222222"/>
          <w:kern w:val="0"/>
          <w:shd w:val="clear" w:color="auto" w:fill="FFFFFF"/>
          <w14:ligatures w14:val="none"/>
        </w:rPr>
        <w:t> experiential approach. </w:t>
      </w:r>
      <w:r w:rsidRPr="0045329A">
        <w:rPr>
          <w:rFonts w:ascii="Calibri" w:eastAsia="Calibri" w:hAnsi="Calibri" w:cs="Calibri"/>
          <w:b/>
          <w:bCs/>
          <w:color w:val="222222"/>
          <w:kern w:val="0"/>
          <w:shd w:val="clear" w:color="auto" w:fill="FFFFFF"/>
          <w14:ligatures w14:val="none"/>
        </w:rPr>
        <w:t>Orff</w:t>
      </w:r>
      <w:r w:rsidRPr="0045329A">
        <w:rPr>
          <w:rFonts w:ascii="Calibri" w:eastAsia="Calibri" w:hAnsi="Calibri" w:cs="Calibri"/>
          <w:color w:val="222222"/>
          <w:kern w:val="0"/>
          <w:shd w:val="clear" w:color="auto" w:fill="FFFFFF"/>
          <w14:ligatures w14:val="none"/>
        </w:rPr>
        <w:t> encourages creativity through the student's natural responses to </w:t>
      </w:r>
      <w:r w:rsidRPr="0045329A">
        <w:rPr>
          <w:rFonts w:ascii="Calibri" w:eastAsia="Calibri" w:hAnsi="Calibri" w:cs="Calibri"/>
          <w:b/>
          <w:bCs/>
          <w:color w:val="222222"/>
          <w:kern w:val="0"/>
          <w:shd w:val="clear" w:color="auto" w:fill="FFFFFF"/>
          <w14:ligatures w14:val="none"/>
        </w:rPr>
        <w:t>music</w:t>
      </w:r>
      <w:r w:rsidRPr="0045329A">
        <w:rPr>
          <w:rFonts w:ascii="Calibri" w:eastAsia="Calibri" w:hAnsi="Calibri" w:cs="Calibri"/>
          <w:color w:val="222222"/>
          <w:kern w:val="0"/>
          <w:shd w:val="clear" w:color="auto" w:fill="FFFFFF"/>
          <w14:ligatures w14:val="none"/>
        </w:rPr>
        <w:t>. </w:t>
      </w:r>
      <w:r w:rsidRPr="0045329A">
        <w:rPr>
          <w:rFonts w:ascii="Calibri" w:eastAsia="Calibri" w:hAnsi="Calibri" w:cs="Calibri"/>
          <w:b/>
          <w:bCs/>
          <w:color w:val="222222"/>
          <w:kern w:val="0"/>
          <w:shd w:val="clear" w:color="auto" w:fill="FFFFFF"/>
          <w14:ligatures w14:val="none"/>
        </w:rPr>
        <w:t>Orff</w:t>
      </w:r>
      <w:r w:rsidRPr="0045329A">
        <w:rPr>
          <w:rFonts w:ascii="Calibri" w:eastAsia="Calibri" w:hAnsi="Calibri" w:cs="Calibri"/>
          <w:color w:val="222222"/>
          <w:kern w:val="0"/>
          <w:shd w:val="clear" w:color="auto" w:fill="FFFFFF"/>
          <w14:ligatures w14:val="none"/>
        </w:rPr>
        <w:t xml:space="preserve"> begins with rhythm because it is the most basic of all the elements. Movement, hands on instrument usage with can be as simple as </w:t>
      </w:r>
      <w:proofErr w:type="gramStart"/>
      <w:r w:rsidRPr="0045329A">
        <w:rPr>
          <w:rFonts w:ascii="Calibri" w:eastAsia="Calibri" w:hAnsi="Calibri" w:cs="Calibri"/>
          <w:color w:val="222222"/>
          <w:kern w:val="0"/>
          <w:shd w:val="clear" w:color="auto" w:fill="FFFFFF"/>
          <w14:ligatures w14:val="none"/>
        </w:rPr>
        <w:t>5 gallon</w:t>
      </w:r>
      <w:proofErr w:type="gramEnd"/>
      <w:r w:rsidRPr="0045329A">
        <w:rPr>
          <w:rFonts w:ascii="Calibri" w:eastAsia="Calibri" w:hAnsi="Calibri" w:cs="Calibri"/>
          <w:color w:val="222222"/>
          <w:kern w:val="0"/>
          <w:shd w:val="clear" w:color="auto" w:fill="FFFFFF"/>
          <w14:ligatures w14:val="none"/>
        </w:rPr>
        <w:t xml:space="preserve"> pales used as drums to choir in upper grades. </w:t>
      </w:r>
    </w:p>
    <w:p w14:paraId="3C5CBEBE" w14:textId="77777777" w:rsidR="0045329A" w:rsidRPr="0045329A" w:rsidRDefault="0045329A" w:rsidP="0045329A">
      <w:pPr>
        <w:shd w:val="clear" w:color="auto" w:fill="FFFFFF"/>
        <w:spacing w:before="120" w:after="120" w:line="240" w:lineRule="auto"/>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 xml:space="preserve">Skinner believed that effective teaching must be based on positive reinforcement which is, he argued, more effective at changing and establishing behavior than punishment. Charlotte Mason and Dr. </w:t>
      </w:r>
      <w:proofErr w:type="spellStart"/>
      <w:r w:rsidRPr="0045329A">
        <w:rPr>
          <w:rFonts w:ascii="Calibri" w:eastAsia="Times New Roman" w:hAnsi="Calibri" w:cs="Calibri"/>
          <w:color w:val="222222"/>
          <w:kern w:val="0"/>
          <w14:ligatures w14:val="none"/>
        </w:rPr>
        <w:t>Druikers</w:t>
      </w:r>
      <w:proofErr w:type="spellEnd"/>
      <w:r w:rsidRPr="0045329A">
        <w:rPr>
          <w:rFonts w:ascii="Calibri" w:eastAsia="Times New Roman" w:hAnsi="Calibri" w:cs="Calibri"/>
          <w:color w:val="222222"/>
          <w:kern w:val="0"/>
          <w14:ligatures w14:val="none"/>
        </w:rPr>
        <w:t xml:space="preserve"> and Dr. Glasser are all in alignment with </w:t>
      </w:r>
      <w:proofErr w:type="gramStart"/>
      <w:r w:rsidRPr="0045329A">
        <w:rPr>
          <w:rFonts w:ascii="Calibri" w:eastAsia="Times New Roman" w:hAnsi="Calibri" w:cs="Calibri"/>
          <w:color w:val="222222"/>
          <w:kern w:val="0"/>
          <w14:ligatures w14:val="none"/>
        </w:rPr>
        <w:t>Skinners</w:t>
      </w:r>
      <w:proofErr w:type="gramEnd"/>
      <w:r w:rsidRPr="0045329A">
        <w:rPr>
          <w:rFonts w:ascii="Calibri" w:eastAsia="Times New Roman" w:hAnsi="Calibri" w:cs="Calibri"/>
          <w:color w:val="222222"/>
          <w:kern w:val="0"/>
          <w14:ligatures w14:val="none"/>
        </w:rPr>
        <w:t xml:space="preserve"> philosophies and all theories which we build our school model on to.  </w:t>
      </w:r>
    </w:p>
    <w:p w14:paraId="4D0E4BE6" w14:textId="77777777" w:rsidR="0045329A" w:rsidRPr="0045329A" w:rsidRDefault="0045329A" w:rsidP="0045329A">
      <w:pPr>
        <w:shd w:val="clear" w:color="auto" w:fill="FFFFFF"/>
        <w:spacing w:before="120" w:after="120" w:line="240" w:lineRule="auto"/>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 xml:space="preserve">Skinner suggested that the main thing people learn from being punished is how to avoid punishment. For example, if a child is forced to practice playing an instrument, the child comes to associate practicing </w:t>
      </w:r>
      <w:r w:rsidRPr="0045329A">
        <w:rPr>
          <w:rFonts w:ascii="Calibri" w:eastAsia="Times New Roman" w:hAnsi="Calibri" w:cs="Calibri"/>
          <w:color w:val="222222"/>
          <w:kern w:val="0"/>
          <w14:ligatures w14:val="none"/>
        </w:rPr>
        <w:lastRenderedPageBreak/>
        <w:t>with punishment and thus learns to hate and avoid practicing the instrument. This view had obvious implications for the then widespread practice of rote learning and punitive discipline in education. The use of educational activities as punishment may induce rebellious behavior such as vandalism or absence.</w:t>
      </w:r>
      <w:hyperlink r:id="rId14" w:anchor="cite_note-Holland-66" w:history="1"/>
      <w:r w:rsidRPr="0045329A">
        <w:rPr>
          <w:rFonts w:ascii="Calibri" w:eastAsia="Times New Roman" w:hAnsi="Calibri" w:cs="Calibri"/>
          <w:color w:val="222222"/>
          <w:kern w:val="0"/>
          <w:vertAlign w:val="superscript"/>
          <w14:ligatures w14:val="none"/>
        </w:rPr>
        <w:t xml:space="preserve"> </w:t>
      </w:r>
      <w:r w:rsidRPr="0045329A">
        <w:rPr>
          <w:rFonts w:ascii="Calibri" w:eastAsia="Calibri" w:hAnsi="Calibri" w:cs="Calibri"/>
          <w:color w:val="222222"/>
          <w:kern w:val="0"/>
          <w:vertAlign w:val="superscript"/>
          <w14:ligatures w14:val="none"/>
        </w:rPr>
        <w:footnoteReference w:id="4"/>
      </w:r>
    </w:p>
    <w:p w14:paraId="38829E55" w14:textId="77777777" w:rsidR="0045329A" w:rsidRPr="0045329A" w:rsidRDefault="0045329A" w:rsidP="0045329A">
      <w:pPr>
        <w:shd w:val="clear" w:color="auto" w:fill="FFFFFF"/>
        <w:spacing w:before="120" w:after="120" w:line="240" w:lineRule="auto"/>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Because teachers are primarily responsible for modifying student behavior, Skinner argued that teachers must learn effective ways of teaching. In </w:t>
      </w:r>
      <w:r w:rsidRPr="0045329A">
        <w:rPr>
          <w:rFonts w:ascii="Calibri" w:eastAsia="Times New Roman" w:hAnsi="Calibri" w:cs="Calibri"/>
          <w:i/>
          <w:iCs/>
          <w:color w:val="222222"/>
          <w:kern w:val="0"/>
          <w14:ligatures w14:val="none"/>
        </w:rPr>
        <w:t>The Technology of Teaching</w:t>
      </w:r>
      <w:r w:rsidRPr="0045329A">
        <w:rPr>
          <w:rFonts w:ascii="Calibri" w:eastAsia="Times New Roman" w:hAnsi="Calibri" w:cs="Calibri"/>
          <w:color w:val="222222"/>
          <w:kern w:val="0"/>
          <w14:ligatures w14:val="none"/>
        </w:rPr>
        <w:t>, Skinner has a chapter on why teachers fail (pages 93–113): He says that teachers have not been given an in-depth understanding of teaching and learning. Without knowing the science underpinning teaching, teachers fall back on procedures that work poorly or not at all, such as:</w:t>
      </w:r>
    </w:p>
    <w:p w14:paraId="0600EC50" w14:textId="77777777" w:rsidR="0045329A" w:rsidRPr="0045329A" w:rsidRDefault="0045329A" w:rsidP="0045329A">
      <w:pPr>
        <w:numPr>
          <w:ilvl w:val="0"/>
          <w:numId w:val="3"/>
        </w:numPr>
        <w:shd w:val="clear" w:color="auto" w:fill="FFFFFF"/>
        <w:spacing w:before="100" w:beforeAutospacing="1" w:after="24" w:line="240" w:lineRule="auto"/>
        <w:ind w:left="1104"/>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 xml:space="preserve">using aversive techniques (which produce escape and avoidance and undesirable emotional effects); The nuance of this in our schools can be seen in our avoidance of reward or punishment systems like your name </w:t>
      </w:r>
      <w:proofErr w:type="gramStart"/>
      <w:r w:rsidRPr="0045329A">
        <w:rPr>
          <w:rFonts w:ascii="Calibri" w:eastAsia="Times New Roman" w:hAnsi="Calibri" w:cs="Calibri"/>
          <w:color w:val="222222"/>
          <w:kern w:val="0"/>
          <w14:ligatures w14:val="none"/>
        </w:rPr>
        <w:t>of</w:t>
      </w:r>
      <w:proofErr w:type="gramEnd"/>
      <w:r w:rsidRPr="0045329A">
        <w:rPr>
          <w:rFonts w:ascii="Calibri" w:eastAsia="Times New Roman" w:hAnsi="Calibri" w:cs="Calibri"/>
          <w:color w:val="222222"/>
          <w:kern w:val="0"/>
          <w14:ligatures w14:val="none"/>
        </w:rPr>
        <w:t xml:space="preserve"> </w:t>
      </w:r>
      <w:proofErr w:type="gramStart"/>
      <w:r w:rsidRPr="0045329A">
        <w:rPr>
          <w:rFonts w:ascii="Calibri" w:eastAsia="Times New Roman" w:hAnsi="Calibri" w:cs="Calibri"/>
          <w:color w:val="222222"/>
          <w:kern w:val="0"/>
          <w14:ligatures w14:val="none"/>
        </w:rPr>
        <w:t>the board</w:t>
      </w:r>
      <w:proofErr w:type="gramEnd"/>
      <w:r w:rsidRPr="0045329A">
        <w:rPr>
          <w:rFonts w:ascii="Calibri" w:eastAsia="Times New Roman" w:hAnsi="Calibri" w:cs="Calibri"/>
          <w:color w:val="222222"/>
          <w:kern w:val="0"/>
          <w14:ligatures w14:val="none"/>
        </w:rPr>
        <w:t>, a gold star or a visit to the prize box. Our discipline ideas are built on reinforcement using intrinsic rewards not external carrots or sticks.</w:t>
      </w:r>
    </w:p>
    <w:p w14:paraId="6C766CD6" w14:textId="77777777" w:rsidR="0045329A" w:rsidRPr="0045329A" w:rsidRDefault="0045329A" w:rsidP="0045329A">
      <w:pPr>
        <w:numPr>
          <w:ilvl w:val="0"/>
          <w:numId w:val="3"/>
        </w:numPr>
        <w:shd w:val="clear" w:color="auto" w:fill="FFFFFF"/>
        <w:spacing w:before="100" w:beforeAutospacing="1" w:after="24" w:line="240" w:lineRule="auto"/>
        <w:ind w:left="1104"/>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 xml:space="preserve">relying on telling and explaining ("Unfortunately, a student does not learn simply when he is shown or told." p. 103); We work with our teachers on moving from ‘Sage on the Stage’ to ‘Guide on the side’ An approach which aligns with Charolette Mason where teachers work to build strong discussions and begin with what the student already knows and then engaging their natural curiosity. </w:t>
      </w:r>
    </w:p>
    <w:p w14:paraId="163A3B4A" w14:textId="77777777" w:rsidR="0045329A" w:rsidRPr="0045329A" w:rsidRDefault="0045329A" w:rsidP="0045329A">
      <w:pPr>
        <w:numPr>
          <w:ilvl w:val="0"/>
          <w:numId w:val="3"/>
        </w:numPr>
        <w:shd w:val="clear" w:color="auto" w:fill="FFFFFF"/>
        <w:spacing w:before="100" w:beforeAutospacing="1" w:after="24" w:line="240" w:lineRule="auto"/>
        <w:ind w:left="1104"/>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 xml:space="preserve">failing to adapt learning tasks to the student's current level; In our schools, this concept is probably the most difficult to master. Using data driven instruction and helping the teachers to understand the cognitive, emotional and social dynamics of each of their students, we can help them with the tools and techniques like small group pull outs, one on one time and using technology to move students that are more advanced. This skill doesn’t come overnight but with a lot of hard work, training and a willingness to understand why children develop at different levels we can make amazing things happen. </w:t>
      </w:r>
    </w:p>
    <w:p w14:paraId="53014EF0" w14:textId="77777777" w:rsidR="0045329A" w:rsidRPr="0045329A" w:rsidRDefault="0045329A" w:rsidP="0045329A">
      <w:pPr>
        <w:numPr>
          <w:ilvl w:val="0"/>
          <w:numId w:val="3"/>
        </w:numPr>
        <w:shd w:val="clear" w:color="auto" w:fill="FFFFFF"/>
        <w:spacing w:before="100" w:beforeAutospacing="1" w:after="24" w:line="240" w:lineRule="auto"/>
        <w:ind w:left="1104"/>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 xml:space="preserve">failing to provide positive reinforcement frequently enough. In our schools, we stress the importance of the teacher and student relationship as the foundation for all learning and discipline. Adlerian psychologists, Dr. Rudolf </w:t>
      </w:r>
      <w:proofErr w:type="spellStart"/>
      <w:r w:rsidRPr="0045329A">
        <w:rPr>
          <w:rFonts w:ascii="Calibri" w:eastAsia="Times New Roman" w:hAnsi="Calibri" w:cs="Calibri"/>
          <w:color w:val="222222"/>
          <w:kern w:val="0"/>
          <w14:ligatures w14:val="none"/>
        </w:rPr>
        <w:t>Druikers</w:t>
      </w:r>
      <w:proofErr w:type="spellEnd"/>
      <w:r w:rsidRPr="0045329A">
        <w:rPr>
          <w:rFonts w:ascii="Calibri" w:eastAsia="Times New Roman" w:hAnsi="Calibri" w:cs="Calibri"/>
          <w:color w:val="222222"/>
          <w:kern w:val="0"/>
          <w14:ligatures w14:val="none"/>
        </w:rPr>
        <w:t xml:space="preserve"> and Dr. William Glass have both tailored their life’s work in how to implement things like positive reinforcement into the classroom. We spend a lot of time with our staff </w:t>
      </w:r>
      <w:proofErr w:type="gramStart"/>
      <w:r w:rsidRPr="0045329A">
        <w:rPr>
          <w:rFonts w:ascii="Calibri" w:eastAsia="Times New Roman" w:hAnsi="Calibri" w:cs="Calibri"/>
          <w:color w:val="222222"/>
          <w:kern w:val="0"/>
          <w14:ligatures w14:val="none"/>
        </w:rPr>
        <w:t>in</w:t>
      </w:r>
      <w:proofErr w:type="gramEnd"/>
      <w:r w:rsidRPr="0045329A">
        <w:rPr>
          <w:rFonts w:ascii="Calibri" w:eastAsia="Times New Roman" w:hAnsi="Calibri" w:cs="Calibri"/>
          <w:color w:val="222222"/>
          <w:kern w:val="0"/>
          <w14:ligatures w14:val="none"/>
        </w:rPr>
        <w:t xml:space="preserve"> their understanding and practice of these concepts.</w:t>
      </w:r>
    </w:p>
    <w:p w14:paraId="743E2AD8" w14:textId="77777777" w:rsidR="0045329A" w:rsidRPr="0045329A" w:rsidRDefault="0045329A" w:rsidP="0045329A">
      <w:pPr>
        <w:shd w:val="clear" w:color="auto" w:fill="FFFFFF"/>
        <w:spacing w:before="120" w:after="120" w:line="240" w:lineRule="auto"/>
        <w:ind w:left="384"/>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Skinner suggests that any age-appropriate skill can be taught. The steps are</w:t>
      </w:r>
    </w:p>
    <w:p w14:paraId="0FFEA29F" w14:textId="77777777" w:rsidR="0045329A" w:rsidRPr="0045329A" w:rsidRDefault="0045329A" w:rsidP="0045329A">
      <w:pPr>
        <w:numPr>
          <w:ilvl w:val="0"/>
          <w:numId w:val="4"/>
        </w:numPr>
        <w:shd w:val="clear" w:color="auto" w:fill="FFFFFF"/>
        <w:spacing w:before="100" w:beforeAutospacing="1" w:after="24" w:line="240" w:lineRule="auto"/>
        <w:ind w:left="1152"/>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Clearly specify the action or performance the student is to learn.</w:t>
      </w:r>
    </w:p>
    <w:p w14:paraId="36B174DF" w14:textId="77777777" w:rsidR="0045329A" w:rsidRPr="0045329A" w:rsidRDefault="0045329A" w:rsidP="0045329A">
      <w:pPr>
        <w:numPr>
          <w:ilvl w:val="0"/>
          <w:numId w:val="4"/>
        </w:numPr>
        <w:shd w:val="clear" w:color="auto" w:fill="FFFFFF"/>
        <w:spacing w:before="100" w:beforeAutospacing="1" w:after="24" w:line="240" w:lineRule="auto"/>
        <w:ind w:left="1152"/>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Break down the task into small achievable steps, going from simple to complex.</w:t>
      </w:r>
    </w:p>
    <w:p w14:paraId="50DD50F3" w14:textId="77777777" w:rsidR="0045329A" w:rsidRPr="0045329A" w:rsidRDefault="0045329A" w:rsidP="0045329A">
      <w:pPr>
        <w:numPr>
          <w:ilvl w:val="0"/>
          <w:numId w:val="4"/>
        </w:numPr>
        <w:shd w:val="clear" w:color="auto" w:fill="FFFFFF"/>
        <w:spacing w:before="100" w:beforeAutospacing="1" w:after="24" w:line="240" w:lineRule="auto"/>
        <w:ind w:left="1152"/>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Let the student perform each step, reinforcing correct actions.</w:t>
      </w:r>
    </w:p>
    <w:p w14:paraId="55774E1F" w14:textId="77777777" w:rsidR="0045329A" w:rsidRPr="0045329A" w:rsidRDefault="0045329A" w:rsidP="0045329A">
      <w:pPr>
        <w:numPr>
          <w:ilvl w:val="0"/>
          <w:numId w:val="4"/>
        </w:numPr>
        <w:shd w:val="clear" w:color="auto" w:fill="FFFFFF"/>
        <w:spacing w:before="100" w:beforeAutospacing="1" w:after="24" w:line="240" w:lineRule="auto"/>
        <w:ind w:left="1152"/>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Adjust so that the student is always successful until finally the goal is reached.</w:t>
      </w:r>
    </w:p>
    <w:p w14:paraId="5CFCDEEA" w14:textId="77777777" w:rsidR="0045329A" w:rsidRPr="0045329A" w:rsidRDefault="0045329A" w:rsidP="0045329A">
      <w:pPr>
        <w:numPr>
          <w:ilvl w:val="0"/>
          <w:numId w:val="4"/>
        </w:numPr>
        <w:shd w:val="clear" w:color="auto" w:fill="FFFFFF"/>
        <w:spacing w:before="100" w:beforeAutospacing="1" w:after="24" w:line="240" w:lineRule="auto"/>
        <w:ind w:left="1152"/>
        <w:rPr>
          <w:rFonts w:ascii="Calibri" w:eastAsia="Times New Roman" w:hAnsi="Calibri" w:cs="Calibri"/>
          <w:color w:val="222222"/>
          <w:kern w:val="0"/>
          <w14:ligatures w14:val="none"/>
        </w:rPr>
      </w:pPr>
      <w:r w:rsidRPr="0045329A">
        <w:rPr>
          <w:rFonts w:ascii="Calibri" w:eastAsia="Times New Roman" w:hAnsi="Calibri" w:cs="Calibri"/>
          <w:color w:val="222222"/>
          <w:kern w:val="0"/>
          <w14:ligatures w14:val="none"/>
        </w:rPr>
        <w:t>Shift to intermittent reinforcement to maintain the student's performance.</w:t>
      </w:r>
    </w:p>
    <w:p w14:paraId="6C00A72C" w14:textId="77777777" w:rsidR="0045329A" w:rsidRPr="0045329A" w:rsidRDefault="0045329A" w:rsidP="0045329A">
      <w:pPr>
        <w:rPr>
          <w:rFonts w:ascii="Calibri" w:eastAsia="Calibri" w:hAnsi="Calibri" w:cs="Times New Roman"/>
          <w:b/>
          <w:kern w:val="0"/>
          <w14:ligatures w14:val="none"/>
        </w:rPr>
      </w:pPr>
    </w:p>
    <w:p w14:paraId="701A3FF6" w14:textId="77777777" w:rsidR="0045329A" w:rsidRPr="0045329A" w:rsidRDefault="0045329A" w:rsidP="0045329A">
      <w:pPr>
        <w:shd w:val="clear" w:color="auto" w:fill="FFFFFF"/>
        <w:spacing w:before="100" w:beforeAutospacing="1" w:after="100" w:afterAutospacing="1" w:line="240" w:lineRule="auto"/>
        <w:rPr>
          <w:rFonts w:ascii="Times New Roman" w:eastAsia="Times New Roman" w:hAnsi="Times New Roman" w:cs="Times New Roman"/>
          <w:kern w:val="0"/>
          <w:sz w:val="24"/>
          <w:szCs w:val="24"/>
          <w14:ligatures w14:val="none"/>
        </w:rPr>
      </w:pPr>
    </w:p>
    <w:sectPr w:rsidR="0045329A" w:rsidRPr="0045329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6098D" w14:textId="77777777" w:rsidR="00D34211" w:rsidRDefault="00D34211" w:rsidP="0045329A">
      <w:pPr>
        <w:spacing w:after="0" w:line="240" w:lineRule="auto"/>
      </w:pPr>
      <w:r>
        <w:separator/>
      </w:r>
    </w:p>
  </w:endnote>
  <w:endnote w:type="continuationSeparator" w:id="0">
    <w:p w14:paraId="41DBAD66" w14:textId="77777777" w:rsidR="00D34211" w:rsidRDefault="00D34211" w:rsidP="00453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84F63" w14:textId="77777777" w:rsidR="00D34211" w:rsidRDefault="00D34211" w:rsidP="0045329A">
      <w:pPr>
        <w:spacing w:after="0" w:line="240" w:lineRule="auto"/>
      </w:pPr>
      <w:r>
        <w:separator/>
      </w:r>
    </w:p>
  </w:footnote>
  <w:footnote w:type="continuationSeparator" w:id="0">
    <w:p w14:paraId="77E3ABFC" w14:textId="77777777" w:rsidR="00D34211" w:rsidRDefault="00D34211" w:rsidP="0045329A">
      <w:pPr>
        <w:spacing w:after="0" w:line="240" w:lineRule="auto"/>
      </w:pPr>
      <w:r>
        <w:continuationSeparator/>
      </w:r>
    </w:p>
  </w:footnote>
  <w:footnote w:id="1">
    <w:p w14:paraId="3C8DBC7D" w14:textId="77777777" w:rsidR="0045329A" w:rsidRDefault="0045329A" w:rsidP="0045329A">
      <w:pPr>
        <w:pStyle w:val="FootnoteText"/>
      </w:pPr>
      <w:r>
        <w:rPr>
          <w:rStyle w:val="FootnoteReference"/>
        </w:rPr>
        <w:footnoteRef/>
      </w:r>
      <w:r>
        <w:t xml:space="preserve"> </w:t>
      </w:r>
      <w:r w:rsidRPr="00B2103A">
        <w:t>McLeod, Saul (2017). "Erik Erikson". Simply Psychology.</w:t>
      </w:r>
    </w:p>
  </w:footnote>
  <w:footnote w:id="2">
    <w:p w14:paraId="2484CDEB" w14:textId="77777777" w:rsidR="0045329A" w:rsidRDefault="0045329A" w:rsidP="0045329A">
      <w:pPr>
        <w:pStyle w:val="FootnoteText"/>
      </w:pPr>
      <w:r>
        <w:rPr>
          <w:rStyle w:val="FootnoteReference"/>
        </w:rPr>
        <w:footnoteRef/>
      </w:r>
      <w:r>
        <w:t xml:space="preserve"> </w:t>
      </w:r>
      <w:hyperlink r:id="rId1" w:history="1">
        <w:r>
          <w:rPr>
            <w:rStyle w:val="Hyperlink"/>
          </w:rPr>
          <w:t>https://en.wikipedia.org/wiki/Jean_Piaget</w:t>
        </w:r>
      </w:hyperlink>
    </w:p>
  </w:footnote>
  <w:footnote w:id="3">
    <w:p w14:paraId="15DC874A" w14:textId="77777777" w:rsidR="0045329A" w:rsidRDefault="0045329A" w:rsidP="0045329A">
      <w:pPr>
        <w:pStyle w:val="FootnoteText"/>
      </w:pPr>
      <w:r>
        <w:rPr>
          <w:rStyle w:val="FootnoteReference"/>
        </w:rPr>
        <w:footnoteRef/>
      </w:r>
      <w:r>
        <w:t xml:space="preserve"> </w:t>
      </w:r>
      <w:hyperlink r:id="rId2" w:history="1">
        <w:r>
          <w:rPr>
            <w:rStyle w:val="Hyperlink"/>
          </w:rPr>
          <w:t>https://en.wikipedia.org/wiki/B._F._Skinner</w:t>
        </w:r>
      </w:hyperlink>
    </w:p>
  </w:footnote>
  <w:footnote w:id="4">
    <w:p w14:paraId="483EF055" w14:textId="77777777" w:rsidR="0045329A" w:rsidRDefault="0045329A" w:rsidP="0045329A">
      <w:pPr>
        <w:pStyle w:val="FootnoteText"/>
      </w:pPr>
      <w:r>
        <w:rPr>
          <w:rStyle w:val="FootnoteReference"/>
        </w:rPr>
        <w:footnoteRef/>
      </w:r>
      <w:r>
        <w:t xml:space="preserve"> </w:t>
      </w:r>
      <w:r>
        <w:rPr>
          <w:rFonts w:ascii="Arial" w:hAnsi="Arial" w:cs="Arial"/>
          <w:color w:val="222222"/>
          <w:sz w:val="11"/>
          <w:szCs w:val="11"/>
          <w:shd w:val="clear" w:color="auto" w:fill="EAF3FF"/>
        </w:rPr>
        <w:t> </w:t>
      </w:r>
      <w:r>
        <w:rPr>
          <w:rStyle w:val="reference-text"/>
          <w:rFonts w:ascii="Arial" w:hAnsi="Arial" w:cs="Arial"/>
          <w:color w:val="222222"/>
          <w:sz w:val="11"/>
          <w:szCs w:val="11"/>
        </w:rPr>
        <w:t>Holland, J. (1992). B.F Skinner. Pittsburgh: American Psychologist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7D09"/>
    <w:multiLevelType w:val="multilevel"/>
    <w:tmpl w:val="10922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56919"/>
    <w:multiLevelType w:val="hybridMultilevel"/>
    <w:tmpl w:val="828842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053645"/>
    <w:multiLevelType w:val="multilevel"/>
    <w:tmpl w:val="60CE2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FB189F"/>
    <w:multiLevelType w:val="multilevel"/>
    <w:tmpl w:val="8D4E71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965794">
    <w:abstractNumId w:val="1"/>
  </w:num>
  <w:num w:numId="2" w16cid:durableId="465121825">
    <w:abstractNumId w:val="0"/>
  </w:num>
  <w:num w:numId="3" w16cid:durableId="1384523097">
    <w:abstractNumId w:val="3"/>
  </w:num>
  <w:num w:numId="4" w16cid:durableId="18419630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29A"/>
    <w:rsid w:val="00055D34"/>
    <w:rsid w:val="00290093"/>
    <w:rsid w:val="002F3B1A"/>
    <w:rsid w:val="00323C0D"/>
    <w:rsid w:val="0045329A"/>
    <w:rsid w:val="00581CDF"/>
    <w:rsid w:val="007A1B28"/>
    <w:rsid w:val="00870AD2"/>
    <w:rsid w:val="00B56FF3"/>
    <w:rsid w:val="00CB20DB"/>
    <w:rsid w:val="00CE19D2"/>
    <w:rsid w:val="00D34211"/>
    <w:rsid w:val="00DC6577"/>
    <w:rsid w:val="00F90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1E00A"/>
  <w15:chartTrackingRefBased/>
  <w15:docId w15:val="{C48F6CC8-85D9-4DDB-8AF0-2DE15D0F4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29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45329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45329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5329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45329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453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29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45329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45329A"/>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45329A"/>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45329A"/>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453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29A"/>
    <w:rPr>
      <w:rFonts w:eastAsiaTheme="majorEastAsia" w:cstheme="majorBidi"/>
      <w:color w:val="272727" w:themeColor="text1" w:themeTint="D8"/>
    </w:rPr>
  </w:style>
  <w:style w:type="paragraph" w:styleId="Title">
    <w:name w:val="Title"/>
    <w:basedOn w:val="Normal"/>
    <w:next w:val="Normal"/>
    <w:link w:val="TitleChar"/>
    <w:uiPriority w:val="10"/>
    <w:qFormat/>
    <w:rsid w:val="00453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29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29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5329A"/>
    <w:rPr>
      <w:i/>
      <w:iCs/>
      <w:color w:val="404040" w:themeColor="text1" w:themeTint="BF"/>
    </w:rPr>
  </w:style>
  <w:style w:type="paragraph" w:styleId="ListParagraph">
    <w:name w:val="List Paragraph"/>
    <w:basedOn w:val="Normal"/>
    <w:uiPriority w:val="34"/>
    <w:qFormat/>
    <w:rsid w:val="0045329A"/>
    <w:pPr>
      <w:ind w:left="720"/>
      <w:contextualSpacing/>
    </w:pPr>
  </w:style>
  <w:style w:type="character" w:styleId="IntenseEmphasis">
    <w:name w:val="Intense Emphasis"/>
    <w:basedOn w:val="DefaultParagraphFont"/>
    <w:uiPriority w:val="21"/>
    <w:qFormat/>
    <w:rsid w:val="0045329A"/>
    <w:rPr>
      <w:i/>
      <w:iCs/>
      <w:color w:val="365F91" w:themeColor="accent1" w:themeShade="BF"/>
    </w:rPr>
  </w:style>
  <w:style w:type="paragraph" w:styleId="IntenseQuote">
    <w:name w:val="Intense Quote"/>
    <w:basedOn w:val="Normal"/>
    <w:next w:val="Normal"/>
    <w:link w:val="IntenseQuoteChar"/>
    <w:uiPriority w:val="30"/>
    <w:qFormat/>
    <w:rsid w:val="0045329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5329A"/>
    <w:rPr>
      <w:i/>
      <w:iCs/>
      <w:color w:val="365F91" w:themeColor="accent1" w:themeShade="BF"/>
    </w:rPr>
  </w:style>
  <w:style w:type="character" w:styleId="IntenseReference">
    <w:name w:val="Intense Reference"/>
    <w:basedOn w:val="DefaultParagraphFont"/>
    <w:uiPriority w:val="32"/>
    <w:qFormat/>
    <w:rsid w:val="0045329A"/>
    <w:rPr>
      <w:b/>
      <w:bCs/>
      <w:smallCaps/>
      <w:color w:val="365F91" w:themeColor="accent1" w:themeShade="BF"/>
      <w:spacing w:val="5"/>
    </w:rPr>
  </w:style>
  <w:style w:type="paragraph" w:styleId="FootnoteText">
    <w:name w:val="footnote text"/>
    <w:basedOn w:val="Normal"/>
    <w:link w:val="FootnoteTextChar"/>
    <w:uiPriority w:val="99"/>
    <w:semiHidden/>
    <w:unhideWhenUsed/>
    <w:rsid w:val="004532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329A"/>
    <w:rPr>
      <w:sz w:val="20"/>
      <w:szCs w:val="20"/>
    </w:rPr>
  </w:style>
  <w:style w:type="character" w:styleId="FootnoteReference">
    <w:name w:val="footnote reference"/>
    <w:uiPriority w:val="99"/>
    <w:semiHidden/>
    <w:unhideWhenUsed/>
    <w:rsid w:val="0045329A"/>
    <w:rPr>
      <w:vertAlign w:val="superscript"/>
    </w:rPr>
  </w:style>
  <w:style w:type="character" w:styleId="Hyperlink">
    <w:name w:val="Hyperlink"/>
    <w:uiPriority w:val="99"/>
    <w:unhideWhenUsed/>
    <w:rsid w:val="0045329A"/>
    <w:rPr>
      <w:color w:val="0000FF"/>
      <w:u w:val="single"/>
    </w:rPr>
  </w:style>
  <w:style w:type="character" w:customStyle="1" w:styleId="reference-text">
    <w:name w:val="reference-text"/>
    <w:basedOn w:val="DefaultParagraphFont"/>
    <w:rsid w:val="00453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Erik_Erikson" TargetMode="External"/><Relationship Id="rId13" Type="http://schemas.openxmlformats.org/officeDocument/2006/relationships/hyperlink" Target="https://en.wikipedia.org/wiki/B._F._Skinner" TargetMode="External"/><Relationship Id="rId3" Type="http://schemas.openxmlformats.org/officeDocument/2006/relationships/settings" Target="settings.xml"/><Relationship Id="rId7" Type="http://schemas.openxmlformats.org/officeDocument/2006/relationships/hyperlink" Target="https://en.wikipedia.org/wiki/Erik_Erikson" TargetMode="External"/><Relationship Id="rId12" Type="http://schemas.openxmlformats.org/officeDocument/2006/relationships/hyperlink" Target="https://en.wikipedia.org/wiki/Erik_Eriks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Erik_Erikso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n.wikipedia.org/wiki/Erik_Erikson" TargetMode="External"/><Relationship Id="rId4" Type="http://schemas.openxmlformats.org/officeDocument/2006/relationships/webSettings" Target="webSettings.xml"/><Relationship Id="rId9" Type="http://schemas.openxmlformats.org/officeDocument/2006/relationships/hyperlink" Target="https://en.wikipedia.org/wiki/Erik_Erikson" TargetMode="External"/><Relationship Id="rId14" Type="http://schemas.openxmlformats.org/officeDocument/2006/relationships/hyperlink" Target="https://en.wikipedia.org/wiki/B._F._Skinner"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en.wikipedia.org/wiki/B._F._Skinner" TargetMode="External"/><Relationship Id="rId1" Type="http://schemas.openxmlformats.org/officeDocument/2006/relationships/hyperlink" Target="https://en.wikipedia.org/wiki/Jean_Piag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3032</Words>
  <Characters>17283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Higgins</dc:creator>
  <cp:keywords/>
  <dc:description/>
  <cp:lastModifiedBy>Joe Higgins</cp:lastModifiedBy>
  <cp:revision>2</cp:revision>
  <dcterms:created xsi:type="dcterms:W3CDTF">2025-05-20T13:17:00Z</dcterms:created>
  <dcterms:modified xsi:type="dcterms:W3CDTF">2025-05-20T13:17:00Z</dcterms:modified>
</cp:coreProperties>
</file>