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34FC0" w14:textId="6BF09BB6" w:rsidR="006846F1" w:rsidRDefault="008D03EC">
      <w:r>
        <w:t>Story Draft – 5/</w:t>
      </w:r>
      <w:r w:rsidR="00C90445">
        <w:t>20</w:t>
      </w:r>
      <w:r>
        <w:t xml:space="preserve">/25 – </w:t>
      </w:r>
      <w:r w:rsidR="00C90445">
        <w:t>9A</w:t>
      </w:r>
      <w:r w:rsidR="00821E8F">
        <w:t>M</w:t>
      </w:r>
    </w:p>
    <w:p w14:paraId="0BD8F779" w14:textId="6325E6F8" w:rsidR="002263B2" w:rsidRPr="002263B2" w:rsidRDefault="002263B2" w:rsidP="002263B2">
      <w:pPr>
        <w:spacing w:before="100" w:beforeAutospacing="1" w:after="100" w:afterAutospacing="1" w:line="240" w:lineRule="auto"/>
        <w:outlineLvl w:val="0"/>
        <w:rPr>
          <w:rFonts w:ascii="Times New Roman" w:eastAsia="Times New Roman" w:hAnsi="Times New Roman" w:cs="Times New Roman"/>
          <w:b/>
          <w:bCs/>
          <w:color w:val="000000"/>
          <w:kern w:val="36"/>
          <w:sz w:val="96"/>
          <w:szCs w:val="96"/>
          <w14:ligatures w14:val="none"/>
        </w:rPr>
      </w:pPr>
      <w:r w:rsidRPr="002263B2">
        <w:rPr>
          <w:rFonts w:ascii="Times New Roman" w:eastAsia="Times New Roman" w:hAnsi="Times New Roman" w:cs="Times New Roman"/>
          <w:b/>
          <w:bCs/>
          <w:color w:val="000000"/>
          <w:kern w:val="36"/>
          <w:sz w:val="96"/>
          <w:szCs w:val="96"/>
          <w14:ligatures w14:val="none"/>
        </w:rPr>
        <w:t>PART I</w:t>
      </w:r>
    </w:p>
    <w:p w14:paraId="501C278B" w14:textId="77777777" w:rsidR="002263B2" w:rsidRDefault="002263B2" w:rsidP="00AA58E2">
      <w:pPr>
        <w:pStyle w:val="NormalWeb"/>
        <w:rPr>
          <w:b/>
          <w:bCs/>
          <w:color w:val="000000"/>
        </w:rPr>
      </w:pPr>
    </w:p>
    <w:p w14:paraId="5E99BD51" w14:textId="1D9AA0EB" w:rsidR="00AA58E2" w:rsidRPr="00A16B9A" w:rsidRDefault="00AA58E2" w:rsidP="00AA58E2">
      <w:pPr>
        <w:pStyle w:val="NormalWeb"/>
        <w:rPr>
          <w:b/>
          <w:bCs/>
          <w:color w:val="000000"/>
        </w:rPr>
      </w:pPr>
      <w:r w:rsidRPr="00A16B9A">
        <w:rPr>
          <w:b/>
          <w:bCs/>
          <w:color w:val="000000"/>
        </w:rPr>
        <w:t>CHAPTER 1: GREEN ON THE DASHBOARD</w:t>
      </w:r>
    </w:p>
    <w:p w14:paraId="4B00AC55" w14:textId="77777777" w:rsidR="00AA58E2" w:rsidRDefault="00AA58E2" w:rsidP="00AA58E2">
      <w:pPr>
        <w:pStyle w:val="NormalWeb"/>
        <w:rPr>
          <w:color w:val="000000"/>
        </w:rPr>
      </w:pPr>
      <w:r>
        <w:rPr>
          <w:color w:val="000000"/>
        </w:rPr>
        <w:t>The quarterly board meeting of Velinex Pharmaceuticals was running thirty minutes behind schedule. Nova Sinclair, Chief Compliance Officer, studied the executives around the mahogany conference table as Gabriel Warren, the CEO, moved confidently through his presentation. Though Nova reported directly to Gabriel, her position included a dotted-line relationship to the board's Audit Committee, a governance structure designed to provide compliance with appropriate independence.</w:t>
      </w:r>
    </w:p>
    <w:p w14:paraId="73E025E6" w14:textId="77777777" w:rsidR="00AA58E2" w:rsidRDefault="00AA58E2" w:rsidP="00AA58E2">
      <w:pPr>
        <w:pStyle w:val="NormalWeb"/>
        <w:rPr>
          <w:color w:val="000000"/>
        </w:rPr>
      </w:pPr>
      <w:r>
        <w:rPr>
          <w:color w:val="000000"/>
        </w:rPr>
        <w:t>Gabriel commanded attention through the deliberate pace of his speech, measured and diplomatic, never revealing more than necessary. His silver-gray hair and impeccably tailored Italian suits projected the same control he maintained over Velinex's narrative.</w:t>
      </w:r>
    </w:p>
    <w:p w14:paraId="791ACD68" w14:textId="77777777" w:rsidR="00AA58E2" w:rsidRDefault="00AA58E2" w:rsidP="00AA58E2">
      <w:pPr>
        <w:pStyle w:val="NormalWeb"/>
        <w:rPr>
          <w:color w:val="000000"/>
        </w:rPr>
      </w:pPr>
      <w:r>
        <w:rPr>
          <w:color w:val="000000"/>
        </w:rPr>
        <w:t>"After last quarter's earnings miss, I'm pleased to report we've rebounded strongly," Gabriel said. "</w:t>
      </w:r>
      <w:proofErr w:type="spellStart"/>
      <w:r>
        <w:rPr>
          <w:color w:val="000000"/>
        </w:rPr>
        <w:t>Memoryx</w:t>
      </w:r>
      <w:proofErr w:type="spellEnd"/>
      <w:r>
        <w:rPr>
          <w:color w:val="000000"/>
        </w:rPr>
        <w:t xml:space="preserve"> continues to exceed expectations. Quarter-over-quarter prescription growth at 18%, market access at 87%, and patient start rates climbing steadily."</w:t>
      </w:r>
    </w:p>
    <w:p w14:paraId="1446FB81" w14:textId="77777777" w:rsidR="00AA58E2" w:rsidRDefault="00AA58E2" w:rsidP="00AA58E2">
      <w:pPr>
        <w:pStyle w:val="NormalWeb"/>
        <w:rPr>
          <w:color w:val="000000"/>
        </w:rPr>
      </w:pPr>
      <w:r>
        <w:rPr>
          <w:color w:val="000000"/>
        </w:rPr>
        <w:t xml:space="preserve">The mood around the table was noticeably relieved. </w:t>
      </w:r>
      <w:proofErr w:type="spellStart"/>
      <w:r>
        <w:rPr>
          <w:color w:val="000000"/>
        </w:rPr>
        <w:t>Memoryx</w:t>
      </w:r>
      <w:proofErr w:type="spellEnd"/>
      <w:r>
        <w:rPr>
          <w:color w:val="000000"/>
        </w:rPr>
        <w:t>, their breakthrough treatment for mid-stage Alzheimer's disease, had transformed Velinex's prospects since its approval eighteen months ago. After years of pipeline disappointments, the company finally had its flagship product, and after the previous quarter's stumble, they needed its performance more than ever.</w:t>
      </w:r>
    </w:p>
    <w:p w14:paraId="022B4CEC" w14:textId="77777777" w:rsidR="00AA58E2" w:rsidRDefault="00AA58E2" w:rsidP="00AA58E2">
      <w:pPr>
        <w:pStyle w:val="NormalWeb"/>
        <w:rPr>
          <w:color w:val="000000"/>
        </w:rPr>
      </w:pPr>
      <w:r>
        <w:rPr>
          <w:color w:val="000000"/>
        </w:rPr>
        <w:t xml:space="preserve">Harold Fitzgerald, the Board Chair, kept glancing at his Patek Philippe watch, his attention split between the presentation and his schedule. Harold's impatience was a carefully calibrated </w:t>
      </w:r>
      <w:proofErr w:type="gramStart"/>
      <w:r>
        <w:rPr>
          <w:color w:val="000000"/>
        </w:rPr>
        <w:t>signal,</w:t>
      </w:r>
      <w:proofErr w:type="gramEnd"/>
      <w:r>
        <w:rPr>
          <w:color w:val="000000"/>
        </w:rPr>
        <w:t xml:space="preserve"> time spent on compliance updates was time not devoted to growth strategies and market expansion. His decades in pharmaceutical leadership had made him adept at guiding conversations toward operational efficiency without appearing to discount regulatory concerns.</w:t>
      </w:r>
    </w:p>
    <w:p w14:paraId="5232B108" w14:textId="77777777" w:rsidR="00AA58E2" w:rsidRDefault="00AA58E2" w:rsidP="00AA58E2">
      <w:pPr>
        <w:pStyle w:val="NormalWeb"/>
        <w:rPr>
          <w:color w:val="000000"/>
        </w:rPr>
      </w:pPr>
      <w:r>
        <w:rPr>
          <w:color w:val="000000"/>
        </w:rPr>
        <w:t xml:space="preserve">Diana Winters, Audit Committee Chair, took detailed notes with a focused expression. With her penetrating gaze and distinctive habit of marking </w:t>
      </w:r>
      <w:proofErr w:type="gramStart"/>
      <w:r>
        <w:rPr>
          <w:color w:val="000000"/>
        </w:rPr>
        <w:t>particular notes</w:t>
      </w:r>
      <w:proofErr w:type="gramEnd"/>
      <w:r>
        <w:rPr>
          <w:color w:val="000000"/>
        </w:rPr>
        <w:t xml:space="preserve"> with a small star in the margin of her leather-bound notebook, Diana had developed a reputation for asking the questions others avoided. Her background in regulatory oversight before joining the board gave her a perspective that sometimes put her at odds with Harold, though she typically chose her battles carefully. Nova had noticed Diana's occasional glances in her direction during board meetings, as if assessing whether Nova might be a potential ally in her governance concerns.</w:t>
      </w:r>
    </w:p>
    <w:p w14:paraId="7DBE5BB1" w14:textId="77777777" w:rsidR="00AA58E2" w:rsidRDefault="00AA58E2" w:rsidP="00AA58E2">
      <w:pPr>
        <w:pStyle w:val="NormalWeb"/>
        <w:rPr>
          <w:color w:val="000000"/>
        </w:rPr>
      </w:pPr>
      <w:r>
        <w:rPr>
          <w:color w:val="000000"/>
        </w:rPr>
        <w:t>Preston Lang, the former hedge fund manager now in his third year on the board, studied the financial projections on his tablet with cold calculation. His questions always focused on measurable returns, and Nova had noticed how executives instinctively shifted to quantitative justifications whenever he focused his attention on their updates.</w:t>
      </w:r>
    </w:p>
    <w:p w14:paraId="0AD099B4" w14:textId="77777777" w:rsidR="00AA58E2" w:rsidRDefault="00AA58E2" w:rsidP="00AA58E2">
      <w:pPr>
        <w:pStyle w:val="NormalWeb"/>
        <w:rPr>
          <w:color w:val="000000"/>
        </w:rPr>
      </w:pPr>
      <w:r>
        <w:rPr>
          <w:color w:val="000000"/>
        </w:rPr>
        <w:lastRenderedPageBreak/>
        <w:t>"The market opportunity continues to expand," Gabriel continued. "The aging population and improved diagnostic pathways are identifying more patients at the mid-stage of Alzheimer's when our treatment is most effective."</w:t>
      </w:r>
    </w:p>
    <w:p w14:paraId="7FA5405D" w14:textId="77777777" w:rsidR="00AA58E2" w:rsidRDefault="00AA58E2" w:rsidP="00AA58E2">
      <w:pPr>
        <w:pStyle w:val="NormalWeb"/>
        <w:rPr>
          <w:color w:val="000000"/>
        </w:rPr>
      </w:pPr>
      <w:r>
        <w:rPr>
          <w:color w:val="000000"/>
        </w:rPr>
        <w:t>James Phillips, Chief Commercial Officer, took over, highlighting territory-by-territory growth figures.</w:t>
      </w:r>
    </w:p>
    <w:p w14:paraId="01A335E9" w14:textId="77777777" w:rsidR="00AA58E2" w:rsidRDefault="00AA58E2" w:rsidP="00AA58E2">
      <w:pPr>
        <w:pStyle w:val="NormalWeb"/>
        <w:rPr>
          <w:color w:val="000000"/>
        </w:rPr>
      </w:pPr>
      <w:r>
        <w:rPr>
          <w:color w:val="000000"/>
        </w:rPr>
        <w:t>"Our field force execution has been exceptional this quarter," James said. "The new messaging platform is resonating strongly with prescribers."</w:t>
      </w:r>
    </w:p>
    <w:p w14:paraId="6D57E483" w14:textId="77777777" w:rsidR="00AA58E2" w:rsidRDefault="00AA58E2" w:rsidP="00AA58E2">
      <w:pPr>
        <w:pStyle w:val="NormalWeb"/>
        <w:rPr>
          <w:color w:val="000000"/>
        </w:rPr>
      </w:pPr>
      <w:r>
        <w:rPr>
          <w:color w:val="000000"/>
        </w:rPr>
        <w:t>He advanced to a slide titled "Digital Excellence Initiative" showing impressive engagement metrics.</w:t>
      </w:r>
    </w:p>
    <w:p w14:paraId="5FE6709F" w14:textId="5A6C1B29" w:rsidR="00AA58E2" w:rsidRDefault="00AA58E2" w:rsidP="00AA58E2">
      <w:pPr>
        <w:pStyle w:val="NormalWeb"/>
        <w:rPr>
          <w:color w:val="000000"/>
        </w:rPr>
      </w:pPr>
      <w:r>
        <w:rPr>
          <w:color w:val="000000"/>
        </w:rPr>
        <w:t xml:space="preserve">"We're leveraging AI and predictive analytics to optimize physician engagement," James explained. "Early results show a </w:t>
      </w:r>
      <w:r w:rsidR="00A16B9A">
        <w:rPr>
          <w:color w:val="000000"/>
        </w:rPr>
        <w:t>21</w:t>
      </w:r>
      <w:r>
        <w:rPr>
          <w:color w:val="000000"/>
        </w:rPr>
        <w:t>% increase in digital content consumption compared to traditional channels."</w:t>
      </w:r>
    </w:p>
    <w:p w14:paraId="267B72E2" w14:textId="77777777" w:rsidR="00AA58E2" w:rsidRDefault="00AA58E2" w:rsidP="00AA58E2">
      <w:pPr>
        <w:pStyle w:val="NormalWeb"/>
        <w:rPr>
          <w:color w:val="000000"/>
        </w:rPr>
      </w:pPr>
      <w:r>
        <w:rPr>
          <w:color w:val="000000"/>
        </w:rPr>
        <w:t>Nova made a note. AI systems were evolving faster than their governance frameworks, creating potential blind spots that wouldn't show up in traditional monitoring. The changes individually seemed reasonable, but she wondered how they might collectively transform Velinex's operating environment in ways their existing controls weren't designed to address.</w:t>
      </w:r>
    </w:p>
    <w:p w14:paraId="68F309E3" w14:textId="77777777" w:rsidR="00AA58E2" w:rsidRDefault="00AA58E2" w:rsidP="00AA58E2">
      <w:pPr>
        <w:pStyle w:val="NormalWeb"/>
        <w:rPr>
          <w:color w:val="000000"/>
        </w:rPr>
      </w:pPr>
      <w:r>
        <w:rPr>
          <w:color w:val="000000"/>
        </w:rPr>
        <w:t xml:space="preserve">Dr. Raymond Torres perked up only when Dr. Chen mentioned ongoing investigations into </w:t>
      </w:r>
      <w:proofErr w:type="spellStart"/>
      <w:r>
        <w:rPr>
          <w:color w:val="000000"/>
        </w:rPr>
        <w:t>Memoryx's</w:t>
      </w:r>
      <w:proofErr w:type="spellEnd"/>
      <w:r>
        <w:rPr>
          <w:color w:val="000000"/>
        </w:rPr>
        <w:t xml:space="preserve"> mechanism of action. With three decades in neuroscience research, Raymond rarely engaged with commercial or compliance matters, focusing exclusively on scientific considerations during board discussions, precisely the kind of siloed perspective that concerned Nova.</w:t>
      </w:r>
    </w:p>
    <w:p w14:paraId="600C343B" w14:textId="77777777" w:rsidR="00A16B9A" w:rsidRDefault="00A16B9A" w:rsidP="00A16B9A">
      <w:pPr>
        <w:pStyle w:val="whitespace-normal"/>
        <w:rPr>
          <w:color w:val="000000"/>
        </w:rPr>
      </w:pPr>
      <w:r>
        <w:rPr>
          <w:color w:val="000000"/>
        </w:rPr>
        <w:t>Nova observed each functional leader present their updates: Dr. Nathan Chen on medical affairs, Victor Reyes on market access, and Grace Rodgers on financial performance. Each emphasized positive metrics within their respective areas, their combined presentations gradually eating into the time allocated for her compliance update.</w:t>
      </w:r>
    </w:p>
    <w:p w14:paraId="4F3C9738" w14:textId="77777777" w:rsidR="00A16B9A" w:rsidRDefault="00A16B9A" w:rsidP="00A16B9A">
      <w:pPr>
        <w:pStyle w:val="whitespace-normal"/>
        <w:rPr>
          <w:color w:val="000000"/>
        </w:rPr>
      </w:pPr>
      <w:r>
        <w:rPr>
          <w:color w:val="000000"/>
        </w:rPr>
        <w:t>What struck her was how each executive presented changes in isolation, with no one addressing their cumulative effect. Individually, each initiative showed impressive metrics. But Nova's instincts warned her that something fundamental was shifting beneath these isolated changes - that their risk landscape was transforming in ways their traditional metrics weren't designed to capture.</w:t>
      </w:r>
    </w:p>
    <w:p w14:paraId="78639C37" w14:textId="77777777" w:rsidR="00AA58E2" w:rsidRDefault="00AA58E2" w:rsidP="00AA58E2">
      <w:pPr>
        <w:pStyle w:val="NormalWeb"/>
        <w:rPr>
          <w:color w:val="000000"/>
        </w:rPr>
      </w:pPr>
      <w:r>
        <w:rPr>
          <w:color w:val="000000"/>
        </w:rPr>
        <w:t>"We're running behind," Harold announced, checking his watch again. "Nova, can you give us a brief update on compliance?"</w:t>
      </w:r>
    </w:p>
    <w:p w14:paraId="206CEE15" w14:textId="77777777" w:rsidR="00AA58E2" w:rsidRDefault="00AA58E2" w:rsidP="00AA58E2">
      <w:pPr>
        <w:pStyle w:val="NormalWeb"/>
        <w:rPr>
          <w:color w:val="000000"/>
        </w:rPr>
      </w:pPr>
      <w:r>
        <w:rPr>
          <w:color w:val="000000"/>
        </w:rPr>
        <w:t>Nova advanced her slides. The compliance dashboard appeared, a neatly organized grid of metrics, all colored green.</w:t>
      </w:r>
    </w:p>
    <w:p w14:paraId="0DF65819" w14:textId="77777777" w:rsidR="00AA58E2" w:rsidRDefault="00AA58E2" w:rsidP="00AA58E2">
      <w:pPr>
        <w:pStyle w:val="NormalWeb"/>
        <w:rPr>
          <w:color w:val="000000"/>
        </w:rPr>
      </w:pPr>
      <w:r>
        <w:rPr>
          <w:color w:val="000000"/>
        </w:rPr>
        <w:t xml:space="preserve">She hesitated for </w:t>
      </w:r>
      <w:proofErr w:type="gramStart"/>
      <w:r>
        <w:rPr>
          <w:color w:val="000000"/>
        </w:rPr>
        <w:t>a brief moment</w:t>
      </w:r>
      <w:proofErr w:type="gramEnd"/>
      <w:r>
        <w:rPr>
          <w:color w:val="000000"/>
        </w:rPr>
        <w:t>. These glowing green indicators represented everything that frustrated her about traditional compliance metrics. Training completion rates, policy attestations, monitoring statistics, all reduced to simplistic color codes as if they could capture the complex reality of organizational ethics and compliance culture.</w:t>
      </w:r>
    </w:p>
    <w:p w14:paraId="3E9E80F6" w14:textId="77777777" w:rsidR="00AA58E2" w:rsidRDefault="00AA58E2" w:rsidP="00AA58E2">
      <w:pPr>
        <w:pStyle w:val="NormalWeb"/>
        <w:rPr>
          <w:color w:val="000000"/>
        </w:rPr>
      </w:pPr>
      <w:r>
        <w:rPr>
          <w:color w:val="000000"/>
        </w:rPr>
        <w:t xml:space="preserve">"As you can see, all compliance indicators for </w:t>
      </w:r>
      <w:proofErr w:type="spellStart"/>
      <w:r>
        <w:rPr>
          <w:color w:val="000000"/>
        </w:rPr>
        <w:t>Memoryx</w:t>
      </w:r>
      <w:proofErr w:type="spellEnd"/>
      <w:r>
        <w:rPr>
          <w:color w:val="000000"/>
        </w:rPr>
        <w:t xml:space="preserve"> remain green this quarter," Nova said, maintaining her professional tone despite her reservations. "Training completion rates at 98.3%. Policy attestations at 100%. Hotline statistics within normal parameters."</w:t>
      </w:r>
    </w:p>
    <w:p w14:paraId="61C63AF3" w14:textId="77777777" w:rsidR="00AA58E2" w:rsidRDefault="00AA58E2" w:rsidP="00AA58E2">
      <w:pPr>
        <w:pStyle w:val="NormalWeb"/>
        <w:rPr>
          <w:color w:val="000000"/>
        </w:rPr>
      </w:pPr>
      <w:r>
        <w:rPr>
          <w:color w:val="000000"/>
        </w:rPr>
        <w:t>Gabriel nodded approvingly. "Excellent."</w:t>
      </w:r>
    </w:p>
    <w:p w14:paraId="0CD07777" w14:textId="77777777" w:rsidR="00AA58E2" w:rsidRDefault="00AA58E2" w:rsidP="00AA58E2">
      <w:pPr>
        <w:pStyle w:val="NormalWeb"/>
        <w:rPr>
          <w:color w:val="000000"/>
        </w:rPr>
      </w:pPr>
      <w:r>
        <w:rPr>
          <w:color w:val="000000"/>
        </w:rPr>
        <w:lastRenderedPageBreak/>
        <w:t xml:space="preserve">"Healthcare </w:t>
      </w:r>
      <w:proofErr w:type="gramStart"/>
      <w:r>
        <w:rPr>
          <w:color w:val="000000"/>
        </w:rPr>
        <w:t>professional</w:t>
      </w:r>
      <w:proofErr w:type="gramEnd"/>
      <w:r>
        <w:rPr>
          <w:color w:val="000000"/>
        </w:rPr>
        <w:t xml:space="preserve"> spend is tracking within approved thresholds," Nova continued. "Promotional material review compliance at 100 percent. Fair market value compliance for all speaker engagements fully maintained."</w:t>
      </w:r>
    </w:p>
    <w:p w14:paraId="3483B505" w14:textId="77777777" w:rsidR="00AA58E2" w:rsidRDefault="00AA58E2" w:rsidP="00AA58E2">
      <w:pPr>
        <w:pStyle w:val="NormalWeb"/>
        <w:rPr>
          <w:color w:val="000000"/>
        </w:rPr>
      </w:pPr>
      <w:r>
        <w:rPr>
          <w:color w:val="000000"/>
        </w:rPr>
        <w:t>Preston looked up from his tablet. "I'd be interested in seeing how these compliance processes align with our sales productivity metrics in the next update."</w:t>
      </w:r>
    </w:p>
    <w:p w14:paraId="3BC461C6" w14:textId="77777777" w:rsidR="00AA58E2" w:rsidRDefault="00AA58E2" w:rsidP="00AA58E2">
      <w:pPr>
        <w:pStyle w:val="NormalWeb"/>
        <w:rPr>
          <w:color w:val="000000"/>
        </w:rPr>
      </w:pPr>
      <w:r>
        <w:rPr>
          <w:color w:val="000000"/>
        </w:rPr>
        <w:t>Nova recognized the subtext. To Preston, compliance was a service function that needed to demonstrate its value in business terms. A subtle but significant perspective shift, prioritizing efficiency over risk management.</w:t>
      </w:r>
    </w:p>
    <w:p w14:paraId="77E7C46A" w14:textId="77777777" w:rsidR="00AA58E2" w:rsidRDefault="00AA58E2" w:rsidP="00AA58E2">
      <w:pPr>
        <w:pStyle w:val="NormalWeb"/>
        <w:rPr>
          <w:color w:val="000000"/>
        </w:rPr>
      </w:pPr>
      <w:r>
        <w:rPr>
          <w:color w:val="000000"/>
        </w:rPr>
        <w:t>Diana studied the dashboard with her characteristic penetrating gaze. "I notice all indicators are green despite field force expansion of 22% this quarter. Has your monitoring approach adjusted for this growth?"</w:t>
      </w:r>
    </w:p>
    <w:p w14:paraId="11670E65" w14:textId="77777777" w:rsidR="00AA58E2" w:rsidRDefault="00AA58E2" w:rsidP="00AA58E2">
      <w:pPr>
        <w:pStyle w:val="NormalWeb"/>
        <w:rPr>
          <w:color w:val="000000"/>
        </w:rPr>
      </w:pPr>
      <w:r>
        <w:rPr>
          <w:color w:val="000000"/>
        </w:rPr>
        <w:t>The question was more specific than board members typically asked about compliance reports.</w:t>
      </w:r>
    </w:p>
    <w:p w14:paraId="39A00425" w14:textId="77777777" w:rsidR="00AA58E2" w:rsidRDefault="00AA58E2" w:rsidP="00AA58E2">
      <w:pPr>
        <w:pStyle w:val="NormalWeb"/>
        <w:rPr>
          <w:color w:val="000000"/>
        </w:rPr>
      </w:pPr>
      <w:r>
        <w:rPr>
          <w:color w:val="000000"/>
        </w:rPr>
        <w:t>"We've increased sample sizes proportionally," Nova replied. "Though we're still evaluating whether that fully addresses the larger footprint."</w:t>
      </w:r>
    </w:p>
    <w:p w14:paraId="4ACBD5E9" w14:textId="77777777" w:rsidR="00AA58E2" w:rsidRDefault="00AA58E2" w:rsidP="00AA58E2">
      <w:pPr>
        <w:pStyle w:val="NormalWeb"/>
        <w:rPr>
          <w:color w:val="000000"/>
        </w:rPr>
      </w:pPr>
      <w:r>
        <w:rPr>
          <w:color w:val="000000"/>
        </w:rPr>
        <w:t>Diana made a distinctive mark in her notebook margin. There was something in her focused attention that suggested she was looking beyond the metrics themselves.</w:t>
      </w:r>
    </w:p>
    <w:p w14:paraId="08DA16A7" w14:textId="77777777" w:rsidR="00AA58E2" w:rsidRDefault="00AA58E2" w:rsidP="00AA58E2">
      <w:pPr>
        <w:pStyle w:val="NormalWeb"/>
        <w:rPr>
          <w:color w:val="000000"/>
        </w:rPr>
      </w:pPr>
      <w:r>
        <w:rPr>
          <w:color w:val="000000"/>
        </w:rPr>
        <w:t>"Thank you, Nova," Harold said, tapping his Mont Blanc pen on the table. "We need to move on to the executive session."</w:t>
      </w:r>
    </w:p>
    <w:p w14:paraId="31A3B154" w14:textId="77777777" w:rsidR="00AA58E2" w:rsidRDefault="00AA58E2" w:rsidP="00AA58E2">
      <w:pPr>
        <w:pStyle w:val="NormalWeb"/>
        <w:rPr>
          <w:color w:val="000000"/>
        </w:rPr>
      </w:pPr>
      <w:r>
        <w:rPr>
          <w:color w:val="000000"/>
        </w:rPr>
        <w:t>As the executives gathered their materials after the meeting, Nova noticed James Phillips and Grace Rodgers exchange a quick glance when she approached. Their conversation about the Digital Excellence Initiative shifted seamlessly to a discussion about their children's soccer league.</w:t>
      </w:r>
    </w:p>
    <w:p w14:paraId="23610B8B" w14:textId="77777777" w:rsidR="00A16B9A" w:rsidRDefault="00A16B9A" w:rsidP="00A16B9A">
      <w:pPr>
        <w:pStyle w:val="whitespace-normal"/>
        <w:rPr>
          <w:color w:val="000000"/>
        </w:rPr>
      </w:pPr>
      <w:r>
        <w:rPr>
          <w:color w:val="000000"/>
        </w:rPr>
        <w:t>"Nova, excellent update," James said with practiced corporate warmth that never quite reached his eyes. "Very... comprehensive."</w:t>
      </w:r>
    </w:p>
    <w:p w14:paraId="5D04A0D2" w14:textId="77777777" w:rsidR="00A16B9A" w:rsidRDefault="00A16B9A" w:rsidP="00A16B9A">
      <w:pPr>
        <w:pStyle w:val="whitespace-normal"/>
        <w:rPr>
          <w:color w:val="000000"/>
        </w:rPr>
      </w:pPr>
      <w:r>
        <w:rPr>
          <w:color w:val="000000"/>
        </w:rPr>
        <w:t>"Thanks," Nova replied. "I was actually hoping to discuss how the Digital Excellence metrics might affect field force activities. There are some areas I'd like to explore."</w:t>
      </w:r>
    </w:p>
    <w:p w14:paraId="159A8384" w14:textId="77777777" w:rsidR="00A16B9A" w:rsidRDefault="00A16B9A" w:rsidP="00A16B9A">
      <w:pPr>
        <w:pStyle w:val="whitespace-normal"/>
        <w:rPr>
          <w:color w:val="000000"/>
        </w:rPr>
      </w:pPr>
      <w:r>
        <w:rPr>
          <w:color w:val="000000"/>
        </w:rPr>
        <w:t>"Definitely something to consider," James said, checking his watch. "We should schedule time for that. My calendar is quite full this week, but perhaps next?"</w:t>
      </w:r>
    </w:p>
    <w:p w14:paraId="63B40FA8" w14:textId="77777777" w:rsidR="00A16B9A" w:rsidRDefault="00A16B9A" w:rsidP="00A16B9A">
      <w:pPr>
        <w:pStyle w:val="whitespace-normal"/>
        <w:rPr>
          <w:color w:val="000000"/>
        </w:rPr>
      </w:pPr>
      <w:r>
        <w:rPr>
          <w:color w:val="000000"/>
        </w:rPr>
        <w:t>Nova nodded, recognizing the polite deflection for what it was. As they walked toward the executive elevator bank, she noted how James and Grace naturally fell into step together, continuing their conversation about weekend plans, the subtle exclusion accomplished without any explicit rejection.</w:t>
      </w:r>
    </w:p>
    <w:p w14:paraId="3B81A68E" w14:textId="77777777" w:rsidR="00AA58E2" w:rsidRDefault="00AA58E2" w:rsidP="00AA58E2">
      <w:pPr>
        <w:pStyle w:val="NormalWeb"/>
        <w:rPr>
          <w:color w:val="000000"/>
        </w:rPr>
      </w:pPr>
      <w:r>
        <w:rPr>
          <w:color w:val="000000"/>
        </w:rPr>
        <w:t>"Nova."</w:t>
      </w:r>
    </w:p>
    <w:p w14:paraId="77DF6635" w14:textId="77777777" w:rsidR="00AA58E2" w:rsidRDefault="00AA58E2" w:rsidP="00AA58E2">
      <w:pPr>
        <w:pStyle w:val="NormalWeb"/>
        <w:rPr>
          <w:color w:val="000000"/>
        </w:rPr>
      </w:pPr>
      <w:r>
        <w:rPr>
          <w:color w:val="000000"/>
        </w:rPr>
        <w:t>She turned to find Diana Winters standing behind her, notebook in hand.</w:t>
      </w:r>
    </w:p>
    <w:p w14:paraId="5060EA2D" w14:textId="77777777" w:rsidR="00AA58E2" w:rsidRDefault="00AA58E2" w:rsidP="00AA58E2">
      <w:pPr>
        <w:pStyle w:val="NormalWeb"/>
        <w:rPr>
          <w:color w:val="000000"/>
        </w:rPr>
      </w:pPr>
      <w:r>
        <w:rPr>
          <w:color w:val="000000"/>
        </w:rPr>
        <w:t>"Your point about increased sample sizes was interesting," Diana said, her voice lowered slightly. "Do you find that's sufficient for maintaining oversight quality?"</w:t>
      </w:r>
    </w:p>
    <w:p w14:paraId="3104A1FB" w14:textId="77777777" w:rsidR="00AA58E2" w:rsidRDefault="00AA58E2" w:rsidP="00AA58E2">
      <w:pPr>
        <w:pStyle w:val="NormalWeb"/>
        <w:rPr>
          <w:color w:val="000000"/>
        </w:rPr>
      </w:pPr>
      <w:r>
        <w:rPr>
          <w:color w:val="000000"/>
        </w:rPr>
        <w:t>"It's our standard approach," Nova replied, noting Diana's unusual interest in operational compliance details. "Though I've been wondering if our traditional metrics are capturing the full picture with all these rapid changes."</w:t>
      </w:r>
    </w:p>
    <w:p w14:paraId="19C6E7A9" w14:textId="77777777" w:rsidR="00AA58E2" w:rsidRDefault="00AA58E2" w:rsidP="00AA58E2">
      <w:pPr>
        <w:pStyle w:val="NormalWeb"/>
        <w:rPr>
          <w:color w:val="000000"/>
        </w:rPr>
      </w:pPr>
      <w:r>
        <w:rPr>
          <w:color w:val="000000"/>
        </w:rPr>
        <w:lastRenderedPageBreak/>
        <w:t>Diana nodded, making one of her distinctive marks in her notebook margin. "I'd be interested in your thoughts on that sometime."</w:t>
      </w:r>
    </w:p>
    <w:p w14:paraId="4ABD6015" w14:textId="69969EE8" w:rsidR="00A16B9A" w:rsidRDefault="00A16B9A" w:rsidP="00AA58E2">
      <w:pPr>
        <w:pStyle w:val="NormalWeb"/>
        <w:rPr>
          <w:rStyle w:val="apple-converted-space"/>
          <w:rFonts w:eastAsiaTheme="majorEastAsia"/>
          <w:color w:val="000000"/>
        </w:rPr>
      </w:pPr>
      <w:r>
        <w:rPr>
          <w:color w:val="000000"/>
        </w:rPr>
        <w:t xml:space="preserve">As Diana walked away, Nova felt the brief connection of someone who might understand her emerging concerns. She headed back to her office, passing the glass-walled conference room where Dave </w:t>
      </w:r>
      <w:proofErr w:type="spellStart"/>
      <w:r>
        <w:rPr>
          <w:color w:val="000000"/>
        </w:rPr>
        <w:t>Dembrowicz</w:t>
      </w:r>
      <w:proofErr w:type="spellEnd"/>
      <w:r w:rsidR="0055446D">
        <w:rPr>
          <w:color w:val="000000"/>
        </w:rPr>
        <w:t xml:space="preserve">, IT Lead, </w:t>
      </w:r>
      <w:r>
        <w:rPr>
          <w:color w:val="000000"/>
        </w:rPr>
        <w:t xml:space="preserve">was meeting with the digital innovation team. Their animated discussion about the next phase of the Digital Excellence Initiative, which would directly affect how physicians received </w:t>
      </w:r>
      <w:proofErr w:type="spellStart"/>
      <w:r>
        <w:rPr>
          <w:color w:val="000000"/>
        </w:rPr>
        <w:t>Memoryx</w:t>
      </w:r>
      <w:proofErr w:type="spellEnd"/>
      <w:r>
        <w:rPr>
          <w:color w:val="000000"/>
        </w:rPr>
        <w:t xml:space="preserve"> information, had not included an invitation for Compliance input.</w:t>
      </w:r>
      <w:r>
        <w:rPr>
          <w:rStyle w:val="apple-converted-space"/>
          <w:rFonts w:eastAsiaTheme="majorEastAsia"/>
          <w:color w:val="000000"/>
        </w:rPr>
        <w:t> </w:t>
      </w:r>
    </w:p>
    <w:p w14:paraId="41F807AA" w14:textId="6A0245F5" w:rsidR="00A16B9A" w:rsidRDefault="00A16B9A" w:rsidP="00AA58E2">
      <w:pPr>
        <w:pStyle w:val="NormalWeb"/>
        <w:rPr>
          <w:color w:val="000000"/>
        </w:rPr>
      </w:pPr>
      <w:r>
        <w:rPr>
          <w:color w:val="000000"/>
        </w:rPr>
        <w:t xml:space="preserve">These strategy sessions with Compliance excluded were becoming a pattern. The governance structures at Velinex were clear on paper. Every major initiative underwent review through the </w:t>
      </w:r>
      <w:r w:rsidR="0055446D">
        <w:rPr>
          <w:color w:val="000000"/>
        </w:rPr>
        <w:t>MLR</w:t>
      </w:r>
      <w:r>
        <w:rPr>
          <w:color w:val="000000"/>
        </w:rPr>
        <w:t xml:space="preserve"> Committee. </w:t>
      </w:r>
      <w:r w:rsidR="0055446D">
        <w:rPr>
          <w:color w:val="000000"/>
        </w:rPr>
        <w:t xml:space="preserve">Compliance was also </w:t>
      </w:r>
      <w:proofErr w:type="gramStart"/>
      <w:r w:rsidR="0055446D">
        <w:rPr>
          <w:color w:val="000000"/>
        </w:rPr>
        <w:t>included?</w:t>
      </w:r>
      <w:proofErr w:type="gramEnd"/>
      <w:r w:rsidR="0055446D">
        <w:rPr>
          <w:color w:val="000000"/>
        </w:rPr>
        <w:t xml:space="preserve"> </w:t>
      </w:r>
      <w:r>
        <w:rPr>
          <w:color w:val="000000"/>
        </w:rPr>
        <w:t>Yet these formal structures weren't capturing how the cumulative effect of individual changes was transforming Velinex's risk landscape.</w:t>
      </w:r>
    </w:p>
    <w:p w14:paraId="0E76FE44" w14:textId="6C7E3D06" w:rsidR="00AA58E2" w:rsidRDefault="00AA58E2" w:rsidP="00AA58E2">
      <w:pPr>
        <w:pStyle w:val="NormalWeb"/>
        <w:rPr>
          <w:color w:val="000000"/>
        </w:rPr>
      </w:pPr>
      <w:r>
        <w:rPr>
          <w:color w:val="000000"/>
        </w:rPr>
        <w:t>Nova wasn't opposed to these efficiency initiatives. In fact, she supported them in principle. What concerned her was something more fundamental - how these individually reasonable changes might be collectively transforming Velinex's operating environment. The governance structures at Velinex were clear on paper. Every major initiative underwent review through the Material Review Committee where Medical, Legal, and Regulatory all provided input. Each functioned within its defined scope and followed documented procedures.</w:t>
      </w:r>
    </w:p>
    <w:p w14:paraId="060521B7" w14:textId="77777777" w:rsidR="00AA58E2" w:rsidRDefault="00AA58E2" w:rsidP="00AA58E2">
      <w:pPr>
        <w:pStyle w:val="NormalWeb"/>
        <w:rPr>
          <w:color w:val="000000"/>
        </w:rPr>
      </w:pPr>
      <w:r>
        <w:rPr>
          <w:color w:val="000000"/>
        </w:rPr>
        <w:t>Yet these formal structures weren't capturing how the cumulative effect of individual changes was transforming Velinex's risk landscape. Each committee reviewed changes within its narrow charter, with no mechanism to evaluate systemic evolution across functional boundaries.</w:t>
      </w:r>
    </w:p>
    <w:p w14:paraId="0DEB2700" w14:textId="77777777" w:rsidR="00AA58E2" w:rsidRDefault="00AA58E2" w:rsidP="00AA58E2">
      <w:pPr>
        <w:pStyle w:val="NormalWeb"/>
        <w:rPr>
          <w:color w:val="000000"/>
        </w:rPr>
      </w:pPr>
      <w:r>
        <w:rPr>
          <w:color w:val="000000"/>
        </w:rPr>
        <w:t xml:space="preserve">Medical Affairs introduced their "Accelerated Review" process. Commercial launched "Field Empowerment." Market Access implemented "Streamlined Patient Support." Digital Marketing rolled out "AI-Enhanced Engagement." All affecting </w:t>
      </w:r>
      <w:proofErr w:type="spellStart"/>
      <w:r>
        <w:rPr>
          <w:color w:val="000000"/>
        </w:rPr>
        <w:t>Memoryx</w:t>
      </w:r>
      <w:proofErr w:type="spellEnd"/>
      <w:r>
        <w:rPr>
          <w:color w:val="000000"/>
        </w:rPr>
        <w:t>, all presented in separate committees, all racing toward the same deadline before the next earnings call.</w:t>
      </w:r>
    </w:p>
    <w:p w14:paraId="1143E359" w14:textId="77777777" w:rsidR="00AA58E2" w:rsidRDefault="00AA58E2" w:rsidP="00AA58E2">
      <w:pPr>
        <w:pStyle w:val="NormalWeb"/>
        <w:rPr>
          <w:color w:val="000000"/>
        </w:rPr>
      </w:pPr>
      <w:r>
        <w:rPr>
          <w:color w:val="000000"/>
        </w:rPr>
        <w:t>Nova gathered her materials, glancing again at the green dashboard still displayed on the screen.</w:t>
      </w:r>
    </w:p>
    <w:p w14:paraId="74759795" w14:textId="77777777" w:rsidR="00AA58E2" w:rsidRDefault="00AA58E2" w:rsidP="00AA58E2">
      <w:pPr>
        <w:pStyle w:val="NormalWeb"/>
        <w:rPr>
          <w:color w:val="000000"/>
        </w:rPr>
      </w:pPr>
      <w:r>
        <w:rPr>
          <w:color w:val="000000"/>
        </w:rPr>
        <w:t>The dashboard showed what was measurable, not what was meaningful. It provided no insight into how these initiatives, each reasonable in isolation, might be collectively shifting Velinex's risk position beyond what their governance framework was designed to address.</w:t>
      </w:r>
    </w:p>
    <w:p w14:paraId="5E452F8E" w14:textId="77777777" w:rsidR="00AA58E2" w:rsidRDefault="00AA58E2" w:rsidP="00AA58E2">
      <w:pPr>
        <w:pStyle w:val="NormalWeb"/>
        <w:rPr>
          <w:color w:val="000000"/>
        </w:rPr>
      </w:pPr>
      <w:r>
        <w:rPr>
          <w:color w:val="000000"/>
        </w:rPr>
        <w:t>The boardroom had emptied now except for the catering staff clearing coffee cups. Nova stood at the window overlooking the Velinex campus, her reflection ghosted against the view of scattered buildings and manicured grounds.</w:t>
      </w:r>
    </w:p>
    <w:p w14:paraId="1F3E4151" w14:textId="77777777" w:rsidR="00AA58E2" w:rsidRDefault="00AA58E2" w:rsidP="00AA58E2">
      <w:pPr>
        <w:pStyle w:val="NormalWeb"/>
        <w:rPr>
          <w:color w:val="000000"/>
        </w:rPr>
      </w:pPr>
      <w:r>
        <w:rPr>
          <w:color w:val="000000"/>
        </w:rPr>
        <w:t xml:space="preserve">Recently, she'd noticed subtle changes in field behavior. Call notes on </w:t>
      </w:r>
      <w:proofErr w:type="spellStart"/>
      <w:r>
        <w:rPr>
          <w:color w:val="000000"/>
        </w:rPr>
        <w:t>Memoryx</w:t>
      </w:r>
      <w:proofErr w:type="spellEnd"/>
      <w:r>
        <w:rPr>
          <w:color w:val="000000"/>
        </w:rPr>
        <w:t xml:space="preserve"> discussions had become briefer. Representatives were using broader language instead of specific clinical trial language. The medical information department reported an uptick in questions about patients who weren't clearly in the mid-stage category.</w:t>
      </w:r>
    </w:p>
    <w:p w14:paraId="325C7507" w14:textId="77777777" w:rsidR="00AA58E2" w:rsidRDefault="00AA58E2" w:rsidP="00AA58E2">
      <w:pPr>
        <w:pStyle w:val="NormalWeb"/>
        <w:rPr>
          <w:color w:val="000000"/>
        </w:rPr>
      </w:pPr>
      <w:r>
        <w:rPr>
          <w:color w:val="000000"/>
        </w:rPr>
        <w:t xml:space="preserve">None of these findings constituted compliance violations. Each instance individually met policy requirements. Yet collectively, they were shifting how </w:t>
      </w:r>
      <w:proofErr w:type="spellStart"/>
      <w:r>
        <w:rPr>
          <w:color w:val="000000"/>
        </w:rPr>
        <w:t>Memoryx</w:t>
      </w:r>
      <w:proofErr w:type="spellEnd"/>
      <w:r>
        <w:rPr>
          <w:color w:val="000000"/>
        </w:rPr>
        <w:t xml:space="preserve"> was positioned in the field.</w:t>
      </w:r>
    </w:p>
    <w:p w14:paraId="200254A7" w14:textId="77777777" w:rsidR="00AA58E2" w:rsidRDefault="00AA58E2" w:rsidP="00AA58E2">
      <w:pPr>
        <w:pStyle w:val="NormalWeb"/>
        <w:rPr>
          <w:color w:val="000000"/>
        </w:rPr>
      </w:pPr>
      <w:r>
        <w:rPr>
          <w:color w:val="000000"/>
        </w:rPr>
        <w:t>Nova's phone chimed with a text message from Marcus Reed, one of her reliable field sources.</w:t>
      </w:r>
    </w:p>
    <w:p w14:paraId="14764C9C" w14:textId="77777777" w:rsidR="00AA58E2" w:rsidRDefault="00AA58E2" w:rsidP="00AA58E2">
      <w:pPr>
        <w:pStyle w:val="NormalWeb"/>
        <w:rPr>
          <w:color w:val="000000"/>
        </w:rPr>
      </w:pPr>
      <w:r>
        <w:rPr>
          <w:rStyle w:val="Strong"/>
          <w:rFonts w:eastAsiaTheme="majorEastAsia"/>
          <w:color w:val="000000"/>
        </w:rPr>
        <w:lastRenderedPageBreak/>
        <w:t>Marcus:</w:t>
      </w:r>
      <w:r>
        <w:rPr>
          <w:rStyle w:val="apple-converted-space"/>
          <w:rFonts w:eastAsiaTheme="majorEastAsia"/>
          <w:color w:val="000000"/>
        </w:rPr>
        <w:t> </w:t>
      </w:r>
      <w:r>
        <w:rPr>
          <w:rStyle w:val="Emphasis"/>
          <w:rFonts w:eastAsiaTheme="majorEastAsia"/>
          <w:color w:val="000000"/>
        </w:rPr>
        <w:t xml:space="preserve">Something concerning today. Dr. Peterson asked about using </w:t>
      </w:r>
      <w:proofErr w:type="spellStart"/>
      <w:r>
        <w:rPr>
          <w:rStyle w:val="Emphasis"/>
          <w:rFonts w:eastAsiaTheme="majorEastAsia"/>
          <w:color w:val="000000"/>
        </w:rPr>
        <w:t>Memoryx</w:t>
      </w:r>
      <w:proofErr w:type="spellEnd"/>
      <w:r>
        <w:rPr>
          <w:rStyle w:val="Emphasis"/>
          <w:rFonts w:eastAsiaTheme="majorEastAsia"/>
          <w:color w:val="000000"/>
        </w:rPr>
        <w:t xml:space="preserve"> in patients who are "transitioning from early to mid-stage" Alzheimer's. Not sure how to handle these borderline cases under the new field guidelines. Training said to "use approved materials" but also to "be responsive to physician information needs." Help?</w:t>
      </w:r>
    </w:p>
    <w:p w14:paraId="1965AA28" w14:textId="77777777" w:rsidR="00AA58E2" w:rsidRDefault="00AA58E2" w:rsidP="00AA58E2">
      <w:pPr>
        <w:pStyle w:val="NormalWeb"/>
        <w:rPr>
          <w:color w:val="000000"/>
        </w:rPr>
      </w:pPr>
      <w:r>
        <w:rPr>
          <w:color w:val="000000"/>
        </w:rPr>
        <w:t>Nova stared at the message. This was exactly the kind of real-world situation that highlighted the gap between neat process diagrams and messy reality. The new field guidelines gave representatives more autonomy but less specific direction, creating gray areas that hadn't existed before.</w:t>
      </w:r>
    </w:p>
    <w:p w14:paraId="6C3D7DD2" w14:textId="77777777" w:rsidR="00AA58E2" w:rsidRDefault="00AA58E2" w:rsidP="00AA58E2">
      <w:pPr>
        <w:pStyle w:val="NormalWeb"/>
        <w:rPr>
          <w:color w:val="000000"/>
        </w:rPr>
      </w:pPr>
      <w:r>
        <w:rPr>
          <w:color w:val="000000"/>
        </w:rPr>
        <w:t>Nova typed her response to Marcus:</w:t>
      </w:r>
      <w:r>
        <w:rPr>
          <w:rStyle w:val="apple-converted-space"/>
          <w:rFonts w:eastAsiaTheme="majorEastAsia"/>
          <w:color w:val="000000"/>
        </w:rPr>
        <w:t> </w:t>
      </w:r>
      <w:r>
        <w:rPr>
          <w:rStyle w:val="Emphasis"/>
          <w:rFonts w:eastAsiaTheme="majorEastAsia"/>
          <w:color w:val="000000"/>
        </w:rPr>
        <w:t>Stick to the labeled indication. If physicians ask about patients outside that population, direct those questions to Medical Affairs.</w:t>
      </w:r>
    </w:p>
    <w:p w14:paraId="0E10D176" w14:textId="77777777" w:rsidR="00AA58E2" w:rsidRDefault="00AA58E2" w:rsidP="00AA58E2">
      <w:pPr>
        <w:pStyle w:val="NormalWeb"/>
        <w:rPr>
          <w:color w:val="000000"/>
        </w:rPr>
      </w:pPr>
      <w:r>
        <w:rPr>
          <w:color w:val="000000"/>
        </w:rPr>
        <w:t xml:space="preserve">It was the right answer, but Nova couldn't help feeling that such situations were becoming more common. Marcus was experienced and </w:t>
      </w:r>
      <w:proofErr w:type="gramStart"/>
      <w:r>
        <w:rPr>
          <w:color w:val="000000"/>
        </w:rPr>
        <w:t>compliance-minded</w:t>
      </w:r>
      <w:proofErr w:type="gramEnd"/>
      <w:r>
        <w:rPr>
          <w:color w:val="000000"/>
        </w:rPr>
        <w:t>. What about less experienced representatives? Or those who were more aggressively sales-oriented?</w:t>
      </w:r>
    </w:p>
    <w:p w14:paraId="36404C32" w14:textId="77777777" w:rsidR="00AA58E2" w:rsidRDefault="00AA58E2" w:rsidP="00AA58E2">
      <w:pPr>
        <w:pStyle w:val="NormalWeb"/>
        <w:rPr>
          <w:color w:val="000000"/>
        </w:rPr>
      </w:pPr>
      <w:r>
        <w:rPr>
          <w:color w:val="000000"/>
        </w:rPr>
        <w:t>The green dashboard. So perfect. So reassuring. So incomplete.</w:t>
      </w:r>
    </w:p>
    <w:p w14:paraId="5BB7FA12" w14:textId="77777777" w:rsidR="00AA58E2" w:rsidRDefault="00AA58E2" w:rsidP="00AA58E2">
      <w:pPr>
        <w:pStyle w:val="NormalWeb"/>
        <w:rPr>
          <w:color w:val="000000"/>
        </w:rPr>
      </w:pPr>
      <w:r>
        <w:rPr>
          <w:color w:val="000000"/>
        </w:rPr>
        <w:t>Nova slipped her phone into her pocket and headed for the elevator. She had work to do.</w:t>
      </w:r>
    </w:p>
    <w:p w14:paraId="62150171" w14:textId="77777777" w:rsidR="009329C1" w:rsidRPr="009329C1" w:rsidRDefault="009329C1" w:rsidP="009329C1">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9329C1">
        <w:rPr>
          <w:rFonts w:ascii="Times New Roman" w:eastAsia="Times New Roman" w:hAnsi="Times New Roman" w:cs="Times New Roman"/>
          <w:b/>
          <w:bCs/>
          <w:color w:val="000000"/>
          <w:kern w:val="36"/>
          <w:sz w:val="48"/>
          <w:szCs w:val="48"/>
          <w14:ligatures w14:val="none"/>
        </w:rPr>
        <w:t>CHAPTER 2: EMERGING PATTERNS</w:t>
      </w:r>
    </w:p>
    <w:p w14:paraId="5AE54043"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Nova knew exactly what the silence meant.</w:t>
      </w:r>
    </w:p>
    <w:p w14:paraId="27DF3FFB"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It had been precisely four minutes since she'd asked her question, and Dr. Nathan Chen, Velinex's Chief Medical Officer, was still studying the document she'd placed in front of him. The longer his silence stretched, the more she knew she'd found something significant.</w:t>
      </w:r>
    </w:p>
    <w:p w14:paraId="3AA63A67"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 xml:space="preserve">"This is the fifth process change affecting </w:t>
      </w:r>
      <w:proofErr w:type="spellStart"/>
      <w:r w:rsidRPr="009329C1">
        <w:rPr>
          <w:rFonts w:ascii="Times New Roman" w:eastAsia="Times New Roman" w:hAnsi="Times New Roman" w:cs="Times New Roman"/>
          <w:color w:val="000000"/>
          <w:kern w:val="0"/>
          <w14:ligatures w14:val="none"/>
        </w:rPr>
        <w:t>Memoryx</w:t>
      </w:r>
      <w:proofErr w:type="spellEnd"/>
      <w:r w:rsidRPr="009329C1">
        <w:rPr>
          <w:rFonts w:ascii="Times New Roman" w:eastAsia="Times New Roman" w:hAnsi="Times New Roman" w:cs="Times New Roman"/>
          <w:color w:val="000000"/>
          <w:kern w:val="0"/>
          <w14:ligatures w14:val="none"/>
        </w:rPr>
        <w:t xml:space="preserve"> medical materials review in eighteen months," Nova said, tapping the sheet with her pen. Morning sunlight streamed through the glass-walled office windows, illuminating the Velinex campus below. "The previous four were each presented as isolated improvements."</w:t>
      </w:r>
    </w:p>
    <w:p w14:paraId="161B606E"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Nathan removed his glasses and rubbed the bridge of his nose. His credentials were impeccable - Harvard Medical School, renowned research in neurodegenerative diseases, a reputation for scientific integrity. Nova had always found him thoughtful and principled, even when they disagreed.</w:t>
      </w:r>
    </w:p>
    <w:p w14:paraId="334F1BBA"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"It's called the 'Accelerated Review' initiative, Nova. Not the 'Circumvent Compliance' initiative." He managed a smile that didn't reach his eyes. "We're simply eliminating redundant steps for content that's already been approved."</w:t>
      </w:r>
    </w:p>
    <w:p w14:paraId="7CE77826"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"The previous changes already eliminated multiple review steps," Nova said. "This turns a three-stage review into a single checkpoint."</w:t>
      </w:r>
    </w:p>
    <w:p w14:paraId="56F931E1"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"For materials derived from previously approved content," Nathan emphasized.</w:t>
      </w:r>
    </w:p>
    <w:p w14:paraId="30FB6A1E"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"Which is nearly everything now."</w:t>
      </w:r>
    </w:p>
    <w:p w14:paraId="3822D186"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 xml:space="preserve">"Physician education around </w:t>
      </w:r>
      <w:proofErr w:type="spellStart"/>
      <w:r w:rsidRPr="009329C1">
        <w:rPr>
          <w:rFonts w:ascii="Times New Roman" w:eastAsia="Times New Roman" w:hAnsi="Times New Roman" w:cs="Times New Roman"/>
          <w:color w:val="000000"/>
          <w:kern w:val="0"/>
          <w14:ligatures w14:val="none"/>
        </w:rPr>
        <w:t>Memoryx</w:t>
      </w:r>
      <w:proofErr w:type="spellEnd"/>
      <w:r w:rsidRPr="009329C1">
        <w:rPr>
          <w:rFonts w:ascii="Times New Roman" w:eastAsia="Times New Roman" w:hAnsi="Times New Roman" w:cs="Times New Roman"/>
          <w:color w:val="000000"/>
          <w:kern w:val="0"/>
          <w14:ligatures w14:val="none"/>
        </w:rPr>
        <w:t xml:space="preserve"> is critical to appropriate patient selection," Nathan said. "You know that."</w:t>
      </w:r>
    </w:p>
    <w:p w14:paraId="2ACCC63E"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lastRenderedPageBreak/>
        <w:t>"I do."</w:t>
      </w:r>
    </w:p>
    <w:p w14:paraId="0CDDF3B8"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Before Nathan could respond, a knock interrupted them. James Phillips, Chief Commercial Officer, strode in without waiting for an invitation. Tall and energetic at forty-nine, a former D1 athlete, James carried himself with the confidence of someone who had exceeded his sales targets for twenty consecutive quarters.</w:t>
      </w:r>
    </w:p>
    <w:p w14:paraId="39DBA05A"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 xml:space="preserve">"Nathan, we need to talk about the </w:t>
      </w:r>
      <w:proofErr w:type="spellStart"/>
      <w:r w:rsidRPr="009329C1">
        <w:rPr>
          <w:rFonts w:ascii="Times New Roman" w:eastAsia="Times New Roman" w:hAnsi="Times New Roman" w:cs="Times New Roman"/>
          <w:color w:val="000000"/>
          <w:kern w:val="0"/>
          <w14:ligatures w14:val="none"/>
        </w:rPr>
        <w:t>Memoryx</w:t>
      </w:r>
      <w:proofErr w:type="spellEnd"/>
      <w:r w:rsidRPr="009329C1">
        <w:rPr>
          <w:rFonts w:ascii="Times New Roman" w:eastAsia="Times New Roman" w:hAnsi="Times New Roman" w:cs="Times New Roman"/>
          <w:color w:val="000000"/>
          <w:kern w:val="0"/>
          <w14:ligatures w14:val="none"/>
        </w:rPr>
        <w:t xml:space="preserve"> speaker faculty for the..." He stopped, noticing Nova. "Sorry, didn't mean to interrupt a compliance ambush."</w:t>
      </w:r>
    </w:p>
    <w:p w14:paraId="39A3739D"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The attempted joke fell flat. Nova kept her expression neutral. "Not an ambush, James. Just discussing the Accelerated Review initiative."</w:t>
      </w:r>
    </w:p>
    <w:p w14:paraId="4E971C7C"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"Which is necessary because our current process is a competitive disadvantage," James said, moving fully into the office. "Driftwood's reps have much more flexibility with their materials."</w:t>
      </w:r>
    </w:p>
    <w:p w14:paraId="162CA1B5"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 xml:space="preserve">"I'm not opposing it," Nova clarified. "I'm trying to understand how it fits with other </w:t>
      </w:r>
      <w:proofErr w:type="spellStart"/>
      <w:r w:rsidRPr="009329C1">
        <w:rPr>
          <w:rFonts w:ascii="Times New Roman" w:eastAsia="Times New Roman" w:hAnsi="Times New Roman" w:cs="Times New Roman"/>
          <w:color w:val="000000"/>
          <w:kern w:val="0"/>
          <w14:ligatures w14:val="none"/>
        </w:rPr>
        <w:t>Memoryx</w:t>
      </w:r>
      <w:proofErr w:type="spellEnd"/>
      <w:r w:rsidRPr="009329C1">
        <w:rPr>
          <w:rFonts w:ascii="Times New Roman" w:eastAsia="Times New Roman" w:hAnsi="Times New Roman" w:cs="Times New Roman"/>
          <w:color w:val="000000"/>
          <w:kern w:val="0"/>
          <w14:ligatures w14:val="none"/>
        </w:rPr>
        <w:t xml:space="preserve"> process changes."</w:t>
      </w:r>
    </w:p>
    <w:p w14:paraId="49445C5E"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"They're unrelated. My Field Empowerment is about customer proximity. Nathan's review changes are about reducing bureaucracy. Different objectives, different programs."</w:t>
      </w:r>
    </w:p>
    <w:p w14:paraId="5E986427"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"That involve the same product and same activities," Nova pointed out.</w:t>
      </w:r>
    </w:p>
    <w:p w14:paraId="17471C7D"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 xml:space="preserve">"Because </w:t>
      </w:r>
      <w:proofErr w:type="spellStart"/>
      <w:r w:rsidRPr="009329C1">
        <w:rPr>
          <w:rFonts w:ascii="Times New Roman" w:eastAsia="Times New Roman" w:hAnsi="Times New Roman" w:cs="Times New Roman"/>
          <w:color w:val="000000"/>
          <w:kern w:val="0"/>
          <w14:ligatures w14:val="none"/>
        </w:rPr>
        <w:t>Memoryx</w:t>
      </w:r>
      <w:proofErr w:type="spellEnd"/>
      <w:r w:rsidRPr="009329C1">
        <w:rPr>
          <w:rFonts w:ascii="Times New Roman" w:eastAsia="Times New Roman" w:hAnsi="Times New Roman" w:cs="Times New Roman"/>
          <w:color w:val="000000"/>
          <w:kern w:val="0"/>
          <w14:ligatures w14:val="none"/>
        </w:rPr>
        <w:t xml:space="preserve"> is our most important product," James replied with a dismissive wave. "Every department is focusing on it. That's good business."</w:t>
      </w:r>
    </w:p>
    <w:p w14:paraId="1E1CA59A"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James's phone buzzed. He glanced at it. "We'll talk about the speaker faculty later, Nathan. Gabriel wants to see us both about the quarterly numbers."</w:t>
      </w:r>
    </w:p>
    <w:p w14:paraId="4C09D5A5"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After they left, Nova remained in Nathan's office, staring at the process diagram for the Accelerated Review initiative. This pattern had repeated across Velinex: each function optimizing its own processes in isolation, no one examining how these changes might collectively transform their risk landscape.</w:t>
      </w:r>
    </w:p>
    <w:p w14:paraId="3055E678" w14:textId="28646546"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 xml:space="preserve">Back in her office, Nova reviewed the subtle shifts in field behavior her monitoring had captured. Representatives' call notes had become briefer. Their language had shifted toward broader outcome claims. Requests for clarification about borderline patients had increased by </w:t>
      </w:r>
      <w:r w:rsidR="00604CC8">
        <w:rPr>
          <w:rFonts w:ascii="Times New Roman" w:eastAsia="Times New Roman" w:hAnsi="Times New Roman" w:cs="Times New Roman"/>
          <w:color w:val="000000"/>
          <w:kern w:val="0"/>
          <w14:ligatures w14:val="none"/>
        </w:rPr>
        <w:t>1</w:t>
      </w:r>
      <w:r w:rsidRPr="009329C1">
        <w:rPr>
          <w:rFonts w:ascii="Times New Roman" w:eastAsia="Times New Roman" w:hAnsi="Times New Roman" w:cs="Times New Roman"/>
          <w:color w:val="000000"/>
          <w:kern w:val="0"/>
          <w14:ligatures w14:val="none"/>
        </w:rPr>
        <w:t>6%.</w:t>
      </w:r>
    </w:p>
    <w:p w14:paraId="6A776707" w14:textId="385E9D47" w:rsidR="009329C1" w:rsidRPr="009329C1" w:rsidRDefault="00604CC8"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There was a knock at Nova's door</w:t>
      </w:r>
      <w:r w:rsidR="009329C1" w:rsidRPr="009329C1">
        <w:rPr>
          <w:rFonts w:ascii="Times New Roman" w:eastAsia="Times New Roman" w:hAnsi="Times New Roman" w:cs="Times New Roman"/>
          <w:color w:val="000000"/>
          <w:kern w:val="0"/>
          <w14:ligatures w14:val="none"/>
        </w:rPr>
        <w:t>. It was Martin Sawyer, her deputy compliance director.</w:t>
      </w:r>
    </w:p>
    <w:p w14:paraId="01B864CB" w14:textId="51198E36" w:rsidR="009329C1" w:rsidRPr="009329C1" w:rsidRDefault="00604CC8"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Not asking if he was interrupting, Martin burst in with, </w:t>
      </w:r>
      <w:r w:rsidR="009329C1" w:rsidRPr="009329C1">
        <w:rPr>
          <w:rFonts w:ascii="Times New Roman" w:eastAsia="Times New Roman" w:hAnsi="Times New Roman" w:cs="Times New Roman"/>
          <w:color w:val="000000"/>
          <w:kern w:val="0"/>
          <w14:ligatures w14:val="none"/>
        </w:rPr>
        <w:t xml:space="preserve">"Just heard something concerning," </w:t>
      </w:r>
      <w:r>
        <w:rPr>
          <w:rFonts w:ascii="Times New Roman" w:eastAsia="Times New Roman" w:hAnsi="Times New Roman" w:cs="Times New Roman"/>
          <w:color w:val="000000"/>
          <w:kern w:val="0"/>
          <w14:ligatures w14:val="none"/>
        </w:rPr>
        <w:t xml:space="preserve">as he </w:t>
      </w:r>
      <w:r w:rsidR="009329C1" w:rsidRPr="009329C1">
        <w:rPr>
          <w:rFonts w:ascii="Times New Roman" w:eastAsia="Times New Roman" w:hAnsi="Times New Roman" w:cs="Times New Roman"/>
          <w:color w:val="000000"/>
          <w:kern w:val="0"/>
          <w14:ligatures w14:val="none"/>
        </w:rPr>
        <w:t>clos</w:t>
      </w:r>
      <w:r>
        <w:rPr>
          <w:rFonts w:ascii="Times New Roman" w:eastAsia="Times New Roman" w:hAnsi="Times New Roman" w:cs="Times New Roman"/>
          <w:color w:val="000000"/>
          <w:kern w:val="0"/>
          <w14:ligatures w14:val="none"/>
        </w:rPr>
        <w:t>ed</w:t>
      </w:r>
      <w:r w:rsidR="009329C1" w:rsidRPr="009329C1">
        <w:rPr>
          <w:rFonts w:ascii="Times New Roman" w:eastAsia="Times New Roman" w:hAnsi="Times New Roman" w:cs="Times New Roman"/>
          <w:color w:val="000000"/>
          <w:kern w:val="0"/>
          <w14:ligatures w14:val="none"/>
        </w:rPr>
        <w:t xml:space="preserve"> the door behind him. "Marcus Reed was removed from the Cleveland Neurological Center assignment yesterday."</w:t>
      </w:r>
    </w:p>
    <w:p w14:paraId="19FF6CC8" w14:textId="6AEC7C6C"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Nova's attention sharpened. "Cleveland Neurological is the top prescrib</w:t>
      </w:r>
      <w:r w:rsidR="00604CC8">
        <w:rPr>
          <w:rFonts w:ascii="Times New Roman" w:eastAsia="Times New Roman" w:hAnsi="Times New Roman" w:cs="Times New Roman"/>
          <w:color w:val="000000"/>
          <w:kern w:val="0"/>
          <w14:ligatures w14:val="none"/>
        </w:rPr>
        <w:t>ing group</w:t>
      </w:r>
      <w:r w:rsidRPr="009329C1">
        <w:rPr>
          <w:rFonts w:ascii="Times New Roman" w:eastAsia="Times New Roman" w:hAnsi="Times New Roman" w:cs="Times New Roman"/>
          <w:color w:val="000000"/>
          <w:kern w:val="0"/>
          <w14:ligatures w14:val="none"/>
        </w:rPr>
        <w:t xml:space="preserve"> in the region. What's the official explanation?"</w:t>
      </w:r>
    </w:p>
    <w:p w14:paraId="76FCEE80"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"'Territory optimization' according to the assignment letter," Martin replied. "The district manager told him they needed 'more commercially aligned representatives' for key institutions."</w:t>
      </w:r>
    </w:p>
    <w:p w14:paraId="60569E08"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"And his performance metrics?"</w:t>
      </w:r>
    </w:p>
    <w:p w14:paraId="75F98AB8"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lastRenderedPageBreak/>
        <w:t xml:space="preserve">"Solid in most </w:t>
      </w:r>
      <w:proofErr w:type="gramStart"/>
      <w:r w:rsidRPr="009329C1">
        <w:rPr>
          <w:rFonts w:ascii="Times New Roman" w:eastAsia="Times New Roman" w:hAnsi="Times New Roman" w:cs="Times New Roman"/>
          <w:color w:val="000000"/>
          <w:kern w:val="0"/>
          <w14:ligatures w14:val="none"/>
        </w:rPr>
        <w:t>categories, but</w:t>
      </w:r>
      <w:proofErr w:type="gramEnd"/>
      <w:r w:rsidRPr="009329C1">
        <w:rPr>
          <w:rFonts w:ascii="Times New Roman" w:eastAsia="Times New Roman" w:hAnsi="Times New Roman" w:cs="Times New Roman"/>
          <w:color w:val="000000"/>
          <w:kern w:val="0"/>
          <w14:ligatures w14:val="none"/>
        </w:rPr>
        <w:t xml:space="preserve"> below target on the new digital engagement metrics. Enough ambiguity that HR would call it performance-based if challenged."</w:t>
      </w:r>
    </w:p>
    <w:p w14:paraId="014BB1AE"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Nova sat back, considering the implications. Just last week, Marcus had questioned how representatives should handle borderline patients under the new field guidelines. Now he'd lost his biggest account. The message to other representatives would be crystal clear: Don't ask too many questions about the new direction.</w:t>
      </w:r>
    </w:p>
    <w:p w14:paraId="4FEC0500"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"He's not the only one," Martin added. "Two other reps who raised questions in the Northeast region training are being reassigned too."</w:t>
      </w:r>
    </w:p>
    <w:p w14:paraId="2C88B1F6"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Nova opened a document on her computer and began typing. "I'm mapping all these changes systematically now."</w:t>
      </w:r>
    </w:p>
    <w:p w14:paraId="131FEAF5"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"What are you seeing?" Martin asked, looking over her shoulder.</w:t>
      </w:r>
    </w:p>
    <w:p w14:paraId="4A858282"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 xml:space="preserve">"Patterns," Nova replied. "Medical Affairs streamlining reviews. Commercial expanding field autonomy. Market Access simplifying patient support. Finance adjusting thresholds. IT </w:t>
      </w:r>
      <w:proofErr w:type="gramStart"/>
      <w:r w:rsidRPr="009329C1">
        <w:rPr>
          <w:rFonts w:ascii="Times New Roman" w:eastAsia="Times New Roman" w:hAnsi="Times New Roman" w:cs="Times New Roman"/>
          <w:color w:val="000000"/>
          <w:kern w:val="0"/>
          <w14:ligatures w14:val="none"/>
        </w:rPr>
        <w:t>enhancing</w:t>
      </w:r>
      <w:proofErr w:type="gramEnd"/>
      <w:r w:rsidRPr="009329C1">
        <w:rPr>
          <w:rFonts w:ascii="Times New Roman" w:eastAsia="Times New Roman" w:hAnsi="Times New Roman" w:cs="Times New Roman"/>
          <w:color w:val="000000"/>
          <w:kern w:val="0"/>
          <w14:ligatures w14:val="none"/>
        </w:rPr>
        <w:t xml:space="preserve"> digital tools. All affecting </w:t>
      </w:r>
      <w:proofErr w:type="spellStart"/>
      <w:r w:rsidRPr="009329C1">
        <w:rPr>
          <w:rFonts w:ascii="Times New Roman" w:eastAsia="Times New Roman" w:hAnsi="Times New Roman" w:cs="Times New Roman"/>
          <w:color w:val="000000"/>
          <w:kern w:val="0"/>
          <w14:ligatures w14:val="none"/>
        </w:rPr>
        <w:t>Memoryx</w:t>
      </w:r>
      <w:proofErr w:type="spellEnd"/>
      <w:r w:rsidRPr="009329C1">
        <w:rPr>
          <w:rFonts w:ascii="Times New Roman" w:eastAsia="Times New Roman" w:hAnsi="Times New Roman" w:cs="Times New Roman"/>
          <w:color w:val="000000"/>
          <w:kern w:val="0"/>
          <w14:ligatures w14:val="none"/>
        </w:rPr>
        <w:t>."</w:t>
      </w:r>
    </w:p>
    <w:p w14:paraId="7EEC9655"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"That's what worries me about Marcus," Martin said. "It's not just an isolated personnel decision."</w:t>
      </w:r>
    </w:p>
    <w:p w14:paraId="5550244D"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"Exactly," Nova agreed. "There's something bigger happening." She pointed to her screen. "Look at the timestamps. Seven separate process changes in the last three months."</w:t>
      </w:r>
    </w:p>
    <w:p w14:paraId="7E8D8DB0"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"All hitting before the quarterly earnings call," Martin noted.</w:t>
      </w:r>
    </w:p>
    <w:p w14:paraId="17819279"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"And all technically compliant when viewed individually," Nova added. "That's why our standard assessments didn't catch it."</w:t>
      </w:r>
    </w:p>
    <w:p w14:paraId="60DCF768"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"But together," Martin said, "they're rewiring how our system actually functions."</w:t>
      </w:r>
    </w:p>
    <w:p w14:paraId="180C4D9D"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 xml:space="preserve">Nova needed clarity. She decided to speak with Victor Reyes, the Market Access leader who had recently implemented changes to the </w:t>
      </w:r>
      <w:proofErr w:type="spellStart"/>
      <w:r w:rsidRPr="009329C1">
        <w:rPr>
          <w:rFonts w:ascii="Times New Roman" w:eastAsia="Times New Roman" w:hAnsi="Times New Roman" w:cs="Times New Roman"/>
          <w:color w:val="000000"/>
          <w:kern w:val="0"/>
          <w14:ligatures w14:val="none"/>
        </w:rPr>
        <w:t>Memoryx</w:t>
      </w:r>
      <w:proofErr w:type="spellEnd"/>
      <w:r w:rsidRPr="009329C1">
        <w:rPr>
          <w:rFonts w:ascii="Times New Roman" w:eastAsia="Times New Roman" w:hAnsi="Times New Roman" w:cs="Times New Roman"/>
          <w:color w:val="000000"/>
          <w:kern w:val="0"/>
          <w14:ligatures w14:val="none"/>
        </w:rPr>
        <w:t xml:space="preserve"> patient support program. Unlike some executives who saw compliance as an obstacle, Victor typically engaged thoughtfully with governance considerations.</w:t>
      </w:r>
    </w:p>
    <w:p w14:paraId="2B0A4B0A"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"The streamlined patient support process improves the journey for Alzheimer's patients and their caregivers," Victor explained, walking her through a flowchart on his tablet. "We've standardized the application workflow through the third-party hub that administers the program, enhanced the electronic verification process, and created more consistent administrative procedures while maintaining all required documentation. It also reduces our administrative costs by about 16%, which is crucial for meeting the department's efficiency targets this quarter."</w:t>
      </w:r>
    </w:p>
    <w:p w14:paraId="44ED91A7"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Nova studied the new process. "This seems to overlap with several other changes we've made recently. The Field Empowerment program gives representatives more latitude in discussing assistance options with doctors. The Financial Excellence project changes how we process reimbursements."</w:t>
      </w:r>
    </w:p>
    <w:p w14:paraId="68F99765"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Victor looked up from his tablet. "Those are separate initiatives from different departments."</w:t>
      </w:r>
    </w:p>
    <w:p w14:paraId="4A31F4D4"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 xml:space="preserve">"That all affect how we manage access to </w:t>
      </w:r>
      <w:proofErr w:type="spellStart"/>
      <w:r w:rsidRPr="009329C1">
        <w:rPr>
          <w:rFonts w:ascii="Times New Roman" w:eastAsia="Times New Roman" w:hAnsi="Times New Roman" w:cs="Times New Roman"/>
          <w:color w:val="000000"/>
          <w:kern w:val="0"/>
          <w14:ligatures w14:val="none"/>
        </w:rPr>
        <w:t>Memoryx</w:t>
      </w:r>
      <w:proofErr w:type="spellEnd"/>
      <w:r w:rsidRPr="009329C1">
        <w:rPr>
          <w:rFonts w:ascii="Times New Roman" w:eastAsia="Times New Roman" w:hAnsi="Times New Roman" w:cs="Times New Roman"/>
          <w:color w:val="000000"/>
          <w:kern w:val="0"/>
          <w14:ligatures w14:val="none"/>
        </w:rPr>
        <w:t>," Nova pointed out.</w:t>
      </w:r>
    </w:p>
    <w:p w14:paraId="798A3B82"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lastRenderedPageBreak/>
        <w:t>"I suppose so," Victor admitted, setting down his tablet. "But each was reviewed and approved through proper channels."</w:t>
      </w:r>
    </w:p>
    <w:p w14:paraId="4719E9E7"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"That's precisely my point," Nova said. "Each change appears reasonable and controlled when viewed on its own. But when they all hit the same touchpoints in a patient's journey, they might interact in ways we haven't evaluated."</w:t>
      </w:r>
    </w:p>
    <w:p w14:paraId="482F308A"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Victor leaned forward, his interest piqued. "What exactly are you concerned about? That these efficiencies might create compliance risks?"</w:t>
      </w:r>
    </w:p>
    <w:p w14:paraId="5565EE01"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"Not exactly," Nova replied, trying to articulate the concept taking shape in her mind. "It's more fundamental than that. It's about whether our oversight approach still fits the environment we're operating in. Each of these changes shifts how information flows, how decisions are made, how processes connect."</w:t>
      </w:r>
    </w:p>
    <w:p w14:paraId="42688E54"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"The system is evolving in ways no single owner can map," Victor finished, beginning to follow her thinking.</w:t>
      </w:r>
    </w:p>
    <w:p w14:paraId="402910EB"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 xml:space="preserve">"Exactly," Nova confirmed, grateful for his engagement. "Think about it. A year ago, physicians received </w:t>
      </w:r>
      <w:proofErr w:type="spellStart"/>
      <w:r w:rsidRPr="009329C1">
        <w:rPr>
          <w:rFonts w:ascii="Times New Roman" w:eastAsia="Times New Roman" w:hAnsi="Times New Roman" w:cs="Times New Roman"/>
          <w:color w:val="000000"/>
          <w:kern w:val="0"/>
          <w14:ligatures w14:val="none"/>
        </w:rPr>
        <w:t>Memoryx</w:t>
      </w:r>
      <w:proofErr w:type="spellEnd"/>
      <w:r w:rsidRPr="009329C1">
        <w:rPr>
          <w:rFonts w:ascii="Times New Roman" w:eastAsia="Times New Roman" w:hAnsi="Times New Roman" w:cs="Times New Roman"/>
          <w:color w:val="000000"/>
          <w:kern w:val="0"/>
          <w14:ligatures w14:val="none"/>
        </w:rPr>
        <w:t xml:space="preserve"> information through standardized, highly controlled channels. Field representatives followed specific discussion guides with clear boundaries. Patient assistance had defined pathways with multiple verification steps."</w:t>
      </w:r>
    </w:p>
    <w:p w14:paraId="027AF080"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Victor nodded. "And now physicians access information through dynamic digital platforms, representatives have broader discussion guidelines, and patient pathways are streamlined with fewer manual checkpoints."</w:t>
      </w:r>
    </w:p>
    <w:p w14:paraId="41690BE8"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"But our governance approach was designed for that previous environment," Nova pointed out. "We're applying controls built for one landscape to an environment that's evolved into something quite different."</w:t>
      </w:r>
    </w:p>
    <w:p w14:paraId="040B138E" w14:textId="77777777" w:rsidR="00604CC8" w:rsidRDefault="00604CC8" w:rsidP="00604CC8">
      <w:pPr>
        <w:pStyle w:val="whitespace-normal"/>
        <w:rPr>
          <w:color w:val="000000"/>
        </w:rPr>
      </w:pPr>
      <w:r>
        <w:rPr>
          <w:color w:val="000000"/>
        </w:rPr>
        <w:t>As Victor considered this, Nova reviewed her notes again. She'd identified changes across Medical Affairs, Commercial, Market Access, Finance, IT – but one critical function was notably missing.</w:t>
      </w:r>
    </w:p>
    <w:p w14:paraId="37F9E6C8" w14:textId="77777777" w:rsidR="00604CC8" w:rsidRDefault="00604CC8" w:rsidP="00604CC8">
      <w:pPr>
        <w:pStyle w:val="whitespace-normal"/>
        <w:rPr>
          <w:color w:val="000000"/>
        </w:rPr>
      </w:pPr>
      <w:r>
        <w:rPr>
          <w:color w:val="000000"/>
        </w:rPr>
        <w:t>"Where the hell has Legal been in all of this?" Nova said, more to herself than to Victor.</w:t>
      </w:r>
    </w:p>
    <w:p w14:paraId="09176957" w14:textId="77777777" w:rsidR="00604CC8" w:rsidRDefault="00604CC8" w:rsidP="00604CC8">
      <w:pPr>
        <w:pStyle w:val="whitespace-normal"/>
        <w:rPr>
          <w:color w:val="000000"/>
        </w:rPr>
      </w:pPr>
      <w:r>
        <w:rPr>
          <w:color w:val="000000"/>
        </w:rPr>
        <w:t>"I need to talk to Andrea," Nova decided. "This goes beyond isolated process changes."</w:t>
      </w:r>
    </w:p>
    <w:p w14:paraId="6230EA8C" w14:textId="77777777" w:rsidR="00604CC8" w:rsidRDefault="00604CC8" w:rsidP="00604CC8">
      <w:pPr>
        <w:pStyle w:val="whitespace-normal"/>
        <w:rPr>
          <w:color w:val="000000"/>
        </w:rPr>
      </w:pPr>
      <w:r>
        <w:rPr>
          <w:color w:val="000000"/>
        </w:rPr>
        <w:t>Nova found Andrea McCafferty in her office, legal briefs stacked in precise piles across her desk. Unlike most executives at Velinex who favored modern minimalism, Andrea's office featured traditional dark wood furniture and law school credentials prominently displayed. The General Counsel looked up from her computer, her expression shifting almost imperceptibly from concentration to mild annoyance at the interruption.</w:t>
      </w:r>
    </w:p>
    <w:p w14:paraId="2AD7D206"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"Nova. What can I do for you?" Andrea's tone was professionally cordial but reserved, the careful boundary maintenance of someone who reported directly to the CEO rather than the board.</w:t>
      </w:r>
    </w:p>
    <w:p w14:paraId="34A0FD6F"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 xml:space="preserve">"I've been mapping these process changes affecting </w:t>
      </w:r>
      <w:proofErr w:type="spellStart"/>
      <w:r w:rsidRPr="009329C1">
        <w:rPr>
          <w:rFonts w:ascii="Times New Roman" w:eastAsia="Times New Roman" w:hAnsi="Times New Roman" w:cs="Times New Roman"/>
          <w:color w:val="000000"/>
          <w:kern w:val="0"/>
          <w14:ligatures w14:val="none"/>
        </w:rPr>
        <w:t>Memoryx</w:t>
      </w:r>
      <w:proofErr w:type="spellEnd"/>
      <w:r w:rsidRPr="009329C1">
        <w:rPr>
          <w:rFonts w:ascii="Times New Roman" w:eastAsia="Times New Roman" w:hAnsi="Times New Roman" w:cs="Times New Roman"/>
          <w:color w:val="000000"/>
          <w:kern w:val="0"/>
          <w14:ligatures w14:val="none"/>
        </w:rPr>
        <w:t>," Nova said, placing her tablet on Andrea's desk. "Seventeen distinct modifications across multiple functions in the past eighteen months. I'm concerned about how they're collectively transforming our risk environment."</w:t>
      </w:r>
    </w:p>
    <w:p w14:paraId="1F274938"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Andrea studied the visualization briefly before leaning back in her leather chair. "Each of these changes went through appropriate legal review. We confirmed relevant regulations were addressed, required disclosures were maintained, and documentation standards were met."</w:t>
      </w:r>
    </w:p>
    <w:p w14:paraId="41309E2B"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lastRenderedPageBreak/>
        <w:t>"I'm not questioning the legality of individual changes," Nova clarified. "I'm concerned about what happens when these legally compliant modifications interact in ways no one evaluated."</w:t>
      </w:r>
    </w:p>
    <w:p w14:paraId="0130B3A3"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Andrea's expression hardened slightly. "That sounds like a compliance concern, not legal. Our team ensures we meet regulatory requirements and manage litigation risk. Your team handles policy implementation and monitoring."</w:t>
      </w:r>
    </w:p>
    <w:p w14:paraId="446829CA"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Nova felt the familiar tension that often emerged in these conversations. "The boundary between legal and compliance isn't always clear, especially when we're dealing with system-level changes."</w:t>
      </w:r>
    </w:p>
    <w:p w14:paraId="6B17FF5A"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"I'd say it's quite clear," Andrea countered. "Legal defines what we must do and must not do based on laws and regulations. Compliance ensures we have systems to maintain those boundaries. If each change meets regulatory requirements, which our team has confirmed, then implementation falls to your area."</w:t>
      </w:r>
    </w:p>
    <w:p w14:paraId="12AC0441"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Nova studied Andrea's careful positioning. Unlike some general counsels who embraced a broader governance role, Andrea maintained rigid functional boundaries that aligned with Gabriel's operational approach.</w:t>
      </w:r>
    </w:p>
    <w:p w14:paraId="6C2BDC18" w14:textId="2EF8A7DC"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 xml:space="preserve">"But that's precisely the limitation I'm identifying," Nova persisted. "When Medical Affairs implements a </w:t>
      </w:r>
      <w:proofErr w:type="gramStart"/>
      <w:r w:rsidR="00604CC8">
        <w:rPr>
          <w:rFonts w:ascii="Times New Roman" w:eastAsia="Times New Roman" w:hAnsi="Times New Roman" w:cs="Times New Roman"/>
          <w:color w:val="000000"/>
          <w:kern w:val="0"/>
          <w14:ligatures w14:val="none"/>
        </w:rPr>
        <w:t>legally-ok</w:t>
      </w:r>
      <w:proofErr w:type="gramEnd"/>
      <w:r w:rsidRPr="009329C1">
        <w:rPr>
          <w:rFonts w:ascii="Times New Roman" w:eastAsia="Times New Roman" w:hAnsi="Times New Roman" w:cs="Times New Roman"/>
          <w:color w:val="000000"/>
          <w:kern w:val="0"/>
          <w14:ligatures w14:val="none"/>
        </w:rPr>
        <w:t xml:space="preserve"> GenAI system, and Commercial makes </w:t>
      </w:r>
      <w:proofErr w:type="gramStart"/>
      <w:r w:rsidR="00604CC8">
        <w:rPr>
          <w:rFonts w:ascii="Times New Roman" w:eastAsia="Times New Roman" w:hAnsi="Times New Roman" w:cs="Times New Roman"/>
          <w:color w:val="000000"/>
          <w:kern w:val="0"/>
          <w14:ligatures w14:val="none"/>
        </w:rPr>
        <w:t>legally-ok</w:t>
      </w:r>
      <w:proofErr w:type="gramEnd"/>
      <w:r w:rsidRPr="009329C1">
        <w:rPr>
          <w:rFonts w:ascii="Times New Roman" w:eastAsia="Times New Roman" w:hAnsi="Times New Roman" w:cs="Times New Roman"/>
          <w:color w:val="000000"/>
          <w:kern w:val="0"/>
          <w14:ligatures w14:val="none"/>
        </w:rPr>
        <w:t xml:space="preserve"> field guidance changes, and Market Access revises </w:t>
      </w:r>
      <w:proofErr w:type="gramStart"/>
      <w:r w:rsidR="00604CC8">
        <w:rPr>
          <w:rFonts w:ascii="Times New Roman" w:eastAsia="Times New Roman" w:hAnsi="Times New Roman" w:cs="Times New Roman"/>
          <w:color w:val="000000"/>
          <w:kern w:val="0"/>
          <w14:ligatures w14:val="none"/>
        </w:rPr>
        <w:t>legally-ok</w:t>
      </w:r>
      <w:proofErr w:type="gramEnd"/>
      <w:r w:rsidRPr="009329C1">
        <w:rPr>
          <w:rFonts w:ascii="Times New Roman" w:eastAsia="Times New Roman" w:hAnsi="Times New Roman" w:cs="Times New Roman"/>
          <w:color w:val="000000"/>
          <w:kern w:val="0"/>
          <w14:ligatures w14:val="none"/>
        </w:rPr>
        <w:t xml:space="preserve"> support programs, each individually legitimate, we create an environment where representatives and healthcare providers are interpreting information in ways none of our governance processes evaluated."</w:t>
      </w:r>
    </w:p>
    <w:p w14:paraId="69A7848B"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Andrea smiled thinly. "Nova, you're an excellent compliance officer. But you're describing theoretical concerns without documented violations. Gabriel is focused on addressing actual risks, not potential ones that might emerge from properly reviewed processes."</w:t>
      </w:r>
    </w:p>
    <w:p w14:paraId="5A94C434"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The subtext was clear. Andrea saw her role as protecting Velinex from identified legal exposure, not exploring governance philosophy. And as Gabriel's direct report, she reflected his pragmatic focus on operational efficiency over theoretical governance concerns.</w:t>
      </w:r>
    </w:p>
    <w:p w14:paraId="1837D476"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"I understand that perspective," Nova said carefully. "But I believe we have an opportunity, and an obligation, to think beyond functional boundaries when our operating environment is evolving so rapidly."</w:t>
      </w:r>
    </w:p>
    <w:p w14:paraId="30DE76FA"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"If you identify specific compliance violations, I'm happy to discuss appropriate responses," Andrea replied, her tone indicating the conversation was concluding. "Until then, I'd suggest focusing on measurable metrics that demonstrate program effectiveness to the board."</w:t>
      </w:r>
    </w:p>
    <w:p w14:paraId="618732EE"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As Nova left Andrea's office, she felt the isolation deepening. Even the General Counsel, theoretically her closest functional ally in governance oversight, viewed these emerging patterns through a narrowly departmental lens. Legal had met its obligations. Compliance should meet theirs. And the spaces between departments, where risks were accumulating, remained unaddressed because they didn't fit neatly into established functional responsibilities.</w:t>
      </w:r>
    </w:p>
    <w:p w14:paraId="1AB9B3B3"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Nova's phone buzzed with a text from Marcus:</w:t>
      </w:r>
    </w:p>
    <w:p w14:paraId="612F8855"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i/>
          <w:iCs/>
          <w:color w:val="000000"/>
          <w:kern w:val="0"/>
          <w14:ligatures w14:val="none"/>
        </w:rPr>
        <w:t xml:space="preserve">Dr. Wilson asking about </w:t>
      </w:r>
      <w:proofErr w:type="spellStart"/>
      <w:r w:rsidRPr="009329C1">
        <w:rPr>
          <w:rFonts w:ascii="Times New Roman" w:eastAsia="Times New Roman" w:hAnsi="Times New Roman" w:cs="Times New Roman"/>
          <w:i/>
          <w:iCs/>
          <w:color w:val="000000"/>
          <w:kern w:val="0"/>
          <w14:ligatures w14:val="none"/>
        </w:rPr>
        <w:t>Memoryx</w:t>
      </w:r>
      <w:proofErr w:type="spellEnd"/>
      <w:r w:rsidRPr="009329C1">
        <w:rPr>
          <w:rFonts w:ascii="Times New Roman" w:eastAsia="Times New Roman" w:hAnsi="Times New Roman" w:cs="Times New Roman"/>
          <w:i/>
          <w:iCs/>
          <w:color w:val="000000"/>
          <w:kern w:val="0"/>
          <w14:ligatures w14:val="none"/>
        </w:rPr>
        <w:t xml:space="preserve"> for more "transitional patients." Said our Medical Affairs Knowledge Portal shows "83% progression likelihood" for patients with specific biomarkers.</w:t>
      </w:r>
    </w:p>
    <w:p w14:paraId="778E0875"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Nova needed space to think. She grabbed her jacket and headed for Riverside Park.</w:t>
      </w:r>
    </w:p>
    <w:p w14:paraId="1EE759B5"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lastRenderedPageBreak/>
        <w:t>It wasn't any single change she feared. It was what they added up to.</w:t>
      </w:r>
    </w:p>
    <w:p w14:paraId="2C692921" w14:textId="77777777" w:rsidR="009329C1" w:rsidRPr="009329C1" w:rsidRDefault="009329C1" w:rsidP="009329C1">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9329C1">
        <w:rPr>
          <w:rFonts w:ascii="Times New Roman" w:eastAsia="Times New Roman" w:hAnsi="Times New Roman" w:cs="Times New Roman"/>
          <w:b/>
          <w:bCs/>
          <w:color w:val="000000"/>
          <w:kern w:val="36"/>
          <w:sz w:val="48"/>
          <w:szCs w:val="48"/>
          <w14:ligatures w14:val="none"/>
        </w:rPr>
        <w:t>CHAPTER 3: THE RIVER</w:t>
      </w:r>
    </w:p>
    <w:p w14:paraId="595BAF8D"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The late afternoon sun cast long shadows across the paths as Nova made her way to a bench overlooking the water.</w:t>
      </w:r>
    </w:p>
    <w:p w14:paraId="2D6AA8E3"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The river flowed steadily past, unchanging in its course yet never the same water from one moment to the next. Nova watched it, trying to organize her thoughts. She had gathered concrete examples of how Velinex had changed its processes. She had mapped connections between these changes. Yet she still struggled to articulate why this mattered so much, why these accumulated changes represented a fundamental risk rather than just implementation details to be addressed.</w:t>
      </w:r>
    </w:p>
    <w:p w14:paraId="6FDDDF2F"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"Excuse me, is this seat taken?"</w:t>
      </w:r>
    </w:p>
    <w:p w14:paraId="2DC7FC4C"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Nova looked up to see an elderly woman with a cane standing beside the bench.</w:t>
      </w:r>
    </w:p>
    <w:p w14:paraId="6C26AA93"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 please," Nova said, sliding over to make room.</w:t>
      </w:r>
    </w:p>
    <w:p w14:paraId="226AC7BC"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The woman sat down with a small grunt. "Thank you, dear. My daughter tells me I should walk every day, but she forgets about the sitting part."</w:t>
      </w:r>
    </w:p>
    <w:p w14:paraId="757D345C"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Despite herself, Nova smiled. "The sitting part is important too."</w:t>
      </w:r>
    </w:p>
    <w:p w14:paraId="5F4EAF0C"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"You look like you've been doing some heavy thinking," the woman observed. "The river helps with that. Been coming here fifty years myself."</w:t>
      </w:r>
    </w:p>
    <w:p w14:paraId="689E427D"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"It does seem to help put things in perspective."</w:t>
      </w:r>
    </w:p>
    <w:p w14:paraId="1A699B2A"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"See those markers there?" the woman pointed to a line of buoys in the distance. "That's the navigation channel. Boat captains need to stay within it because the river bottom changes beyond those markers - different depths, unexpected currents."</w:t>
      </w:r>
    </w:p>
    <w:p w14:paraId="6072675B"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Nova followed her gaze with sudden interest.</w:t>
      </w:r>
    </w:p>
    <w:p w14:paraId="1FF40ABE"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"My husband was a river pilot for forty years," the woman continued. "He used to talk about what he called the 'Drift Line.' That invisible boundary where the river's character fundamentally changes. Cross it, and you're in waters your navigation charts weren't designed for."</w:t>
      </w:r>
    </w:p>
    <w:p w14:paraId="704CD816"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"The Drift Line," Nova repeated softly. "What happens when vessels cross it?"</w:t>
      </w:r>
    </w:p>
    <w:p w14:paraId="4F0AC59E"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"Nothing dramatic at first," the woman replied. "That's what makes it dangerous. You don't run aground immediately or hit an obstacle. Everything looks fine on the surface. But you're operating in conditions your safety systems weren't built to handle. By the time problems manifest, you're far from safe waters."</w:t>
      </w:r>
    </w:p>
    <w:p w14:paraId="6B4C2187"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Nova stared at the river with new understanding. "How did captains know when they'd crossed this... Drift Line?"</w:t>
      </w:r>
    </w:p>
    <w:p w14:paraId="62AF1DCB"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lastRenderedPageBreak/>
        <w:t>"The good ones used marker points - comparing their actual position to established navigation paths. 'Look,' my husband would say, 'we're not in the same river we thought we were.' The mediocre ones waited for something to go wrong."</w:t>
      </w:r>
    </w:p>
    <w:p w14:paraId="7316E85C"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"And when something did go wrong?"</w:t>
      </w:r>
    </w:p>
    <w:p w14:paraId="50DCF5AD"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"Everyone would point fingers. Each had done their job correctly, but collectively they'd drifted into waters their systems weren't designed for."</w:t>
      </w:r>
    </w:p>
    <w:p w14:paraId="47C9C92F"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Nova felt something profound click into place. "That's exactly what I've been trying to understand at my company."</w:t>
      </w:r>
    </w:p>
    <w:p w14:paraId="2337FA06"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The woman smiled. "My husband would say the most dangerous decisions aren't the ones we deliberately make, but the ones we don't recognize we're making. The river doesn't announce when you've crossed the Drift Line. You have to learn to see it."</w:t>
      </w:r>
    </w:p>
    <w:p w14:paraId="357F8BE0"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"Learn to see it," Nova repeated, her mind racing with possibilities. "Thank you. You've given me exactly what I needed."</w:t>
      </w:r>
    </w:p>
    <w:p w14:paraId="7925E617"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"Glad to help, dear," the woman replied, turning her attention back to the river. "Sometimes all we need is a different way of seeing what's been in front of us all along."</w:t>
      </w:r>
    </w:p>
    <w:p w14:paraId="3DF8F8C4"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Nova looked up to thank the elderly woman again, but she had already risen and was making her way slowly along the path, her cane tapping a steady rhythm against the pavement.</w:t>
      </w:r>
    </w:p>
    <w:p w14:paraId="136C4D26"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Nova's phone rang. It was Marcus again.</w:t>
      </w:r>
    </w:p>
    <w:p w14:paraId="3CD86B65"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 xml:space="preserve">"Just checking in about Dr. Wilson," he said. "He wants guidance on what he's calling 'transitional patients' – those not clearly meeting mid-stage criteria but showing early progression markers. He mentioned several he's considering for </w:t>
      </w:r>
      <w:proofErr w:type="spellStart"/>
      <w:r w:rsidRPr="009329C1">
        <w:rPr>
          <w:rFonts w:ascii="Times New Roman" w:eastAsia="Times New Roman" w:hAnsi="Times New Roman" w:cs="Times New Roman"/>
          <w:color w:val="000000"/>
          <w:kern w:val="0"/>
          <w14:ligatures w14:val="none"/>
        </w:rPr>
        <w:t>Memoryx</w:t>
      </w:r>
      <w:proofErr w:type="spellEnd"/>
      <w:r w:rsidRPr="009329C1">
        <w:rPr>
          <w:rFonts w:ascii="Times New Roman" w:eastAsia="Times New Roman" w:hAnsi="Times New Roman" w:cs="Times New Roman"/>
          <w:color w:val="000000"/>
          <w:kern w:val="0"/>
          <w14:ligatures w14:val="none"/>
        </w:rPr>
        <w:t>."</w:t>
      </w:r>
    </w:p>
    <w:p w14:paraId="559CCB32" w14:textId="1F2380E4"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w:t>
      </w:r>
      <w:r w:rsidR="00B501C1">
        <w:rPr>
          <w:rFonts w:ascii="Times New Roman" w:eastAsia="Times New Roman" w:hAnsi="Times New Roman" w:cs="Times New Roman"/>
          <w:color w:val="000000"/>
          <w:kern w:val="0"/>
          <w14:ligatures w14:val="none"/>
        </w:rPr>
        <w:t>MIRF it and t</w:t>
      </w:r>
      <w:r w:rsidRPr="009329C1">
        <w:rPr>
          <w:rFonts w:ascii="Times New Roman" w:eastAsia="Times New Roman" w:hAnsi="Times New Roman" w:cs="Times New Roman"/>
          <w:color w:val="000000"/>
          <w:kern w:val="0"/>
          <w14:ligatures w14:val="none"/>
        </w:rPr>
        <w:t xml:space="preserve">ell him that Medical Affairs will </w:t>
      </w:r>
      <w:r w:rsidR="0055446D">
        <w:rPr>
          <w:rFonts w:ascii="Times New Roman" w:eastAsia="Times New Roman" w:hAnsi="Times New Roman" w:cs="Times New Roman"/>
          <w:color w:val="000000"/>
          <w:kern w:val="0"/>
          <w14:ligatures w14:val="none"/>
        </w:rPr>
        <w:t>respond</w:t>
      </w:r>
      <w:r w:rsidRPr="009329C1">
        <w:rPr>
          <w:rFonts w:ascii="Times New Roman" w:eastAsia="Times New Roman" w:hAnsi="Times New Roman" w:cs="Times New Roman"/>
          <w:color w:val="000000"/>
          <w:kern w:val="0"/>
          <w14:ligatures w14:val="none"/>
        </w:rPr>
        <w:t>," Nova replied. "And document his questions in the CRM system."</w:t>
      </w:r>
    </w:p>
    <w:p w14:paraId="7B2C1E45" w14:textId="236F5C54"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 xml:space="preserve">After ending the call, Nova </w:t>
      </w:r>
      <w:r w:rsidR="0055446D">
        <w:rPr>
          <w:rFonts w:ascii="Times New Roman" w:eastAsia="Times New Roman" w:hAnsi="Times New Roman" w:cs="Times New Roman"/>
          <w:color w:val="000000"/>
          <w:kern w:val="0"/>
          <w14:ligatures w14:val="none"/>
        </w:rPr>
        <w:t>started to draw out the concept of the</w:t>
      </w:r>
      <w:r w:rsidRPr="009329C1">
        <w:rPr>
          <w:rFonts w:ascii="Times New Roman" w:eastAsia="Times New Roman" w:hAnsi="Times New Roman" w:cs="Times New Roman"/>
          <w:color w:val="000000"/>
          <w:kern w:val="0"/>
          <w14:ligatures w14:val="none"/>
        </w:rPr>
        <w:t xml:space="preserve"> Drift Lin</w:t>
      </w:r>
      <w:r w:rsidR="0055446D">
        <w:rPr>
          <w:rFonts w:ascii="Times New Roman" w:eastAsia="Times New Roman" w:hAnsi="Times New Roman" w:cs="Times New Roman"/>
          <w:color w:val="000000"/>
          <w:kern w:val="0"/>
          <w14:ligatures w14:val="none"/>
        </w:rPr>
        <w:t>e</w:t>
      </w:r>
      <w:r w:rsidRPr="009329C1">
        <w:rPr>
          <w:rFonts w:ascii="Times New Roman" w:eastAsia="Times New Roman" w:hAnsi="Times New Roman" w:cs="Times New Roman"/>
          <w:color w:val="000000"/>
          <w:kern w:val="0"/>
          <w14:ligatures w14:val="none"/>
        </w:rPr>
        <w:t xml:space="preserve">. </w:t>
      </w:r>
      <w:r w:rsidR="0055446D">
        <w:rPr>
          <w:rFonts w:ascii="Times New Roman" w:eastAsia="Times New Roman" w:hAnsi="Times New Roman" w:cs="Times New Roman"/>
          <w:color w:val="000000"/>
          <w:kern w:val="0"/>
          <w14:ligatures w14:val="none"/>
        </w:rPr>
        <w:t>This</w:t>
      </w:r>
      <w:r w:rsidRPr="009329C1">
        <w:rPr>
          <w:rFonts w:ascii="Times New Roman" w:eastAsia="Times New Roman" w:hAnsi="Times New Roman" w:cs="Times New Roman"/>
          <w:color w:val="000000"/>
          <w:kern w:val="0"/>
          <w14:ligatures w14:val="none"/>
        </w:rPr>
        <w:t xml:space="preserve"> framework captured what she'd been sensing - not just boundary risks or process intersections, but a fundamental transformation in Velinex's risk landscape through the accumulation of reasonable changes across multiple functions.</w:t>
      </w:r>
    </w:p>
    <w:p w14:paraId="566C8232" w14:textId="77777777" w:rsidR="009329C1" w:rsidRPr="009329C1" w:rsidRDefault="009329C1" w:rsidP="009329C1">
      <w:pPr>
        <w:spacing w:before="100" w:beforeAutospacing="1" w:after="100" w:afterAutospacing="1" w:line="240" w:lineRule="auto"/>
        <w:rPr>
          <w:rFonts w:ascii="Times New Roman" w:eastAsia="Times New Roman" w:hAnsi="Times New Roman" w:cs="Times New Roman"/>
          <w:color w:val="000000"/>
          <w:kern w:val="0"/>
          <w14:ligatures w14:val="none"/>
        </w:rPr>
      </w:pPr>
      <w:r w:rsidRPr="009329C1">
        <w:rPr>
          <w:rFonts w:ascii="Times New Roman" w:eastAsia="Times New Roman" w:hAnsi="Times New Roman" w:cs="Times New Roman"/>
          <w:color w:val="000000"/>
          <w:kern w:val="0"/>
          <w14:ligatures w14:val="none"/>
        </w:rPr>
        <w:t>Velinex had crossed the Drift Line without recognizing it. Nova's challenge now was helping others see what she had finally understood - that they were operating in waters their governance wasn't designed to navigate.</w:t>
      </w:r>
    </w:p>
    <w:p w14:paraId="36138441" w14:textId="77777777" w:rsidR="008C5360" w:rsidRPr="008C5360" w:rsidRDefault="008C5360" w:rsidP="008C536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8C5360">
        <w:rPr>
          <w:rFonts w:ascii="Times New Roman" w:eastAsia="Times New Roman" w:hAnsi="Times New Roman" w:cs="Times New Roman"/>
          <w:b/>
          <w:bCs/>
          <w:color w:val="000000"/>
          <w:kern w:val="36"/>
          <w:sz w:val="48"/>
          <w:szCs w:val="48"/>
          <w14:ligatures w14:val="none"/>
        </w:rPr>
        <w:t>CHAPTER 4: CROSSING THE LINE</w:t>
      </w:r>
    </w:p>
    <w:p w14:paraId="25C573B4"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 xml:space="preserve">Nova stared at her computer screen, methodically mapping the changes that had accumulated around </w:t>
      </w:r>
      <w:proofErr w:type="spellStart"/>
      <w:r w:rsidRPr="008C5360">
        <w:rPr>
          <w:rFonts w:ascii="Times New Roman" w:eastAsia="Times New Roman" w:hAnsi="Times New Roman" w:cs="Times New Roman"/>
          <w:color w:val="000000"/>
          <w:kern w:val="0"/>
          <w14:ligatures w14:val="none"/>
        </w:rPr>
        <w:t>Memoryx</w:t>
      </w:r>
      <w:proofErr w:type="spellEnd"/>
      <w:r w:rsidRPr="008C5360">
        <w:rPr>
          <w:rFonts w:ascii="Times New Roman" w:eastAsia="Times New Roman" w:hAnsi="Times New Roman" w:cs="Times New Roman"/>
          <w:color w:val="000000"/>
          <w:kern w:val="0"/>
          <w14:ligatures w14:val="none"/>
        </w:rPr>
        <w:t xml:space="preserve"> over the past eighteen months. The Drift Line concept had given her a framework, but she needed more than a metaphor. She needed concrete evidence that would resonate with executives who thought in metrics and dashboards.</w:t>
      </w:r>
    </w:p>
    <w:p w14:paraId="22F47BD0" w14:textId="4F9A7F2E"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lastRenderedPageBreak/>
        <w:t>"</w:t>
      </w:r>
      <w:r w:rsidR="00B501C1">
        <w:rPr>
          <w:rFonts w:ascii="Times New Roman" w:eastAsia="Times New Roman" w:hAnsi="Times New Roman" w:cs="Times New Roman"/>
          <w:color w:val="000000"/>
          <w:kern w:val="0"/>
          <w14:ligatures w14:val="none"/>
        </w:rPr>
        <w:t>Thirteen</w:t>
      </w:r>
      <w:r w:rsidRPr="008C5360">
        <w:rPr>
          <w:rFonts w:ascii="Times New Roman" w:eastAsia="Times New Roman" w:hAnsi="Times New Roman" w:cs="Times New Roman"/>
          <w:color w:val="000000"/>
          <w:kern w:val="0"/>
          <w14:ligatures w14:val="none"/>
        </w:rPr>
        <w:t xml:space="preserve"> distinct process changes affecting our flagship product," she murmured to herself, color-coding each modification by department. Medical Affairs in blue, Commercial in green, Market Access in orange, Finance in gray, IT in purple.</w:t>
      </w:r>
    </w:p>
    <w:p w14:paraId="6C567103" w14:textId="77CDD830" w:rsidR="002263B2" w:rsidRDefault="002263B2"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She called up the individual risk assessments her team had completed for each initiative.  All were signed off on. </w:t>
      </w:r>
      <w:r w:rsidRPr="008C5360">
        <w:rPr>
          <w:rFonts w:ascii="Times New Roman" w:eastAsia="Times New Roman" w:hAnsi="Times New Roman" w:cs="Times New Roman"/>
          <w:color w:val="000000"/>
          <w:kern w:val="0"/>
          <w14:ligatures w14:val="none"/>
        </w:rPr>
        <w:t>Each change had been reviewed and approved through proper channels. Each stayed within acceptable risk parameters.</w:t>
      </w:r>
    </w:p>
    <w:p w14:paraId="183E8F9D" w14:textId="134DCCF8"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Yet collectively, they had transformed Velinex's risk landscape in ways their governance framework wasn't designed to address.</w:t>
      </w:r>
    </w:p>
    <w:p w14:paraId="33184497" w14:textId="65896B6E"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 xml:space="preserve">In the weeks since her riverside epiphany, Nova had developed her crude sketch into a </w:t>
      </w:r>
      <w:r w:rsidR="002263B2">
        <w:rPr>
          <w:rFonts w:ascii="Times New Roman" w:eastAsia="Times New Roman" w:hAnsi="Times New Roman" w:cs="Times New Roman"/>
          <w:color w:val="000000"/>
          <w:kern w:val="0"/>
          <w14:ligatures w14:val="none"/>
        </w:rPr>
        <w:t>more professional-looking</w:t>
      </w:r>
      <w:r w:rsidRPr="008C5360">
        <w:rPr>
          <w:rFonts w:ascii="Times New Roman" w:eastAsia="Times New Roman" w:hAnsi="Times New Roman" w:cs="Times New Roman"/>
          <w:color w:val="000000"/>
          <w:kern w:val="0"/>
          <w14:ligatures w14:val="none"/>
        </w:rPr>
        <w:t xml:space="preserve"> visualization that showed Velinex's risk landscape as it existed eighteen months ago compared to its current state. The contrast was striking. What had been a structured environment with clear control points had evolved into a complex web of interconnected processes with dynamic decision pathways and automated connections.</w:t>
      </w:r>
    </w:p>
    <w:p w14:paraId="450C246E" w14:textId="1B848CF4"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 xml:space="preserve">Her phone chimed with a calendar notification. The </w:t>
      </w:r>
      <w:r w:rsidR="00B501C1">
        <w:rPr>
          <w:rFonts w:ascii="Times New Roman" w:eastAsia="Times New Roman" w:hAnsi="Times New Roman" w:cs="Times New Roman"/>
          <w:color w:val="000000"/>
          <w:kern w:val="0"/>
          <w14:ligatures w14:val="none"/>
        </w:rPr>
        <w:t xml:space="preserve">Board's </w:t>
      </w:r>
      <w:r w:rsidRPr="008C5360">
        <w:rPr>
          <w:rFonts w:ascii="Times New Roman" w:eastAsia="Times New Roman" w:hAnsi="Times New Roman" w:cs="Times New Roman"/>
          <w:color w:val="000000"/>
          <w:kern w:val="0"/>
          <w14:ligatures w14:val="none"/>
        </w:rPr>
        <w:t xml:space="preserve">Innovation Committee meeting was starting in fifteen minutes, where Dave </w:t>
      </w:r>
      <w:proofErr w:type="spellStart"/>
      <w:r w:rsidRPr="008C5360">
        <w:rPr>
          <w:rFonts w:ascii="Times New Roman" w:eastAsia="Times New Roman" w:hAnsi="Times New Roman" w:cs="Times New Roman"/>
          <w:color w:val="000000"/>
          <w:kern w:val="0"/>
          <w14:ligatures w14:val="none"/>
        </w:rPr>
        <w:t>Dembrowicz</w:t>
      </w:r>
      <w:proofErr w:type="spellEnd"/>
      <w:r w:rsidRPr="008C5360">
        <w:rPr>
          <w:rFonts w:ascii="Times New Roman" w:eastAsia="Times New Roman" w:hAnsi="Times New Roman" w:cs="Times New Roman"/>
          <w:color w:val="000000"/>
          <w:kern w:val="0"/>
          <w14:ligatures w14:val="none"/>
        </w:rPr>
        <w:t xml:space="preserve"> would be presenting the new AI-Enhanced Patient Journey initiative - the latest component of the broader Digital Excellence Initiative that James had highlighted in the board meeting. Nova hadn't been </w:t>
      </w:r>
      <w:r w:rsidR="00B501C1">
        <w:rPr>
          <w:rFonts w:ascii="Times New Roman" w:eastAsia="Times New Roman" w:hAnsi="Times New Roman" w:cs="Times New Roman"/>
          <w:color w:val="000000"/>
          <w:kern w:val="0"/>
          <w14:ligatures w14:val="none"/>
        </w:rPr>
        <w:t>an original invitee</w:t>
      </w:r>
      <w:r w:rsidRPr="008C5360">
        <w:rPr>
          <w:rFonts w:ascii="Times New Roman" w:eastAsia="Times New Roman" w:hAnsi="Times New Roman" w:cs="Times New Roman"/>
          <w:color w:val="000000"/>
          <w:kern w:val="0"/>
          <w14:ligatures w14:val="none"/>
        </w:rPr>
        <w:t xml:space="preserve">, but </w:t>
      </w:r>
      <w:r w:rsidR="00F15CC7">
        <w:rPr>
          <w:rFonts w:ascii="Times New Roman" w:eastAsia="Times New Roman" w:hAnsi="Times New Roman" w:cs="Times New Roman"/>
          <w:color w:val="000000"/>
          <w:kern w:val="0"/>
          <w14:ligatures w14:val="none"/>
        </w:rPr>
        <w:t>Gabriel agreed to let her sit in when she saw</w:t>
      </w:r>
      <w:r w:rsidRPr="008C5360">
        <w:rPr>
          <w:rFonts w:ascii="Times New Roman" w:eastAsia="Times New Roman" w:hAnsi="Times New Roman" w:cs="Times New Roman"/>
          <w:color w:val="000000"/>
          <w:kern w:val="0"/>
          <w14:ligatures w14:val="none"/>
        </w:rPr>
        <w:t xml:space="preserve"> it on Victor's calendar</w:t>
      </w:r>
      <w:r w:rsidR="00F15CC7">
        <w:rPr>
          <w:rFonts w:ascii="Times New Roman" w:eastAsia="Times New Roman" w:hAnsi="Times New Roman" w:cs="Times New Roman"/>
          <w:color w:val="000000"/>
          <w:kern w:val="0"/>
          <w14:ligatures w14:val="none"/>
        </w:rPr>
        <w:t xml:space="preserve"> and asked to come</w:t>
      </w:r>
      <w:r w:rsidRPr="008C5360">
        <w:rPr>
          <w:rFonts w:ascii="Times New Roman" w:eastAsia="Times New Roman" w:hAnsi="Times New Roman" w:cs="Times New Roman"/>
          <w:color w:val="000000"/>
          <w:kern w:val="0"/>
          <w14:ligatures w14:val="none"/>
        </w:rPr>
        <w:t>.</w:t>
      </w:r>
    </w:p>
    <w:p w14:paraId="7DDE660D"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The Innovation Committee typically focused on operational efficiency and competitive positioning, not governance considerations. But Nova recognized that these initiatives often had the most significant impact on Velinex's risk landscape. If she wanted to make the Drift Line concept visible to others, she needed to engage where the transformational decisions were happening.</w:t>
      </w:r>
    </w:p>
    <w:p w14:paraId="0C536279"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Nova watched as participants' video tiles gradually populated the screen. Ed Wilson, the Innovation Committee Chair and board member known for his enthusiasm for cutting-edge technology, appeared in the center tile with the Golden Gate Bridge behind him - his signature background for virtual meetings. Gabriel Warren nodded briefly in her direction, his expression neutral but his eyes questioning her unexpected presence.</w:t>
      </w:r>
    </w:p>
    <w:p w14:paraId="75F5658A"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"Let's get started," Ed announced. "Dave has an exciting presentation on the AI-Enhanced Patient Journey initiative."</w:t>
      </w:r>
    </w:p>
    <w:p w14:paraId="62455811"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 xml:space="preserve">Dave Dembrowicz, head of digital innovation, launched into his presentation with characteristic enthusiasm. "The AI-Enhanced Patient Journey will revolutionize how we support </w:t>
      </w:r>
      <w:proofErr w:type="spellStart"/>
      <w:r w:rsidRPr="008C5360">
        <w:rPr>
          <w:rFonts w:ascii="Times New Roman" w:eastAsia="Times New Roman" w:hAnsi="Times New Roman" w:cs="Times New Roman"/>
          <w:color w:val="000000"/>
          <w:kern w:val="0"/>
          <w14:ligatures w14:val="none"/>
        </w:rPr>
        <w:t>Memoryx</w:t>
      </w:r>
      <w:proofErr w:type="spellEnd"/>
      <w:r w:rsidRPr="008C5360">
        <w:rPr>
          <w:rFonts w:ascii="Times New Roman" w:eastAsia="Times New Roman" w:hAnsi="Times New Roman" w:cs="Times New Roman"/>
          <w:color w:val="000000"/>
          <w:kern w:val="0"/>
          <w14:ligatures w14:val="none"/>
        </w:rPr>
        <w:t xml:space="preserve"> patients," he began, sharing his screen to display impressive visualizations of patient data flows. "By implementing predictive analytics, we can provide more consistent support while reducing human intervention by approximately 18%."</w:t>
      </w:r>
    </w:p>
    <w:p w14:paraId="1950649C"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 xml:space="preserve">Nova listened carefully as Dave explained how the AI system would analyze patterns from thousands of patient interactions to identify potential adherence challenges </w:t>
      </w:r>
      <w:proofErr w:type="gramStart"/>
      <w:r w:rsidRPr="008C5360">
        <w:rPr>
          <w:rFonts w:ascii="Times New Roman" w:eastAsia="Times New Roman" w:hAnsi="Times New Roman" w:cs="Times New Roman"/>
          <w:color w:val="000000"/>
          <w:kern w:val="0"/>
          <w14:ligatures w14:val="none"/>
        </w:rPr>
        <w:t>before</w:t>
      </w:r>
      <w:proofErr w:type="gramEnd"/>
      <w:r w:rsidRPr="008C5360">
        <w:rPr>
          <w:rFonts w:ascii="Times New Roman" w:eastAsia="Times New Roman" w:hAnsi="Times New Roman" w:cs="Times New Roman"/>
          <w:color w:val="000000"/>
          <w:kern w:val="0"/>
          <w14:ligatures w14:val="none"/>
        </w:rPr>
        <w:t xml:space="preserve"> they became problems, automatically generating personalized communications and routing cases to support specialists based on risk factors.</w:t>
      </w:r>
    </w:p>
    <w:p w14:paraId="3C3085BF" w14:textId="13886DB6"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w:t>
      </w:r>
      <w:r w:rsidR="002263B2">
        <w:rPr>
          <w:rFonts w:ascii="Times New Roman" w:eastAsia="Times New Roman" w:hAnsi="Times New Roman" w:cs="Times New Roman"/>
          <w:color w:val="000000"/>
          <w:kern w:val="0"/>
          <w14:ligatures w14:val="none"/>
        </w:rPr>
        <w:t>One of the other significant</w:t>
      </w:r>
      <w:r w:rsidRPr="008C5360">
        <w:rPr>
          <w:rFonts w:ascii="Times New Roman" w:eastAsia="Times New Roman" w:hAnsi="Times New Roman" w:cs="Times New Roman"/>
          <w:color w:val="000000"/>
          <w:kern w:val="0"/>
          <w14:ligatures w14:val="none"/>
        </w:rPr>
        <w:t xml:space="preserve"> breakthrough</w:t>
      </w:r>
      <w:r w:rsidR="002263B2">
        <w:rPr>
          <w:rFonts w:ascii="Times New Roman" w:eastAsia="Times New Roman" w:hAnsi="Times New Roman" w:cs="Times New Roman"/>
          <w:color w:val="000000"/>
          <w:kern w:val="0"/>
          <w14:ligatures w14:val="none"/>
        </w:rPr>
        <w:t>s</w:t>
      </w:r>
      <w:r w:rsidRPr="008C5360">
        <w:rPr>
          <w:rFonts w:ascii="Times New Roman" w:eastAsia="Times New Roman" w:hAnsi="Times New Roman" w:cs="Times New Roman"/>
          <w:color w:val="000000"/>
          <w:kern w:val="0"/>
          <w14:ligatures w14:val="none"/>
        </w:rPr>
        <w:t xml:space="preserve"> is at the macro level," Dave emphasized. "The system identifies emerging patterns across patient populations to proactively address support needs before patients even report them. It can detect when certain patient demographics are struggling with specific aspects of treatment and automatically adjust our support approach for similar patients."</w:t>
      </w:r>
    </w:p>
    <w:p w14:paraId="2C87B865"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lastRenderedPageBreak/>
        <w:t>Nova studied the materials, immediately seeing connections to other initiatives she'd been analyzing. This AI system would interact with the same patient support program that Victor had streamlined, process financial data through the same systems Grace had modified, and potentially connect to the Knowledge Portal that Marcus had mentioned.</w:t>
      </w:r>
    </w:p>
    <w:p w14:paraId="6DB9C385"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When Dave concluded, Nova unmuted herself. "Have we evaluated how this AI system will interact with our other recent technology and process changes? I'm particularly concerned about how its data connections might create new pathways between previously separate information domains."</w:t>
      </w:r>
    </w:p>
    <w:p w14:paraId="0A8EB470"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Dave's response was confident, almost dismissive. "The system is designed to work with any process structure. It simply automates existing processes, whatever they may be."</w:t>
      </w:r>
    </w:p>
    <w:p w14:paraId="1FACEE8D"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"But we've made significant changes across multiple departments in the past year," Nova pointed out. "The Medical Affairs Knowledge Portal is creating new information pathways with its AI technology, Victor's team has streamlined the patient support program, and Finance has modified the reimbursement processes. Have we tested how this new AI system will interact with these other initiatives in ways that might create new patterns of information flow?"</w:t>
      </w:r>
    </w:p>
    <w:p w14:paraId="48486419"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"The system is adaptive," Dave replied with a wave of his hand that briefly blurred on camera. "That's the beauty of machine learning - it works with whatever process is in place."</w:t>
      </w:r>
    </w:p>
    <w:p w14:paraId="1C34FADC"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Gabriel intervened before the discussion could escalate. "Nova raises an implementation consideration worth addressing. Dave, perhaps you could include specific integration testing in your follow-up materials to the committee."</w:t>
      </w:r>
    </w:p>
    <w:p w14:paraId="3788935A"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His subtle redirection preserved the momentum of Dave's presentation while acknowledging Nova's concern - classic CEO boardroom management that Nova had seen many times before. Gabriel would never publicly acknowledge potential governance gaps in front of the board, especially not about an initiative he had already highlighted to investors.</w:t>
      </w:r>
    </w:p>
    <w:p w14:paraId="0D89BDD6"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Ed Wilson unmuted himself before Nova could respond. "This is exactly the innovation we need to stay competitive. I appreciate Nova's diligence on compliance matters, but we shouldn't delay implementation with theoretical concerns. The committee recommends proceeding as planned with regular updates during rollout."</w:t>
      </w:r>
    </w:p>
    <w:p w14:paraId="784481EC" w14:textId="34EAE6F4"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 xml:space="preserve">Nova felt her face flush with frustration as Ed moved the meeting to the next agenda item. She muted her microphone </w:t>
      </w:r>
      <w:r w:rsidR="002263B2">
        <w:rPr>
          <w:rFonts w:ascii="Times New Roman" w:eastAsia="Times New Roman" w:hAnsi="Times New Roman" w:cs="Times New Roman"/>
          <w:color w:val="000000"/>
          <w:kern w:val="0"/>
          <w14:ligatures w14:val="none"/>
        </w:rPr>
        <w:t xml:space="preserve">and turned off her camera </w:t>
      </w:r>
      <w:r w:rsidRPr="008C5360">
        <w:rPr>
          <w:rFonts w:ascii="Times New Roman" w:eastAsia="Times New Roman" w:hAnsi="Times New Roman" w:cs="Times New Roman"/>
          <w:color w:val="000000"/>
          <w:kern w:val="0"/>
          <w14:ligatures w14:val="none"/>
        </w:rPr>
        <w:t xml:space="preserve">and </w:t>
      </w:r>
      <w:r w:rsidR="002263B2">
        <w:rPr>
          <w:rFonts w:ascii="Times New Roman" w:eastAsia="Times New Roman" w:hAnsi="Times New Roman" w:cs="Times New Roman"/>
          <w:color w:val="000000"/>
          <w:kern w:val="0"/>
          <w14:ligatures w14:val="none"/>
        </w:rPr>
        <w:t xml:space="preserve">then </w:t>
      </w:r>
      <w:r w:rsidRPr="008C5360">
        <w:rPr>
          <w:rFonts w:ascii="Times New Roman" w:eastAsia="Times New Roman" w:hAnsi="Times New Roman" w:cs="Times New Roman"/>
          <w:color w:val="000000"/>
          <w:kern w:val="0"/>
          <w14:ligatures w14:val="none"/>
        </w:rPr>
        <w:t xml:space="preserve">sat back in her chair, knowing her reaction wouldn't be visible to the others on the video call. </w:t>
      </w:r>
    </w:p>
    <w:p w14:paraId="77392A00"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The virtual meeting had barely ended when her phone rang. Gabriel's name flashed on the screen.</w:t>
      </w:r>
    </w:p>
    <w:p w14:paraId="670D3829"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"My office. Now." The call disconnected before she could respond.</w:t>
      </w:r>
    </w:p>
    <w:p w14:paraId="013067F9"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When Nova arrived, Gabriel was standing behind his desk, his typically diplomatic demeanor replaced with barely contained irritation.</w:t>
      </w:r>
    </w:p>
    <w:p w14:paraId="39115E39"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"What was that about?" he asked, his voice controlled but cold.</w:t>
      </w:r>
    </w:p>
    <w:p w14:paraId="6A589556"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"I was raising legitimate questions about—"</w:t>
      </w:r>
    </w:p>
    <w:p w14:paraId="6365E75F" w14:textId="7F785013"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lastRenderedPageBreak/>
        <w:t xml:space="preserve">"In the </w:t>
      </w:r>
      <w:r w:rsidR="00F15CC7">
        <w:rPr>
          <w:rFonts w:ascii="Times New Roman" w:eastAsia="Times New Roman" w:hAnsi="Times New Roman" w:cs="Times New Roman"/>
          <w:color w:val="000000"/>
          <w:kern w:val="0"/>
          <w14:ligatures w14:val="none"/>
        </w:rPr>
        <w:t xml:space="preserve">Board's </w:t>
      </w:r>
      <w:r w:rsidRPr="008C5360">
        <w:rPr>
          <w:rFonts w:ascii="Times New Roman" w:eastAsia="Times New Roman" w:hAnsi="Times New Roman" w:cs="Times New Roman"/>
          <w:color w:val="000000"/>
          <w:kern w:val="0"/>
          <w14:ligatures w14:val="none"/>
        </w:rPr>
        <w:t>Innovation Committee?" Gabriel cut her off. "A meeting you're not typically even invited to, I might add. I included you as a courtesy, not to derail Dave's presentation with speculative concerns."</w:t>
      </w:r>
    </w:p>
    <w:p w14:paraId="576A0D43"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Nova felt her face flush but kept her voice steady. "I wouldn't have raised it if I didn't believe there were significant—"</w:t>
      </w:r>
    </w:p>
    <w:p w14:paraId="1A8BB6CF" w14:textId="32AAE3BA"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"The Innovation Committee is not the forum for theoretical compliance discussions. You have multiple other channels for those concerns."</w:t>
      </w:r>
    </w:p>
    <w:p w14:paraId="7CF0D326"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"These aren't theoretical concerns," Nova insisted. "The Medical Affairs Knowledge Portal is already creating situations where—"</w:t>
      </w:r>
    </w:p>
    <w:p w14:paraId="3DE16299"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"If you have documented compliance violations, follow the established reporting process," Gabriel said, his tone making it clear the conversation was ending. "But I expect my executives to support each other in board committee settings, not create the impression our governance has gaps just as we're securing final approval for Digital Medicine."</w:t>
      </w:r>
    </w:p>
    <w:p w14:paraId="0A9062EC"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The warning was unmistakable. Nova had overstepped by raising concerns in a forum where she was a guest, not a regular member, potentially undermining Gabriel's carefully cultivated narrative about Velinex's innovation leadership.</w:t>
      </w:r>
    </w:p>
    <w:p w14:paraId="602FBB51"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"I understand," Nova said carefully.</w:t>
      </w:r>
    </w:p>
    <w:p w14:paraId="22320C7C"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Gabriel's expression softened slightly, shifting back toward his typical diplomatic stance. "Good. We're all on the same team here, Nova. The goal is excellent products with appropriate controls, not perfect processes that never deliver innovations."</w:t>
      </w:r>
    </w:p>
    <w:p w14:paraId="7515C6C3" w14:textId="2EE19AF9"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 xml:space="preserve">Nova headed </w:t>
      </w:r>
      <w:r w:rsidR="00F15CC7">
        <w:rPr>
          <w:rFonts w:ascii="Times New Roman" w:eastAsia="Times New Roman" w:hAnsi="Times New Roman" w:cs="Times New Roman"/>
          <w:color w:val="000000"/>
          <w:kern w:val="0"/>
          <w14:ligatures w14:val="none"/>
        </w:rPr>
        <w:t>back</w:t>
      </w:r>
      <w:r w:rsidRPr="008C5360">
        <w:rPr>
          <w:rFonts w:ascii="Times New Roman" w:eastAsia="Times New Roman" w:hAnsi="Times New Roman" w:cs="Times New Roman"/>
          <w:color w:val="000000"/>
          <w:kern w:val="0"/>
          <w14:ligatures w14:val="none"/>
        </w:rPr>
        <w:t xml:space="preserve"> to her office to examine the Medical Affairs Knowledge Portal that Marcus had mentioned. The system required medical credentials to access - this wasn't a branded product website, but a password-protected portal exclusively for healthcare professionals.</w:t>
      </w:r>
      <w:r w:rsidR="00F15CC7">
        <w:rPr>
          <w:rFonts w:ascii="Times New Roman" w:eastAsia="Times New Roman" w:hAnsi="Times New Roman" w:cs="Times New Roman"/>
          <w:color w:val="000000"/>
          <w:kern w:val="0"/>
          <w14:ligatures w14:val="none"/>
        </w:rPr>
        <w:t xml:space="preserve">  As the Chief Compliance Officer, she did have access, though.</w:t>
      </w:r>
    </w:p>
    <w:p w14:paraId="5F771F3F"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 xml:space="preserve">She navigated to the Alzheimer's disease section and typed in a query about early-stage progression. The system generated information with elegant visualizations and clear scientific language. When she clicked for more information, it smoothly transitioned to related data including </w:t>
      </w:r>
      <w:proofErr w:type="spellStart"/>
      <w:r w:rsidRPr="008C5360">
        <w:rPr>
          <w:rFonts w:ascii="Times New Roman" w:eastAsia="Times New Roman" w:hAnsi="Times New Roman" w:cs="Times New Roman"/>
          <w:color w:val="000000"/>
          <w:kern w:val="0"/>
          <w14:ligatures w14:val="none"/>
        </w:rPr>
        <w:t>Memoryx</w:t>
      </w:r>
      <w:proofErr w:type="spellEnd"/>
      <w:r w:rsidRPr="008C5360">
        <w:rPr>
          <w:rFonts w:ascii="Times New Roman" w:eastAsia="Times New Roman" w:hAnsi="Times New Roman" w:cs="Times New Roman"/>
          <w:color w:val="000000"/>
          <w:kern w:val="0"/>
          <w14:ligatures w14:val="none"/>
        </w:rPr>
        <w:t xml:space="preserve"> efficacy in mid-stage patients.</w:t>
      </w:r>
    </w:p>
    <w:p w14:paraId="77F6B031"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 xml:space="preserve">Each piece of information was accurate and properly </w:t>
      </w:r>
      <w:proofErr w:type="spellStart"/>
      <w:r w:rsidRPr="008C5360">
        <w:rPr>
          <w:rFonts w:ascii="Times New Roman" w:eastAsia="Times New Roman" w:hAnsi="Times New Roman" w:cs="Times New Roman"/>
          <w:color w:val="000000"/>
          <w:kern w:val="0"/>
          <w14:ligatures w14:val="none"/>
        </w:rPr>
        <w:t>disclaimered</w:t>
      </w:r>
      <w:proofErr w:type="spellEnd"/>
      <w:r w:rsidRPr="008C5360">
        <w:rPr>
          <w:rFonts w:ascii="Times New Roman" w:eastAsia="Times New Roman" w:hAnsi="Times New Roman" w:cs="Times New Roman"/>
          <w:color w:val="000000"/>
          <w:kern w:val="0"/>
          <w14:ligatures w14:val="none"/>
        </w:rPr>
        <w:t>, but the AI was connecting previously separate datasets in ways that traditional scientific documents hadn't. The review her team had conducted months ago had been thorough but focused on individual components - scientific accuracy, proper disclaimers, HCP verification. What hadn't been evaluated was how these elements would transform the overall information environment.</w:t>
      </w:r>
    </w:p>
    <w:p w14:paraId="4DD22EC0"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Nova opened Velinex's risk assessment methodology document, reviewing the framework they had meticulously developed and refined over years. Their approach incorporated all the elements recommended in regulatory guidance: risk-based resource allocation, clear documentation, regular updates, executive oversight, independent testing.</w:t>
      </w:r>
    </w:p>
    <w:p w14:paraId="13586BC5"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The OIG guidance emphasized the importance of adapting compliance programs to evolving risks. The DOJ evaluation criteria specifically noted that effective programs should be responsive to changes in the company's business and industry. The U.S. Sentencing Guidelines highlighted the need for periodic assessment.</w:t>
      </w:r>
    </w:p>
    <w:p w14:paraId="422B2D3F"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lastRenderedPageBreak/>
        <w:t>Velinex had implemented all these sound principles and had even received positive feedback during their last OIG review for their comprehensive approach. The implementation challenge, Nova realized, wasn't in the guidance itself but in how organizations typically applied it.</w:t>
      </w:r>
    </w:p>
    <w:p w14:paraId="0D73AB12" w14:textId="7E0A5E1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 xml:space="preserve">Velinex, like most companies, conducted risk assessments function by function, product by product, process by process – an approach that worked well for detecting risks within established operational domains. What was harder to capture was the cumulative effect when multiple reasonable changes </w:t>
      </w:r>
      <w:r w:rsidR="00F15CC7">
        <w:rPr>
          <w:rFonts w:ascii="Times New Roman" w:eastAsia="Times New Roman" w:hAnsi="Times New Roman" w:cs="Times New Roman"/>
          <w:color w:val="000000"/>
          <w:kern w:val="0"/>
          <w14:ligatures w14:val="none"/>
        </w:rPr>
        <w:t xml:space="preserve">either in one process or </w:t>
      </w:r>
      <w:r w:rsidRPr="008C5360">
        <w:rPr>
          <w:rFonts w:ascii="Times New Roman" w:eastAsia="Times New Roman" w:hAnsi="Times New Roman" w:cs="Times New Roman"/>
          <w:color w:val="000000"/>
          <w:kern w:val="0"/>
          <w14:ligatures w14:val="none"/>
        </w:rPr>
        <w:t>across different functions collectively transformed the operating environment.</w:t>
      </w:r>
    </w:p>
    <w:p w14:paraId="29769B92"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"It's like examining each piece of a puzzle separately without ever seeing the complete picture," she murmured to herself.</w:t>
      </w:r>
    </w:p>
    <w:p w14:paraId="463AF533"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 xml:space="preserve">Her phone rang. It was Dave </w:t>
      </w:r>
      <w:proofErr w:type="spellStart"/>
      <w:r w:rsidRPr="008C5360">
        <w:rPr>
          <w:rFonts w:ascii="Times New Roman" w:eastAsia="Times New Roman" w:hAnsi="Times New Roman" w:cs="Times New Roman"/>
          <w:color w:val="000000"/>
          <w:kern w:val="0"/>
          <w14:ligatures w14:val="none"/>
        </w:rPr>
        <w:t>Dembrowicz</w:t>
      </w:r>
      <w:proofErr w:type="spellEnd"/>
      <w:r w:rsidRPr="008C5360">
        <w:rPr>
          <w:rFonts w:ascii="Times New Roman" w:eastAsia="Times New Roman" w:hAnsi="Times New Roman" w:cs="Times New Roman"/>
          <w:color w:val="000000"/>
          <w:kern w:val="0"/>
          <w14:ligatures w14:val="none"/>
        </w:rPr>
        <w:t>.</w:t>
      </w:r>
    </w:p>
    <w:p w14:paraId="5EDD721A" w14:textId="18217FF0"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"Nova, I heard you're looking into the Knowledge Portal," he said, his tone professional but with an undercurrent of defensiveness.</w:t>
      </w:r>
      <w:r w:rsidR="002263B2">
        <w:rPr>
          <w:rFonts w:ascii="Times New Roman" w:eastAsia="Times New Roman" w:hAnsi="Times New Roman" w:cs="Times New Roman"/>
          <w:color w:val="000000"/>
          <w:kern w:val="0"/>
          <w14:ligatures w14:val="none"/>
        </w:rPr>
        <w:t xml:space="preserve"> Probably still upset from the earlier meeting.</w:t>
      </w:r>
      <w:r w:rsidRPr="008C5360">
        <w:rPr>
          <w:rFonts w:ascii="Times New Roman" w:eastAsia="Times New Roman" w:hAnsi="Times New Roman" w:cs="Times New Roman"/>
          <w:color w:val="000000"/>
          <w:kern w:val="0"/>
          <w14:ligatures w14:val="none"/>
        </w:rPr>
        <w:t xml:space="preserve"> "Is there a compliance issue we should know about?"</w:t>
      </w:r>
    </w:p>
    <w:p w14:paraId="706F41B5"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"I'm not sure yet," Nova replied carefully. "I'm trying to understand how the 'Related Content' recommendations are influencing physician information patterns."</w:t>
      </w:r>
    </w:p>
    <w:p w14:paraId="7738BD07"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"That feature went through full MLR review," Dave responded immediately. "Medical Affairs developed the content connections based on scientific relevance, Legal reviewed the implementation, and Regulatory confirmed all documentation met requirements. I have the approvals right here."</w:t>
      </w:r>
    </w:p>
    <w:p w14:paraId="56B8B48C"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"I'm not questioning whether it was approved," Nova clarified. "I'm looking at how it functions in conjunction with other recent changes - the Field Empowerment initiative, the streamlined patient support process, the updated reimbursement pathways."</w:t>
      </w:r>
    </w:p>
    <w:p w14:paraId="06F33435"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 xml:space="preserve">"Those are completely separate projects from different departments," Dave said, echoing what Nova had heard repeatedly. "The Knowledge Portal enhancement was about improving scientific exchange efficiency, not changing how we position </w:t>
      </w:r>
      <w:proofErr w:type="spellStart"/>
      <w:r w:rsidRPr="008C5360">
        <w:rPr>
          <w:rFonts w:ascii="Times New Roman" w:eastAsia="Times New Roman" w:hAnsi="Times New Roman" w:cs="Times New Roman"/>
          <w:color w:val="000000"/>
          <w:kern w:val="0"/>
          <w14:ligatures w14:val="none"/>
        </w:rPr>
        <w:t>Memoryx</w:t>
      </w:r>
      <w:proofErr w:type="spellEnd"/>
      <w:r w:rsidRPr="008C5360">
        <w:rPr>
          <w:rFonts w:ascii="Times New Roman" w:eastAsia="Times New Roman" w:hAnsi="Times New Roman" w:cs="Times New Roman"/>
          <w:color w:val="000000"/>
          <w:kern w:val="0"/>
          <w14:ligatures w14:val="none"/>
        </w:rPr>
        <w:t>."</w:t>
      </w:r>
    </w:p>
    <w:p w14:paraId="3B268476"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Nova recognized the pattern. Each function saw their changes in isolation, with no one responsible for evaluating how they collectively transformed the environment.</w:t>
      </w:r>
    </w:p>
    <w:p w14:paraId="4FB466FA"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After ending the call, Nova called Marcus to get more details about what he was seeing in the field.</w:t>
      </w:r>
    </w:p>
    <w:p w14:paraId="56DF62EE"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"What exactly are physicians being shown?" Nova asked.</w:t>
      </w:r>
    </w:p>
    <w:p w14:paraId="52E323B2"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 xml:space="preserve">"Nothing explicitly problematic," Marcus explained. "This is on the password-protected HCP portal. The portal has separate sections - one on disease progression with epidemiological data, another on </w:t>
      </w:r>
      <w:proofErr w:type="spellStart"/>
      <w:r w:rsidRPr="008C5360">
        <w:rPr>
          <w:rFonts w:ascii="Times New Roman" w:eastAsia="Times New Roman" w:hAnsi="Times New Roman" w:cs="Times New Roman"/>
          <w:color w:val="000000"/>
          <w:kern w:val="0"/>
          <w14:ligatures w14:val="none"/>
        </w:rPr>
        <w:t>Memoryx</w:t>
      </w:r>
      <w:proofErr w:type="spellEnd"/>
      <w:r w:rsidRPr="008C5360">
        <w:rPr>
          <w:rFonts w:ascii="Times New Roman" w:eastAsia="Times New Roman" w:hAnsi="Times New Roman" w:cs="Times New Roman"/>
          <w:color w:val="000000"/>
          <w:kern w:val="0"/>
          <w14:ligatures w14:val="none"/>
        </w:rPr>
        <w:t xml:space="preserve"> efficacy in mid-stage patients."</w:t>
      </w:r>
    </w:p>
    <w:p w14:paraId="6EDD3855"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"So what's the issue?"</w:t>
      </w:r>
    </w:p>
    <w:p w14:paraId="37C6F876"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 xml:space="preserve">"It's the 'Related Content' recommendations added three months ago with the 'Enhanced Provider Experience' update. When physicians search for symptom clusters or biomarker patterns, the system suggests they view </w:t>
      </w:r>
      <w:proofErr w:type="spellStart"/>
      <w:r w:rsidRPr="008C5360">
        <w:rPr>
          <w:rFonts w:ascii="Times New Roman" w:eastAsia="Times New Roman" w:hAnsi="Times New Roman" w:cs="Times New Roman"/>
          <w:color w:val="000000"/>
          <w:kern w:val="0"/>
          <w14:ligatures w14:val="none"/>
        </w:rPr>
        <w:t>Memoryx</w:t>
      </w:r>
      <w:proofErr w:type="spellEnd"/>
      <w:r w:rsidRPr="008C5360">
        <w:rPr>
          <w:rFonts w:ascii="Times New Roman" w:eastAsia="Times New Roman" w:hAnsi="Times New Roman" w:cs="Times New Roman"/>
          <w:color w:val="000000"/>
          <w:kern w:val="0"/>
          <w14:ligatures w14:val="none"/>
        </w:rPr>
        <w:t xml:space="preserve"> efficacy data. Everything has proper disclaimers, but the connections have changed."</w:t>
      </w:r>
    </w:p>
    <w:p w14:paraId="673689C7"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lastRenderedPageBreak/>
        <w:t>"And it was reviewed through our standard process?"</w:t>
      </w:r>
    </w:p>
    <w:p w14:paraId="32507900"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"Yes. Medical, Legal, and Regulatory all signed off. The MLR committee reviewed the navigation, content recommendations were validated, everything has disclaimers. Each piece was properly vetted."</w:t>
      </w:r>
    </w:p>
    <w:p w14:paraId="543EC971"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Nova nodded. That aligned with what she'd been seeing across Velinex - individual changes that passed all the proper reviews yet collectively transformed the information environment physicians operated in.</w:t>
      </w:r>
    </w:p>
    <w:p w14:paraId="07C2E918"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"And how are physicians interpreting this?"</w:t>
      </w:r>
    </w:p>
    <w:p w14:paraId="5B74E68E"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"They're making connections themselves. Dr. Wilson specifically mentioned that the portal's organization makes it easier to 'see the whole picture' and 'anticipate treatment needs.' He talked about identifying patients who are 'on the cusp' of mid-stage Alzheimer's based on the progression statistics."</w:t>
      </w:r>
    </w:p>
    <w:p w14:paraId="2EBDAF34"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 xml:space="preserve">Nova decided to develop a visual comparison that would make the Drift Line concept concrete and understandable. Building on her earlier work, she refined the side-by-side visualization of Velinex's </w:t>
      </w:r>
      <w:proofErr w:type="spellStart"/>
      <w:r w:rsidRPr="008C5360">
        <w:rPr>
          <w:rFonts w:ascii="Times New Roman" w:eastAsia="Times New Roman" w:hAnsi="Times New Roman" w:cs="Times New Roman"/>
          <w:color w:val="000000"/>
          <w:kern w:val="0"/>
          <w14:ligatures w14:val="none"/>
        </w:rPr>
        <w:t>Memoryx</w:t>
      </w:r>
      <w:proofErr w:type="spellEnd"/>
      <w:r w:rsidRPr="008C5360">
        <w:rPr>
          <w:rFonts w:ascii="Times New Roman" w:eastAsia="Times New Roman" w:hAnsi="Times New Roman" w:cs="Times New Roman"/>
          <w:color w:val="000000"/>
          <w:kern w:val="0"/>
          <w14:ligatures w14:val="none"/>
        </w:rPr>
        <w:t xml:space="preserve"> ecosystem as it existed when their governance frameworks were designed versus how it operated today.</w:t>
      </w:r>
    </w:p>
    <w:p w14:paraId="3DF71AA8"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On the left side, she mapped the environment 18 months ago: structured information flows, clear review processes, defined control points. On the right side, she documented the current state: dynamic AI-driven connections, streamlined reviews, automated decision pathways.</w:t>
      </w:r>
    </w:p>
    <w:p w14:paraId="4BC684C9"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Between them, she drew the Drift Line - the threshold they had crossed where their governance framework no longer matched their operating reality.</w:t>
      </w:r>
    </w:p>
    <w:p w14:paraId="19E0E020"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As she worked on the visualization, Nova's phone rang. It was Victor Reyes.</w:t>
      </w:r>
    </w:p>
    <w:p w14:paraId="6302DB94" w14:textId="4E596E0D"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 xml:space="preserve">"I just received data showing a </w:t>
      </w:r>
      <w:r w:rsidR="00F15CC7">
        <w:rPr>
          <w:rFonts w:ascii="Times New Roman" w:eastAsia="Times New Roman" w:hAnsi="Times New Roman" w:cs="Times New Roman"/>
          <w:color w:val="000000"/>
          <w:kern w:val="0"/>
          <w14:ligatures w14:val="none"/>
        </w:rPr>
        <w:t>19%</w:t>
      </w:r>
      <w:r w:rsidRPr="008C5360">
        <w:rPr>
          <w:rFonts w:ascii="Times New Roman" w:eastAsia="Times New Roman" w:hAnsi="Times New Roman" w:cs="Times New Roman"/>
          <w:color w:val="000000"/>
          <w:kern w:val="0"/>
          <w14:ligatures w14:val="none"/>
        </w:rPr>
        <w:t xml:space="preserve"> increase in </w:t>
      </w:r>
      <w:proofErr w:type="spellStart"/>
      <w:r w:rsidRPr="008C5360">
        <w:rPr>
          <w:rFonts w:ascii="Times New Roman" w:eastAsia="Times New Roman" w:hAnsi="Times New Roman" w:cs="Times New Roman"/>
          <w:color w:val="000000"/>
          <w:kern w:val="0"/>
          <w14:ligatures w14:val="none"/>
        </w:rPr>
        <w:t>Memoryx</w:t>
      </w:r>
      <w:proofErr w:type="spellEnd"/>
      <w:r w:rsidRPr="008C5360">
        <w:rPr>
          <w:rFonts w:ascii="Times New Roman" w:eastAsia="Times New Roman" w:hAnsi="Times New Roman" w:cs="Times New Roman"/>
          <w:color w:val="000000"/>
          <w:kern w:val="0"/>
          <w14:ligatures w14:val="none"/>
        </w:rPr>
        <w:t xml:space="preserve"> enrollment for patients categorized as '</w:t>
      </w:r>
      <w:proofErr w:type="gramStart"/>
      <w:r w:rsidRPr="008C5360">
        <w:rPr>
          <w:rFonts w:ascii="Times New Roman" w:eastAsia="Times New Roman" w:hAnsi="Times New Roman" w:cs="Times New Roman"/>
          <w:color w:val="000000"/>
          <w:kern w:val="0"/>
          <w14:ligatures w14:val="none"/>
        </w:rPr>
        <w:t>early-mid</w:t>
      </w:r>
      <w:proofErr w:type="gramEnd"/>
      <w:r w:rsidRPr="008C5360">
        <w:rPr>
          <w:rFonts w:ascii="Times New Roman" w:eastAsia="Times New Roman" w:hAnsi="Times New Roman" w:cs="Times New Roman"/>
          <w:color w:val="000000"/>
          <w:kern w:val="0"/>
          <w14:ligatures w14:val="none"/>
        </w:rPr>
        <w:t xml:space="preserve"> transition' in our support program. That classification didn't even exist six months ago."</w:t>
      </w:r>
    </w:p>
    <w:p w14:paraId="7FAEA031"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"Do we have details on the prescribing patterns?"</w:t>
      </w:r>
    </w:p>
    <w:p w14:paraId="6944796D"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"These prescriptions are coming primarily from neurologists with high Knowledge Portal engagement. There's a clear correlation."</w:t>
      </w:r>
    </w:p>
    <w:p w14:paraId="02F32DBB"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"This is exactly what I've been trying to articulate," Nova said, adding this information to her visualization.</w:t>
      </w:r>
    </w:p>
    <w:p w14:paraId="462E1E53"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"I'm starting to see it," Victor admitted. "Our streamlined patient support process works as designed. The Knowledge Portal functions properly. Yet together, they're creating patterns none of us anticipated."</w:t>
      </w:r>
    </w:p>
    <w:p w14:paraId="724E2341"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"That's the Drift Line," Nova explained. "Not a threshold of how much risk is too much, but a point where the system itself functions differently."</w:t>
      </w:r>
    </w:p>
    <w:p w14:paraId="3AAB61EF"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The contrast was striking. Where the left side showed structured, controlled information flows with clear decision points, the right side revealed a complex web of dynamic connections, automated pathways, and algorithmic decision support.</w:t>
      </w:r>
    </w:p>
    <w:p w14:paraId="5BD8E843"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Nova was so absorbed in her work that she almost missed her calendar notification for the quarterly executive review the following morning. This would be her opportunity to present the Drift Line concept to the full leadership team, including Gabriel. She needed to make her case compelling and concrete.</w:t>
      </w:r>
    </w:p>
    <w:p w14:paraId="2B533566"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lastRenderedPageBreak/>
        <w:t>She worked late into the evening, refining her presentation and practicing how she would articulate the concept. If she could help executives see how they had collectively transformed their risk landscape without recognizing it, perhaps they could adapt their approach before more serious consequences emerged.</w:t>
      </w:r>
    </w:p>
    <w:p w14:paraId="3234427A"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As Nova finally packed up to head home, her phone buzzed with one last text from Marcus:</w:t>
      </w:r>
    </w:p>
    <w:p w14:paraId="19E7138C"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i/>
          <w:iCs/>
          <w:color w:val="000000"/>
          <w:kern w:val="0"/>
          <w14:ligatures w14:val="none"/>
        </w:rPr>
        <w:t xml:space="preserve">Emergency at Cleveland Neurological Center. Patient admitted to ICU with severe cerebral edema after starting </w:t>
      </w:r>
      <w:proofErr w:type="spellStart"/>
      <w:r w:rsidRPr="008C5360">
        <w:rPr>
          <w:rFonts w:ascii="Times New Roman" w:eastAsia="Times New Roman" w:hAnsi="Times New Roman" w:cs="Times New Roman"/>
          <w:i/>
          <w:iCs/>
          <w:color w:val="000000"/>
          <w:kern w:val="0"/>
          <w14:ligatures w14:val="none"/>
        </w:rPr>
        <w:t>Memoryx</w:t>
      </w:r>
      <w:proofErr w:type="spellEnd"/>
      <w:r w:rsidRPr="008C5360">
        <w:rPr>
          <w:rFonts w:ascii="Times New Roman" w:eastAsia="Times New Roman" w:hAnsi="Times New Roman" w:cs="Times New Roman"/>
          <w:i/>
          <w:iCs/>
          <w:color w:val="000000"/>
          <w:kern w:val="0"/>
          <w14:ligatures w14:val="none"/>
        </w:rPr>
        <w:t>. Dr. Claven prescribed for early-stage patient based on progression patterns he identified using our Medical Affairs Knowledge Portal features. He specifically mentioned using the "Related Content" recommendations to connect progression data with treatment guidelines. I've already called in the adverse event to PV per protocol and notified my district manager. Need governance guidance ASAP. Patient's daughter is a journalist.</w:t>
      </w:r>
    </w:p>
    <w:p w14:paraId="50E59170"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Nova stared at the message, her hands suddenly cold. This wasn't a theoretical Drift Line issue anymore. A patient was in the ICU because of the exact systemic vulnerability she'd been trying to highlight - not because of any single unapproved change, but because properly reviewed and approved changes had collectively transformed their risk landscape beyond what their governance framework was designed to address.</w:t>
      </w:r>
    </w:p>
    <w:p w14:paraId="12095CA4"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She immediately dialed Gabriel's number, knowing this crisis would finally make visible what she'd been trying to articulate. But at what cost? A patient was suffering severe adverse effects, exactly as their label warned could happen in early-stage patients. The very scenario their governance should have prevented had materialized despite all their "green" compliance indicators and properly completed reviews.</w:t>
      </w:r>
    </w:p>
    <w:p w14:paraId="0C33C916"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"Nova," Gabriel's voice came through the phone, instantly alert despite the late hour. "What's happened?"</w:t>
      </w:r>
    </w:p>
    <w:p w14:paraId="39B60BBD"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 xml:space="preserve">"We have a serious situation," Nova replied, her voice steady despite her racing heart. "A patient is in the ICU with cerebral edema after being prescribed </w:t>
      </w:r>
      <w:proofErr w:type="spellStart"/>
      <w:r w:rsidRPr="008C5360">
        <w:rPr>
          <w:rFonts w:ascii="Times New Roman" w:eastAsia="Times New Roman" w:hAnsi="Times New Roman" w:cs="Times New Roman"/>
          <w:color w:val="000000"/>
          <w:kern w:val="0"/>
          <w14:ligatures w14:val="none"/>
        </w:rPr>
        <w:t>Memoryx</w:t>
      </w:r>
      <w:proofErr w:type="spellEnd"/>
      <w:r w:rsidRPr="008C5360">
        <w:rPr>
          <w:rFonts w:ascii="Times New Roman" w:eastAsia="Times New Roman" w:hAnsi="Times New Roman" w:cs="Times New Roman"/>
          <w:color w:val="000000"/>
          <w:kern w:val="0"/>
          <w14:ligatures w14:val="none"/>
        </w:rPr>
        <w:t xml:space="preserve"> outside the labeled indication. The physician based his decision on our Medical Affairs Knowledge Portal features. And Gabriel... the patient's daughter is a journalist."</w:t>
      </w:r>
    </w:p>
    <w:p w14:paraId="17ED14B9"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The silence on the other end told Nova that Gabriel immediately understood the implications. This wasn't just a medical incident - it was a potential crisis that could affect Velinex's reputation, regulatory standing, and market value.</w:t>
      </w:r>
    </w:p>
    <w:p w14:paraId="7D40C67C"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"I'll call Andrea and Nathan," Gabriel said finally, referring to the General Counsel and Chief Medical Officer. "Get to my office immediately. Bring everything you have on this Knowledge Portal and any related systems."</w:t>
      </w:r>
    </w:p>
    <w:p w14:paraId="390B759D" w14:textId="77777777" w:rsidR="008C5360" w:rsidRP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As Nova gathered her materials, including her Drift Line visualization, she felt a complex mix of emotions. The crisis would create an opening for the transformation she'd been advocating, but at the terrible cost of a patient in the ICU. The Drift Line concept she'd discovered through a chance encounter with an elderly woman at the riverside had proven tragically prescient.</w:t>
      </w:r>
    </w:p>
    <w:p w14:paraId="07ABD78A" w14:textId="77777777" w:rsidR="008C5360" w:rsidRDefault="008C5360" w:rsidP="008C5360">
      <w:pPr>
        <w:spacing w:before="100" w:beforeAutospacing="1" w:after="100" w:afterAutospacing="1" w:line="240" w:lineRule="auto"/>
        <w:rPr>
          <w:rFonts w:ascii="Times New Roman" w:eastAsia="Times New Roman" w:hAnsi="Times New Roman" w:cs="Times New Roman"/>
          <w:color w:val="000000"/>
          <w:kern w:val="0"/>
          <w14:ligatures w14:val="none"/>
        </w:rPr>
      </w:pPr>
      <w:r w:rsidRPr="008C5360">
        <w:rPr>
          <w:rFonts w:ascii="Times New Roman" w:eastAsia="Times New Roman" w:hAnsi="Times New Roman" w:cs="Times New Roman"/>
          <w:color w:val="000000"/>
          <w:kern w:val="0"/>
          <w14:ligatures w14:val="none"/>
        </w:rPr>
        <w:t>Nova headed toward Gabriel's office, knowing the conversation ahead would be difficult but necessary. The organization had crossed the Drift Line into waters their governance wasn't designed to navigate. Now they would have to reckon with that reality in the most painful way possible - through a crisis that could have been prevented if they had recognized the fundamental transformation of their risk landscape before it was too late.</w:t>
      </w:r>
    </w:p>
    <w:p w14:paraId="14B225B7" w14:textId="77777777" w:rsidR="00821E8F" w:rsidRDefault="00821E8F" w:rsidP="00821E8F">
      <w:pPr>
        <w:pStyle w:val="NormalWeb"/>
        <w:rPr>
          <w:color w:val="000000"/>
        </w:rPr>
      </w:pPr>
      <w:r>
        <w:rPr>
          <w:rStyle w:val="Strong"/>
          <w:rFonts w:eastAsiaTheme="majorEastAsia"/>
          <w:color w:val="000000"/>
        </w:rPr>
        <w:t>CHAPTER 5: WHEN THEORY BLEEDS</w:t>
      </w:r>
    </w:p>
    <w:p w14:paraId="115D9BF9" w14:textId="77777777" w:rsidR="00821E8F" w:rsidRDefault="00821E8F" w:rsidP="00821E8F">
      <w:pPr>
        <w:pStyle w:val="NormalWeb"/>
        <w:rPr>
          <w:color w:val="000000"/>
        </w:rPr>
      </w:pPr>
      <w:r>
        <w:rPr>
          <w:color w:val="000000"/>
        </w:rPr>
        <w:lastRenderedPageBreak/>
        <w:t>The war room had been running for six hours straight. What had begun as an urgent medical incident had evolved into a full-blown crisis management operation when the patient's journalist daughter had placed her first call to Velinex media relations.</w:t>
      </w:r>
    </w:p>
    <w:p w14:paraId="4F3565AA" w14:textId="77777777" w:rsidR="00821E8F" w:rsidRDefault="00821E8F" w:rsidP="00821E8F">
      <w:pPr>
        <w:pStyle w:val="NormalWeb"/>
        <w:rPr>
          <w:color w:val="000000"/>
        </w:rPr>
      </w:pPr>
      <w:r>
        <w:rPr>
          <w:color w:val="000000"/>
        </w:rPr>
        <w:t xml:space="preserve">Nova watched as functional leaders arrived in quick succession. Whiteboards appeared, laptops opened to media monitoring feeds, and legal counsel huddled near Gabriel's end of the conference table. The carefully maintained functional silos that defined normal operations were </w:t>
      </w:r>
      <w:proofErr w:type="gramStart"/>
      <w:r>
        <w:rPr>
          <w:color w:val="000000"/>
        </w:rPr>
        <w:t>temporarily suspended</w:t>
      </w:r>
      <w:proofErr w:type="gramEnd"/>
      <w:r>
        <w:rPr>
          <w:color w:val="000000"/>
        </w:rPr>
        <w:t xml:space="preserve"> as the gravity of the situation sank in.</w:t>
      </w:r>
    </w:p>
    <w:p w14:paraId="4E8A0C2A" w14:textId="77777777" w:rsidR="00821E8F" w:rsidRDefault="00821E8F" w:rsidP="00821E8F">
      <w:pPr>
        <w:pStyle w:val="NormalWeb"/>
        <w:rPr>
          <w:color w:val="000000"/>
        </w:rPr>
      </w:pPr>
      <w:r>
        <w:rPr>
          <w:color w:val="000000"/>
        </w:rPr>
        <w:t>"Patient status," Gabriel demanded as Nathan Chen entered the room.</w:t>
      </w:r>
    </w:p>
    <w:p w14:paraId="21018632" w14:textId="77777777" w:rsidR="00821E8F" w:rsidRDefault="00821E8F" w:rsidP="00821E8F">
      <w:pPr>
        <w:pStyle w:val="NormalWeb"/>
        <w:rPr>
          <w:color w:val="000000"/>
        </w:rPr>
      </w:pPr>
      <w:r>
        <w:rPr>
          <w:color w:val="000000"/>
        </w:rPr>
        <w:t>"Stable but critical," Nathan reported. "Severe cerebral edema consistent with the adverse reaction profile we've documented for early-stage patients. Exactly what our label warns against."</w:t>
      </w:r>
    </w:p>
    <w:p w14:paraId="5285E4F5" w14:textId="77777777" w:rsidR="00821E8F" w:rsidRDefault="00821E8F" w:rsidP="00821E8F">
      <w:pPr>
        <w:pStyle w:val="NormalWeb"/>
        <w:rPr>
          <w:color w:val="000000"/>
        </w:rPr>
      </w:pPr>
      <w:r>
        <w:rPr>
          <w:color w:val="000000"/>
        </w:rPr>
        <w:t>The subtext hung in the air. This wasn't an unexpected side effect. It was the manifestation of a known risk in a contraindicated population.</w:t>
      </w:r>
    </w:p>
    <w:p w14:paraId="75AD7F11" w14:textId="77777777" w:rsidR="00821E8F" w:rsidRDefault="00821E8F" w:rsidP="00821E8F">
      <w:pPr>
        <w:pStyle w:val="NormalWeb"/>
        <w:rPr>
          <w:color w:val="000000"/>
        </w:rPr>
      </w:pPr>
      <w:r>
        <w:rPr>
          <w:color w:val="000000"/>
        </w:rPr>
        <w:t>Gabriel turned to Grace. "Market impact assessment?"</w:t>
      </w:r>
    </w:p>
    <w:p w14:paraId="1BF096E1" w14:textId="77777777" w:rsidR="00821E8F" w:rsidRDefault="00821E8F" w:rsidP="00821E8F">
      <w:pPr>
        <w:pStyle w:val="NormalWeb"/>
        <w:rPr>
          <w:color w:val="000000"/>
        </w:rPr>
      </w:pPr>
      <w:r>
        <w:rPr>
          <w:color w:val="000000"/>
        </w:rPr>
        <w:t>Grace's fingers moved rapidly across her tablet. "Stock down 3.8 percent on early news. Three analyst calls scheduled for tomorrow morning. They'll want specific governance improvements, not general reassurances."</w:t>
      </w:r>
    </w:p>
    <w:p w14:paraId="77D8F832" w14:textId="77777777" w:rsidR="00821E8F" w:rsidRDefault="00821E8F" w:rsidP="00821E8F">
      <w:pPr>
        <w:pStyle w:val="NormalWeb"/>
        <w:rPr>
          <w:color w:val="000000"/>
        </w:rPr>
      </w:pPr>
      <w:r>
        <w:rPr>
          <w:color w:val="000000"/>
        </w:rPr>
        <w:t>"</w:t>
      </w:r>
      <w:proofErr w:type="spellStart"/>
      <w:r>
        <w:rPr>
          <w:color w:val="000000"/>
        </w:rPr>
        <w:t>Memoryx</w:t>
      </w:r>
      <w:proofErr w:type="spellEnd"/>
      <w:r>
        <w:rPr>
          <w:color w:val="000000"/>
        </w:rPr>
        <w:t xml:space="preserve"> revenue projection impact?" Gabriel asked, turning to James.</w:t>
      </w:r>
    </w:p>
    <w:p w14:paraId="59B69AC9" w14:textId="77777777" w:rsidR="00821E8F" w:rsidRDefault="00821E8F" w:rsidP="00821E8F">
      <w:pPr>
        <w:pStyle w:val="NormalWeb"/>
        <w:rPr>
          <w:color w:val="000000"/>
        </w:rPr>
      </w:pPr>
      <w:r>
        <w:rPr>
          <w:color w:val="000000"/>
        </w:rPr>
        <w:t xml:space="preserve">James studied the heat map of prescriber sentiment. "Cleveland Neurological influences prescribing patterns across three states. If we don't contain this narrative immediately, we're looking at a potential 12 percent </w:t>
      </w:r>
      <w:proofErr w:type="spellStart"/>
      <w:r>
        <w:rPr>
          <w:color w:val="000000"/>
        </w:rPr>
        <w:t>Memoryx</w:t>
      </w:r>
      <w:proofErr w:type="spellEnd"/>
      <w:r>
        <w:rPr>
          <w:color w:val="000000"/>
        </w:rPr>
        <w:t xml:space="preserve"> revenue impact this quarter."</w:t>
      </w:r>
    </w:p>
    <w:p w14:paraId="4D5CFE57" w14:textId="77777777" w:rsidR="00821E8F" w:rsidRDefault="00821E8F" w:rsidP="00821E8F">
      <w:pPr>
        <w:pStyle w:val="NormalWeb"/>
        <w:rPr>
          <w:color w:val="000000"/>
        </w:rPr>
      </w:pPr>
      <w:r>
        <w:rPr>
          <w:color w:val="000000"/>
        </w:rPr>
        <w:t>"Harold Fitzgerald has called twice," Andrea added. "Three institutional investors have contacted Investor Relations directly. The board expects a preliminary briefing by morning."</w:t>
      </w:r>
    </w:p>
    <w:p w14:paraId="039629F9" w14:textId="77777777" w:rsidR="00821E8F" w:rsidRDefault="00821E8F" w:rsidP="00821E8F">
      <w:pPr>
        <w:pStyle w:val="NormalWeb"/>
        <w:rPr>
          <w:color w:val="000000"/>
        </w:rPr>
      </w:pPr>
      <w:r>
        <w:rPr>
          <w:color w:val="000000"/>
        </w:rPr>
        <w:t>The strategic implications were unfolding in real time. This wasn't just a compliance incident, Nova realized. It was a market event with governance implications that threatened Velinex's commercial position, financial projections, and leadership credibility.</w:t>
      </w:r>
    </w:p>
    <w:p w14:paraId="32D4EB2F" w14:textId="77777777" w:rsidR="00821E8F" w:rsidRDefault="00821E8F" w:rsidP="00821E8F">
      <w:pPr>
        <w:pStyle w:val="NormalWeb"/>
        <w:rPr>
          <w:color w:val="000000"/>
        </w:rPr>
      </w:pPr>
      <w:r>
        <w:rPr>
          <w:color w:val="000000"/>
        </w:rPr>
        <w:t>"How did this happen?" Gabriel asked, his question directed at no one in particular.</w:t>
      </w:r>
    </w:p>
    <w:p w14:paraId="2D4F269E" w14:textId="77777777" w:rsidR="00821E8F" w:rsidRDefault="00821E8F" w:rsidP="00821E8F">
      <w:pPr>
        <w:pStyle w:val="NormalWeb"/>
        <w:rPr>
          <w:color w:val="000000"/>
        </w:rPr>
      </w:pPr>
      <w:r>
        <w:rPr>
          <w:color w:val="000000"/>
        </w:rPr>
        <w:t xml:space="preserve">James Phillips glanced at his tablet. "Dr. Claven has been a consistent top prescriber for </w:t>
      </w:r>
      <w:proofErr w:type="spellStart"/>
      <w:r>
        <w:rPr>
          <w:color w:val="000000"/>
        </w:rPr>
        <w:t>Memoryx</w:t>
      </w:r>
      <w:proofErr w:type="spellEnd"/>
      <w:r>
        <w:rPr>
          <w:color w:val="000000"/>
        </w:rPr>
        <w:t>. His adoption of our digital resources has been exemplary. He specifically cited using our Medical Affairs Knowledge Portal to identify patients with high progression likelihood."</w:t>
      </w:r>
    </w:p>
    <w:p w14:paraId="50894C3F" w14:textId="77777777" w:rsidR="00821E8F" w:rsidRDefault="00821E8F" w:rsidP="00821E8F">
      <w:pPr>
        <w:pStyle w:val="NormalWeb"/>
        <w:rPr>
          <w:color w:val="000000"/>
        </w:rPr>
      </w:pPr>
      <w:r>
        <w:rPr>
          <w:color w:val="000000"/>
        </w:rPr>
        <w:t>Grace Rodgers leaned forward. "Let's be clear about the facts. This physician prescribed outside the labeled indication. That's a medical decision, not a company issue."</w:t>
      </w:r>
    </w:p>
    <w:p w14:paraId="3E3EE65A" w14:textId="77777777" w:rsidR="00821E8F" w:rsidRDefault="00821E8F" w:rsidP="00821E8F">
      <w:pPr>
        <w:pStyle w:val="NormalWeb"/>
        <w:rPr>
          <w:color w:val="000000"/>
        </w:rPr>
      </w:pPr>
      <w:r>
        <w:rPr>
          <w:color w:val="000000"/>
        </w:rPr>
        <w:t>Andrea McCafferty shook her head slightly. "The patient's daughter doesn't see it that way. She's specifically asking how our resources influenced her father's doctor. And she's preparing an article for the Medical Tribune."</w:t>
      </w:r>
    </w:p>
    <w:p w14:paraId="0E17DFE4" w14:textId="77777777" w:rsidR="00821E8F" w:rsidRDefault="00821E8F" w:rsidP="00821E8F">
      <w:pPr>
        <w:pStyle w:val="NormalWeb"/>
        <w:rPr>
          <w:color w:val="000000"/>
        </w:rPr>
      </w:pPr>
      <w:r>
        <w:rPr>
          <w:color w:val="000000"/>
        </w:rPr>
        <w:lastRenderedPageBreak/>
        <w:t>Nova waited as the executives followed their standard crisis protocol—containing blame, establishing facts, identifying immediate response steps. The pattern was familiar, each leader protecting their functional domain while collaborating just enough to manage the crisis.</w:t>
      </w:r>
    </w:p>
    <w:p w14:paraId="44F4F576" w14:textId="77777777" w:rsidR="00821E8F" w:rsidRDefault="00821E8F" w:rsidP="00821E8F">
      <w:pPr>
        <w:pStyle w:val="NormalWeb"/>
        <w:rPr>
          <w:color w:val="000000"/>
        </w:rPr>
      </w:pPr>
      <w:r>
        <w:rPr>
          <w:color w:val="000000"/>
        </w:rPr>
        <w:t>"Nova," Gabriel said finally. "You've been investigating the Knowledge Portal. What did you find?"</w:t>
      </w:r>
    </w:p>
    <w:p w14:paraId="04797C39" w14:textId="77777777" w:rsidR="00821E8F" w:rsidRDefault="00821E8F" w:rsidP="00821E8F">
      <w:pPr>
        <w:pStyle w:val="NormalWeb"/>
        <w:rPr>
          <w:color w:val="000000"/>
        </w:rPr>
      </w:pPr>
      <w:r>
        <w:rPr>
          <w:color w:val="000000"/>
        </w:rPr>
        <w:t>Every head turned toward her. This was the moment she'd been working toward for months, though not how she'd wanted it to arrive.</w:t>
      </w:r>
    </w:p>
    <w:p w14:paraId="439F4DB4" w14:textId="77777777" w:rsidR="00821E8F" w:rsidRDefault="00821E8F" w:rsidP="00821E8F">
      <w:pPr>
        <w:pStyle w:val="NormalWeb"/>
        <w:rPr>
          <w:color w:val="000000"/>
        </w:rPr>
      </w:pPr>
      <w:r>
        <w:rPr>
          <w:color w:val="000000"/>
        </w:rPr>
        <w:t>"This isn't about a portal malfunction or a rogue physician," Nova began, choosing her words with care. "The Knowledge Portal functions exactly as designed. Each component passed appropriate reviews. The content is scientifically accurate with proper disclaimers."</w:t>
      </w:r>
    </w:p>
    <w:p w14:paraId="5174D8AB" w14:textId="77777777" w:rsidR="00821E8F" w:rsidRDefault="00821E8F" w:rsidP="00821E8F">
      <w:pPr>
        <w:pStyle w:val="NormalWeb"/>
        <w:rPr>
          <w:color w:val="000000"/>
        </w:rPr>
      </w:pPr>
      <w:r>
        <w:rPr>
          <w:color w:val="000000"/>
        </w:rPr>
        <w:t>Gabriel's expression tightened with impatience. "Then what exactly are you suggesting?"</w:t>
      </w:r>
    </w:p>
    <w:p w14:paraId="0AA8EFA4" w14:textId="77777777" w:rsidR="00821E8F" w:rsidRDefault="00821E8F" w:rsidP="00821E8F">
      <w:pPr>
        <w:pStyle w:val="NormalWeb"/>
        <w:rPr>
          <w:color w:val="000000"/>
        </w:rPr>
      </w:pPr>
      <w:r>
        <w:rPr>
          <w:color w:val="000000"/>
        </w:rPr>
        <w:t>"We've crossed what I call the Drift Line," Nova said, opening her laptop to display the visualization she'd been developing. "Not a threshold of how much risk is too much, but a boundary where the nature of risk itself changes."</w:t>
      </w:r>
    </w:p>
    <w:p w14:paraId="0DFE200D" w14:textId="77777777" w:rsidR="00821E8F" w:rsidRDefault="00821E8F" w:rsidP="00821E8F">
      <w:pPr>
        <w:pStyle w:val="NormalWeb"/>
        <w:rPr>
          <w:color w:val="000000"/>
        </w:rPr>
      </w:pPr>
      <w:r>
        <w:rPr>
          <w:color w:val="000000"/>
        </w:rPr>
        <w:t>She displayed the side-by-side comparison of Velinex's risk landscape eighteen months ago versus today.</w:t>
      </w:r>
    </w:p>
    <w:p w14:paraId="69205269" w14:textId="77777777" w:rsidR="00821E8F" w:rsidRDefault="00821E8F" w:rsidP="00821E8F">
      <w:pPr>
        <w:pStyle w:val="NormalWeb"/>
        <w:rPr>
          <w:color w:val="000000"/>
        </w:rPr>
      </w:pPr>
      <w:r>
        <w:rPr>
          <w:color w:val="000000"/>
        </w:rPr>
        <w:t xml:space="preserve">"On the left is our environment when </w:t>
      </w:r>
      <w:proofErr w:type="spellStart"/>
      <w:r>
        <w:rPr>
          <w:color w:val="000000"/>
        </w:rPr>
        <w:t>Memoryx</w:t>
      </w:r>
      <w:proofErr w:type="spellEnd"/>
      <w:r>
        <w:rPr>
          <w:color w:val="000000"/>
        </w:rPr>
        <w:t xml:space="preserve"> launched. Structured information flows, clear review processes, defined control points. On the right is where we are now. AI-driven connections, streamlined reviews, automated pathways."</w:t>
      </w:r>
    </w:p>
    <w:p w14:paraId="18066F1F" w14:textId="77777777" w:rsidR="00821E8F" w:rsidRDefault="00821E8F" w:rsidP="00821E8F">
      <w:pPr>
        <w:pStyle w:val="NormalWeb"/>
        <w:rPr>
          <w:color w:val="000000"/>
        </w:rPr>
      </w:pPr>
      <w:r>
        <w:rPr>
          <w:color w:val="000000"/>
        </w:rPr>
        <w:t>The room fell silent as executives studied the visualization.</w:t>
      </w:r>
    </w:p>
    <w:p w14:paraId="49E1BE18" w14:textId="77777777" w:rsidR="00821E8F" w:rsidRDefault="00821E8F" w:rsidP="00821E8F">
      <w:pPr>
        <w:pStyle w:val="NormalWeb"/>
        <w:rPr>
          <w:color w:val="000000"/>
        </w:rPr>
      </w:pPr>
      <w:r>
        <w:rPr>
          <w:color w:val="000000"/>
        </w:rPr>
        <w:t>"Each change stayed within acceptable parameters," Nova continued. "Each was properly reviewed. But together, they've created a system that functions in ways our governance wasn't designed to address."</w:t>
      </w:r>
    </w:p>
    <w:p w14:paraId="744683A5" w14:textId="77777777" w:rsidR="00821E8F" w:rsidRDefault="00821E8F" w:rsidP="00821E8F">
      <w:pPr>
        <w:pStyle w:val="NormalWeb"/>
        <w:rPr>
          <w:color w:val="000000"/>
        </w:rPr>
      </w:pPr>
      <w:r>
        <w:rPr>
          <w:color w:val="000000"/>
        </w:rPr>
        <w:t>"Jesus Christ, Nova!" James slammed his hand on the table. "Are you seriously doing this right now? We have a patient in the ICU, reporters calling board members at home, and the FDA likely to be knocking on our door tomorrow morning."</w:t>
      </w:r>
    </w:p>
    <w:p w14:paraId="5035447B" w14:textId="77777777" w:rsidR="00821E8F" w:rsidRDefault="00821E8F" w:rsidP="00821E8F">
      <w:pPr>
        <w:pStyle w:val="NormalWeb"/>
        <w:rPr>
          <w:color w:val="000000"/>
        </w:rPr>
      </w:pPr>
      <w:r>
        <w:rPr>
          <w:color w:val="000000"/>
        </w:rPr>
        <w:t>"I understand the urgency—"</w:t>
      </w:r>
    </w:p>
    <w:p w14:paraId="2691001F" w14:textId="77777777" w:rsidR="00821E8F" w:rsidRDefault="00821E8F" w:rsidP="00821E8F">
      <w:pPr>
        <w:pStyle w:val="NormalWeb"/>
        <w:rPr>
          <w:color w:val="000000"/>
        </w:rPr>
      </w:pPr>
      <w:r>
        <w:rPr>
          <w:color w:val="000000"/>
        </w:rPr>
        <w:t>"No, you clearly don't," James cut her off. "We need containment strategies and external messaging, not another academic lecture on compliance theory."</w:t>
      </w:r>
    </w:p>
    <w:p w14:paraId="23BE6C25" w14:textId="77777777" w:rsidR="00821E8F" w:rsidRDefault="00821E8F" w:rsidP="00821E8F">
      <w:pPr>
        <w:pStyle w:val="NormalWeb"/>
        <w:rPr>
          <w:color w:val="000000"/>
        </w:rPr>
      </w:pPr>
      <w:r>
        <w:rPr>
          <w:color w:val="000000"/>
        </w:rPr>
        <w:t>Grace fixed Nova with a cold stare. "Correct me if I'm wrong, but didn't your department review and sign off on every single one of these changes? Your signature is on all the risk assessments."</w:t>
      </w:r>
    </w:p>
    <w:p w14:paraId="5B479AD6" w14:textId="77777777" w:rsidR="00821E8F" w:rsidRDefault="00821E8F" w:rsidP="00821E8F">
      <w:pPr>
        <w:pStyle w:val="NormalWeb"/>
        <w:rPr>
          <w:color w:val="000000"/>
        </w:rPr>
      </w:pPr>
      <w:r>
        <w:rPr>
          <w:color w:val="000000"/>
        </w:rPr>
        <w:t>The accusation hung in the air. Nova felt its weight—the implied failure.</w:t>
      </w:r>
    </w:p>
    <w:p w14:paraId="650BE3F3" w14:textId="77777777" w:rsidR="00821E8F" w:rsidRDefault="00821E8F" w:rsidP="00821E8F">
      <w:pPr>
        <w:pStyle w:val="NormalWeb"/>
        <w:rPr>
          <w:color w:val="000000"/>
        </w:rPr>
      </w:pPr>
      <w:r>
        <w:rPr>
          <w:color w:val="000000"/>
        </w:rPr>
        <w:t>"Each modification met established criteria when viewed individually," Nova replied, maintaining her composure. "What our current process doesn't capture is how these changes collectively transform our operating environment."</w:t>
      </w:r>
    </w:p>
    <w:p w14:paraId="1434C3D0" w14:textId="77777777" w:rsidR="00821E8F" w:rsidRDefault="00821E8F" w:rsidP="00821E8F">
      <w:pPr>
        <w:pStyle w:val="NormalWeb"/>
        <w:rPr>
          <w:color w:val="000000"/>
        </w:rPr>
      </w:pPr>
      <w:r>
        <w:rPr>
          <w:color w:val="000000"/>
        </w:rPr>
        <w:t xml:space="preserve">"So your compliance process missed this," Grace pressed, "but now there's some magical interaction effect only you </w:t>
      </w:r>
      <w:proofErr w:type="gramStart"/>
      <w:r>
        <w:rPr>
          <w:color w:val="000000"/>
        </w:rPr>
        <w:t>can</w:t>
      </w:r>
      <w:proofErr w:type="gramEnd"/>
      <w:r>
        <w:rPr>
          <w:color w:val="000000"/>
        </w:rPr>
        <w:t xml:space="preserve"> see?"</w:t>
      </w:r>
    </w:p>
    <w:p w14:paraId="4748B091" w14:textId="77777777" w:rsidR="00821E8F" w:rsidRDefault="00821E8F" w:rsidP="00821E8F">
      <w:pPr>
        <w:pStyle w:val="NormalWeb"/>
        <w:rPr>
          <w:color w:val="000000"/>
        </w:rPr>
      </w:pPr>
      <w:r>
        <w:rPr>
          <w:color w:val="000000"/>
        </w:rPr>
        <w:lastRenderedPageBreak/>
        <w:t>"That's exactly the problem," Nova replied. "Our current approach isn't designed to capture these interactions."</w:t>
      </w:r>
    </w:p>
    <w:p w14:paraId="4AAA98BF" w14:textId="77777777" w:rsidR="00821E8F" w:rsidRDefault="00821E8F" w:rsidP="00821E8F">
      <w:pPr>
        <w:pStyle w:val="NormalWeb"/>
        <w:rPr>
          <w:color w:val="000000"/>
        </w:rPr>
      </w:pPr>
      <w:r>
        <w:rPr>
          <w:color w:val="000000"/>
        </w:rPr>
        <w:t>"Convenient," James muttered. "A failure that's somehow no one's fault."</w:t>
      </w:r>
    </w:p>
    <w:p w14:paraId="0DB2AAB6" w14:textId="77777777" w:rsidR="00821E8F" w:rsidRDefault="00821E8F" w:rsidP="00821E8F">
      <w:pPr>
        <w:pStyle w:val="NormalWeb"/>
        <w:rPr>
          <w:color w:val="000000"/>
        </w:rPr>
      </w:pPr>
      <w:r>
        <w:rPr>
          <w:color w:val="000000"/>
        </w:rPr>
        <w:t>"I am the goddamn Chief Compliance Officer," Nova stated, her voice low but intense. "My job isn't to check boxes. It's to ensure this organization operates with integrity and appropriate risk governance. And right now, we're operating in terrain our controls were never designed to navigate."</w:t>
      </w:r>
    </w:p>
    <w:p w14:paraId="1A4BBAFF" w14:textId="77777777" w:rsidR="00821E8F" w:rsidRDefault="00821E8F" w:rsidP="00821E8F">
      <w:pPr>
        <w:pStyle w:val="NormalWeb"/>
        <w:rPr>
          <w:color w:val="000000"/>
        </w:rPr>
      </w:pPr>
      <w:r>
        <w:rPr>
          <w:color w:val="000000"/>
        </w:rPr>
        <w:t>The room fell silent. Even James, typically quick with a retort, seemed taken aback by her uncharacteristic intensity.</w:t>
      </w:r>
    </w:p>
    <w:p w14:paraId="665188EC" w14:textId="77777777" w:rsidR="00821E8F" w:rsidRDefault="00821E8F" w:rsidP="00821E8F">
      <w:pPr>
        <w:pStyle w:val="NormalWeb"/>
        <w:rPr>
          <w:color w:val="000000"/>
        </w:rPr>
      </w:pPr>
      <w:r>
        <w:rPr>
          <w:color w:val="000000"/>
        </w:rPr>
        <w:t>Nova walked to the whiteboard and uncapped a marker. "Let me show you what happened."</w:t>
      </w:r>
    </w:p>
    <w:p w14:paraId="60FEC017" w14:textId="77777777" w:rsidR="00821E8F" w:rsidRDefault="00821E8F" w:rsidP="00821E8F">
      <w:pPr>
        <w:pStyle w:val="NormalWeb"/>
        <w:rPr>
          <w:color w:val="000000"/>
        </w:rPr>
      </w:pPr>
      <w:r>
        <w:rPr>
          <w:color w:val="000000"/>
        </w:rPr>
        <w:t>She drew a horizontal timeline across the board, marking specific dates.</w:t>
      </w:r>
    </w:p>
    <w:p w14:paraId="281C23F3" w14:textId="77777777" w:rsidR="00821E8F" w:rsidRDefault="00821E8F" w:rsidP="00821E8F">
      <w:pPr>
        <w:pStyle w:val="NormalWeb"/>
        <w:rPr>
          <w:color w:val="000000"/>
        </w:rPr>
      </w:pPr>
      <w:r>
        <w:rPr>
          <w:color w:val="000000"/>
        </w:rPr>
        <w:t xml:space="preserve">"Eighteen months ago. </w:t>
      </w:r>
      <w:proofErr w:type="spellStart"/>
      <w:r>
        <w:rPr>
          <w:color w:val="000000"/>
        </w:rPr>
        <w:t>Memoryx</w:t>
      </w:r>
      <w:proofErr w:type="spellEnd"/>
      <w:r>
        <w:rPr>
          <w:color w:val="000000"/>
        </w:rPr>
        <w:t xml:space="preserve"> launch with clear boundaries and structured processes." She marked the first point.</w:t>
      </w:r>
    </w:p>
    <w:p w14:paraId="5A9BE2D7" w14:textId="77777777" w:rsidR="00821E8F" w:rsidRDefault="00821E8F" w:rsidP="00821E8F">
      <w:pPr>
        <w:pStyle w:val="NormalWeb"/>
        <w:rPr>
          <w:color w:val="000000"/>
        </w:rPr>
      </w:pPr>
      <w:r>
        <w:rPr>
          <w:color w:val="000000"/>
        </w:rPr>
        <w:t>"Six months later. Medical Affairs implements the new Generative AI Knowledge Portal. Three months after that, Commercial launches Field Empowerment program. Digital Excellence initiative four months later. Reimbursement thresholds adjusted the following quarter. Patient support program streamlined last month."</w:t>
      </w:r>
    </w:p>
    <w:p w14:paraId="295A2979" w14:textId="77777777" w:rsidR="00821E8F" w:rsidRDefault="00821E8F" w:rsidP="00821E8F">
      <w:pPr>
        <w:pStyle w:val="NormalWeb"/>
        <w:rPr>
          <w:color w:val="000000"/>
        </w:rPr>
      </w:pPr>
      <w:r>
        <w:rPr>
          <w:color w:val="000000"/>
        </w:rPr>
        <w:t>She connected vertical lines from each point down to a horizontal bar at the bottom of the timeline.</w:t>
      </w:r>
    </w:p>
    <w:p w14:paraId="02F5D8DC" w14:textId="77777777" w:rsidR="00821E8F" w:rsidRDefault="00821E8F" w:rsidP="00821E8F">
      <w:pPr>
        <w:pStyle w:val="NormalWeb"/>
        <w:rPr>
          <w:color w:val="000000"/>
        </w:rPr>
      </w:pPr>
      <w:r>
        <w:rPr>
          <w:color w:val="000000"/>
        </w:rPr>
        <w:t>"Each change individually reasonable. Each separately approved. Each below risk thresholds."</w:t>
      </w:r>
    </w:p>
    <w:p w14:paraId="2C8D117E" w14:textId="77777777" w:rsidR="00821E8F" w:rsidRDefault="00821E8F" w:rsidP="00821E8F">
      <w:pPr>
        <w:pStyle w:val="NormalWeb"/>
        <w:rPr>
          <w:color w:val="000000"/>
        </w:rPr>
      </w:pPr>
      <w:r>
        <w:rPr>
          <w:color w:val="000000"/>
        </w:rPr>
        <w:t>"And that's precisely the problem," she continued. "Our assessment framework evaluates each change in isolation. It's not designed to capture how they collectively transform our risk position."</w:t>
      </w:r>
    </w:p>
    <w:p w14:paraId="3AE4D0A3" w14:textId="77777777" w:rsidR="00821E8F" w:rsidRDefault="00821E8F" w:rsidP="00821E8F">
      <w:pPr>
        <w:pStyle w:val="NormalWeb"/>
        <w:rPr>
          <w:color w:val="000000"/>
        </w:rPr>
      </w:pPr>
      <w:r>
        <w:rPr>
          <w:color w:val="000000"/>
        </w:rPr>
        <w:t>Gabriel leaned forward, his exhaustion momentarily forgotten. "And the patient incident?"</w:t>
      </w:r>
    </w:p>
    <w:p w14:paraId="7724E117" w14:textId="77777777" w:rsidR="00821E8F" w:rsidRDefault="00821E8F" w:rsidP="00821E8F">
      <w:pPr>
        <w:pStyle w:val="NormalWeb"/>
        <w:rPr>
          <w:color w:val="000000"/>
        </w:rPr>
      </w:pPr>
      <w:r>
        <w:rPr>
          <w:color w:val="000000"/>
        </w:rPr>
        <w:t>Nova circled the final point on her timeline. "Here. Not because any single change failed, but because the cumulative effect transformed the entire information environment physicians operate in."</w:t>
      </w:r>
    </w:p>
    <w:p w14:paraId="5CDC346D" w14:textId="77777777" w:rsidR="00821E8F" w:rsidRDefault="00821E8F" w:rsidP="00821E8F">
      <w:pPr>
        <w:pStyle w:val="NormalWeb"/>
        <w:rPr>
          <w:color w:val="000000"/>
        </w:rPr>
      </w:pPr>
      <w:r>
        <w:rPr>
          <w:color w:val="000000"/>
        </w:rPr>
        <w:t>She shaded the area below the timeline, darker as it progressed right. "It's not about how much risk, but what kind of risk. We didn't just accumulate changes. We crossed a line where our governance no longer matches our operating reality."</w:t>
      </w:r>
    </w:p>
    <w:p w14:paraId="06D42A38" w14:textId="77777777" w:rsidR="00821E8F" w:rsidRDefault="00821E8F" w:rsidP="00821E8F">
      <w:pPr>
        <w:pStyle w:val="NormalWeb"/>
        <w:rPr>
          <w:color w:val="000000"/>
        </w:rPr>
      </w:pPr>
      <w:r>
        <w:rPr>
          <w:color w:val="000000"/>
        </w:rPr>
        <w:t>Grace studied the timeline, her expression still skeptical. "So your defense is that no one could have seen this coming?"</w:t>
      </w:r>
    </w:p>
    <w:p w14:paraId="14645A0C" w14:textId="77777777" w:rsidR="00821E8F" w:rsidRDefault="00821E8F" w:rsidP="00821E8F">
      <w:pPr>
        <w:pStyle w:val="NormalWeb"/>
        <w:rPr>
          <w:color w:val="000000"/>
        </w:rPr>
      </w:pPr>
      <w:r>
        <w:rPr>
          <w:color w:val="000000"/>
        </w:rPr>
        <w:t xml:space="preserve">"No," Nova replied firmly. "We all should have seen it coming, </w:t>
      </w:r>
      <w:proofErr w:type="gramStart"/>
      <w:r>
        <w:rPr>
          <w:color w:val="000000"/>
        </w:rPr>
        <w:t>myself</w:t>
      </w:r>
      <w:proofErr w:type="gramEnd"/>
      <w:r>
        <w:rPr>
          <w:color w:val="000000"/>
        </w:rPr>
        <w:t xml:space="preserve"> included. Our current approach—the one I've been implementing—isn't designed to make these patterns visible. That's what has to change."</w:t>
      </w:r>
    </w:p>
    <w:p w14:paraId="68DF3E92" w14:textId="77777777" w:rsidR="00821E8F" w:rsidRDefault="00821E8F" w:rsidP="00821E8F">
      <w:pPr>
        <w:pStyle w:val="NormalWeb"/>
        <w:rPr>
          <w:color w:val="000000"/>
        </w:rPr>
      </w:pPr>
      <w:r>
        <w:rPr>
          <w:color w:val="000000"/>
        </w:rPr>
        <w:t>A silence fell over the room as executives studied the visualization. Nova could see them processing its implications—not just for the current crisis, but for how they understood risk governance entirely.</w:t>
      </w:r>
    </w:p>
    <w:p w14:paraId="57705A6D" w14:textId="77777777" w:rsidR="00821E8F" w:rsidRDefault="00821E8F" w:rsidP="00821E8F">
      <w:pPr>
        <w:pStyle w:val="NormalWeb"/>
        <w:rPr>
          <w:color w:val="000000"/>
        </w:rPr>
      </w:pPr>
      <w:r>
        <w:rPr>
          <w:color w:val="000000"/>
        </w:rPr>
        <w:t>Nathan's phone rang, interrupting the tension. After a brief conversation, he announced, "The patient is responding well to treatment. Doctors are cautiously optimistic."</w:t>
      </w:r>
    </w:p>
    <w:p w14:paraId="0C49FD50" w14:textId="77777777" w:rsidR="00821E8F" w:rsidRDefault="00821E8F" w:rsidP="00821E8F">
      <w:pPr>
        <w:pStyle w:val="NormalWeb"/>
        <w:rPr>
          <w:color w:val="000000"/>
        </w:rPr>
      </w:pPr>
      <w:r>
        <w:rPr>
          <w:color w:val="000000"/>
        </w:rPr>
        <w:lastRenderedPageBreak/>
        <w:t>A collective exhale passed through the room. While one immediate crisis point was easing, the broader implications remained.</w:t>
      </w:r>
    </w:p>
    <w:p w14:paraId="0D87A741" w14:textId="77777777" w:rsidR="00821E8F" w:rsidRDefault="00821E8F" w:rsidP="00821E8F">
      <w:pPr>
        <w:pStyle w:val="NormalWeb"/>
        <w:rPr>
          <w:color w:val="000000"/>
        </w:rPr>
      </w:pPr>
      <w:r>
        <w:rPr>
          <w:color w:val="000000"/>
        </w:rPr>
        <w:t>"We need to address the Knowledge Portal immediately," Andrea said, bringing the discussion back to response planning. "What specific steps do you recommend, Nova?"</w:t>
      </w:r>
    </w:p>
    <w:p w14:paraId="28281D24" w14:textId="77777777" w:rsidR="00821E8F" w:rsidRDefault="00821E8F" w:rsidP="00821E8F">
      <w:pPr>
        <w:pStyle w:val="NormalWeb"/>
        <w:rPr>
          <w:color w:val="000000"/>
        </w:rPr>
      </w:pPr>
      <w:r>
        <w:rPr>
          <w:color w:val="000000"/>
        </w:rPr>
        <w:t>"Two immediate actions," Nova replied. "First, suspend the progression statistics feature until we can implement proper context controls. Second, issue clear guidance to the field emphasizing the strict prohibition on off-label discussion, regardless of progression indicators."</w:t>
      </w:r>
    </w:p>
    <w:p w14:paraId="25F2AE38" w14:textId="77777777" w:rsidR="00821E8F" w:rsidRDefault="00821E8F" w:rsidP="00821E8F">
      <w:pPr>
        <w:pStyle w:val="NormalWeb"/>
        <w:rPr>
          <w:color w:val="000000"/>
        </w:rPr>
      </w:pPr>
      <w:r>
        <w:rPr>
          <w:color w:val="000000"/>
        </w:rPr>
        <w:t>Gabriel nodded. "Those are sensible first steps. What about longer-term?"</w:t>
      </w:r>
    </w:p>
    <w:p w14:paraId="6A126066" w14:textId="77777777" w:rsidR="00821E8F" w:rsidRDefault="00821E8F" w:rsidP="00821E8F">
      <w:pPr>
        <w:pStyle w:val="NormalWeb"/>
        <w:rPr>
          <w:color w:val="000000"/>
        </w:rPr>
      </w:pPr>
      <w:r>
        <w:rPr>
          <w:color w:val="000000"/>
        </w:rPr>
        <w:t>"This requires a closed-door session with select board members before the full board call," Andrea interrupted. "We need to align on governance messaging. Three directors have already called me directly."</w:t>
      </w:r>
    </w:p>
    <w:p w14:paraId="5E0922E3" w14:textId="77777777" w:rsidR="00821E8F" w:rsidRDefault="00821E8F" w:rsidP="00821E8F">
      <w:pPr>
        <w:pStyle w:val="NormalWeb"/>
        <w:rPr>
          <w:color w:val="000000"/>
        </w:rPr>
      </w:pPr>
      <w:r>
        <w:rPr>
          <w:color w:val="000000"/>
        </w:rPr>
        <w:t>Gabriel checked his watch. "We'll reconvene in two hours. James, prepare containment messaging for the field force. Grace, develop initial market response for investors. Andrea, arrange a preliminary call with key board members." He turned to Nova. "I need to understand how this framework would apply to Digital Medicine before I position this with the board."</w:t>
      </w:r>
    </w:p>
    <w:p w14:paraId="1F8C45A5" w14:textId="77777777" w:rsidR="00821E8F" w:rsidRDefault="00821E8F" w:rsidP="00821E8F">
      <w:pPr>
        <w:pStyle w:val="NormalWeb"/>
        <w:rPr>
          <w:color w:val="000000"/>
        </w:rPr>
      </w:pPr>
      <w:r>
        <w:rPr>
          <w:color w:val="000000"/>
        </w:rPr>
        <w:t>As the team dispersed to their assignments, Gabriel remained behind. Nova noticed his expression had shifted from crisis management to something more calculating.</w:t>
      </w:r>
    </w:p>
    <w:p w14:paraId="635882FC" w14:textId="77777777" w:rsidR="00821E8F" w:rsidRDefault="00821E8F" w:rsidP="00821E8F">
      <w:pPr>
        <w:pStyle w:val="NormalWeb"/>
        <w:rPr>
          <w:color w:val="000000"/>
        </w:rPr>
      </w:pPr>
      <w:r>
        <w:rPr>
          <w:color w:val="000000"/>
        </w:rPr>
        <w:t>"This Drift Line concept," he said once they were alone. "You're essentially saying our governance approach is fundamentally misaligned with our current operating environment."</w:t>
      </w:r>
    </w:p>
    <w:p w14:paraId="55A5F8A7" w14:textId="77777777" w:rsidR="00821E8F" w:rsidRDefault="00821E8F" w:rsidP="00821E8F">
      <w:pPr>
        <w:pStyle w:val="NormalWeb"/>
        <w:rPr>
          <w:color w:val="000000"/>
        </w:rPr>
      </w:pPr>
      <w:r>
        <w:rPr>
          <w:color w:val="000000"/>
        </w:rPr>
        <w:t>"Yes," Nova confirmed. "Not because of negligence or poor design, but because the environment has evolved faster than our oversight framework."</w:t>
      </w:r>
    </w:p>
    <w:p w14:paraId="5B410937" w14:textId="77777777" w:rsidR="00821E8F" w:rsidRDefault="00821E8F" w:rsidP="00821E8F">
      <w:pPr>
        <w:pStyle w:val="NormalWeb"/>
        <w:rPr>
          <w:color w:val="000000"/>
        </w:rPr>
      </w:pPr>
      <w:r>
        <w:rPr>
          <w:color w:val="000000"/>
        </w:rPr>
        <w:t>Gabriel's expression was carefully neutral. "That's a significant acknowledgment for a CEO to make to a board in the middle of a crisis. It suggests systemic vulnerability rather than an isolated incident."</w:t>
      </w:r>
    </w:p>
    <w:p w14:paraId="690B680E" w14:textId="77777777" w:rsidR="00821E8F" w:rsidRDefault="00821E8F" w:rsidP="00821E8F">
      <w:pPr>
        <w:pStyle w:val="NormalWeb"/>
        <w:rPr>
          <w:color w:val="000000"/>
        </w:rPr>
      </w:pPr>
      <w:r>
        <w:rPr>
          <w:color w:val="000000"/>
        </w:rPr>
        <w:t>"It's also the truth," Nova said simply.</w:t>
      </w:r>
    </w:p>
    <w:p w14:paraId="75A3E28F" w14:textId="77777777" w:rsidR="00821E8F" w:rsidRDefault="00821E8F" w:rsidP="00821E8F">
      <w:pPr>
        <w:pStyle w:val="NormalWeb"/>
        <w:rPr>
          <w:color w:val="000000"/>
        </w:rPr>
      </w:pPr>
      <w:r>
        <w:rPr>
          <w:color w:val="000000"/>
        </w:rPr>
        <w:t>Gabriel studied her visualization again. "Twenty-three years in pharmaceuticals. I've managed recalls, black box warnings, and congressional hearings. Never once admitted systemic failures."</w:t>
      </w:r>
    </w:p>
    <w:p w14:paraId="2B37835C" w14:textId="77777777" w:rsidR="00821E8F" w:rsidRDefault="00821E8F" w:rsidP="00821E8F">
      <w:pPr>
        <w:pStyle w:val="NormalWeb"/>
        <w:rPr>
          <w:color w:val="000000"/>
        </w:rPr>
      </w:pPr>
      <w:r>
        <w:rPr>
          <w:color w:val="000000"/>
        </w:rPr>
        <w:t>"Because they weren't systemic," Nova pointed out. "They were product issues, manufacturing problems, or isolated compliance gaps. This is different."</w:t>
      </w:r>
    </w:p>
    <w:p w14:paraId="0BB71A32" w14:textId="77777777" w:rsidR="00821E8F" w:rsidRDefault="00821E8F" w:rsidP="00821E8F">
      <w:pPr>
        <w:pStyle w:val="NormalWeb"/>
        <w:rPr>
          <w:color w:val="000000"/>
        </w:rPr>
      </w:pPr>
      <w:r>
        <w:rPr>
          <w:color w:val="000000"/>
        </w:rPr>
        <w:t>Gabriel turned, his expression uncharacteristically conflicted. "The board expects me to protect shareholder value while addressing this crisis. Admitting fundamental governance flaws could trigger class actions, destroy our credibility with prescribers, and undermine our Digital Medicine approval timeline."</w:t>
      </w:r>
    </w:p>
    <w:p w14:paraId="0A74A55E" w14:textId="77777777" w:rsidR="00821E8F" w:rsidRDefault="00821E8F" w:rsidP="00821E8F">
      <w:pPr>
        <w:pStyle w:val="NormalWeb"/>
        <w:rPr>
          <w:color w:val="000000"/>
        </w:rPr>
      </w:pPr>
      <w:r>
        <w:rPr>
          <w:color w:val="000000"/>
        </w:rPr>
        <w:t>"And hiding them could lead to more patients in ICUs," Nova replied.</w:t>
      </w:r>
    </w:p>
    <w:p w14:paraId="37F8B947" w14:textId="77777777" w:rsidR="00821E8F" w:rsidRDefault="00821E8F" w:rsidP="00821E8F">
      <w:pPr>
        <w:pStyle w:val="NormalWeb"/>
        <w:rPr>
          <w:color w:val="000000"/>
        </w:rPr>
      </w:pPr>
      <w:r>
        <w:rPr>
          <w:color w:val="000000"/>
        </w:rPr>
        <w:t>The silence between them stretched uncomfortably long before Gabriel spoke again.</w:t>
      </w:r>
    </w:p>
    <w:p w14:paraId="5BE8A020" w14:textId="77777777" w:rsidR="00821E8F" w:rsidRDefault="00821E8F" w:rsidP="00821E8F">
      <w:pPr>
        <w:pStyle w:val="NormalWeb"/>
        <w:rPr>
          <w:color w:val="000000"/>
        </w:rPr>
      </w:pPr>
      <w:r>
        <w:rPr>
          <w:color w:val="000000"/>
        </w:rPr>
        <w:t>"I need to see a clear implementation path before I take this to the board. Not theory—practical steps that address this without paralyzing operations or creating unnecessary disclosure risk."</w:t>
      </w:r>
    </w:p>
    <w:p w14:paraId="0653C279" w14:textId="77777777" w:rsidR="00821E8F" w:rsidRDefault="00821E8F" w:rsidP="00821E8F">
      <w:pPr>
        <w:pStyle w:val="NormalWeb"/>
        <w:rPr>
          <w:color w:val="000000"/>
        </w:rPr>
      </w:pPr>
      <w:r>
        <w:rPr>
          <w:color w:val="000000"/>
        </w:rPr>
        <w:lastRenderedPageBreak/>
        <w:t>It wasn't acceptance, Nova realized, but it was an opening—a crack in the wall of resistance that might eventually widen into real change.</w:t>
      </w:r>
    </w:p>
    <w:p w14:paraId="56583D13" w14:textId="77777777" w:rsidR="00821E8F" w:rsidRDefault="00821E8F" w:rsidP="00821E8F">
      <w:pPr>
        <w:pStyle w:val="NormalWeb"/>
        <w:rPr>
          <w:color w:val="000000"/>
        </w:rPr>
      </w:pPr>
      <w:r>
        <w:rPr>
          <w:color w:val="000000"/>
        </w:rPr>
        <w:t>"I'll have it before the board call," she promised.</w:t>
      </w:r>
    </w:p>
    <w:p w14:paraId="122BE6AF" w14:textId="77777777" w:rsidR="00821E8F" w:rsidRDefault="00821E8F" w:rsidP="00821E8F">
      <w:pPr>
        <w:pStyle w:val="NormalWeb"/>
        <w:rPr>
          <w:color w:val="000000"/>
        </w:rPr>
      </w:pPr>
      <w:r>
        <w:rPr>
          <w:color w:val="000000"/>
        </w:rPr>
        <w:t>Gabriel nodded once, his CEO persona reasserting itself. "I'll position this as an enhancement to our existing framework rather than a replacement. Evolution, not revolution."</w:t>
      </w:r>
    </w:p>
    <w:p w14:paraId="393D86D0" w14:textId="77777777" w:rsidR="00821E8F" w:rsidRDefault="00821E8F" w:rsidP="00821E8F">
      <w:pPr>
        <w:pStyle w:val="NormalWeb"/>
        <w:rPr>
          <w:color w:val="000000"/>
        </w:rPr>
      </w:pPr>
      <w:r>
        <w:rPr>
          <w:color w:val="000000"/>
        </w:rPr>
        <w:t>Nova recognized the strategic framing. Gabriel was already calculating how to navigate the board dynamics, preserving executive authority while making necessary changes.</w:t>
      </w:r>
    </w:p>
    <w:p w14:paraId="0869BF18" w14:textId="77777777" w:rsidR="00821E8F" w:rsidRDefault="00821E8F" w:rsidP="00821E8F">
      <w:pPr>
        <w:pStyle w:val="NormalWeb"/>
        <w:rPr>
          <w:color w:val="000000"/>
        </w:rPr>
      </w:pPr>
      <w:r>
        <w:rPr>
          <w:color w:val="000000"/>
        </w:rPr>
        <w:t>"One more thing," Gabriel said as he gathered his materials. "Don't use the term 'failure' when we discuss this with the board. We're enhancing an already strong program, not replacing a deficient one."</w:t>
      </w:r>
    </w:p>
    <w:p w14:paraId="5BD4B3EA" w14:textId="77777777" w:rsidR="00821E8F" w:rsidRDefault="00821E8F" w:rsidP="00821E8F">
      <w:pPr>
        <w:pStyle w:val="NormalWeb"/>
        <w:rPr>
          <w:color w:val="000000"/>
        </w:rPr>
      </w:pPr>
      <w:r>
        <w:rPr>
          <w:color w:val="000000"/>
        </w:rPr>
        <w:t>After Gabriel left, Nova remained alone in the crisis room, studying her Drift Line visualization. The irony wasn't lost on her. She had spent months trying to make this concept visible to leadership, and now a patient was in the ICU because they had crossed into waters their governance wasn't designed to navigate.</w:t>
      </w:r>
    </w:p>
    <w:p w14:paraId="0A06FAB1" w14:textId="77777777" w:rsidR="00821E8F" w:rsidRDefault="00821E8F" w:rsidP="00821E8F">
      <w:pPr>
        <w:pStyle w:val="NormalWeb"/>
        <w:rPr>
          <w:color w:val="000000"/>
        </w:rPr>
      </w:pPr>
      <w:r>
        <w:rPr>
          <w:color w:val="000000"/>
        </w:rPr>
        <w:t>She pulled out her phone and sent a message to Martin:</w:t>
      </w:r>
    </w:p>
    <w:p w14:paraId="48CC143E" w14:textId="77777777" w:rsidR="00821E8F" w:rsidRDefault="00821E8F" w:rsidP="00821E8F">
      <w:pPr>
        <w:pStyle w:val="NormalWeb"/>
        <w:rPr>
          <w:color w:val="000000"/>
        </w:rPr>
      </w:pPr>
      <w:r>
        <w:rPr>
          <w:rStyle w:val="Emphasis"/>
          <w:rFonts w:eastAsiaTheme="majorEastAsia"/>
          <w:color w:val="000000"/>
        </w:rPr>
        <w:t>Need implementation framework for Drift Line concept. Clear steps, governance integration, minimal disruption. For board review in 90 minutes.</w:t>
      </w:r>
    </w:p>
    <w:p w14:paraId="5831745A" w14:textId="77777777" w:rsidR="00821E8F" w:rsidRDefault="00821E8F" w:rsidP="00821E8F">
      <w:pPr>
        <w:pStyle w:val="NormalWeb"/>
        <w:rPr>
          <w:color w:val="000000"/>
        </w:rPr>
      </w:pPr>
      <w:r>
        <w:rPr>
          <w:color w:val="000000"/>
        </w:rPr>
        <w:t>As she stared at the timeline she'd drawn, one thought kept circling: they had crossed the Drift Line without recognizing it, and a patient was paying the price. The governance challenge wasn't preventing change but developing the capacity to recognize when they'd drifted into waters their systems weren't designed to navigate.</w:t>
      </w:r>
    </w:p>
    <w:p w14:paraId="7C4974C3" w14:textId="77777777" w:rsidR="00821E8F" w:rsidRDefault="00821E8F" w:rsidP="00821E8F">
      <w:pPr>
        <w:pStyle w:val="NormalWeb"/>
        <w:rPr>
          <w:color w:val="000000"/>
        </w:rPr>
      </w:pPr>
      <w:r>
        <w:rPr>
          <w:color w:val="000000"/>
        </w:rPr>
        <w:t>Nova's phone chimed with another text from Marcus:</w:t>
      </w:r>
    </w:p>
    <w:p w14:paraId="29115567" w14:textId="77777777" w:rsidR="00821E8F" w:rsidRDefault="00821E8F" w:rsidP="00821E8F">
      <w:pPr>
        <w:pStyle w:val="NormalWeb"/>
        <w:rPr>
          <w:color w:val="000000"/>
        </w:rPr>
      </w:pPr>
      <w:r>
        <w:rPr>
          <w:rStyle w:val="Emphasis"/>
          <w:rFonts w:eastAsiaTheme="majorEastAsia"/>
          <w:color w:val="000000"/>
        </w:rPr>
        <w:t xml:space="preserve">Cleveland Neurological has suspended all </w:t>
      </w:r>
      <w:proofErr w:type="spellStart"/>
      <w:r>
        <w:rPr>
          <w:rStyle w:val="Emphasis"/>
          <w:rFonts w:eastAsiaTheme="majorEastAsia"/>
          <w:color w:val="000000"/>
        </w:rPr>
        <w:t>Memoryx</w:t>
      </w:r>
      <w:proofErr w:type="spellEnd"/>
      <w:r>
        <w:rPr>
          <w:rStyle w:val="Emphasis"/>
          <w:rFonts w:eastAsiaTheme="majorEastAsia"/>
          <w:color w:val="000000"/>
        </w:rPr>
        <w:t xml:space="preserve"> prescriptions pending review. Five other neurology practices in the network considering similar action. Need guidance ASAP.</w:t>
      </w:r>
    </w:p>
    <w:p w14:paraId="19060DF0" w14:textId="77777777" w:rsidR="00821E8F" w:rsidRDefault="00821E8F" w:rsidP="00821E8F">
      <w:pPr>
        <w:pStyle w:val="NormalWeb"/>
        <w:rPr>
          <w:color w:val="000000"/>
        </w:rPr>
      </w:pPr>
      <w:r>
        <w:rPr>
          <w:color w:val="000000"/>
        </w:rPr>
        <w:t xml:space="preserve">The crisis was expanding beyond a single patient incident. Physician confidence was eroding, threatening </w:t>
      </w:r>
      <w:proofErr w:type="spellStart"/>
      <w:r>
        <w:rPr>
          <w:color w:val="000000"/>
        </w:rPr>
        <w:t>Memoryx's</w:t>
      </w:r>
      <w:proofErr w:type="spellEnd"/>
      <w:r>
        <w:rPr>
          <w:color w:val="000000"/>
        </w:rPr>
        <w:t xml:space="preserve"> market position. The board would demand immediate action, not just theoretical frameworks.</w:t>
      </w:r>
    </w:p>
    <w:p w14:paraId="18516889" w14:textId="77777777" w:rsidR="00821E8F" w:rsidRDefault="00821E8F" w:rsidP="00821E8F">
      <w:pPr>
        <w:pStyle w:val="NormalWeb"/>
        <w:rPr>
          <w:color w:val="000000"/>
        </w:rPr>
      </w:pPr>
      <w:r>
        <w:rPr>
          <w:color w:val="000000"/>
        </w:rPr>
        <w:t>Nova began preparing for the most important presentation of her career—one that would need to translate governance theory into business impact language that resonated with directors facing market turbulence and potential shareholder concerns.</w:t>
      </w:r>
    </w:p>
    <w:p w14:paraId="06241A07" w14:textId="77777777" w:rsidR="00821E8F" w:rsidRDefault="00821E8F" w:rsidP="00821E8F">
      <w:pPr>
        <w:pStyle w:val="NormalWeb"/>
        <w:rPr>
          <w:color w:val="000000"/>
        </w:rPr>
      </w:pPr>
      <w:r>
        <w:rPr>
          <w:color w:val="000000"/>
        </w:rPr>
        <w:t>Her phone vibrated with incoming calls from board members and executives. The next few hours would determine whether the Drift Line concept would become a transformative governance approach or be dismissed as crisis-driven overreaction.</w:t>
      </w:r>
    </w:p>
    <w:p w14:paraId="3207323F" w14:textId="77777777" w:rsidR="00821E8F" w:rsidRDefault="00821E8F" w:rsidP="00821E8F">
      <w:pPr>
        <w:pStyle w:val="NormalWeb"/>
        <w:rPr>
          <w:color w:val="000000"/>
        </w:rPr>
      </w:pPr>
      <w:r>
        <w:rPr>
          <w:color w:val="000000"/>
        </w:rPr>
        <w:t>The war room began filling again as executives returned with their crisis response plans. Nova looked up at the whiteboard where her Drift Line visualization remained, a stark reminder of the governance challenge they faced. Not a failure of compliance, but a transformation of their operating environment that had outpaced their oversight approach.</w:t>
      </w:r>
    </w:p>
    <w:p w14:paraId="591F5B19" w14:textId="77777777" w:rsidR="00821E8F" w:rsidRDefault="00821E8F" w:rsidP="00821E8F">
      <w:pPr>
        <w:pStyle w:val="NormalWeb"/>
        <w:rPr>
          <w:color w:val="000000"/>
        </w:rPr>
      </w:pPr>
      <w:r>
        <w:rPr>
          <w:color w:val="000000"/>
        </w:rPr>
        <w:lastRenderedPageBreak/>
        <w:t>Nova squared her shoulders and prepared to enter the most difficult phase of the crisis—translating her governance insights into the language of business value and market protection that would resonate with executives and directors navigating turbulent waters.</w:t>
      </w:r>
    </w:p>
    <w:p w14:paraId="2FCCF765" w14:textId="77777777" w:rsidR="00821E8F" w:rsidRDefault="00821E8F" w:rsidP="00821E8F">
      <w:pPr>
        <w:pStyle w:val="NormalWeb"/>
        <w:rPr>
          <w:color w:val="000000"/>
        </w:rPr>
      </w:pPr>
      <w:r>
        <w:rPr>
          <w:rStyle w:val="Strong"/>
          <w:rFonts w:eastAsiaTheme="majorEastAsia"/>
          <w:color w:val="000000"/>
        </w:rPr>
        <w:t>CHAPTER 6: NAVIGATING NEW WATERS</w:t>
      </w:r>
    </w:p>
    <w:p w14:paraId="653B9762" w14:textId="77777777" w:rsidR="00821E8F" w:rsidRDefault="00821E8F" w:rsidP="00821E8F">
      <w:pPr>
        <w:pStyle w:val="NormalWeb"/>
        <w:rPr>
          <w:color w:val="000000"/>
        </w:rPr>
      </w:pPr>
      <w:r>
        <w:rPr>
          <w:color w:val="000000"/>
        </w:rPr>
        <w:t>"The formal board meeting will begin in five minutes."</w:t>
      </w:r>
    </w:p>
    <w:p w14:paraId="3A2B858F" w14:textId="77777777" w:rsidR="00821E8F" w:rsidRDefault="00821E8F" w:rsidP="00821E8F">
      <w:pPr>
        <w:pStyle w:val="NormalWeb"/>
        <w:rPr>
          <w:color w:val="000000"/>
        </w:rPr>
      </w:pPr>
      <w:r>
        <w:rPr>
          <w:color w:val="000000"/>
        </w:rPr>
        <w:t xml:space="preserve">The notification appeared on Nova's phone as she reviewed her presentation one final time. Three days had passed since the patient incident and their initial emergency call with the board. The immediate crisis had been contained—the patient was </w:t>
      </w:r>
      <w:proofErr w:type="gramStart"/>
      <w:r>
        <w:rPr>
          <w:color w:val="000000"/>
        </w:rPr>
        <w:t>recovering,</w:t>
      </w:r>
      <w:proofErr w:type="gramEnd"/>
      <w:r>
        <w:rPr>
          <w:color w:val="000000"/>
        </w:rPr>
        <w:t xml:space="preserve"> media coverage managed to factual reporting rather than sensational headlines.</w:t>
      </w:r>
    </w:p>
    <w:p w14:paraId="32AF9B90" w14:textId="77777777" w:rsidR="00821E8F" w:rsidRDefault="00821E8F" w:rsidP="00821E8F">
      <w:pPr>
        <w:pStyle w:val="NormalWeb"/>
        <w:rPr>
          <w:color w:val="000000"/>
        </w:rPr>
      </w:pPr>
      <w:r>
        <w:rPr>
          <w:color w:val="000000"/>
        </w:rPr>
        <w:t>Now came the real test. The emergency board meeting would determine whether the Drift Line concept would become a permanent part of Velinex's governance approach or be dismissed as a crisis-driven overreaction.</w:t>
      </w:r>
    </w:p>
    <w:p w14:paraId="15EFAA46" w14:textId="77777777" w:rsidR="00821E8F" w:rsidRDefault="00821E8F" w:rsidP="00821E8F">
      <w:pPr>
        <w:pStyle w:val="NormalWeb"/>
        <w:rPr>
          <w:color w:val="000000"/>
        </w:rPr>
      </w:pPr>
      <w:r>
        <w:rPr>
          <w:color w:val="000000"/>
        </w:rPr>
        <w:t>Nova studied the executives gathering around the boardroom table. Gabriel projected his characteristic calm, though Nova noted the slight tension in his posture as he conferred with Harold Fitzgerald. James and Grace sat together, their laptops open to the same presentation slide—a united front formed during late-night crisis planning. Andrea was engaged in a hushed conversation with outside counsel, while Nathan reviewed the patient's latest medical update.</w:t>
      </w:r>
    </w:p>
    <w:p w14:paraId="2663F36F" w14:textId="77777777" w:rsidR="00821E8F" w:rsidRDefault="00821E8F" w:rsidP="00821E8F">
      <w:pPr>
        <w:pStyle w:val="NormalWeb"/>
        <w:rPr>
          <w:color w:val="000000"/>
        </w:rPr>
      </w:pPr>
      <w:r>
        <w:rPr>
          <w:color w:val="000000"/>
        </w:rPr>
        <w:t>Diana Winters caught Nova's eye across the table and gave an almost imperceptible nod. Of all the directors, Diana had grasped the Drift Line concept most immediately during the preliminary briefing, recognizing it as the framework that explained her own governance concerns.</w:t>
      </w:r>
    </w:p>
    <w:p w14:paraId="637E9F0C" w14:textId="77777777" w:rsidR="00821E8F" w:rsidRDefault="00821E8F" w:rsidP="00821E8F">
      <w:pPr>
        <w:pStyle w:val="NormalWeb"/>
        <w:rPr>
          <w:color w:val="000000"/>
        </w:rPr>
      </w:pPr>
      <w:r>
        <w:rPr>
          <w:color w:val="000000"/>
        </w:rPr>
        <w:t>Harold Fitzgerald called the meeting to order, his formal manner barely concealing the gravity of the situation. "We're here to address the incident at Cleveland Neurological Center and its implications for our governance approach. This constitutes a material event requiring board consideration of our oversight responsibilities."</w:t>
      </w:r>
    </w:p>
    <w:p w14:paraId="0BA87245" w14:textId="77777777" w:rsidR="00821E8F" w:rsidRDefault="00821E8F" w:rsidP="00821E8F">
      <w:pPr>
        <w:pStyle w:val="NormalWeb"/>
        <w:rPr>
          <w:color w:val="000000"/>
        </w:rPr>
      </w:pPr>
      <w:r>
        <w:rPr>
          <w:color w:val="000000"/>
        </w:rPr>
        <w:t>He nodded to Gabriel, who rose to address the board. "First, I'm pleased to report the patient is recovering well and expected to be discharged within days. We've maintained appropriate contact with the family through medical channels, and they've expressed satisfaction with our response."</w:t>
      </w:r>
    </w:p>
    <w:p w14:paraId="58346B8D" w14:textId="77777777" w:rsidR="00821E8F" w:rsidRDefault="00821E8F" w:rsidP="00821E8F">
      <w:pPr>
        <w:pStyle w:val="NormalWeb"/>
        <w:rPr>
          <w:color w:val="000000"/>
        </w:rPr>
      </w:pPr>
      <w:r>
        <w:rPr>
          <w:color w:val="000000"/>
        </w:rPr>
        <w:t>Gabriel advanced to his next slide, displaying a timeline of the incident and Velinex's actions. "We've taken immediate steps to prevent similar occurrences. The Knowledge Portal's progression statistics feature has been suspended. Enhanced field guidance has been issued. Regulatory reporting has been completed with full transparency."</w:t>
      </w:r>
    </w:p>
    <w:p w14:paraId="6E0ED9AF" w14:textId="77777777" w:rsidR="00821E8F" w:rsidRDefault="00821E8F" w:rsidP="00821E8F">
      <w:pPr>
        <w:pStyle w:val="NormalWeb"/>
        <w:rPr>
          <w:color w:val="000000"/>
        </w:rPr>
      </w:pPr>
      <w:r>
        <w:rPr>
          <w:color w:val="000000"/>
        </w:rPr>
        <w:t>Nova noticed how Gabriel framed these as proactive measures rather than reactive corrections—classic CEO positioning that presented crisis response as planned evolutionary improvement.</w:t>
      </w:r>
    </w:p>
    <w:p w14:paraId="4AC20A21" w14:textId="77777777" w:rsidR="00821E8F" w:rsidRDefault="00821E8F" w:rsidP="00821E8F">
      <w:pPr>
        <w:pStyle w:val="NormalWeb"/>
        <w:rPr>
          <w:color w:val="000000"/>
        </w:rPr>
      </w:pPr>
      <w:r>
        <w:rPr>
          <w:color w:val="000000"/>
        </w:rPr>
        <w:t>"Now," Gabriel continued, "I'd like Nova to present her analysis of the underlying factors and the governance approach we're implementing in response."</w:t>
      </w:r>
    </w:p>
    <w:p w14:paraId="110B8210" w14:textId="77777777" w:rsidR="00821E8F" w:rsidRDefault="00821E8F" w:rsidP="00821E8F">
      <w:pPr>
        <w:pStyle w:val="NormalWeb"/>
        <w:rPr>
          <w:color w:val="000000"/>
        </w:rPr>
      </w:pPr>
      <w:r>
        <w:rPr>
          <w:color w:val="000000"/>
        </w:rPr>
        <w:t>The handoff was smooth, deliberately positioning Nova's presentation as part of the planned response rather than an indictment of previous oversight. Nova recognized the careful choreography—Gabriel wouldn't publicly acknowledge governance gaps in front of the board, but he'd create space for necessary changes if framed as enhancements.</w:t>
      </w:r>
    </w:p>
    <w:p w14:paraId="01894CC6" w14:textId="77777777" w:rsidR="00821E8F" w:rsidRDefault="00821E8F" w:rsidP="00821E8F">
      <w:pPr>
        <w:pStyle w:val="NormalWeb"/>
        <w:rPr>
          <w:color w:val="000000"/>
        </w:rPr>
      </w:pPr>
      <w:r>
        <w:rPr>
          <w:color w:val="000000"/>
        </w:rPr>
        <w:lastRenderedPageBreak/>
        <w:t>Nova stood and connected her laptop to the display system.</w:t>
      </w:r>
    </w:p>
    <w:p w14:paraId="0B52FACF" w14:textId="77777777" w:rsidR="00821E8F" w:rsidRDefault="00821E8F" w:rsidP="00821E8F">
      <w:pPr>
        <w:pStyle w:val="NormalWeb"/>
        <w:rPr>
          <w:color w:val="000000"/>
        </w:rPr>
      </w:pPr>
      <w:r>
        <w:rPr>
          <w:color w:val="000000"/>
        </w:rPr>
        <w:t>"What I'm about to show you isn't just about this specific incident," she began. "It addresses a fundamental challenge in governance that affects every complex organization, particularly in rapidly evolving environments like healthcare."</w:t>
      </w:r>
    </w:p>
    <w:p w14:paraId="096C977E" w14:textId="77777777" w:rsidR="00821E8F" w:rsidRDefault="00821E8F" w:rsidP="00821E8F">
      <w:pPr>
        <w:pStyle w:val="NormalWeb"/>
        <w:rPr>
          <w:color w:val="000000"/>
        </w:rPr>
      </w:pPr>
      <w:r>
        <w:rPr>
          <w:color w:val="000000"/>
        </w:rPr>
        <w:t>She displayed her side-by-side visualization of Velinex's risk landscape—the before and after comparison that had sparked recognition in the crisis room.</w:t>
      </w:r>
    </w:p>
    <w:p w14:paraId="25FC75E8" w14:textId="77777777" w:rsidR="00821E8F" w:rsidRDefault="00821E8F" w:rsidP="00821E8F">
      <w:pPr>
        <w:pStyle w:val="NormalWeb"/>
        <w:rPr>
          <w:color w:val="000000"/>
        </w:rPr>
      </w:pPr>
      <w:r>
        <w:rPr>
          <w:color w:val="000000"/>
        </w:rPr>
        <w:t xml:space="preserve">"This is our </w:t>
      </w:r>
      <w:proofErr w:type="spellStart"/>
      <w:r>
        <w:rPr>
          <w:color w:val="000000"/>
        </w:rPr>
        <w:t>Memoryx</w:t>
      </w:r>
      <w:proofErr w:type="spellEnd"/>
      <w:r>
        <w:rPr>
          <w:color w:val="000000"/>
        </w:rPr>
        <w:t xml:space="preserve"> ecosystem eighteen months ago compared to today. What's striking isn't any single change, but the collective transformation of our operating environment."</w:t>
      </w:r>
    </w:p>
    <w:p w14:paraId="61441F28" w14:textId="77777777" w:rsidR="00821E8F" w:rsidRDefault="00821E8F" w:rsidP="00821E8F">
      <w:pPr>
        <w:pStyle w:val="NormalWeb"/>
        <w:rPr>
          <w:color w:val="000000"/>
        </w:rPr>
      </w:pPr>
      <w:r>
        <w:rPr>
          <w:color w:val="000000"/>
        </w:rPr>
        <w:t>Several directors leaned forward, studying the comparison with evident interest. Preston Lang, the former hedge fund manager, immediately focused on the structural implications.</w:t>
      </w:r>
    </w:p>
    <w:p w14:paraId="0D6C29DF" w14:textId="77777777" w:rsidR="00821E8F" w:rsidRDefault="00821E8F" w:rsidP="00821E8F">
      <w:pPr>
        <w:pStyle w:val="NormalWeb"/>
        <w:rPr>
          <w:color w:val="000000"/>
        </w:rPr>
      </w:pPr>
      <w:r>
        <w:rPr>
          <w:color w:val="000000"/>
        </w:rPr>
        <w:t>"You're suggesting our governance has become misaligned with our operational reality," Preston observed. "A system designed for the left environment trying to operate in the right."</w:t>
      </w:r>
    </w:p>
    <w:p w14:paraId="098F1433" w14:textId="77777777" w:rsidR="00821E8F" w:rsidRDefault="00821E8F" w:rsidP="00821E8F">
      <w:pPr>
        <w:pStyle w:val="NormalWeb"/>
        <w:rPr>
          <w:color w:val="000000"/>
        </w:rPr>
      </w:pPr>
      <w:r>
        <w:rPr>
          <w:color w:val="000000"/>
        </w:rPr>
        <w:t>"Precisely," Nova confirmed. "What I've called the Drift Line is the threshold where we've crossed from one risk landscape to another without recognizing it."</w:t>
      </w:r>
    </w:p>
    <w:p w14:paraId="5106A73E" w14:textId="77777777" w:rsidR="00821E8F" w:rsidRDefault="00821E8F" w:rsidP="00821E8F">
      <w:pPr>
        <w:pStyle w:val="NormalWeb"/>
        <w:rPr>
          <w:color w:val="000000"/>
        </w:rPr>
      </w:pPr>
      <w:r>
        <w:rPr>
          <w:color w:val="000000"/>
        </w:rPr>
        <w:t>She advanced to her next slide, showing a horizontal line intersected by a vertical one. "Traditional risk assessment focuses on whether individual changes exceed acceptable thresholds." She gestured to the horizontal line. "But what we've experienced is a fundamental shift in the nature of risk itself." Her hand moved to the vertical line. "Not how much risk, but what kind of risk we're facing."</w:t>
      </w:r>
    </w:p>
    <w:p w14:paraId="074AD0A4" w14:textId="77777777" w:rsidR="00821E8F" w:rsidRDefault="00821E8F" w:rsidP="00821E8F">
      <w:pPr>
        <w:pStyle w:val="NormalWeb"/>
        <w:rPr>
          <w:color w:val="000000"/>
        </w:rPr>
      </w:pPr>
      <w:r>
        <w:rPr>
          <w:color w:val="000000"/>
        </w:rPr>
        <w:t>Harold frowned slightly. "This seems rather theoretical compared to our standard governance metrics. As directors, we have fiduciary responsibility to ensure governance controls are measurable and effective."</w:t>
      </w:r>
    </w:p>
    <w:p w14:paraId="5C32D242" w14:textId="77777777" w:rsidR="00821E8F" w:rsidRDefault="00821E8F" w:rsidP="00821E8F">
      <w:pPr>
        <w:pStyle w:val="NormalWeb"/>
        <w:rPr>
          <w:color w:val="000000"/>
        </w:rPr>
      </w:pPr>
      <w:r>
        <w:rPr>
          <w:color w:val="000000"/>
        </w:rPr>
        <w:t>"That's because standard metrics are designed to measure known risks in familiar terrain," Nova replied. "They don't capture when you've drifted into waters your governance isn't designed to navigate."</w:t>
      </w:r>
    </w:p>
    <w:p w14:paraId="24B90E09" w14:textId="77777777" w:rsidR="00821E8F" w:rsidRDefault="00821E8F" w:rsidP="00821E8F">
      <w:pPr>
        <w:pStyle w:val="NormalWeb"/>
        <w:rPr>
          <w:color w:val="000000"/>
        </w:rPr>
      </w:pPr>
      <w:r>
        <w:rPr>
          <w:color w:val="000000"/>
        </w:rPr>
        <w:t xml:space="preserve">"The Cleveland incident resulted in a 6% stock drop and suspension of </w:t>
      </w:r>
      <w:proofErr w:type="spellStart"/>
      <w:r>
        <w:rPr>
          <w:color w:val="000000"/>
        </w:rPr>
        <w:t>Memoryx</w:t>
      </w:r>
      <w:proofErr w:type="spellEnd"/>
      <w:r>
        <w:rPr>
          <w:color w:val="000000"/>
        </w:rPr>
        <w:t xml:space="preserve"> prescriptions at a major neurology center," Nova continued, pivoting to business impact language that would resonate with the board. "This wasn't caused by a failure of specific controls but by a collective transformation in our operating environment that our governance didn't detect."</w:t>
      </w:r>
    </w:p>
    <w:p w14:paraId="6A5C43DC" w14:textId="77777777" w:rsidR="00821E8F" w:rsidRDefault="00821E8F" w:rsidP="00821E8F">
      <w:pPr>
        <w:pStyle w:val="NormalWeb"/>
        <w:rPr>
          <w:color w:val="000000"/>
        </w:rPr>
      </w:pPr>
      <w:r>
        <w:rPr>
          <w:color w:val="000000"/>
        </w:rPr>
        <w:t>Diana Winters spoke up. "I believe what Nova is describing addresses a critical gap in our oversight approach. We receive regular reports on individual risk indicators, but nothing that shows how our environment has fundamentally changed."</w:t>
      </w:r>
    </w:p>
    <w:p w14:paraId="70A451E5" w14:textId="77777777" w:rsidR="00821E8F" w:rsidRDefault="00821E8F" w:rsidP="00821E8F">
      <w:pPr>
        <w:pStyle w:val="NormalWeb"/>
        <w:rPr>
          <w:color w:val="000000"/>
        </w:rPr>
      </w:pPr>
      <w:r>
        <w:rPr>
          <w:color w:val="000000"/>
        </w:rPr>
        <w:t>"Exactly," Nova agreed. "The Knowledge Portal incident wasn't a failure of risk management as much as a failure to recognize we'd crossed into territory where our existing approach no longer applied."</w:t>
      </w:r>
    </w:p>
    <w:p w14:paraId="6AE6AB82" w14:textId="77777777" w:rsidR="00821E8F" w:rsidRDefault="00821E8F" w:rsidP="00821E8F">
      <w:pPr>
        <w:pStyle w:val="NormalWeb"/>
        <w:rPr>
          <w:color w:val="000000"/>
        </w:rPr>
      </w:pPr>
      <w:r>
        <w:rPr>
          <w:color w:val="000000"/>
        </w:rPr>
        <w:t>Raymond Torres, typically focused exclusively on scientific matters, surprised everyone by engaging. "This reminds me of paradigm shifts in medical research. We build increasingly complex frameworks on existing assumptions until suddenly the underlying model itself requires revision."</w:t>
      </w:r>
    </w:p>
    <w:p w14:paraId="2E4E9B08" w14:textId="77777777" w:rsidR="00821E8F" w:rsidRDefault="00821E8F" w:rsidP="00821E8F">
      <w:pPr>
        <w:pStyle w:val="NormalWeb"/>
        <w:rPr>
          <w:color w:val="000000"/>
        </w:rPr>
      </w:pPr>
      <w:r>
        <w:rPr>
          <w:color w:val="000000"/>
        </w:rPr>
        <w:t>Nova nodded, grateful for the scientific analogy. "That's a perfect comparison. We weren't monitoring incorrectly. We were monitoring for the wrong things because our model hadn't evolved with our environment."</w:t>
      </w:r>
    </w:p>
    <w:p w14:paraId="189E3EAD" w14:textId="77777777" w:rsidR="00821E8F" w:rsidRDefault="00821E8F" w:rsidP="00821E8F">
      <w:pPr>
        <w:pStyle w:val="NormalWeb"/>
        <w:rPr>
          <w:color w:val="000000"/>
        </w:rPr>
      </w:pPr>
      <w:r>
        <w:rPr>
          <w:color w:val="000000"/>
        </w:rPr>
        <w:lastRenderedPageBreak/>
        <w:t>Preston Lang studied the visualization with his characteristic analytical intensity. "What practical implementation would this require? I'm concerned about creating bureaucratic overhead that impedes innovation and market responsiveness."</w:t>
      </w:r>
    </w:p>
    <w:p w14:paraId="09D7323E" w14:textId="77777777" w:rsidR="00821E8F" w:rsidRDefault="00821E8F" w:rsidP="00821E8F">
      <w:pPr>
        <w:pStyle w:val="NormalWeb"/>
        <w:rPr>
          <w:color w:val="000000"/>
        </w:rPr>
      </w:pPr>
      <w:r>
        <w:rPr>
          <w:color w:val="000000"/>
        </w:rPr>
        <w:t>This was the opening Nova had prepared for—addressing the efficiency concerns that had dominated executive conversations since the crisis response began.</w:t>
      </w:r>
    </w:p>
    <w:p w14:paraId="1FAF1B43" w14:textId="77777777" w:rsidR="00821E8F" w:rsidRDefault="00821E8F" w:rsidP="00821E8F">
      <w:pPr>
        <w:pStyle w:val="NormalWeb"/>
        <w:rPr>
          <w:color w:val="000000"/>
        </w:rPr>
      </w:pPr>
      <w:r>
        <w:rPr>
          <w:color w:val="000000"/>
        </w:rPr>
        <w:t>"The implementation is streamlined," Nova explained, advancing to her next slide. "We establish baseline visualizations of our risk landscape for key products and processes. Then we conduct periodic comparisons to identify when we're approaching the Drift Line."</w:t>
      </w:r>
    </w:p>
    <w:p w14:paraId="1BB5AFA9" w14:textId="77777777" w:rsidR="00821E8F" w:rsidRDefault="00821E8F" w:rsidP="00821E8F">
      <w:pPr>
        <w:pStyle w:val="NormalWeb"/>
        <w:rPr>
          <w:color w:val="000000"/>
        </w:rPr>
      </w:pPr>
      <w:r>
        <w:rPr>
          <w:color w:val="000000"/>
        </w:rPr>
        <w:t xml:space="preserve">She displayed examples from Digital Medicine and </w:t>
      </w:r>
      <w:proofErr w:type="spellStart"/>
      <w:r>
        <w:rPr>
          <w:color w:val="000000"/>
        </w:rPr>
        <w:t>Cerebrosyn</w:t>
      </w:r>
      <w:proofErr w:type="spellEnd"/>
      <w:r>
        <w:rPr>
          <w:color w:val="000000"/>
        </w:rPr>
        <w:t>, Velinex's other major products, showing how the approach could be applied across the portfolio.</w:t>
      </w:r>
    </w:p>
    <w:p w14:paraId="2420A377" w14:textId="77777777" w:rsidR="00821E8F" w:rsidRDefault="00821E8F" w:rsidP="00821E8F">
      <w:pPr>
        <w:pStyle w:val="NormalWeb"/>
        <w:rPr>
          <w:color w:val="000000"/>
        </w:rPr>
      </w:pPr>
      <w:r>
        <w:rPr>
          <w:color w:val="000000"/>
        </w:rPr>
        <w:t>"The key is making transformative shifts visible before they manifest as incidents," Nova continued. "This doesn't replace our existing risk monitoring—it complements it by detecting changes our traditional metrics miss."</w:t>
      </w:r>
    </w:p>
    <w:p w14:paraId="132BC122" w14:textId="77777777" w:rsidR="00821E8F" w:rsidRDefault="00821E8F" w:rsidP="00821E8F">
      <w:pPr>
        <w:pStyle w:val="NormalWeb"/>
        <w:rPr>
          <w:color w:val="000000"/>
        </w:rPr>
      </w:pPr>
      <w:r>
        <w:rPr>
          <w:color w:val="000000"/>
        </w:rPr>
        <w:t>Harold remained skeptical. "This still seems more conceptual than practical. Boards need concrete metrics, not visualizations. How would directors effectively oversee this framework?"</w:t>
      </w:r>
    </w:p>
    <w:p w14:paraId="109CF1F9" w14:textId="77777777" w:rsidR="00821E8F" w:rsidRDefault="00821E8F" w:rsidP="00821E8F">
      <w:pPr>
        <w:pStyle w:val="NormalWeb"/>
        <w:rPr>
          <w:color w:val="000000"/>
        </w:rPr>
      </w:pPr>
      <w:r>
        <w:rPr>
          <w:color w:val="000000"/>
        </w:rPr>
        <w:t>"With respect," Diana interjected, "visualizations often reveal patterns that metrics obscure. I've found Nova's comparative approach more illuminating than months of traditional dashboard reviews."</w:t>
      </w:r>
    </w:p>
    <w:p w14:paraId="6FFB8EE8" w14:textId="77777777" w:rsidR="00821E8F" w:rsidRDefault="00821E8F" w:rsidP="00821E8F">
      <w:pPr>
        <w:pStyle w:val="NormalWeb"/>
        <w:rPr>
          <w:color w:val="000000"/>
        </w:rPr>
      </w:pPr>
      <w:r>
        <w:rPr>
          <w:color w:val="000000"/>
        </w:rPr>
        <w:t>"What about our accountability in this situation?" Preston asked, directing his question to the full board. "It seems we approved each of these changes individually without ever considering their collective impact."</w:t>
      </w:r>
    </w:p>
    <w:p w14:paraId="20A655FD" w14:textId="77777777" w:rsidR="00821E8F" w:rsidRDefault="00821E8F" w:rsidP="00821E8F">
      <w:pPr>
        <w:pStyle w:val="NormalWeb"/>
        <w:rPr>
          <w:color w:val="000000"/>
        </w:rPr>
      </w:pPr>
      <w:r>
        <w:rPr>
          <w:color w:val="000000"/>
        </w:rPr>
        <w:t>An uncomfortable silence settled over the room. Harold shifted in his seat before responding.</w:t>
      </w:r>
    </w:p>
    <w:p w14:paraId="283DA08E" w14:textId="77777777" w:rsidR="00821E8F" w:rsidRDefault="00821E8F" w:rsidP="00821E8F">
      <w:pPr>
        <w:pStyle w:val="NormalWeb"/>
        <w:rPr>
          <w:color w:val="000000"/>
        </w:rPr>
      </w:pPr>
      <w:r>
        <w:rPr>
          <w:color w:val="000000"/>
        </w:rPr>
        <w:t>"The board relies on management to conduct appropriate risk assessments," he said carefully. "Our role is oversight, not operational evaluation."</w:t>
      </w:r>
    </w:p>
    <w:p w14:paraId="5F4532AA" w14:textId="77777777" w:rsidR="00821E8F" w:rsidRDefault="00821E8F" w:rsidP="00821E8F">
      <w:pPr>
        <w:pStyle w:val="NormalWeb"/>
        <w:rPr>
          <w:color w:val="000000"/>
        </w:rPr>
      </w:pPr>
      <w:r>
        <w:rPr>
          <w:color w:val="000000"/>
        </w:rPr>
        <w:t>"But that's precisely the point," Diana countered. "Our oversight approach wasn't designed to capture these transformative shifts. We've been using the wrong map."</w:t>
      </w:r>
    </w:p>
    <w:p w14:paraId="7CB57DBE" w14:textId="77777777" w:rsidR="00821E8F" w:rsidRDefault="00821E8F" w:rsidP="00821E8F">
      <w:pPr>
        <w:pStyle w:val="NormalWeb"/>
        <w:rPr>
          <w:color w:val="000000"/>
        </w:rPr>
      </w:pPr>
      <w:r>
        <w:rPr>
          <w:color w:val="000000"/>
        </w:rPr>
        <w:t>Harold's expression tightened. "Are you suggesting the board is responsible for this incident?"</w:t>
      </w:r>
    </w:p>
    <w:p w14:paraId="59A5E7FE" w14:textId="77777777" w:rsidR="00821E8F" w:rsidRDefault="00821E8F" w:rsidP="00821E8F">
      <w:pPr>
        <w:pStyle w:val="NormalWeb"/>
        <w:rPr>
          <w:color w:val="000000"/>
        </w:rPr>
      </w:pPr>
      <w:r>
        <w:rPr>
          <w:color w:val="000000"/>
        </w:rPr>
        <w:t>"I'm suggesting," Diana replied evenly, "that our governance approach needs to evolve just as our operating environment has evolved. If we're approving major initiatives without understanding how they collectively transform our risk landscape, we're not fulfilling our oversight responsibility."</w:t>
      </w:r>
    </w:p>
    <w:p w14:paraId="4CC1F2C9" w14:textId="77777777" w:rsidR="00821E8F" w:rsidRDefault="00821E8F" w:rsidP="00821E8F">
      <w:pPr>
        <w:pStyle w:val="NormalWeb"/>
        <w:rPr>
          <w:color w:val="000000"/>
        </w:rPr>
      </w:pPr>
      <w:r>
        <w:rPr>
          <w:color w:val="000000"/>
        </w:rPr>
        <w:t>Nova watched this exchange with growing interest. For the first time, board members were directly addressing their own role in creating the conditions that led to the crisis.</w:t>
      </w:r>
    </w:p>
    <w:p w14:paraId="478BD7FE" w14:textId="77777777" w:rsidR="00821E8F" w:rsidRDefault="00821E8F" w:rsidP="00821E8F">
      <w:pPr>
        <w:pStyle w:val="NormalWeb"/>
        <w:rPr>
          <w:color w:val="000000"/>
        </w:rPr>
      </w:pPr>
      <w:r>
        <w:rPr>
          <w:color w:val="000000"/>
        </w:rPr>
        <w:t>"I need to share some relevant experience," Preston said, surprising the room. "One of my portfolio companies recently experienced a similar pattern shift. Traditional metrics showed no problems, yet they were accumulating systemic risk without detection."</w:t>
      </w:r>
    </w:p>
    <w:p w14:paraId="5AEA1658" w14:textId="77777777" w:rsidR="00821E8F" w:rsidRDefault="00821E8F" w:rsidP="00821E8F">
      <w:pPr>
        <w:pStyle w:val="NormalWeb"/>
        <w:rPr>
          <w:color w:val="000000"/>
        </w:rPr>
      </w:pPr>
      <w:r>
        <w:rPr>
          <w:color w:val="000000"/>
        </w:rPr>
        <w:t xml:space="preserve">The board's attention shifted fully to Preston. As the most financially oriented director, his perspective carried </w:t>
      </w:r>
      <w:proofErr w:type="gramStart"/>
      <w:r>
        <w:rPr>
          <w:color w:val="000000"/>
        </w:rPr>
        <w:t>particular weight</w:t>
      </w:r>
      <w:proofErr w:type="gramEnd"/>
      <w:r>
        <w:rPr>
          <w:color w:val="000000"/>
        </w:rPr>
        <w:t xml:space="preserve"> in governance discussions.</w:t>
      </w:r>
    </w:p>
    <w:p w14:paraId="61681D76" w14:textId="77777777" w:rsidR="00821E8F" w:rsidRDefault="00821E8F" w:rsidP="00821E8F">
      <w:pPr>
        <w:pStyle w:val="NormalWeb"/>
        <w:rPr>
          <w:color w:val="000000"/>
        </w:rPr>
      </w:pPr>
      <w:r>
        <w:rPr>
          <w:color w:val="000000"/>
        </w:rPr>
        <w:lastRenderedPageBreak/>
        <w:t>"We applied a framework similar to what Nova is describing," he continued. "It identified a significant verification system vulnerability before it materialized. They avoided regulatory penalties exceeding $50 million and preserved market position that would have been compromised by a public incident."</w:t>
      </w:r>
    </w:p>
    <w:p w14:paraId="723F1C7E" w14:textId="77777777" w:rsidR="00821E8F" w:rsidRDefault="00821E8F" w:rsidP="00821E8F">
      <w:pPr>
        <w:pStyle w:val="NormalWeb"/>
        <w:rPr>
          <w:color w:val="000000"/>
        </w:rPr>
      </w:pPr>
      <w:r>
        <w:rPr>
          <w:color w:val="000000"/>
        </w:rPr>
        <w:t>"What was the implementation cost?" Harold asked, immediately focusing on practical considerations.</w:t>
      </w:r>
    </w:p>
    <w:p w14:paraId="7A350BCD" w14:textId="77777777" w:rsidR="00821E8F" w:rsidRDefault="00821E8F" w:rsidP="00821E8F">
      <w:pPr>
        <w:pStyle w:val="NormalWeb"/>
        <w:rPr>
          <w:color w:val="000000"/>
        </w:rPr>
      </w:pPr>
      <w:r>
        <w:rPr>
          <w:color w:val="000000"/>
        </w:rPr>
        <w:t>"Minimal compared to the avoided risk," Preston replied. "The approach integrated with existing processes rather than replacing them. The value wasn't in creating new controls but in making visible what was already occurring beyond our detection capability."</w:t>
      </w:r>
    </w:p>
    <w:p w14:paraId="6012A564" w14:textId="77777777" w:rsidR="00821E8F" w:rsidRDefault="00821E8F" w:rsidP="00821E8F">
      <w:pPr>
        <w:pStyle w:val="NormalWeb"/>
        <w:rPr>
          <w:color w:val="000000"/>
        </w:rPr>
      </w:pPr>
      <w:r>
        <w:rPr>
          <w:color w:val="000000"/>
        </w:rPr>
        <w:t>Nova noticed Gabriel's subtle nod. Preston's business case example had shifted the conversation from theoretical governance to practical value—exactly the pivot Gabriel had coached her on during their preparation.</w:t>
      </w:r>
    </w:p>
    <w:p w14:paraId="465FD926" w14:textId="77777777" w:rsidR="00821E8F" w:rsidRDefault="00821E8F" w:rsidP="00821E8F">
      <w:pPr>
        <w:pStyle w:val="NormalWeb"/>
        <w:rPr>
          <w:color w:val="000000"/>
        </w:rPr>
      </w:pPr>
      <w:r>
        <w:rPr>
          <w:color w:val="000000"/>
        </w:rPr>
        <w:t>"I still have concerns about implementation specifics," Harold noted, though his tone had softened from outright skepticism to cautious consideration.</w:t>
      </w:r>
    </w:p>
    <w:p w14:paraId="661A6F41" w14:textId="77777777" w:rsidR="00821E8F" w:rsidRDefault="00821E8F" w:rsidP="00821E8F">
      <w:pPr>
        <w:pStyle w:val="NormalWeb"/>
        <w:rPr>
          <w:color w:val="000000"/>
        </w:rPr>
      </w:pPr>
      <w:r>
        <w:rPr>
          <w:color w:val="000000"/>
        </w:rPr>
        <w:t>"I've been working closely with Gabriel on an implementation framework," Nova replied, advancing to her next slide. "It's designed to complement our existing governance structure rather than replacing it."</w:t>
      </w:r>
    </w:p>
    <w:p w14:paraId="1F2AF266" w14:textId="77777777" w:rsidR="00821E8F" w:rsidRDefault="00821E8F" w:rsidP="00821E8F">
      <w:pPr>
        <w:pStyle w:val="NormalWeb"/>
        <w:rPr>
          <w:color w:val="000000"/>
        </w:rPr>
      </w:pPr>
      <w:r>
        <w:rPr>
          <w:color w:val="000000"/>
        </w:rPr>
        <w:t>The discussion continued for another forty minutes, with directors raising questions about specific implementation challenges. Nova noted that the conversation had fundamentally shifted—they were no longer debating whether the Drift Line concept had merit, but how it could be practically implemented without disrupting operations.</w:t>
      </w:r>
    </w:p>
    <w:p w14:paraId="4DA1E81A" w14:textId="77777777" w:rsidR="00821E8F" w:rsidRDefault="00821E8F" w:rsidP="00821E8F">
      <w:pPr>
        <w:pStyle w:val="NormalWeb"/>
        <w:rPr>
          <w:color w:val="000000"/>
        </w:rPr>
      </w:pPr>
      <w:r>
        <w:rPr>
          <w:color w:val="000000"/>
        </w:rPr>
        <w:t>"The Audit Committee should provide oversight of the implementation," Diana suggested. "We're already responsible for risk governance frameworks. This approach would fall naturally within our charter."</w:t>
      </w:r>
    </w:p>
    <w:p w14:paraId="57521E5C" w14:textId="77777777" w:rsidR="00821E8F" w:rsidRDefault="00821E8F" w:rsidP="00821E8F">
      <w:pPr>
        <w:pStyle w:val="NormalWeb"/>
        <w:rPr>
          <w:color w:val="000000"/>
        </w:rPr>
      </w:pPr>
      <w:r>
        <w:rPr>
          <w:color w:val="000000"/>
        </w:rPr>
        <w:t>Harold nodded slowly, his resistance gradually giving way to pragmatic adaptation. "That's reasonable. With appropriate metrics and regular reporting, this could address a gap in our current oversight model."</w:t>
      </w:r>
    </w:p>
    <w:p w14:paraId="0463A55D" w14:textId="77777777" w:rsidR="00821E8F" w:rsidRDefault="00821E8F" w:rsidP="00821E8F">
      <w:pPr>
        <w:pStyle w:val="NormalWeb"/>
        <w:rPr>
          <w:color w:val="000000"/>
        </w:rPr>
      </w:pPr>
      <w:r>
        <w:rPr>
          <w:color w:val="000000"/>
        </w:rPr>
        <w:t>After an hour of discussion, Harold called for a decision. "The board supports implementation of this baseline comparison approach as part of our enhanced governance framework. Diana, your Audit Committee will provide oversight of the implementation and report back on its effectiveness at each quarterly meeting."</w:t>
      </w:r>
    </w:p>
    <w:p w14:paraId="7DCB9083" w14:textId="77777777" w:rsidR="00821E8F" w:rsidRDefault="00821E8F" w:rsidP="00821E8F">
      <w:pPr>
        <w:pStyle w:val="NormalWeb"/>
        <w:rPr>
          <w:color w:val="000000"/>
        </w:rPr>
      </w:pPr>
      <w:r>
        <w:rPr>
          <w:color w:val="000000"/>
        </w:rPr>
        <w:t xml:space="preserve">As the meeting concluded, Nova felt a complex mix of emotions. The Drift Line concept had secured formal approval, yet she understood the organizational challenges that lay ahead. Securing board support was necessary but not sufficient—the approach would succeed only if it became embedded in how Velinex </w:t>
      </w:r>
      <w:proofErr w:type="gramStart"/>
      <w:r>
        <w:rPr>
          <w:color w:val="000000"/>
        </w:rPr>
        <w:t>actually operated</w:t>
      </w:r>
      <w:proofErr w:type="gramEnd"/>
      <w:r>
        <w:rPr>
          <w:color w:val="000000"/>
        </w:rPr>
        <w:t>.</w:t>
      </w:r>
    </w:p>
    <w:p w14:paraId="60AF201E" w14:textId="6C51382B" w:rsidR="009A1401" w:rsidRPr="009A1401" w:rsidRDefault="009A1401" w:rsidP="009A1401">
      <w:pPr>
        <w:pStyle w:val="NormalWeb"/>
        <w:rPr>
          <w:color w:val="000000"/>
        </w:rPr>
      </w:pPr>
      <w:r w:rsidRPr="009A1401">
        <w:rPr>
          <w:color w:val="000000"/>
        </w:rPr>
        <w:t>Nova's phone buzzed with a notification. The Chronicle had published an article by the patient's daughter: "When AI Meets Medicine: The Human Cost of Algorithmic Healthcare." Unlike the sensationalist piece they had feared, the article was a thoughtful examination of how advancing technology was changing physician decision-making.</w:t>
      </w:r>
    </w:p>
    <w:p w14:paraId="39700327" w14:textId="77777777" w:rsidR="009A1401" w:rsidRPr="009A1401" w:rsidRDefault="009A1401" w:rsidP="009A1401">
      <w:pPr>
        <w:pStyle w:val="NormalWeb"/>
        <w:rPr>
          <w:color w:val="000000"/>
        </w:rPr>
      </w:pPr>
      <w:r w:rsidRPr="009A1401">
        <w:rPr>
          <w:color w:val="000000"/>
        </w:rPr>
        <w:t>"She quoted our transparency about the Knowledge Portal modifications," Andrea noted, forwarding the article link to the executive team. "And mentioned our 'innovative governance approach' that resulted from the incident."</w:t>
      </w:r>
    </w:p>
    <w:p w14:paraId="19E74B7B" w14:textId="21AC5BFA" w:rsidR="009A1401" w:rsidRPr="009A1401" w:rsidRDefault="009A1401" w:rsidP="009A1401">
      <w:pPr>
        <w:pStyle w:val="NormalWeb"/>
        <w:rPr>
          <w:color w:val="000000"/>
        </w:rPr>
      </w:pPr>
      <w:r w:rsidRPr="009A1401">
        <w:rPr>
          <w:color w:val="000000"/>
        </w:rPr>
        <w:t>"This could have been devastating," Gabriel commented. "Instead, it's positioning us as responsive and forward-thinking."</w:t>
      </w:r>
    </w:p>
    <w:p w14:paraId="0573E67B" w14:textId="59475C4A" w:rsidR="00821E8F" w:rsidRDefault="009A1401" w:rsidP="009A1401">
      <w:pPr>
        <w:pStyle w:val="NormalWeb"/>
        <w:rPr>
          <w:color w:val="000000"/>
        </w:rPr>
      </w:pPr>
      <w:r w:rsidRPr="009A1401">
        <w:rPr>
          <w:color w:val="000000"/>
        </w:rPr>
        <w:lastRenderedPageBreak/>
        <w:t xml:space="preserve">Nova studied the article with mixed emotions. While relieved by the balanced coverage, she couldn't forget that a thoughtful article didn't change the fact that a patient had suffered. The journalist had transformed a personal crisis into a broader industry examination, but the human cost </w:t>
      </w:r>
      <w:proofErr w:type="spellStart"/>
      <w:r w:rsidRPr="009A1401">
        <w:rPr>
          <w:color w:val="000000"/>
        </w:rPr>
        <w:t>remained.</w:t>
      </w:r>
      <w:r w:rsidR="00821E8F">
        <w:rPr>
          <w:color w:val="000000"/>
        </w:rPr>
        <w:t>Gabriel</w:t>
      </w:r>
      <w:proofErr w:type="spellEnd"/>
      <w:r w:rsidR="00821E8F">
        <w:rPr>
          <w:color w:val="000000"/>
        </w:rPr>
        <w:t xml:space="preserve"> approached as she gathered her materials. "Well done," he said quietly. "The board rarely approves new governance approaches so quickly."</w:t>
      </w:r>
    </w:p>
    <w:p w14:paraId="4A5DBDF2" w14:textId="77777777" w:rsidR="00821E8F" w:rsidRDefault="00821E8F" w:rsidP="00821E8F">
      <w:pPr>
        <w:pStyle w:val="NormalWeb"/>
        <w:rPr>
          <w:color w:val="000000"/>
        </w:rPr>
      </w:pPr>
      <w:r>
        <w:rPr>
          <w:color w:val="000000"/>
        </w:rPr>
        <w:t>"Thank you for creating the space for it," Nova replied, acknowledging his role in securing acceptance.</w:t>
      </w:r>
    </w:p>
    <w:p w14:paraId="094CCEC6" w14:textId="77777777" w:rsidR="00821E8F" w:rsidRDefault="00821E8F" w:rsidP="00821E8F">
      <w:pPr>
        <w:pStyle w:val="NormalWeb"/>
        <w:rPr>
          <w:color w:val="000000"/>
        </w:rPr>
      </w:pPr>
      <w:r>
        <w:rPr>
          <w:color w:val="000000"/>
        </w:rPr>
        <w:t>"Now comes the harder part," Gabriel noted. "Translating board support into organizational adoption."</w:t>
      </w:r>
    </w:p>
    <w:p w14:paraId="62A53DF2" w14:textId="77777777" w:rsidR="00821E8F" w:rsidRDefault="00821E8F" w:rsidP="00821E8F">
      <w:pPr>
        <w:pStyle w:val="NormalWeb"/>
        <w:rPr>
          <w:color w:val="000000"/>
        </w:rPr>
      </w:pPr>
      <w:r>
        <w:rPr>
          <w:color w:val="000000"/>
        </w:rPr>
        <w:t>Nova nodded, recognizing the challenge ahead. "The Drift Line only works if people can see it before they cross it."</w:t>
      </w:r>
    </w:p>
    <w:p w14:paraId="784659B5" w14:textId="77777777" w:rsidR="00821E8F" w:rsidRDefault="00821E8F" w:rsidP="00821E8F">
      <w:pPr>
        <w:pStyle w:val="NormalWeb"/>
        <w:rPr>
          <w:color w:val="000000"/>
        </w:rPr>
      </w:pPr>
      <w:r>
        <w:rPr>
          <w:color w:val="000000"/>
        </w:rPr>
        <w:t>"I'm making it a strategic priority," Gabriel said. "But I'll need you to lead implementation in a way that enhances rather than impedes operations. Some will see this as just another compliance burden."</w:t>
      </w:r>
    </w:p>
    <w:p w14:paraId="3DEC6B11" w14:textId="77777777" w:rsidR="00821E8F" w:rsidRDefault="00821E8F" w:rsidP="00821E8F">
      <w:pPr>
        <w:pStyle w:val="NormalWeb"/>
        <w:rPr>
          <w:color w:val="000000"/>
        </w:rPr>
      </w:pPr>
      <w:r>
        <w:rPr>
          <w:color w:val="000000"/>
        </w:rPr>
        <w:t>Nova understood the subtext. Gabriel had supported the concept publicly, but his commitment remained contingent on seeing practical business value. If implementation created operational friction without demonstrable benefits, that support would quickly evaporate.</w:t>
      </w:r>
    </w:p>
    <w:p w14:paraId="31D43DD3" w14:textId="77777777" w:rsidR="00821E8F" w:rsidRDefault="00821E8F" w:rsidP="00821E8F">
      <w:pPr>
        <w:pStyle w:val="NormalWeb"/>
        <w:rPr>
          <w:color w:val="000000"/>
        </w:rPr>
      </w:pPr>
      <w:r>
        <w:rPr>
          <w:color w:val="000000"/>
        </w:rPr>
        <w:t>"Progress update in two weeks," Gabriel added before departing. "Specifically for Digital Medicine. The board will expect to see this approach applied to our next major product launch."</w:t>
      </w:r>
    </w:p>
    <w:p w14:paraId="3654888B" w14:textId="77777777" w:rsidR="00821E8F" w:rsidRDefault="00821E8F" w:rsidP="00821E8F">
      <w:pPr>
        <w:pStyle w:val="NormalWeb"/>
        <w:rPr>
          <w:color w:val="000000"/>
        </w:rPr>
      </w:pPr>
      <w:r>
        <w:rPr>
          <w:color w:val="000000"/>
        </w:rPr>
        <w:t>As executives filtered out of the boardroom, Nova noticed Diana Winters in conversation with Preston Lang, using Nova's visualization to explain a governance concept. The image of two directors leveraging the framework in real time was more validating than any formal approval.</w:t>
      </w:r>
    </w:p>
    <w:p w14:paraId="6406FB82" w14:textId="77777777" w:rsidR="00821E8F" w:rsidRDefault="00821E8F" w:rsidP="00821E8F">
      <w:pPr>
        <w:pStyle w:val="NormalWeb"/>
        <w:rPr>
          <w:color w:val="000000"/>
        </w:rPr>
      </w:pPr>
      <w:r>
        <w:rPr>
          <w:color w:val="000000"/>
        </w:rPr>
        <w:t>Andrea approached, her expression thoughtful. "I'm still not convinced this belongs in Legal's domain," she said. "But I can see how it addresses gaps in our current approach."</w:t>
      </w:r>
    </w:p>
    <w:p w14:paraId="7AEBA136" w14:textId="77777777" w:rsidR="00821E8F" w:rsidRDefault="00821E8F" w:rsidP="00821E8F">
      <w:pPr>
        <w:pStyle w:val="NormalWeb"/>
        <w:rPr>
          <w:color w:val="000000"/>
        </w:rPr>
      </w:pPr>
      <w:r>
        <w:rPr>
          <w:color w:val="000000"/>
        </w:rPr>
        <w:t>Coming from Andrea, whose rigid functional boundaries had initially blocked Nova's concerns, this qualified acknowledgment represented significant progress.</w:t>
      </w:r>
    </w:p>
    <w:p w14:paraId="3C947F8A" w14:textId="77777777" w:rsidR="00821E8F" w:rsidRDefault="00821E8F" w:rsidP="00821E8F">
      <w:pPr>
        <w:pStyle w:val="NormalWeb"/>
        <w:rPr>
          <w:color w:val="000000"/>
        </w:rPr>
      </w:pPr>
      <w:r>
        <w:rPr>
          <w:color w:val="000000"/>
        </w:rPr>
        <w:t>"It's not about functional ownership," Nova replied. "It's about seeing patterns across boundaries."</w:t>
      </w:r>
    </w:p>
    <w:p w14:paraId="27EDB2C4" w14:textId="77777777" w:rsidR="00821E8F" w:rsidRDefault="00821E8F" w:rsidP="00821E8F">
      <w:pPr>
        <w:pStyle w:val="NormalWeb"/>
        <w:rPr>
          <w:color w:val="000000"/>
        </w:rPr>
      </w:pPr>
      <w:r>
        <w:rPr>
          <w:color w:val="000000"/>
        </w:rPr>
        <w:t>Andrea nodded slightly. "Speaking of which, I'd like your perspective on the Digital Medicine regulatory strategy. There may be similar pattern risks we're not capturing."</w:t>
      </w:r>
    </w:p>
    <w:p w14:paraId="64EFD6AD" w14:textId="77777777" w:rsidR="00821E8F" w:rsidRDefault="00821E8F" w:rsidP="00821E8F">
      <w:pPr>
        <w:pStyle w:val="NormalWeb"/>
        <w:rPr>
          <w:color w:val="000000"/>
        </w:rPr>
      </w:pPr>
      <w:r>
        <w:rPr>
          <w:color w:val="000000"/>
        </w:rPr>
        <w:t>The invitation to collaborate, delivered in Andrea's characteristically reserved manner, signaled a subtle but meaningful shift in their professional relationship.</w:t>
      </w:r>
    </w:p>
    <w:p w14:paraId="600BA401" w14:textId="77777777" w:rsidR="00821E8F" w:rsidRDefault="00821E8F" w:rsidP="00821E8F">
      <w:pPr>
        <w:pStyle w:val="NormalWeb"/>
        <w:rPr>
          <w:color w:val="000000"/>
        </w:rPr>
      </w:pPr>
      <w:r>
        <w:rPr>
          <w:color w:val="000000"/>
        </w:rPr>
        <w:t>As Nova left the boardroom, she spotted a text from Marcus:</w:t>
      </w:r>
    </w:p>
    <w:p w14:paraId="399FAF8D" w14:textId="77777777" w:rsidR="00821E8F" w:rsidRDefault="00821E8F" w:rsidP="00821E8F">
      <w:pPr>
        <w:pStyle w:val="NormalWeb"/>
        <w:rPr>
          <w:color w:val="000000"/>
        </w:rPr>
      </w:pPr>
      <w:r>
        <w:rPr>
          <w:rStyle w:val="Emphasis"/>
          <w:rFonts w:eastAsiaTheme="majorEastAsia"/>
          <w:color w:val="000000"/>
        </w:rPr>
        <w:t>Initial physician feedback on our updated guidance is cautious but receptive. Cleveland Neurological Center has requested additional training on appropriate patient selection criteria. They're taking this very seriously.</w:t>
      </w:r>
    </w:p>
    <w:p w14:paraId="3E1E915C" w14:textId="77777777" w:rsidR="00821E8F" w:rsidRDefault="00821E8F" w:rsidP="00821E8F">
      <w:pPr>
        <w:pStyle w:val="NormalWeb"/>
        <w:rPr>
          <w:color w:val="000000"/>
        </w:rPr>
      </w:pPr>
      <w:r>
        <w:rPr>
          <w:color w:val="000000"/>
        </w:rPr>
        <w:t>Nova nodded grimly. At least their crisis response was having an impact—physicians were recognizing the importance of treatment boundaries. That was something, even if it came at too high a cost.</w:t>
      </w:r>
    </w:p>
    <w:p w14:paraId="35BB47CC" w14:textId="77777777" w:rsidR="00821E8F" w:rsidRDefault="00821E8F" w:rsidP="00821E8F">
      <w:pPr>
        <w:pStyle w:val="NormalWeb"/>
        <w:rPr>
          <w:color w:val="000000"/>
        </w:rPr>
      </w:pPr>
      <w:r>
        <w:rPr>
          <w:color w:val="000000"/>
        </w:rPr>
        <w:t xml:space="preserve">The real test would come during implementation. Formal board approval meant little if the organization couldn't translate the concept into operational reality. Nova had no illusions about the challenges ahead. Getting </w:t>
      </w:r>
      <w:r>
        <w:rPr>
          <w:color w:val="000000"/>
        </w:rPr>
        <w:lastRenderedPageBreak/>
        <w:t>executives to acknowledge the Drift Line in a crisis was one thing; getting functional leaders to incorporate it into daily operations would be quite another.</w:t>
      </w:r>
    </w:p>
    <w:p w14:paraId="6CBE1AA0" w14:textId="77777777" w:rsidR="00821E8F" w:rsidRDefault="00821E8F" w:rsidP="00821E8F">
      <w:pPr>
        <w:pStyle w:val="NormalWeb"/>
        <w:rPr>
          <w:color w:val="000000"/>
        </w:rPr>
      </w:pPr>
      <w:r>
        <w:rPr>
          <w:color w:val="000000"/>
        </w:rPr>
        <w:t>Two days later, Nova witnessed the first real-world test of this challenge during the Digital Medicine launch planning meeting. The cross-functional team had gathered to review implementation timelines when the Drift Line approach was raised.</w:t>
      </w:r>
    </w:p>
    <w:p w14:paraId="54104AD5" w14:textId="77777777" w:rsidR="00821E8F" w:rsidRDefault="00821E8F" w:rsidP="00821E8F">
      <w:pPr>
        <w:pStyle w:val="NormalWeb"/>
        <w:rPr>
          <w:color w:val="000000"/>
        </w:rPr>
      </w:pPr>
      <w:r>
        <w:rPr>
          <w:color w:val="000000"/>
        </w:rPr>
        <w:t xml:space="preserve">"This is going to delay our launch by weeks," Dave </w:t>
      </w:r>
      <w:proofErr w:type="spellStart"/>
      <w:r>
        <w:rPr>
          <w:color w:val="000000"/>
        </w:rPr>
        <w:t>Dembrowicz</w:t>
      </w:r>
      <w:proofErr w:type="spellEnd"/>
      <w:r>
        <w:rPr>
          <w:color w:val="000000"/>
        </w:rPr>
        <w:t xml:space="preserve"> protested, scrolling through the updated requirements. "We're already behind Driftwood's competing product. </w:t>
      </w:r>
      <w:proofErr w:type="gramStart"/>
      <w:r>
        <w:rPr>
          <w:color w:val="000000"/>
        </w:rPr>
        <w:t>Every day</w:t>
      </w:r>
      <w:proofErr w:type="gramEnd"/>
      <w:r>
        <w:rPr>
          <w:color w:val="000000"/>
        </w:rPr>
        <w:t xml:space="preserve"> costs us market share."</w:t>
      </w:r>
    </w:p>
    <w:p w14:paraId="1013BE00" w14:textId="77777777" w:rsidR="00821E8F" w:rsidRDefault="00821E8F" w:rsidP="00821E8F">
      <w:pPr>
        <w:pStyle w:val="NormalWeb"/>
        <w:rPr>
          <w:color w:val="000000"/>
        </w:rPr>
      </w:pPr>
      <w:r>
        <w:rPr>
          <w:color w:val="000000"/>
        </w:rPr>
        <w:t>"It doesn't have to create delay," Nova countered. "We've designed this as a parallel assessment, not an additional approval step."</w:t>
      </w:r>
    </w:p>
    <w:p w14:paraId="606CB9B3" w14:textId="77777777" w:rsidR="00821E8F" w:rsidRDefault="00821E8F" w:rsidP="00821E8F">
      <w:pPr>
        <w:pStyle w:val="NormalWeb"/>
        <w:rPr>
          <w:color w:val="000000"/>
        </w:rPr>
      </w:pPr>
      <w:r>
        <w:rPr>
          <w:color w:val="000000"/>
        </w:rPr>
        <w:t xml:space="preserve">Dave's expression remained skeptical. "So you keep saying, but I've been through enough 'governance enhancements' to know how this plays out. </w:t>
      </w:r>
      <w:proofErr w:type="gramStart"/>
      <w:r>
        <w:rPr>
          <w:color w:val="000000"/>
        </w:rPr>
        <w:t>First</w:t>
      </w:r>
      <w:proofErr w:type="gramEnd"/>
      <w:r>
        <w:rPr>
          <w:color w:val="000000"/>
        </w:rPr>
        <w:t xml:space="preserve"> it's a 'parallel assessment,' then it becomes another checkpoint, and suddenly we're adding weeks to every product timeline."</w:t>
      </w:r>
    </w:p>
    <w:p w14:paraId="461CEE9B" w14:textId="77777777" w:rsidR="00821E8F" w:rsidRDefault="00821E8F" w:rsidP="00821E8F">
      <w:pPr>
        <w:pStyle w:val="NormalWeb"/>
        <w:rPr>
          <w:color w:val="000000"/>
        </w:rPr>
      </w:pPr>
      <w:r>
        <w:rPr>
          <w:color w:val="000000"/>
        </w:rPr>
        <w:t>James Phillips, surprisingly, was the one who intervened. "The Drift Line assessment identified three potential risk areas in my Commercial Excellence program," he acknowledged. "Addressing them now is much less disruptive than dealing with market restrictions if we have another Cleveland-type incident."</w:t>
      </w:r>
    </w:p>
    <w:p w14:paraId="5EFA7D55" w14:textId="77777777" w:rsidR="00821E8F" w:rsidRDefault="00821E8F" w:rsidP="00821E8F">
      <w:pPr>
        <w:pStyle w:val="NormalWeb"/>
        <w:rPr>
          <w:color w:val="000000"/>
        </w:rPr>
      </w:pPr>
      <w:r>
        <w:rPr>
          <w:color w:val="000000"/>
        </w:rPr>
        <w:t>Nova tried to hide her surprise at James's support. Just days earlier, he had been her most vocal critic in the crisis room.</w:t>
      </w:r>
    </w:p>
    <w:p w14:paraId="4AA71B97" w14:textId="77777777" w:rsidR="00821E8F" w:rsidRDefault="00821E8F" w:rsidP="00821E8F">
      <w:pPr>
        <w:pStyle w:val="NormalWeb"/>
        <w:rPr>
          <w:color w:val="000000"/>
        </w:rPr>
      </w:pPr>
      <w:r>
        <w:rPr>
          <w:color w:val="000000"/>
        </w:rPr>
        <w:t>Dave wasn't convinced. "Your program was already implemented. This is a new product launch where timing is critical. We can't afford additional process layers."</w:t>
      </w:r>
    </w:p>
    <w:p w14:paraId="07DA5769" w14:textId="77777777" w:rsidR="00821E8F" w:rsidRDefault="00821E8F" w:rsidP="00821E8F">
      <w:pPr>
        <w:pStyle w:val="NormalWeb"/>
        <w:rPr>
          <w:color w:val="000000"/>
        </w:rPr>
      </w:pPr>
      <w:r>
        <w:rPr>
          <w:color w:val="000000"/>
        </w:rPr>
        <w:t>"Let's be clear," Nova said, keeping her voice measured despite her frustration. "This isn't about adding bureaucracy. It's about making visible what's already happening—how separately approved changes are creating a transformed risk landscape."</w:t>
      </w:r>
    </w:p>
    <w:p w14:paraId="5E580BAB" w14:textId="77777777" w:rsidR="00821E8F" w:rsidRDefault="00821E8F" w:rsidP="00821E8F">
      <w:pPr>
        <w:pStyle w:val="NormalWeb"/>
        <w:rPr>
          <w:color w:val="000000"/>
        </w:rPr>
      </w:pPr>
      <w:r>
        <w:rPr>
          <w:color w:val="000000"/>
        </w:rPr>
        <w:t>"That sounds great in theory," Dave replied dismissively. "In practice, it's more meetings, more documentation, and more delays."</w:t>
      </w:r>
    </w:p>
    <w:p w14:paraId="72C4859F" w14:textId="77777777" w:rsidR="00821E8F" w:rsidRDefault="00821E8F" w:rsidP="00821E8F">
      <w:pPr>
        <w:pStyle w:val="NormalWeb"/>
        <w:rPr>
          <w:color w:val="000000"/>
        </w:rPr>
      </w:pPr>
      <w:r>
        <w:rPr>
          <w:color w:val="000000"/>
        </w:rPr>
        <w:t>"Actually," James interjected, "my team completed the baseline comparison in under three hours. It identified interaction points we hadn't considered between field messaging and the patient support program. Addressing those now prevents potential field confusion that would have created far more disruption."</w:t>
      </w:r>
    </w:p>
    <w:p w14:paraId="7847112E" w14:textId="77777777" w:rsidR="00821E8F" w:rsidRDefault="00821E8F" w:rsidP="00821E8F">
      <w:pPr>
        <w:pStyle w:val="NormalWeb"/>
        <w:rPr>
          <w:color w:val="000000"/>
        </w:rPr>
      </w:pPr>
      <w:r>
        <w:rPr>
          <w:color w:val="000000"/>
        </w:rPr>
        <w:t>Nova studied James with new interest. His support wasn't philosophical—it was practical. He had experienced a concrete benefit and was now advocating based on business impact rather than governance theory.</w:t>
      </w:r>
    </w:p>
    <w:p w14:paraId="596B0B9E" w14:textId="77777777" w:rsidR="00821E8F" w:rsidRDefault="00821E8F" w:rsidP="00821E8F">
      <w:pPr>
        <w:pStyle w:val="NormalWeb"/>
        <w:rPr>
          <w:color w:val="000000"/>
        </w:rPr>
      </w:pPr>
      <w:r>
        <w:rPr>
          <w:color w:val="000000"/>
        </w:rPr>
        <w:t>"Three hours," Dave repeated skeptically.</w:t>
      </w:r>
    </w:p>
    <w:p w14:paraId="7AA99A9D" w14:textId="77777777" w:rsidR="00821E8F" w:rsidRDefault="00821E8F" w:rsidP="00821E8F">
      <w:pPr>
        <w:pStyle w:val="NormalWeb"/>
        <w:rPr>
          <w:color w:val="000000"/>
        </w:rPr>
      </w:pPr>
      <w:r>
        <w:rPr>
          <w:color w:val="000000"/>
        </w:rPr>
        <w:t>"We've streamlined the process," Nova confirmed. "Baseline comparison, pattern identification, mitigation recommendations. No additional approval gates, just visibility into potential Drift Line crossings."</w:t>
      </w:r>
    </w:p>
    <w:p w14:paraId="579D80A7" w14:textId="77777777" w:rsidR="00821E8F" w:rsidRDefault="00821E8F" w:rsidP="00821E8F">
      <w:pPr>
        <w:pStyle w:val="NormalWeb"/>
        <w:rPr>
          <w:color w:val="000000"/>
        </w:rPr>
      </w:pPr>
      <w:r>
        <w:rPr>
          <w:color w:val="000000"/>
        </w:rPr>
        <w:t>Dave remained unconvinced, but the resistance had shifted from outright rejection to cautious skepticism—a small but significant step toward eventual acceptance.</w:t>
      </w:r>
    </w:p>
    <w:p w14:paraId="505D7E2E" w14:textId="77777777" w:rsidR="00821E8F" w:rsidRDefault="00821E8F" w:rsidP="00821E8F">
      <w:pPr>
        <w:pStyle w:val="NormalWeb"/>
        <w:rPr>
          <w:color w:val="000000"/>
        </w:rPr>
      </w:pPr>
      <w:r>
        <w:rPr>
          <w:color w:val="000000"/>
        </w:rPr>
        <w:lastRenderedPageBreak/>
        <w:t>As the meeting concluded, Nova intercepted James in the hallway. "Your support in there was unexpected," she said directly.</w:t>
      </w:r>
    </w:p>
    <w:p w14:paraId="2DBE79B0" w14:textId="77777777" w:rsidR="00821E8F" w:rsidRDefault="00821E8F" w:rsidP="00821E8F">
      <w:pPr>
        <w:pStyle w:val="NormalWeb"/>
        <w:rPr>
          <w:color w:val="000000"/>
        </w:rPr>
      </w:pPr>
      <w:r>
        <w:rPr>
          <w:color w:val="000000"/>
        </w:rPr>
        <w:t>James shrugged. "</w:t>
      </w:r>
      <w:proofErr w:type="spellStart"/>
      <w:r>
        <w:rPr>
          <w:color w:val="000000"/>
        </w:rPr>
        <w:t>Memoryx</w:t>
      </w:r>
      <w:proofErr w:type="spellEnd"/>
      <w:r>
        <w:rPr>
          <w:color w:val="000000"/>
        </w:rPr>
        <w:t xml:space="preserve"> prescriptions are down 14% since the Cleveland incident. Ten major neurology centers have implemented new verification protocols before prescribing our products. That's real business impact, not theoretical risk."</w:t>
      </w:r>
    </w:p>
    <w:p w14:paraId="7F4F19A5" w14:textId="77777777" w:rsidR="00821E8F" w:rsidRDefault="00821E8F" w:rsidP="00821E8F">
      <w:pPr>
        <w:pStyle w:val="NormalWeb"/>
        <w:rPr>
          <w:color w:val="000000"/>
        </w:rPr>
      </w:pPr>
      <w:r>
        <w:rPr>
          <w:color w:val="000000"/>
        </w:rPr>
        <w:t>"So this is purely commercial calculation," Nova observed.</w:t>
      </w:r>
    </w:p>
    <w:p w14:paraId="1897BE70" w14:textId="77777777" w:rsidR="00821E8F" w:rsidRDefault="00821E8F" w:rsidP="00821E8F">
      <w:pPr>
        <w:pStyle w:val="NormalWeb"/>
        <w:rPr>
          <w:color w:val="000000"/>
        </w:rPr>
      </w:pPr>
      <w:r>
        <w:rPr>
          <w:color w:val="000000"/>
        </w:rPr>
        <w:t>"Isn't that how change actually happens?" James countered. "Theory doesn't drive organizational behavior. Business impact does. Your Drift Line concept is gaining traction because executives are seeing market consequences, not because of governance philosophy."</w:t>
      </w:r>
    </w:p>
    <w:p w14:paraId="10718CF5" w14:textId="77777777" w:rsidR="00821E8F" w:rsidRDefault="00821E8F" w:rsidP="00821E8F">
      <w:pPr>
        <w:pStyle w:val="NormalWeb"/>
        <w:rPr>
          <w:color w:val="000000"/>
        </w:rPr>
      </w:pPr>
      <w:r>
        <w:rPr>
          <w:color w:val="000000"/>
        </w:rPr>
        <w:t>Nova considered this pragmatic perspective. "I suppose results matter more than motivation."</w:t>
      </w:r>
    </w:p>
    <w:p w14:paraId="6F39444E" w14:textId="77777777" w:rsidR="00821E8F" w:rsidRDefault="00821E8F" w:rsidP="00821E8F">
      <w:pPr>
        <w:pStyle w:val="NormalWeb"/>
        <w:rPr>
          <w:color w:val="000000"/>
        </w:rPr>
      </w:pPr>
      <w:r>
        <w:rPr>
          <w:color w:val="000000"/>
        </w:rPr>
        <w:t>"Exactly," James agreed. "You want this approach to succeed? Stop talking about governance frameworks and start showing people how it solves their actual problems."</w:t>
      </w:r>
    </w:p>
    <w:p w14:paraId="02FE521C" w14:textId="77777777" w:rsidR="00821E8F" w:rsidRDefault="00821E8F" w:rsidP="00821E8F">
      <w:pPr>
        <w:pStyle w:val="NormalWeb"/>
        <w:rPr>
          <w:color w:val="000000"/>
        </w:rPr>
      </w:pPr>
      <w:r>
        <w:rPr>
          <w:color w:val="000000"/>
        </w:rPr>
        <w:t xml:space="preserve">As James walked away, Nova reflected on his unvarnished insight. Perhaps he was right—sustainable change would come not through conceptual acceptance but through demonstrated business value. The approach would succeed to the extent it addressed tangible problems executives </w:t>
      </w:r>
      <w:proofErr w:type="gramStart"/>
      <w:r>
        <w:rPr>
          <w:color w:val="000000"/>
        </w:rPr>
        <w:t>actually cared</w:t>
      </w:r>
      <w:proofErr w:type="gramEnd"/>
      <w:r>
        <w:rPr>
          <w:color w:val="000000"/>
        </w:rPr>
        <w:t xml:space="preserve"> about.</w:t>
      </w:r>
    </w:p>
    <w:p w14:paraId="71A0B3B1" w14:textId="77777777" w:rsidR="00821E8F" w:rsidRDefault="00821E8F" w:rsidP="00821E8F">
      <w:pPr>
        <w:pStyle w:val="NormalWeb"/>
        <w:rPr>
          <w:color w:val="000000"/>
        </w:rPr>
      </w:pPr>
      <w:r>
        <w:rPr>
          <w:color w:val="000000"/>
        </w:rPr>
        <w:t>That evening, Nova revised her implementation strategy. Instead of focusing on governance theory, she reframed the approach around specific business impacts: market protection, decision quality, relationship preservation. For each functional area, she identified concrete problems the Drift Line approach would solve—problems that mattered to leaders measured on operational results rather than governance quality.</w:t>
      </w:r>
    </w:p>
    <w:p w14:paraId="3D1A7DFF" w14:textId="77777777" w:rsidR="00821E8F" w:rsidRDefault="00821E8F" w:rsidP="00821E8F">
      <w:pPr>
        <w:pStyle w:val="NormalWeb"/>
        <w:rPr>
          <w:color w:val="000000"/>
        </w:rPr>
      </w:pPr>
      <w:r>
        <w:rPr>
          <w:color w:val="000000"/>
        </w:rPr>
        <w:t>The presentation to Gabriel was scheduled for the following morning. Nova knew that while board approval was important, executive commitment would ultimately determine whether the Drift Line concept transformed how Velinex operated or became just another compliance initiative that never achieved its potential.</w:t>
      </w:r>
    </w:p>
    <w:p w14:paraId="3C607162" w14:textId="77777777" w:rsidR="00821E8F" w:rsidRDefault="00821E8F" w:rsidP="00821E8F">
      <w:pPr>
        <w:pStyle w:val="NormalWeb"/>
        <w:rPr>
          <w:color w:val="000000"/>
        </w:rPr>
      </w:pPr>
      <w:r>
        <w:rPr>
          <w:color w:val="000000"/>
        </w:rPr>
        <w:t>She opened her laptop and began restructuring her approach, focusing less on governance elegance and more on business value. The Drift Line concept hadn't changed, but the language through which she would advocate for it would need to evolve if it were to take root beyond the boardroom.</w:t>
      </w:r>
    </w:p>
    <w:p w14:paraId="31FFBD8C" w14:textId="77777777" w:rsidR="000A556C" w:rsidRDefault="000A556C" w:rsidP="000A556C">
      <w:pPr>
        <w:pStyle w:val="NormalWeb"/>
        <w:rPr>
          <w:color w:val="000000"/>
        </w:rPr>
      </w:pPr>
      <w:r>
        <w:rPr>
          <w:rStyle w:val="Strong"/>
          <w:rFonts w:eastAsiaTheme="majorEastAsia"/>
          <w:color w:val="000000"/>
        </w:rPr>
        <w:t>CHAPTER 7: BEYOND THE DRIFT LINE</w:t>
      </w:r>
      <w:r>
        <w:rPr>
          <w:rStyle w:val="apple-converted-space"/>
          <w:rFonts w:eastAsiaTheme="majorEastAsia"/>
          <w:color w:val="000000"/>
        </w:rPr>
        <w:t> </w:t>
      </w:r>
      <w:r>
        <w:rPr>
          <w:color w:val="000000"/>
        </w:rPr>
        <w:t>(REVISED ENDING)</w:t>
      </w:r>
    </w:p>
    <w:p w14:paraId="3B1773BC" w14:textId="77777777" w:rsidR="000A556C" w:rsidRDefault="000A556C" w:rsidP="000A556C">
      <w:pPr>
        <w:pStyle w:val="NormalWeb"/>
        <w:rPr>
          <w:color w:val="000000"/>
        </w:rPr>
      </w:pPr>
      <w:r>
        <w:rPr>
          <w:color w:val="000000"/>
        </w:rPr>
        <w:t>The energy in the Grand Ballroom of the Philadelphia Marriott was electric. Four months after the Cleveland Neurological incident, Velinex's National Sales Meeting had drawn over eight hundred field representatives, managers, and home office staff. Massive screens displayed the conference theme: "Transforming Lives Through Innovation."</w:t>
      </w:r>
    </w:p>
    <w:p w14:paraId="0DBFBEE7" w14:textId="77777777" w:rsidR="000A556C" w:rsidRDefault="000A556C" w:rsidP="000A556C">
      <w:pPr>
        <w:pStyle w:val="NormalWeb"/>
        <w:rPr>
          <w:color w:val="000000"/>
        </w:rPr>
      </w:pPr>
      <w:r>
        <w:rPr>
          <w:color w:val="000000"/>
        </w:rPr>
        <w:t>Nova stood at the back of the room, watching as Gabriel Warren delivered his opening address. This was her first sales meeting, an invitation that had surprised her. Traditionally, Compliance officers appeared only in breakout sessions focused on regulations and boundaries. Yet here she was, listed on the main agenda between the Chief Commercial Officer and the patient keynote speaker.</w:t>
      </w:r>
    </w:p>
    <w:p w14:paraId="100B61F6" w14:textId="77777777" w:rsidR="000A556C" w:rsidRDefault="000A556C" w:rsidP="000A556C">
      <w:pPr>
        <w:pStyle w:val="NormalWeb"/>
        <w:rPr>
          <w:color w:val="000000"/>
        </w:rPr>
      </w:pPr>
      <w:r>
        <w:rPr>
          <w:color w:val="000000"/>
        </w:rPr>
        <w:t>"</w:t>
      </w:r>
      <w:proofErr w:type="spellStart"/>
      <w:r>
        <w:rPr>
          <w:color w:val="000000"/>
        </w:rPr>
        <w:t>Memoryx</w:t>
      </w:r>
      <w:proofErr w:type="spellEnd"/>
      <w:r>
        <w:rPr>
          <w:color w:val="000000"/>
        </w:rPr>
        <w:t xml:space="preserve"> continues to make a profound difference for appropriate patients," Gabriel was saying, his voice amplified throughout the ballroom. "Last month alone, we received thirty-seven letters from families describing how their loved ones' quality of life has improved."</w:t>
      </w:r>
    </w:p>
    <w:p w14:paraId="1FB9DD21" w14:textId="77777777" w:rsidR="000A556C" w:rsidRDefault="000A556C" w:rsidP="000A556C">
      <w:pPr>
        <w:pStyle w:val="NormalWeb"/>
        <w:rPr>
          <w:color w:val="000000"/>
        </w:rPr>
      </w:pPr>
      <w:r>
        <w:rPr>
          <w:color w:val="000000"/>
        </w:rPr>
        <w:lastRenderedPageBreak/>
        <w:t xml:space="preserve">A video began playing on the screens, showing an elderly woman gardening with her granddaughter. "Before </w:t>
      </w:r>
      <w:proofErr w:type="spellStart"/>
      <w:r>
        <w:rPr>
          <w:color w:val="000000"/>
        </w:rPr>
        <w:t>Memoryx</w:t>
      </w:r>
      <w:proofErr w:type="spellEnd"/>
      <w:r>
        <w:rPr>
          <w:color w:val="000000"/>
        </w:rPr>
        <w:t>, I couldn't remember the names of my flowers," she said, her eyes clear and focused. "Now I'm teaching my granddaughter everything I know."</w:t>
      </w:r>
    </w:p>
    <w:p w14:paraId="38650EC2" w14:textId="77777777" w:rsidR="000A556C" w:rsidRDefault="000A556C" w:rsidP="000A556C">
      <w:pPr>
        <w:pStyle w:val="NormalWeb"/>
        <w:rPr>
          <w:color w:val="000000"/>
        </w:rPr>
      </w:pPr>
      <w:r>
        <w:rPr>
          <w:color w:val="000000"/>
        </w:rPr>
        <w:t>Nova felt a complex mix of emotions watching the video. The medication was genuinely helping thousands of patients. Yet she couldn't forget the cost of the Cleveland incident—a harsh reminder of what happened when boundaries blurred.</w:t>
      </w:r>
    </w:p>
    <w:p w14:paraId="17F4052A" w14:textId="77777777" w:rsidR="000A556C" w:rsidRDefault="000A556C" w:rsidP="000A556C">
      <w:pPr>
        <w:pStyle w:val="NormalWeb"/>
        <w:rPr>
          <w:color w:val="000000"/>
        </w:rPr>
      </w:pPr>
      <w:r>
        <w:rPr>
          <w:color w:val="000000"/>
        </w:rPr>
        <w:t>As Gabriel concluded his remarks, he surprised Nova by saying, "Our commitment to patients isn't just about innovative medicines. It's about ensuring those medicines reach the right patients in the right way. That's why I've asked Nova Sinclair, our Chief Compliance Officer, to share an important new approach that's already strengthening how we serve patients."</w:t>
      </w:r>
    </w:p>
    <w:p w14:paraId="0776EA30" w14:textId="77777777" w:rsidR="000A556C" w:rsidRDefault="000A556C" w:rsidP="000A556C">
      <w:pPr>
        <w:pStyle w:val="NormalWeb"/>
        <w:rPr>
          <w:color w:val="000000"/>
        </w:rPr>
      </w:pPr>
      <w:r>
        <w:rPr>
          <w:color w:val="000000"/>
        </w:rPr>
        <w:t>Nova hadn't expected such a prominent endorsement from Gabriel. In private, his support for the Drift Line implementation had been cautious and qualified, emphasizing business continuity over governance transformation. This public positioning suggested a strategic decision to embrace the approach more fully—at least in external messaging.</w:t>
      </w:r>
    </w:p>
    <w:p w14:paraId="7802E350" w14:textId="77777777" w:rsidR="000A556C" w:rsidRDefault="000A556C" w:rsidP="000A556C">
      <w:pPr>
        <w:pStyle w:val="NormalWeb"/>
        <w:rPr>
          <w:color w:val="000000"/>
        </w:rPr>
      </w:pPr>
      <w:r>
        <w:rPr>
          <w:color w:val="000000"/>
        </w:rPr>
        <w:t>James Phillips approached the podium next, and Nova braced herself. Their relationship had evolved in complex ways since the crisis. After initial fierce resistance, James had become a pragmatic implementer of the Drift Line approach—not because he embraced the governance philosophy, but because he recognized its commercial value in restoring physician confidence.</w:t>
      </w:r>
    </w:p>
    <w:p w14:paraId="21D776E4" w14:textId="77777777" w:rsidR="000A556C" w:rsidRDefault="000A556C" w:rsidP="000A556C">
      <w:pPr>
        <w:pStyle w:val="NormalWeb"/>
        <w:rPr>
          <w:color w:val="000000"/>
        </w:rPr>
      </w:pPr>
      <w:r>
        <w:rPr>
          <w:color w:val="000000"/>
        </w:rPr>
        <w:t>"Before I introduce our product updates," James began, "I want to acknowledge something important. Four months ago, we faced a serious challenge that made us rethink how we operate. I initially viewed this as a setback. Today, I see it differently."</w:t>
      </w:r>
    </w:p>
    <w:p w14:paraId="61F8C1FF" w14:textId="77777777" w:rsidR="000A556C" w:rsidRDefault="000A556C" w:rsidP="000A556C">
      <w:pPr>
        <w:pStyle w:val="NormalWeb"/>
        <w:rPr>
          <w:color w:val="000000"/>
        </w:rPr>
      </w:pPr>
      <w:r>
        <w:rPr>
          <w:color w:val="000000"/>
        </w:rPr>
        <w:t>He paused, scanning the audience before continuing. "Nova Sinclair introduced an approach that's changed how we think about risk governance. I was skeptical—probably the most vocal critic in the room." This earned a knowing chuckle from the audience. "But I've seen firsthand how this approach is making us better at what we do."</w:t>
      </w:r>
    </w:p>
    <w:p w14:paraId="1F37442E" w14:textId="77777777" w:rsidR="000A556C" w:rsidRDefault="000A556C" w:rsidP="000A556C">
      <w:pPr>
        <w:pStyle w:val="NormalWeb"/>
        <w:rPr>
          <w:color w:val="000000"/>
        </w:rPr>
      </w:pPr>
      <w:r>
        <w:rPr>
          <w:color w:val="000000"/>
        </w:rPr>
        <w:t>Nova couldn't hide her surprise. This wasn't the grudging acknowledgment she'd expected, but something more substantial. Still, she recognized the carefully calibrated message—James was endorsing results, not methodology.</w:t>
      </w:r>
    </w:p>
    <w:p w14:paraId="263F6BCF" w14:textId="77777777" w:rsidR="000A556C" w:rsidRDefault="000A556C" w:rsidP="000A556C">
      <w:pPr>
        <w:pStyle w:val="NormalWeb"/>
        <w:rPr>
          <w:color w:val="000000"/>
        </w:rPr>
      </w:pPr>
      <w:r>
        <w:rPr>
          <w:color w:val="000000"/>
        </w:rPr>
        <w:t>"When Nova takes the stage later today, pay attention," James continued. "What she's going to share isn't just compliance theory. It's a practical approach that's already helping us navigate complex decisions in ways that better serve patients and physicians. Now, let's talk about our exciting pipeline developments..."</w:t>
      </w:r>
    </w:p>
    <w:p w14:paraId="6A17A888" w14:textId="77777777" w:rsidR="000A556C" w:rsidRDefault="000A556C" w:rsidP="000A556C">
      <w:pPr>
        <w:pStyle w:val="NormalWeb"/>
        <w:rPr>
          <w:color w:val="000000"/>
        </w:rPr>
      </w:pPr>
      <w:r>
        <w:rPr>
          <w:color w:val="000000"/>
        </w:rPr>
        <w:t>Throughout the morning, Nova observed the genuine enthusiasm of the sales force. Despite the serious nature of their recent challenges, there was palpable pride in the room—pride in medicines that genuinely helped patients, pride in scientific innovation, pride in being part of healthcare advancement.</w:t>
      </w:r>
    </w:p>
    <w:p w14:paraId="28A95C6C" w14:textId="77777777" w:rsidR="000A556C" w:rsidRDefault="000A556C" w:rsidP="000A556C">
      <w:pPr>
        <w:pStyle w:val="NormalWeb"/>
        <w:rPr>
          <w:color w:val="000000"/>
        </w:rPr>
      </w:pPr>
      <w:r>
        <w:rPr>
          <w:color w:val="000000"/>
        </w:rPr>
        <w:t>At lunch, Marcus Reed found her at the executive table. "Nova, I wanted to introduce Dr. Halstead from University Neurology. She's been instrumental in developing physician education on appropriate patient selection."</w:t>
      </w:r>
    </w:p>
    <w:p w14:paraId="044B6E1C" w14:textId="77777777" w:rsidR="000A556C" w:rsidRDefault="000A556C" w:rsidP="000A556C">
      <w:pPr>
        <w:pStyle w:val="NormalWeb"/>
        <w:rPr>
          <w:color w:val="000000"/>
        </w:rPr>
      </w:pPr>
      <w:r>
        <w:rPr>
          <w:color w:val="000000"/>
        </w:rPr>
        <w:lastRenderedPageBreak/>
        <w:t xml:space="preserve">Dr. Halstead, a neurologist with silver-streaked hair and intense eyes, extended her hand. "Your updated guidance has been remarkably helpful. The clearer boundaries actually make it easier for us to identify which patients will truly benefit from </w:t>
      </w:r>
      <w:proofErr w:type="spellStart"/>
      <w:r>
        <w:rPr>
          <w:color w:val="000000"/>
        </w:rPr>
        <w:t>Memoryx</w:t>
      </w:r>
      <w:proofErr w:type="spellEnd"/>
      <w:r>
        <w:rPr>
          <w:color w:val="000000"/>
        </w:rPr>
        <w:t>."</w:t>
      </w:r>
    </w:p>
    <w:p w14:paraId="5CCBD79A" w14:textId="77777777" w:rsidR="000A556C" w:rsidRDefault="000A556C" w:rsidP="000A556C">
      <w:pPr>
        <w:pStyle w:val="NormalWeb"/>
        <w:rPr>
          <w:color w:val="000000"/>
        </w:rPr>
      </w:pPr>
      <w:r>
        <w:rPr>
          <w:color w:val="000000"/>
        </w:rPr>
        <w:t>"That's exactly what we hoped to achieve," Nova replied.</w:t>
      </w:r>
    </w:p>
    <w:p w14:paraId="131B07F7" w14:textId="77777777" w:rsidR="000A556C" w:rsidRDefault="000A556C" w:rsidP="000A556C">
      <w:pPr>
        <w:pStyle w:val="NormalWeb"/>
        <w:rPr>
          <w:color w:val="000000"/>
        </w:rPr>
      </w:pPr>
      <w:r>
        <w:rPr>
          <w:color w:val="000000"/>
        </w:rPr>
        <w:t>"The field force has been much more precise in their discussions," Dr. Halstead continued. "No pressure to consider borderline patients, just clear scientific information about the appropriate population. It's refreshing."</w:t>
      </w:r>
    </w:p>
    <w:p w14:paraId="0F0D3A1E" w14:textId="77777777" w:rsidR="000A556C" w:rsidRDefault="000A556C" w:rsidP="000A556C">
      <w:pPr>
        <w:pStyle w:val="NormalWeb"/>
        <w:rPr>
          <w:color w:val="000000"/>
        </w:rPr>
      </w:pPr>
      <w:r>
        <w:rPr>
          <w:color w:val="000000"/>
        </w:rPr>
        <w:t>When her turn came to address the meeting after lunch, Nova approached the podium with a mixture of anticipation and uncertainty. Eight hundred faces looked back at her—not the typical audience for governance concepts.</w:t>
      </w:r>
    </w:p>
    <w:p w14:paraId="097B4AE6" w14:textId="77777777" w:rsidR="000A556C" w:rsidRDefault="000A556C" w:rsidP="000A556C">
      <w:pPr>
        <w:pStyle w:val="NormalWeb"/>
        <w:rPr>
          <w:color w:val="000000"/>
        </w:rPr>
      </w:pPr>
      <w:r>
        <w:rPr>
          <w:color w:val="000000"/>
        </w:rPr>
        <w:t>"When I joined Velinex four years ago," she began, "I believed my job was to ensure we followed rules and stayed within boundaries. Important work, certainly. But I've come to understand that in today's complex healthcare environment, that approach isn't enough."</w:t>
      </w:r>
    </w:p>
    <w:p w14:paraId="59F4FD4B" w14:textId="77777777" w:rsidR="000A556C" w:rsidRDefault="000A556C" w:rsidP="000A556C">
      <w:pPr>
        <w:pStyle w:val="NormalWeb"/>
        <w:rPr>
          <w:color w:val="000000"/>
        </w:rPr>
      </w:pPr>
      <w:r>
        <w:rPr>
          <w:color w:val="000000"/>
        </w:rPr>
        <w:t>She displayed her side-by-side visualization of Velinex's changing risk landscape.</w:t>
      </w:r>
    </w:p>
    <w:p w14:paraId="26A618BD" w14:textId="77777777" w:rsidR="000A556C" w:rsidRDefault="000A556C" w:rsidP="000A556C">
      <w:pPr>
        <w:pStyle w:val="NormalWeb"/>
        <w:rPr>
          <w:color w:val="000000"/>
        </w:rPr>
      </w:pPr>
      <w:r>
        <w:rPr>
          <w:color w:val="000000"/>
        </w:rPr>
        <w:t>"This is what I call the Drift Line—the point where an organization's operating environment has evolved so significantly that traditional governance approaches no longer apply. Not because anyone deliberately crossed boundaries, but because the boundaries themselves have transformed."</w:t>
      </w:r>
    </w:p>
    <w:p w14:paraId="4D0FD31E" w14:textId="77777777" w:rsidR="000A556C" w:rsidRDefault="000A556C" w:rsidP="000A556C">
      <w:pPr>
        <w:pStyle w:val="NormalWeb"/>
        <w:rPr>
          <w:color w:val="000000"/>
        </w:rPr>
      </w:pPr>
      <w:r>
        <w:rPr>
          <w:color w:val="000000"/>
        </w:rPr>
        <w:t>To her surprise, the audience was fully engaged, representatives leaning forward as she explained the concept in accessible terms.</w:t>
      </w:r>
    </w:p>
    <w:p w14:paraId="7322F22C" w14:textId="77777777" w:rsidR="000A556C" w:rsidRDefault="000A556C" w:rsidP="000A556C">
      <w:pPr>
        <w:pStyle w:val="NormalWeb"/>
        <w:rPr>
          <w:color w:val="000000"/>
        </w:rPr>
      </w:pPr>
      <w:r>
        <w:rPr>
          <w:color w:val="000000"/>
        </w:rPr>
        <w:t>"Think about your territories," Nova continued. "Four years ago, you shared printed materials with physicians during office visits. Today, you're navigating complex digital platforms, AI-enhanced interactions, and sophisticated patient support programs. Each change individually makes sense. But collectively, they've transformed the environment you operate in."</w:t>
      </w:r>
    </w:p>
    <w:p w14:paraId="1EB17EBE" w14:textId="77777777" w:rsidR="000A556C" w:rsidRDefault="000A556C" w:rsidP="000A556C">
      <w:pPr>
        <w:pStyle w:val="NormalWeb"/>
        <w:rPr>
          <w:color w:val="000000"/>
        </w:rPr>
      </w:pPr>
      <w:r>
        <w:rPr>
          <w:color w:val="000000"/>
        </w:rPr>
        <w:t>She clicked to a new slide showing how the Drift Line concept had been applied to the Digital Medicine launch.</w:t>
      </w:r>
    </w:p>
    <w:p w14:paraId="1A580323" w14:textId="77777777" w:rsidR="000A556C" w:rsidRDefault="000A556C" w:rsidP="000A556C">
      <w:pPr>
        <w:pStyle w:val="NormalWeb"/>
        <w:rPr>
          <w:color w:val="000000"/>
        </w:rPr>
      </w:pPr>
      <w:r>
        <w:rPr>
          <w:color w:val="000000"/>
        </w:rPr>
        <w:t>"By making these transformative shifts visible, we can navigate them more effectively. Not by adding bureaucracy, but by seeing patterns that traditional approaches miss."</w:t>
      </w:r>
    </w:p>
    <w:p w14:paraId="3D7D0D76" w14:textId="77777777" w:rsidR="000A556C" w:rsidRDefault="000A556C" w:rsidP="000A556C">
      <w:pPr>
        <w:pStyle w:val="NormalWeb"/>
        <w:rPr>
          <w:color w:val="000000"/>
        </w:rPr>
      </w:pPr>
      <w:r>
        <w:rPr>
          <w:color w:val="000000"/>
        </w:rPr>
        <w:t>As Nova concluded her presentation, a field representative raised her hand. "How does this help us in our day-to-day interactions with physicians?"</w:t>
      </w:r>
    </w:p>
    <w:p w14:paraId="017A471B" w14:textId="77777777" w:rsidR="000A556C" w:rsidRDefault="000A556C" w:rsidP="000A556C">
      <w:pPr>
        <w:pStyle w:val="NormalWeb"/>
        <w:rPr>
          <w:color w:val="000000"/>
        </w:rPr>
      </w:pPr>
      <w:r>
        <w:rPr>
          <w:color w:val="000000"/>
        </w:rPr>
        <w:t xml:space="preserve">It was exactly the practical question Nova had hoped for. "Great question. You're the ones who see how physicians </w:t>
      </w:r>
      <w:proofErr w:type="gramStart"/>
      <w:r>
        <w:rPr>
          <w:color w:val="000000"/>
        </w:rPr>
        <w:t>actually experience</w:t>
      </w:r>
      <w:proofErr w:type="gramEnd"/>
      <w:r>
        <w:rPr>
          <w:color w:val="000000"/>
        </w:rPr>
        <w:t xml:space="preserve"> our systems and information. When you notice patterns shifting—like more questions about borderline patients, or confusion about treatment boundaries—that's valuable intelligence. We've created a simple feedback process to capture those observations so we can identify Drift Line crossings before they become problems."</w:t>
      </w:r>
    </w:p>
    <w:p w14:paraId="4B06851D" w14:textId="77777777" w:rsidR="000A556C" w:rsidRDefault="000A556C" w:rsidP="000A556C">
      <w:pPr>
        <w:pStyle w:val="NormalWeb"/>
        <w:rPr>
          <w:color w:val="000000"/>
        </w:rPr>
      </w:pPr>
      <w:r>
        <w:rPr>
          <w:color w:val="000000"/>
        </w:rPr>
        <w:t>To Nova's surprise, the representatives responded with enthusiastic questions rather than skeptical resistance. They shared examples from their territories, described physician feedback patterns, and engaged with the concept in ways she hadn't anticipated.</w:t>
      </w:r>
    </w:p>
    <w:p w14:paraId="542D8D1D" w14:textId="77777777" w:rsidR="000A556C" w:rsidRDefault="000A556C" w:rsidP="000A556C">
      <w:pPr>
        <w:pStyle w:val="NormalWeb"/>
        <w:rPr>
          <w:color w:val="000000"/>
        </w:rPr>
      </w:pPr>
      <w:r>
        <w:rPr>
          <w:color w:val="000000"/>
        </w:rPr>
        <w:lastRenderedPageBreak/>
        <w:t>As the national meeting continued over the next two days, Nova had dozens of conversations with field representatives, medical science liaisons, and market access specialists. The energy and commitment to patients was undeniable—a reminder of why pharmaceutical innovation mattered despite its complexities and challenges.</w:t>
      </w:r>
    </w:p>
    <w:p w14:paraId="728B8632" w14:textId="77777777" w:rsidR="000A556C" w:rsidRDefault="000A556C" w:rsidP="000A556C">
      <w:pPr>
        <w:pStyle w:val="NormalWeb"/>
        <w:rPr>
          <w:color w:val="000000"/>
        </w:rPr>
      </w:pPr>
      <w:r>
        <w:rPr>
          <w:color w:val="000000"/>
        </w:rPr>
        <w:t>One conversation particularly stood out. A veteran representative named Tara explained how she was using the Drift Line concept in her physician interactions.</w:t>
      </w:r>
    </w:p>
    <w:p w14:paraId="6DA8253F" w14:textId="77777777" w:rsidR="000A556C" w:rsidRDefault="000A556C" w:rsidP="000A556C">
      <w:pPr>
        <w:pStyle w:val="NormalWeb"/>
        <w:rPr>
          <w:color w:val="000000"/>
        </w:rPr>
      </w:pPr>
      <w:r>
        <w:rPr>
          <w:color w:val="000000"/>
        </w:rPr>
        <w:t xml:space="preserve">"I keep a field journal now," Tara explained, showing Nova her tablet. "When physicians start asking questions that edge toward boundaries, I note the patterns. Last month, three neurologists in my territory asked similar questions about </w:t>
      </w:r>
      <w:proofErr w:type="spellStart"/>
      <w:r>
        <w:rPr>
          <w:color w:val="000000"/>
        </w:rPr>
        <w:t>Memoryx</w:t>
      </w:r>
      <w:proofErr w:type="spellEnd"/>
      <w:r>
        <w:rPr>
          <w:color w:val="000000"/>
        </w:rPr>
        <w:t xml:space="preserve"> in patients with vascular dementia markers, outside our approved indication."</w:t>
      </w:r>
    </w:p>
    <w:p w14:paraId="66A9D01B" w14:textId="77777777" w:rsidR="000A556C" w:rsidRDefault="000A556C" w:rsidP="000A556C">
      <w:pPr>
        <w:pStyle w:val="NormalWeb"/>
        <w:rPr>
          <w:color w:val="000000"/>
        </w:rPr>
      </w:pPr>
      <w:r>
        <w:rPr>
          <w:color w:val="000000"/>
        </w:rPr>
        <w:t>"What did you do?" Nova asked.</w:t>
      </w:r>
    </w:p>
    <w:p w14:paraId="1BA17D25" w14:textId="77777777" w:rsidR="000A556C" w:rsidRDefault="000A556C" w:rsidP="000A556C">
      <w:pPr>
        <w:pStyle w:val="NormalWeb"/>
        <w:rPr>
          <w:color w:val="000000"/>
        </w:rPr>
      </w:pPr>
      <w:r>
        <w:rPr>
          <w:color w:val="000000"/>
        </w:rPr>
        <w:t>"I documented the pattern and submitted it through the new feedback system," Tara said. "Two weeks later, Medical Affairs created a specialized FAQ document specifically addressing those questions with clear scientific boundaries. Now instead of each representative handling these questions differently, we have consistent guidance that keeps prescribing appropriate."</w:t>
      </w:r>
    </w:p>
    <w:p w14:paraId="1D4AA60C" w14:textId="77777777" w:rsidR="000A556C" w:rsidRDefault="000A556C" w:rsidP="000A556C">
      <w:pPr>
        <w:pStyle w:val="NormalWeb"/>
        <w:rPr>
          <w:color w:val="000000"/>
        </w:rPr>
      </w:pPr>
      <w:r>
        <w:rPr>
          <w:color w:val="000000"/>
        </w:rPr>
        <w:t>Nova was struck by how Tara had intuitively grasped the concept's practical application. She wasn't thinking in terms of governance frameworks or risk thresholds, she was observing patterns that traditional reporting wouldn't have captured, identifying a Drift Line crossing before it created compliance issues.</w:t>
      </w:r>
    </w:p>
    <w:p w14:paraId="53D0D746" w14:textId="77777777" w:rsidR="000A556C" w:rsidRDefault="000A556C" w:rsidP="000A556C">
      <w:pPr>
        <w:pStyle w:val="NormalWeb"/>
        <w:rPr>
          <w:color w:val="000000"/>
        </w:rPr>
      </w:pPr>
      <w:r>
        <w:rPr>
          <w:color w:val="000000"/>
        </w:rPr>
        <w:t>"That's exactly how this is supposed to work," Nova affirmed. "You're seeing patterns that might indicate shifting boundaries, not just individual compliance questions."</w:t>
      </w:r>
    </w:p>
    <w:p w14:paraId="0DDF8C1F" w14:textId="77777777" w:rsidR="000A556C" w:rsidRDefault="000A556C" w:rsidP="000A556C">
      <w:pPr>
        <w:pStyle w:val="NormalWeb"/>
        <w:rPr>
          <w:color w:val="000000"/>
        </w:rPr>
      </w:pPr>
      <w:r>
        <w:rPr>
          <w:color w:val="000000"/>
        </w:rPr>
        <w:t xml:space="preserve">Tara nodded. "Before, I would have just handled each question separately. Now I see how these questions connect and might signal changing practice patterns. It's actually made my job </w:t>
      </w:r>
      <w:proofErr w:type="gramStart"/>
      <w:r>
        <w:rPr>
          <w:color w:val="000000"/>
        </w:rPr>
        <w:t>easier,</w:t>
      </w:r>
      <w:proofErr w:type="gramEnd"/>
      <w:r>
        <w:rPr>
          <w:color w:val="000000"/>
        </w:rPr>
        <w:t xml:space="preserve"> I get clearer guidance before situations become problematic."</w:t>
      </w:r>
    </w:p>
    <w:p w14:paraId="540F461F" w14:textId="77777777" w:rsidR="000A556C" w:rsidRDefault="000A556C" w:rsidP="000A556C">
      <w:pPr>
        <w:pStyle w:val="NormalWeb"/>
        <w:rPr>
          <w:color w:val="000000"/>
        </w:rPr>
      </w:pPr>
      <w:r>
        <w:rPr>
          <w:color w:val="000000"/>
        </w:rPr>
        <w:t>Back at headquarters the following week, Nova faced a different reality. While the field force had embraced the concept with surprising enthusiasm, implementation within corporate functions remained challenging.</w:t>
      </w:r>
    </w:p>
    <w:p w14:paraId="6901EA54" w14:textId="77777777" w:rsidR="000A556C" w:rsidRDefault="000A556C" w:rsidP="000A556C">
      <w:pPr>
        <w:pStyle w:val="NormalWeb"/>
        <w:rPr>
          <w:color w:val="000000"/>
        </w:rPr>
      </w:pPr>
      <w:r>
        <w:rPr>
          <w:color w:val="000000"/>
        </w:rPr>
        <w:t>The quarterly business review presented a complex picture of implementation success and ongoing challenges. Six months after the Cleveland incident, Nova studied the market impact indicators with a realistic assessment.</w:t>
      </w:r>
    </w:p>
    <w:p w14:paraId="098774E8" w14:textId="77777777" w:rsidR="000A556C" w:rsidRDefault="000A556C" w:rsidP="000A556C">
      <w:pPr>
        <w:pStyle w:val="NormalWeb"/>
        <w:rPr>
          <w:color w:val="000000"/>
        </w:rPr>
      </w:pPr>
      <w:r>
        <w:rPr>
          <w:color w:val="000000"/>
        </w:rPr>
        <w:t>"</w:t>
      </w:r>
      <w:proofErr w:type="spellStart"/>
      <w:r>
        <w:rPr>
          <w:color w:val="000000"/>
        </w:rPr>
        <w:t>Memoryx</w:t>
      </w:r>
      <w:proofErr w:type="spellEnd"/>
      <w:r>
        <w:rPr>
          <w:color w:val="000000"/>
        </w:rPr>
        <w:t xml:space="preserve"> prescription volume has recovered to 94 percent of pre-incident levels," James reported to the executive committee. "The enhanced governance approach has become a positive differentiator with key institutions. Three major healthcare systems have specifically cited our oversight model when restoring formulary access."</w:t>
      </w:r>
    </w:p>
    <w:p w14:paraId="2C9C9A56" w14:textId="77777777" w:rsidR="000A556C" w:rsidRDefault="000A556C" w:rsidP="000A556C">
      <w:pPr>
        <w:pStyle w:val="NormalWeb"/>
        <w:rPr>
          <w:color w:val="000000"/>
        </w:rPr>
      </w:pPr>
      <w:r>
        <w:rPr>
          <w:color w:val="000000"/>
        </w:rPr>
        <w:t>Nova noted his careful language. James no longer used dismissive terms like "theoretical framework" or "compliance exercise." He referenced the approach in practical business terms: "enhanced governance," "strategic risk management." Not full conceptual embrace, but pragmatic adoption of what delivered market results.</w:t>
      </w:r>
    </w:p>
    <w:p w14:paraId="0ED9959C" w14:textId="77777777" w:rsidR="000A556C" w:rsidRDefault="000A556C" w:rsidP="000A556C">
      <w:pPr>
        <w:pStyle w:val="NormalWeb"/>
        <w:rPr>
          <w:color w:val="000000"/>
        </w:rPr>
      </w:pPr>
      <w:r>
        <w:rPr>
          <w:color w:val="000000"/>
        </w:rPr>
        <w:t>Gabriel nodded approvingly. "The governance enhancements have resonated with institutional investors as well. BlackRock specifically mentioned our approach during their quarterly review."</w:t>
      </w:r>
    </w:p>
    <w:p w14:paraId="4C4D3645" w14:textId="77777777" w:rsidR="000A556C" w:rsidRDefault="000A556C" w:rsidP="000A556C">
      <w:pPr>
        <w:pStyle w:val="NormalWeb"/>
        <w:rPr>
          <w:color w:val="000000"/>
        </w:rPr>
      </w:pPr>
      <w:r>
        <w:rPr>
          <w:color w:val="000000"/>
        </w:rPr>
        <w:lastRenderedPageBreak/>
        <w:t xml:space="preserve">What Gabriel didn't mention was how selectively he had implemented the framework. He had immediately applied it to high-visibility areas affecting investor perception and regulatory relationships but had been slower to integrate it into operational domains without clear external visibility. Precisely the strategic prioritization one would expect from an experienced CEO balancing multiple </w:t>
      </w:r>
      <w:proofErr w:type="gramStart"/>
      <w:r>
        <w:rPr>
          <w:color w:val="000000"/>
        </w:rPr>
        <w:t>stakeholder</w:t>
      </w:r>
      <w:proofErr w:type="gramEnd"/>
      <w:r>
        <w:rPr>
          <w:color w:val="000000"/>
        </w:rPr>
        <w:t xml:space="preserve"> demands.</w:t>
      </w:r>
    </w:p>
    <w:p w14:paraId="4927E289" w14:textId="77777777" w:rsidR="000A556C" w:rsidRDefault="000A556C" w:rsidP="000A556C">
      <w:pPr>
        <w:pStyle w:val="NormalWeb"/>
        <w:rPr>
          <w:color w:val="000000"/>
        </w:rPr>
      </w:pPr>
      <w:r>
        <w:rPr>
          <w:color w:val="000000"/>
        </w:rPr>
        <w:t>"Digital Medicine implementation is proceeding on schedule," Dave reported. "We've incorporated the baseline comparisons into our launch sequence."</w:t>
      </w:r>
    </w:p>
    <w:p w14:paraId="1A2A8A13" w14:textId="77777777" w:rsidR="000A556C" w:rsidRDefault="000A556C" w:rsidP="000A556C">
      <w:pPr>
        <w:pStyle w:val="NormalWeb"/>
        <w:rPr>
          <w:color w:val="000000"/>
        </w:rPr>
      </w:pPr>
      <w:r>
        <w:rPr>
          <w:color w:val="000000"/>
        </w:rPr>
        <w:t>What Dave didn't mention was that his team had created a simplified version of the framework that aligned with existing workflows. Nova had learned to recognize these adaptations not as implementation failures but as the natural evolution of ideas within complex organizations with competing priorities.</w:t>
      </w:r>
    </w:p>
    <w:p w14:paraId="6CFFA862" w14:textId="77777777" w:rsidR="000A556C" w:rsidRDefault="000A556C" w:rsidP="000A556C">
      <w:pPr>
        <w:pStyle w:val="NormalWeb"/>
        <w:rPr>
          <w:color w:val="000000"/>
        </w:rPr>
      </w:pPr>
      <w:r>
        <w:rPr>
          <w:color w:val="000000"/>
        </w:rPr>
        <w:t>"This visualization approach won't work for digital marketing," Dave insisted during a follow-up meeting later that week. "Our initiatives are too dynamic for this kind of baseline comparison."</w:t>
      </w:r>
    </w:p>
    <w:p w14:paraId="26EB9B42" w14:textId="77777777" w:rsidR="000A556C" w:rsidRDefault="000A556C" w:rsidP="000A556C">
      <w:pPr>
        <w:pStyle w:val="NormalWeb"/>
        <w:rPr>
          <w:color w:val="000000"/>
        </w:rPr>
      </w:pPr>
      <w:r>
        <w:rPr>
          <w:color w:val="000000"/>
        </w:rPr>
        <w:t>"That's precisely why it's needed," Nova countered. "Dynamic environments are where traditional monitoring is most likely to miss transformative shifts."</w:t>
      </w:r>
    </w:p>
    <w:p w14:paraId="37AFFCEE" w14:textId="77777777" w:rsidR="000A556C" w:rsidRDefault="000A556C" w:rsidP="000A556C">
      <w:pPr>
        <w:pStyle w:val="NormalWeb"/>
        <w:rPr>
          <w:color w:val="000000"/>
        </w:rPr>
      </w:pPr>
      <w:r>
        <w:rPr>
          <w:color w:val="000000"/>
        </w:rPr>
        <w:t>"We've already been through three reviews for this launch," Dave replied, frustration evident in his voice. "Each component has been approved. Now you want to add another layer?"</w:t>
      </w:r>
    </w:p>
    <w:p w14:paraId="75871B03" w14:textId="77777777" w:rsidR="000A556C" w:rsidRDefault="000A556C" w:rsidP="000A556C">
      <w:pPr>
        <w:pStyle w:val="NormalWeb"/>
        <w:rPr>
          <w:color w:val="000000"/>
        </w:rPr>
      </w:pPr>
      <w:r>
        <w:rPr>
          <w:color w:val="000000"/>
        </w:rPr>
        <w:t>"Not another review," Nova clarified. "A different kind of assessment. One that shows how these individually approved changes might collectively transform the environment physicians and patients experience."</w:t>
      </w:r>
    </w:p>
    <w:p w14:paraId="5B243926" w14:textId="77777777" w:rsidR="000A556C" w:rsidRDefault="000A556C" w:rsidP="000A556C">
      <w:pPr>
        <w:pStyle w:val="NormalWeb"/>
        <w:rPr>
          <w:color w:val="000000"/>
        </w:rPr>
      </w:pPr>
      <w:r>
        <w:rPr>
          <w:color w:val="000000"/>
        </w:rPr>
        <w:t>Grace Rodgers, who had joined the meeting unexpectedly, spoke up. "Dave, we should consider this. The Cleveland incident cost us $14 million between remediation, legal expenses, and lost revenue. If this approach prevents even one similar event, it's worth the investment."</w:t>
      </w:r>
    </w:p>
    <w:p w14:paraId="17B158C6" w14:textId="77777777" w:rsidR="000A556C" w:rsidRDefault="000A556C" w:rsidP="000A556C">
      <w:pPr>
        <w:pStyle w:val="NormalWeb"/>
        <w:rPr>
          <w:color w:val="000000"/>
        </w:rPr>
      </w:pPr>
      <w:r>
        <w:rPr>
          <w:color w:val="000000"/>
        </w:rPr>
        <w:t>Dave's expression showed surprise at Grace's support. Coming from the CFO, who typically questioned any process that couldn't demonstrate immediate ROI, this carried significant weight.</w:t>
      </w:r>
    </w:p>
    <w:p w14:paraId="09A761F9" w14:textId="77777777" w:rsidR="000A556C" w:rsidRDefault="000A556C" w:rsidP="000A556C">
      <w:pPr>
        <w:pStyle w:val="NormalWeb"/>
        <w:rPr>
          <w:color w:val="000000"/>
        </w:rPr>
      </w:pPr>
      <w:r>
        <w:rPr>
          <w:color w:val="000000"/>
        </w:rPr>
        <w:t>"Fine," Dave conceded reluctantly. "But I need this to be streamlined. No additional approval steps that delay implementation."</w:t>
      </w:r>
    </w:p>
    <w:p w14:paraId="75665037" w14:textId="77777777" w:rsidR="000A556C" w:rsidRDefault="000A556C" w:rsidP="000A556C">
      <w:pPr>
        <w:pStyle w:val="NormalWeb"/>
        <w:rPr>
          <w:color w:val="000000"/>
        </w:rPr>
      </w:pPr>
      <w:r>
        <w:rPr>
          <w:color w:val="000000"/>
        </w:rPr>
        <w:t>"Agreed," Nova replied. "My team will work with yours to create the baseline comparison. Two hours, maximum. No approval gates, just visibility into potential Drift Line crossings."</w:t>
      </w:r>
    </w:p>
    <w:p w14:paraId="7120481C" w14:textId="77777777" w:rsidR="000A556C" w:rsidRDefault="000A556C" w:rsidP="000A556C">
      <w:pPr>
        <w:pStyle w:val="NormalWeb"/>
        <w:rPr>
          <w:color w:val="000000"/>
        </w:rPr>
      </w:pPr>
      <w:r>
        <w:rPr>
          <w:color w:val="000000"/>
        </w:rPr>
        <w:t>These small victories were accumulating, but resistance remained substantial. Middle managers complained about "another compliance layer." IT argued that their agile development approach couldn't accommodate "static baseline comparisons." Medical Affairs defended their domain expertise against "cross-functional oversight."</w:t>
      </w:r>
    </w:p>
    <w:p w14:paraId="7E7B5D5E" w14:textId="77777777" w:rsidR="000A556C" w:rsidRDefault="000A556C" w:rsidP="000A556C">
      <w:pPr>
        <w:pStyle w:val="NormalWeb"/>
        <w:rPr>
          <w:color w:val="000000"/>
        </w:rPr>
      </w:pPr>
      <w:r>
        <w:rPr>
          <w:color w:val="000000"/>
        </w:rPr>
        <w:t xml:space="preserve">"Market Access implementation has been more challenging," Victor admitted when his turn came. "We've identified two potential Drift Line crossings in the patient support </w:t>
      </w:r>
      <w:proofErr w:type="gramStart"/>
      <w:r>
        <w:rPr>
          <w:color w:val="000000"/>
        </w:rPr>
        <w:t>program, but</w:t>
      </w:r>
      <w:proofErr w:type="gramEnd"/>
      <w:r>
        <w:rPr>
          <w:color w:val="000000"/>
        </w:rPr>
        <w:t xml:space="preserve"> addressing them requires coordination across four departments with different quarterly objectives."</w:t>
      </w:r>
    </w:p>
    <w:p w14:paraId="5DB9E172" w14:textId="77777777" w:rsidR="000A556C" w:rsidRDefault="000A556C" w:rsidP="000A556C">
      <w:pPr>
        <w:pStyle w:val="NormalWeb"/>
        <w:rPr>
          <w:color w:val="000000"/>
        </w:rPr>
      </w:pPr>
      <w:r>
        <w:rPr>
          <w:color w:val="000000"/>
        </w:rPr>
        <w:t xml:space="preserve">This prompted a discussion about cross-functional barriers—the kind of practical business conversation that wouldn't have happened six months ago. Not universal transformation, but meaningful progress toward the integrated governance that </w:t>
      </w:r>
      <w:proofErr w:type="gramStart"/>
      <w:r>
        <w:rPr>
          <w:color w:val="000000"/>
        </w:rPr>
        <w:t>actually protected</w:t>
      </w:r>
      <w:proofErr w:type="gramEnd"/>
      <w:r>
        <w:rPr>
          <w:color w:val="000000"/>
        </w:rPr>
        <w:t xml:space="preserve"> market position.</w:t>
      </w:r>
    </w:p>
    <w:p w14:paraId="3F0ACDD2" w14:textId="77777777" w:rsidR="000A556C" w:rsidRDefault="000A556C" w:rsidP="000A556C">
      <w:pPr>
        <w:pStyle w:val="NormalWeb"/>
        <w:rPr>
          <w:color w:val="000000"/>
        </w:rPr>
      </w:pPr>
      <w:r>
        <w:rPr>
          <w:color w:val="000000"/>
        </w:rPr>
        <w:lastRenderedPageBreak/>
        <w:t>After particularly frustrating meetings, Nova sometimes wondered if organizational inertia would ultimately prevail. The Drift Line concept had secured theoretical acceptance but implementing it within established corporate structures proved consistently challenging.</w:t>
      </w:r>
    </w:p>
    <w:p w14:paraId="1C86D15A" w14:textId="77777777" w:rsidR="000A556C" w:rsidRDefault="000A556C" w:rsidP="000A556C">
      <w:pPr>
        <w:pStyle w:val="NormalWeb"/>
        <w:rPr>
          <w:color w:val="000000"/>
        </w:rPr>
      </w:pPr>
      <w:r>
        <w:rPr>
          <w:color w:val="000000"/>
        </w:rPr>
        <w:t>"You need a concrete win," Victor advised during one of their implementation discussions. "Something tangible that demonstrates value beyond crisis prevention."</w:t>
      </w:r>
    </w:p>
    <w:p w14:paraId="7B1A17EC" w14:textId="77777777" w:rsidR="000A556C" w:rsidRDefault="000A556C" w:rsidP="000A556C">
      <w:pPr>
        <w:pStyle w:val="NormalWeb"/>
        <w:rPr>
          <w:color w:val="000000"/>
        </w:rPr>
      </w:pPr>
      <w:r>
        <w:rPr>
          <w:color w:val="000000"/>
        </w:rPr>
        <w:t>The opportunity came unexpectedly through Preston Lang, the board member with a hedge fund background. He had applied the Drift Line approach to one of his portfolio companies—a financial technology startup—and identified a critical vulnerability in their customer verification system.</w:t>
      </w:r>
    </w:p>
    <w:p w14:paraId="3314BBB6" w14:textId="77777777" w:rsidR="000A556C" w:rsidRDefault="000A556C" w:rsidP="000A556C">
      <w:pPr>
        <w:pStyle w:val="NormalWeb"/>
        <w:rPr>
          <w:color w:val="000000"/>
        </w:rPr>
      </w:pPr>
      <w:r>
        <w:rPr>
          <w:color w:val="000000"/>
        </w:rPr>
        <w:t>"Traditional risk assessment showed green across all indicators," Preston explained during a special board session. "But the baseline comparison revealed how separately approved changes had transformed their operating environment. They were able to address it before experiencing a major compliance breach."</w:t>
      </w:r>
    </w:p>
    <w:p w14:paraId="3D71FC13" w14:textId="77777777" w:rsidR="000A556C" w:rsidRDefault="000A556C" w:rsidP="000A556C">
      <w:pPr>
        <w:pStyle w:val="NormalWeb"/>
        <w:rPr>
          <w:color w:val="000000"/>
        </w:rPr>
      </w:pPr>
      <w:r>
        <w:rPr>
          <w:color w:val="000000"/>
        </w:rPr>
        <w:t>Harold Fitzgerald, initially the most skeptical board member, showed growing interest. "Have you quantified the potential impact of this prevention?"</w:t>
      </w:r>
    </w:p>
    <w:p w14:paraId="58E03F44" w14:textId="77777777" w:rsidR="000A556C" w:rsidRDefault="000A556C" w:rsidP="000A556C">
      <w:pPr>
        <w:pStyle w:val="NormalWeb"/>
        <w:rPr>
          <w:color w:val="000000"/>
        </w:rPr>
      </w:pPr>
      <w:r>
        <w:rPr>
          <w:color w:val="000000"/>
        </w:rPr>
        <w:t>"Conservatively, they avoided regulatory penalties exceeding $50 million," Preston replied. "But the real value is preserving customer trust and market position. A public enforcement action would have devastated their growth trajectory."</w:t>
      </w:r>
    </w:p>
    <w:p w14:paraId="2DE7EFCB" w14:textId="77777777" w:rsidR="000A556C" w:rsidRDefault="000A556C" w:rsidP="000A556C">
      <w:pPr>
        <w:pStyle w:val="NormalWeb"/>
        <w:rPr>
          <w:color w:val="000000"/>
        </w:rPr>
      </w:pPr>
      <w:r>
        <w:rPr>
          <w:color w:val="000000"/>
        </w:rPr>
        <w:t>This external validation created new momentum. Gabriel began highlighting the approach in executive meetings as a competitive advantage. Other functions started requesting baseline comparisons for major initiatives. Even James, who had surprised Nova with his support at the sales meeting, began incorporating the framework into commercial planning.</w:t>
      </w:r>
    </w:p>
    <w:p w14:paraId="35E6FB4A" w14:textId="77777777" w:rsidR="000A556C" w:rsidRDefault="000A556C" w:rsidP="000A556C">
      <w:pPr>
        <w:pStyle w:val="NormalWeb"/>
        <w:rPr>
          <w:color w:val="000000"/>
        </w:rPr>
      </w:pPr>
      <w:r>
        <w:rPr>
          <w:color w:val="000000"/>
        </w:rPr>
        <w:t>Three months after the Digital Medicine launch, the quarterly board meeting provided Nova with an opportunity to share concrete results. Using the Audit Committee as the governance forum had streamlined implementation and demonstrated integration with existing structures.</w:t>
      </w:r>
    </w:p>
    <w:p w14:paraId="794316BA" w14:textId="77777777" w:rsidR="000A556C" w:rsidRDefault="000A556C" w:rsidP="000A556C">
      <w:pPr>
        <w:pStyle w:val="NormalWeb"/>
        <w:rPr>
          <w:color w:val="000000"/>
        </w:rPr>
      </w:pPr>
      <w:r>
        <w:rPr>
          <w:color w:val="000000"/>
        </w:rPr>
        <w:t xml:space="preserve">"Digital Medicine launch metrics have exceeded projections by 14%," Gabriel reported to the board. "More significantly, we've experienced none of the prescribing pattern concerns that affected </w:t>
      </w:r>
      <w:proofErr w:type="spellStart"/>
      <w:r>
        <w:rPr>
          <w:color w:val="000000"/>
        </w:rPr>
        <w:t>Memoryx</w:t>
      </w:r>
      <w:proofErr w:type="spellEnd"/>
      <w:r>
        <w:rPr>
          <w:color w:val="000000"/>
        </w:rPr>
        <w:t>."</w:t>
      </w:r>
    </w:p>
    <w:p w14:paraId="1DCBDD67" w14:textId="77777777" w:rsidR="000A556C" w:rsidRDefault="000A556C" w:rsidP="000A556C">
      <w:pPr>
        <w:pStyle w:val="NormalWeb"/>
        <w:rPr>
          <w:color w:val="000000"/>
        </w:rPr>
      </w:pPr>
      <w:r>
        <w:rPr>
          <w:color w:val="000000"/>
        </w:rPr>
        <w:t>Diana Winters turned to Nova. "Can you share how the Drift Line approach specifically contributed to this outcome?"</w:t>
      </w:r>
    </w:p>
    <w:p w14:paraId="30F96766" w14:textId="77777777" w:rsidR="000A556C" w:rsidRDefault="000A556C" w:rsidP="000A556C">
      <w:pPr>
        <w:pStyle w:val="NormalWeb"/>
        <w:rPr>
          <w:color w:val="000000"/>
        </w:rPr>
      </w:pPr>
      <w:r>
        <w:rPr>
          <w:color w:val="000000"/>
        </w:rPr>
        <w:t>Nova advanced to her data slide. "The baseline comparison identified three potential risk areas before launch. First, our AI-driven patient identification algorithm was creating recommendation patterns that could have encouraged off-label use. Second, our field training materials used terminology that created unintentional ambiguity around approved indications. Third, our patient support materials contained visual elements that subtly expanded perceived treatment applications."</w:t>
      </w:r>
    </w:p>
    <w:p w14:paraId="6B00899F" w14:textId="77777777" w:rsidR="000A556C" w:rsidRDefault="000A556C" w:rsidP="000A556C">
      <w:pPr>
        <w:pStyle w:val="NormalWeb"/>
        <w:rPr>
          <w:color w:val="000000"/>
        </w:rPr>
      </w:pPr>
      <w:r>
        <w:rPr>
          <w:color w:val="000000"/>
        </w:rPr>
        <w:t>Harold leaned forward with interest. "And these were addressed before launch?"</w:t>
      </w:r>
    </w:p>
    <w:p w14:paraId="0EAC833D" w14:textId="77777777" w:rsidR="000A556C" w:rsidRDefault="000A556C" w:rsidP="000A556C">
      <w:pPr>
        <w:pStyle w:val="NormalWeb"/>
        <w:rPr>
          <w:color w:val="000000"/>
        </w:rPr>
      </w:pPr>
      <w:r>
        <w:rPr>
          <w:color w:val="000000"/>
        </w:rPr>
        <w:t>"Yes," Nova confirmed. "Each was modified while maintaining the core business objectives. The result was clearer boundaries for prescribers without hampering appropriate patient identification."</w:t>
      </w:r>
    </w:p>
    <w:p w14:paraId="0B3372FC" w14:textId="77777777" w:rsidR="000A556C" w:rsidRDefault="000A556C" w:rsidP="000A556C">
      <w:pPr>
        <w:pStyle w:val="NormalWeb"/>
        <w:rPr>
          <w:color w:val="000000"/>
        </w:rPr>
      </w:pPr>
      <w:r>
        <w:rPr>
          <w:color w:val="000000"/>
        </w:rPr>
        <w:lastRenderedPageBreak/>
        <w:t>"Most importantly," James added, "we're seeing higher quality prescribing patterns. Refill rates are 23% above forecast because patients are appropriately matched to the treatment. Better targeting has produced better outcomes."</w:t>
      </w:r>
    </w:p>
    <w:p w14:paraId="4FCEED63" w14:textId="77777777" w:rsidR="000A556C" w:rsidRDefault="000A556C" w:rsidP="000A556C">
      <w:pPr>
        <w:pStyle w:val="NormalWeb"/>
        <w:rPr>
          <w:color w:val="000000"/>
        </w:rPr>
      </w:pPr>
      <w:r>
        <w:rPr>
          <w:color w:val="000000"/>
        </w:rPr>
        <w:t>Preston Lang studied the data with his characteristic analytical intensity. "This is exactly what effective governance should deliver—business advantage through appropriate risk management, not just compliance checkbox exercises."</w:t>
      </w:r>
    </w:p>
    <w:p w14:paraId="5075BF83" w14:textId="77777777" w:rsidR="000A556C" w:rsidRDefault="000A556C" w:rsidP="000A556C">
      <w:pPr>
        <w:pStyle w:val="NormalWeb"/>
        <w:rPr>
          <w:color w:val="000000"/>
        </w:rPr>
      </w:pPr>
      <w:r>
        <w:rPr>
          <w:color w:val="000000"/>
        </w:rPr>
        <w:t>Nova noticed Gabriel's subtle nod of satisfaction. The Digital Medicine launch represented the first complete application of the Drift Line approach from planning through execution. Its success provided tangible validation beyond crisis response—demonstrating how governance could enhance business outcomes rather than just preventing problems.</w:t>
      </w:r>
    </w:p>
    <w:p w14:paraId="5040E88B" w14:textId="77777777" w:rsidR="000A556C" w:rsidRDefault="000A556C" w:rsidP="000A556C">
      <w:pPr>
        <w:pStyle w:val="NormalWeb"/>
        <w:rPr>
          <w:color w:val="000000"/>
        </w:rPr>
      </w:pPr>
      <w:r>
        <w:rPr>
          <w:color w:val="000000"/>
        </w:rPr>
        <w:t>Six months after the Cleveland incident, Nova presented the quarterly Drift Line assessment to the board's Audit Committee, which had expanded its charter to include oversight of cross-functional governance patterns.</w:t>
      </w:r>
    </w:p>
    <w:p w14:paraId="6526022C" w14:textId="77777777" w:rsidR="000A556C" w:rsidRDefault="000A556C" w:rsidP="000A556C">
      <w:pPr>
        <w:pStyle w:val="NormalWeb"/>
        <w:rPr>
          <w:color w:val="000000"/>
        </w:rPr>
      </w:pPr>
      <w:r>
        <w:rPr>
          <w:color w:val="000000"/>
        </w:rPr>
        <w:t>"We've completed baseline comparisons for all major products and key processes," Nova reported. "Three potential Drift Line crossings were identified and addressed proactively. Implementation is now embedded in launch planning, digital initiative development, and market access program design."</w:t>
      </w:r>
    </w:p>
    <w:p w14:paraId="7E2E3E7A" w14:textId="77777777" w:rsidR="000A556C" w:rsidRDefault="000A556C" w:rsidP="000A556C">
      <w:pPr>
        <w:pStyle w:val="NormalWeb"/>
        <w:rPr>
          <w:color w:val="000000"/>
        </w:rPr>
      </w:pPr>
      <w:r>
        <w:rPr>
          <w:color w:val="000000"/>
        </w:rPr>
        <w:t>Diana Winters nodded approvingly. "The quality of our governance discussions has improved substantially. We're asking different questions now—not just about individual risk indicators, but about how our operating environment is evolving."</w:t>
      </w:r>
    </w:p>
    <w:p w14:paraId="4F1FCF1F" w14:textId="77777777" w:rsidR="000A556C" w:rsidRDefault="000A556C" w:rsidP="000A556C">
      <w:pPr>
        <w:pStyle w:val="NormalWeb"/>
        <w:rPr>
          <w:color w:val="000000"/>
        </w:rPr>
      </w:pPr>
      <w:r>
        <w:rPr>
          <w:color w:val="000000"/>
        </w:rPr>
        <w:t>"What's been most challenging?" Harold asked, his initial skepticism evolved into pragmatic engagement.</w:t>
      </w:r>
    </w:p>
    <w:p w14:paraId="1259BB65" w14:textId="77777777" w:rsidR="000A556C" w:rsidRDefault="000A556C" w:rsidP="000A556C">
      <w:pPr>
        <w:pStyle w:val="NormalWeb"/>
        <w:rPr>
          <w:color w:val="000000"/>
        </w:rPr>
      </w:pPr>
      <w:r>
        <w:rPr>
          <w:color w:val="000000"/>
        </w:rPr>
        <w:t>"Resistance to cross-functional visibility," Nova answered honestly. "Functions are accustomed to controlling their domain information. Making transformative patterns visible requires transparency across traditional boundaries."</w:t>
      </w:r>
    </w:p>
    <w:p w14:paraId="1776D115" w14:textId="77777777" w:rsidR="000A556C" w:rsidRDefault="000A556C" w:rsidP="000A556C">
      <w:pPr>
        <w:pStyle w:val="NormalWeb"/>
        <w:rPr>
          <w:color w:val="000000"/>
        </w:rPr>
      </w:pPr>
      <w:r>
        <w:rPr>
          <w:color w:val="000000"/>
        </w:rPr>
        <w:t>"And how are you addressing that challenge?" Preston inquired.</w:t>
      </w:r>
    </w:p>
    <w:p w14:paraId="443FDFBB" w14:textId="77777777" w:rsidR="000A556C" w:rsidRDefault="000A556C" w:rsidP="000A556C">
      <w:pPr>
        <w:pStyle w:val="NormalWeb"/>
        <w:rPr>
          <w:color w:val="000000"/>
        </w:rPr>
      </w:pPr>
      <w:r>
        <w:rPr>
          <w:color w:val="000000"/>
        </w:rPr>
        <w:t>"By demonstrating value," Nova replied. "Each time the approach prevents a problem or improves a decision, resistance decreases. Implementation isn't linear—it advances function by function as they experience concrete benefits."</w:t>
      </w:r>
    </w:p>
    <w:p w14:paraId="6176DF40" w14:textId="77777777" w:rsidR="000A556C" w:rsidRDefault="000A556C" w:rsidP="000A556C">
      <w:pPr>
        <w:pStyle w:val="NormalWeb"/>
        <w:rPr>
          <w:color w:val="000000"/>
        </w:rPr>
      </w:pPr>
      <w:r>
        <w:rPr>
          <w:color w:val="000000"/>
        </w:rPr>
        <w:t>Harold nodded thoughtfully. "That aligns with my experience implementing new governance approaches at Westridge Pharmaceuticals. Cultural adoption follows demonstrated value, not mandated processes."</w:t>
      </w:r>
    </w:p>
    <w:p w14:paraId="285F7DAE" w14:textId="77777777" w:rsidR="000A556C" w:rsidRDefault="000A556C" w:rsidP="000A556C">
      <w:pPr>
        <w:pStyle w:val="NormalWeb"/>
        <w:rPr>
          <w:color w:val="000000"/>
        </w:rPr>
      </w:pPr>
      <w:r>
        <w:rPr>
          <w:color w:val="000000"/>
        </w:rPr>
        <w:t>This acknowledgment from Harold—his first recognition that the approach had merit beyond crisis response—represented significant progress. The board's governance perspective was evolving alongside organizational implementation.</w:t>
      </w:r>
    </w:p>
    <w:p w14:paraId="72655779" w14:textId="77777777" w:rsidR="000A556C" w:rsidRDefault="000A556C" w:rsidP="000A556C">
      <w:pPr>
        <w:pStyle w:val="NormalWeb"/>
        <w:rPr>
          <w:color w:val="000000"/>
        </w:rPr>
      </w:pPr>
      <w:r>
        <w:rPr>
          <w:color w:val="000000"/>
        </w:rPr>
        <w:t>After the meeting, Gabriel pulled Nova aside. "The FDA called yesterday. They're interested in our governance enhancement approach following the Cleveland response. They've invited us to present at their upcoming public meeting on AI governance in pharmaceutical operations."</w:t>
      </w:r>
    </w:p>
    <w:p w14:paraId="34D99FF0" w14:textId="77777777" w:rsidR="000A556C" w:rsidRDefault="000A556C" w:rsidP="000A556C">
      <w:pPr>
        <w:pStyle w:val="NormalWeb"/>
        <w:rPr>
          <w:color w:val="000000"/>
        </w:rPr>
      </w:pPr>
      <w:r>
        <w:rPr>
          <w:color w:val="000000"/>
        </w:rPr>
        <w:t>"That's unexpected," Nova replied, surprised by regulatory interest in their internal approach.</w:t>
      </w:r>
    </w:p>
    <w:p w14:paraId="1BD99215" w14:textId="77777777" w:rsidR="000A556C" w:rsidRDefault="000A556C" w:rsidP="000A556C">
      <w:pPr>
        <w:pStyle w:val="NormalWeb"/>
        <w:rPr>
          <w:color w:val="000000"/>
        </w:rPr>
      </w:pPr>
      <w:r>
        <w:rPr>
          <w:color w:val="000000"/>
        </w:rPr>
        <w:lastRenderedPageBreak/>
        <w:t>"It shouldn't be," Gabriel countered. "The challenges we've identified aren't unique to Velinex. Every organization operating in complex, rapidly evolving environments faces similar governance gaps. You've developed a framework that addresses a fundamental oversight challenge."</w:t>
      </w:r>
    </w:p>
    <w:p w14:paraId="04C5E595" w14:textId="77777777" w:rsidR="000A556C" w:rsidRDefault="000A556C" w:rsidP="000A556C">
      <w:pPr>
        <w:pStyle w:val="NormalWeb"/>
        <w:rPr>
          <w:color w:val="000000"/>
        </w:rPr>
      </w:pPr>
      <w:r>
        <w:rPr>
          <w:color w:val="000000"/>
        </w:rPr>
        <w:t>Nova studied Gabriel closely. His support had evolved from crisis management to strategic positioning. He now saw the Drift Line approach as a potential competitive advantage—a way to differentiate Velinex in regulatory relationships and investor communications. Not philosophical embrace, but practical business value.</w:t>
      </w:r>
    </w:p>
    <w:p w14:paraId="37053037" w14:textId="77777777" w:rsidR="000A556C" w:rsidRDefault="000A556C" w:rsidP="000A556C">
      <w:pPr>
        <w:pStyle w:val="NormalWeb"/>
        <w:rPr>
          <w:color w:val="000000"/>
        </w:rPr>
      </w:pPr>
      <w:r>
        <w:rPr>
          <w:color w:val="000000"/>
        </w:rPr>
        <w:t>After Grace left, Nova received an unexpected message from Martin:</w:t>
      </w:r>
    </w:p>
    <w:p w14:paraId="5D177277" w14:textId="77777777" w:rsidR="000A556C" w:rsidRDefault="000A556C" w:rsidP="000A556C">
      <w:pPr>
        <w:pStyle w:val="NormalWeb"/>
        <w:rPr>
          <w:color w:val="000000"/>
        </w:rPr>
      </w:pPr>
      <w:r>
        <w:rPr>
          <w:rStyle w:val="Emphasis"/>
          <w:rFonts w:eastAsiaTheme="majorEastAsia"/>
          <w:color w:val="000000"/>
        </w:rPr>
        <w:t xml:space="preserve">Just heard from Marcus. Cleveland Neurological Center has fully restored </w:t>
      </w:r>
      <w:proofErr w:type="spellStart"/>
      <w:r>
        <w:rPr>
          <w:rStyle w:val="Emphasis"/>
          <w:rFonts w:eastAsiaTheme="majorEastAsia"/>
          <w:color w:val="000000"/>
        </w:rPr>
        <w:t>Memoryx</w:t>
      </w:r>
      <w:proofErr w:type="spellEnd"/>
      <w:r>
        <w:rPr>
          <w:rStyle w:val="Emphasis"/>
          <w:rFonts w:eastAsiaTheme="majorEastAsia"/>
          <w:color w:val="000000"/>
        </w:rPr>
        <w:t xml:space="preserve"> to its formulary after completing our enhanced training program. They're citing our governance improvements as the deciding factor.</w:t>
      </w:r>
    </w:p>
    <w:p w14:paraId="678F19D1" w14:textId="77777777" w:rsidR="000A556C" w:rsidRDefault="000A556C" w:rsidP="000A556C">
      <w:pPr>
        <w:pStyle w:val="NormalWeb"/>
        <w:rPr>
          <w:color w:val="000000"/>
        </w:rPr>
      </w:pPr>
      <w:r>
        <w:rPr>
          <w:color w:val="000000"/>
        </w:rPr>
        <w:t>The message represented tangible business impact—the kind that drove organizational adoption far more effectively than abstract governance benefits. Nova forwarded it to James, knowing he would appreciate the commercial validation.</w:t>
      </w:r>
    </w:p>
    <w:p w14:paraId="77DE57EA" w14:textId="77777777" w:rsidR="000A556C" w:rsidRDefault="000A556C" w:rsidP="000A556C">
      <w:pPr>
        <w:pStyle w:val="NormalWeb"/>
        <w:rPr>
          <w:color w:val="000000"/>
        </w:rPr>
      </w:pPr>
      <w:r>
        <w:rPr>
          <w:color w:val="000000"/>
        </w:rPr>
        <w:t xml:space="preserve">As Nova walked through the Velinex campus later that day, she noticed differences in how functions were collaborating. Medical Affairs and Commercial were conducting a joint baseline comparison for the </w:t>
      </w:r>
      <w:proofErr w:type="spellStart"/>
      <w:r>
        <w:rPr>
          <w:color w:val="000000"/>
        </w:rPr>
        <w:t>Cerebrosyn</w:t>
      </w:r>
      <w:proofErr w:type="spellEnd"/>
      <w:r>
        <w:rPr>
          <w:color w:val="000000"/>
        </w:rPr>
        <w:t xml:space="preserve"> market expansion. Market Access had integrated Drift Line visualization into their patient support program reviews. IT had developed a digital tool for tracking transformative shifts across functional boundaries.</w:t>
      </w:r>
    </w:p>
    <w:p w14:paraId="27DFA8EA" w14:textId="77777777" w:rsidR="000A556C" w:rsidRDefault="000A556C" w:rsidP="000A556C">
      <w:pPr>
        <w:pStyle w:val="NormalWeb"/>
        <w:rPr>
          <w:color w:val="000000"/>
        </w:rPr>
      </w:pPr>
      <w:r>
        <w:rPr>
          <w:color w:val="000000"/>
        </w:rPr>
        <w:t>The implementation wasn't perfect or complete. Resistance persisted in certain areas. Some executives still viewed the approach as unnecessary oversight. Middle managers occasionally bypassed the process when under deadline pressure. But the direction was clear—the organization was developing the capacity to see patterns that traditional governance approaches missed.</w:t>
      </w:r>
    </w:p>
    <w:p w14:paraId="4A5FEB0E" w14:textId="77777777" w:rsidR="000A556C" w:rsidRDefault="000A556C" w:rsidP="000A556C">
      <w:pPr>
        <w:pStyle w:val="NormalWeb"/>
        <w:rPr>
          <w:color w:val="000000"/>
        </w:rPr>
      </w:pPr>
      <w:r>
        <w:rPr>
          <w:color w:val="000000"/>
        </w:rPr>
        <w:t>Nova remained in her office, staring at her implementation dashboard. The color-coded visualization showed a complex reality: strong adoption in Medical Affairs and Market Access, partial implementation in Commercial, minimal engagement from Legal and Finance.</w:t>
      </w:r>
    </w:p>
    <w:p w14:paraId="5CC94DF4" w14:textId="77777777" w:rsidR="000A556C" w:rsidRDefault="000A556C" w:rsidP="000A556C">
      <w:pPr>
        <w:pStyle w:val="NormalWeb"/>
        <w:rPr>
          <w:color w:val="000000"/>
        </w:rPr>
      </w:pPr>
      <w:r>
        <w:rPr>
          <w:color w:val="000000"/>
        </w:rPr>
        <w:t>Not the comprehensive transformation she had initially envisioned, but perhaps something more valuable—an approach that was gradually becoming part of Velinex's organizational DNA through practical application rather than mandated adoption.</w:t>
      </w:r>
    </w:p>
    <w:p w14:paraId="31C069A0" w14:textId="77777777" w:rsidR="000A556C" w:rsidRDefault="000A556C" w:rsidP="000A556C">
      <w:pPr>
        <w:pStyle w:val="NormalWeb"/>
        <w:rPr>
          <w:color w:val="000000"/>
        </w:rPr>
      </w:pPr>
      <w:r>
        <w:rPr>
          <w:color w:val="000000"/>
        </w:rPr>
        <w:t>Nova thought back to that board meeting months ago when she had stared at the perfect green compliance dashboard, feeling the disconnect between those reassuring indicators and the subtle shifts she had been observing in the field. The dashboard had shown what was measurable, not what was meaningful, providing no insight into how individually reasonable changes were collectively shifting their risk landscape.</w:t>
      </w:r>
    </w:p>
    <w:p w14:paraId="3DA0ECC0" w14:textId="77777777" w:rsidR="000A556C" w:rsidRDefault="000A556C" w:rsidP="000A556C">
      <w:pPr>
        <w:pStyle w:val="NormalWeb"/>
        <w:rPr>
          <w:color w:val="000000"/>
        </w:rPr>
      </w:pPr>
      <w:r>
        <w:rPr>
          <w:color w:val="000000"/>
        </w:rPr>
        <w:t>Now that same dashboard had been transformed. Alongside the traditional compliance metrics were new visualizations showing baseline comparisons and pattern indicators, making visible the very transformations that had previously gone undetected. The green indicators remained, but they no longer told the whole story. The system now captured not just compliance with established boundaries but the evolving nature of the boundaries themselves.</w:t>
      </w:r>
    </w:p>
    <w:p w14:paraId="61A7627B" w14:textId="77777777" w:rsidR="000A556C" w:rsidRDefault="000A556C" w:rsidP="000A556C">
      <w:pPr>
        <w:pStyle w:val="NormalWeb"/>
        <w:rPr>
          <w:color w:val="000000"/>
        </w:rPr>
      </w:pPr>
      <w:r>
        <w:rPr>
          <w:color w:val="000000"/>
        </w:rPr>
        <w:t xml:space="preserve">What had begun as Nova's frustration with metrics that missed the meaningful had evolved into a new approach to governance, one that recognized when organizations crossed the invisible line where their oversight no longer matched their operational reality. The transformation wasn't complete, but the direction was clear. They were </w:t>
      </w:r>
      <w:r>
        <w:rPr>
          <w:color w:val="000000"/>
        </w:rPr>
        <w:lastRenderedPageBreak/>
        <w:t>developing the capacity to see what previously went unseen, to navigate waters their old charts weren't designed to map.</w:t>
      </w:r>
    </w:p>
    <w:p w14:paraId="6D79F5A0" w14:textId="77777777" w:rsidR="000A556C" w:rsidRDefault="000A556C" w:rsidP="000A556C">
      <w:pPr>
        <w:pStyle w:val="NormalWeb"/>
        <w:rPr>
          <w:color w:val="000000"/>
        </w:rPr>
      </w:pPr>
      <w:r>
        <w:rPr>
          <w:color w:val="000000"/>
        </w:rPr>
        <w:t>As Nova finally left her office, her phone chimed with a message from Gabriel:</w:t>
      </w:r>
    </w:p>
    <w:p w14:paraId="7AD0FF5F" w14:textId="77777777" w:rsidR="000A556C" w:rsidRDefault="000A556C" w:rsidP="000A556C">
      <w:pPr>
        <w:pStyle w:val="NormalWeb"/>
        <w:rPr>
          <w:color w:val="000000"/>
        </w:rPr>
      </w:pPr>
      <w:r>
        <w:rPr>
          <w:rStyle w:val="Emphasis"/>
          <w:rFonts w:eastAsiaTheme="majorEastAsia"/>
          <w:color w:val="000000"/>
        </w:rPr>
        <w:t>FDA confirmed our presentation slot at next month's industry forum on emerging governance approaches. A reviewer from their Digital Health Center of Excellence expressed interest in our case study. This is a good opportunity to share our lessons learned with the broader regulatory community. Well done.</w:t>
      </w:r>
    </w:p>
    <w:p w14:paraId="3EE1D047" w14:textId="77777777" w:rsidR="000A556C" w:rsidRDefault="000A556C" w:rsidP="000A556C">
      <w:pPr>
        <w:pStyle w:val="NormalWeb"/>
        <w:rPr>
          <w:color w:val="000000"/>
        </w:rPr>
      </w:pPr>
      <w:r>
        <w:rPr>
          <w:color w:val="000000"/>
        </w:rPr>
        <w:t>Nova smiled slightly, but her satisfaction came less from external recognition than from knowing they'd created something that might prevent future incidents. They couldn't undo what had happened to the patient at Cleveland Neurological, but they could ensure it transformed how they operated going forward.</w:t>
      </w:r>
    </w:p>
    <w:p w14:paraId="78001BDE" w14:textId="77777777" w:rsidR="000A556C" w:rsidRDefault="000A556C" w:rsidP="000A556C">
      <w:pPr>
        <w:pStyle w:val="NormalWeb"/>
        <w:rPr>
          <w:color w:val="000000"/>
        </w:rPr>
      </w:pPr>
      <w:r>
        <w:rPr>
          <w:color w:val="000000"/>
        </w:rPr>
        <w:t>Nova's phone vibrated with another message. It was from Martin:</w:t>
      </w:r>
    </w:p>
    <w:p w14:paraId="3739F8F4" w14:textId="77777777" w:rsidR="000A556C" w:rsidRDefault="000A556C" w:rsidP="000A556C">
      <w:pPr>
        <w:pStyle w:val="NormalWeb"/>
        <w:rPr>
          <w:color w:val="000000"/>
        </w:rPr>
      </w:pPr>
      <w:r>
        <w:rPr>
          <w:rStyle w:val="Emphasis"/>
          <w:rFonts w:eastAsiaTheme="majorEastAsia"/>
          <w:color w:val="000000"/>
        </w:rPr>
        <w:t xml:space="preserve">Just received new </w:t>
      </w:r>
      <w:proofErr w:type="spellStart"/>
      <w:r>
        <w:rPr>
          <w:rStyle w:val="Emphasis"/>
          <w:rFonts w:eastAsiaTheme="majorEastAsia"/>
          <w:color w:val="000000"/>
        </w:rPr>
        <w:t>Memoryx</w:t>
      </w:r>
      <w:proofErr w:type="spellEnd"/>
      <w:r>
        <w:rPr>
          <w:rStyle w:val="Emphasis"/>
          <w:rFonts w:eastAsiaTheme="majorEastAsia"/>
          <w:color w:val="000000"/>
        </w:rPr>
        <w:t xml:space="preserve"> prescription data. We've now exceeded pre-incident levels in three regions. James is crediting the "transparent governance framework" in his market update to investors.</w:t>
      </w:r>
    </w:p>
    <w:p w14:paraId="4610724C" w14:textId="77777777" w:rsidR="000A556C" w:rsidRDefault="000A556C" w:rsidP="000A556C">
      <w:pPr>
        <w:pStyle w:val="NormalWeb"/>
        <w:rPr>
          <w:color w:val="000000"/>
        </w:rPr>
      </w:pPr>
      <w:r>
        <w:rPr>
          <w:color w:val="000000"/>
        </w:rPr>
        <w:t>Nova smiled. Not perfect implementation, but tangible progress. The Drift Line concept was taking root not because of its theoretical elegance but because it delivered practical value that executives, physicians, and even investors could recognize.</w:t>
      </w:r>
    </w:p>
    <w:p w14:paraId="7FFD9649" w14:textId="77777777" w:rsidR="000A556C" w:rsidRDefault="000A556C" w:rsidP="000A556C">
      <w:pPr>
        <w:pStyle w:val="NormalWeb"/>
        <w:rPr>
          <w:color w:val="000000"/>
        </w:rPr>
      </w:pPr>
      <w:r>
        <w:rPr>
          <w:color w:val="000000"/>
        </w:rPr>
        <w:t>The transformation wasn't complete—would never be complete—because the organization itself was constantly changing. And that, Nova realized, was exactly the point. Governance wasn't about perfect static controls but about maintaining the capacity to see and navigate the continuous evolution of risk landscapes.</w:t>
      </w:r>
    </w:p>
    <w:p w14:paraId="1735AADB" w14:textId="77777777" w:rsidR="00FE6FED" w:rsidRDefault="00FE6FED" w:rsidP="00FE6FED">
      <w:pPr>
        <w:pStyle w:val="NormalWeb"/>
        <w:rPr>
          <w:color w:val="000000"/>
        </w:rPr>
      </w:pPr>
      <w:r>
        <w:rPr>
          <w:rStyle w:val="Strong"/>
          <w:rFonts w:eastAsiaTheme="majorEastAsia"/>
          <w:color w:val="000000"/>
        </w:rPr>
        <w:t>CHAPTER 8: CHARTS FOR NEW WATERS</w:t>
      </w:r>
    </w:p>
    <w:p w14:paraId="00E862E9" w14:textId="77777777" w:rsidR="00FE6FED" w:rsidRDefault="00FE6FED" w:rsidP="00FE6FED">
      <w:pPr>
        <w:pStyle w:val="NormalWeb"/>
        <w:rPr>
          <w:color w:val="000000"/>
        </w:rPr>
      </w:pPr>
      <w:r>
        <w:rPr>
          <w:color w:val="000000"/>
        </w:rPr>
        <w:t>Eighteen months after the Cleveland Neurological incident, Nova found herself on stage at the Pharmaceutical Governance Leadership Summit, addressing an audience of chief compliance officers, general counsels, and board directors from across the industry. The interest in Velinex's governance transformation had grown beyond what she'd anticipated, with organizations from financial services to technology now exploring adaptations of the Drift Line approach.</w:t>
      </w:r>
    </w:p>
    <w:p w14:paraId="6E2745D4" w14:textId="77777777" w:rsidR="00FE6FED" w:rsidRDefault="00FE6FED" w:rsidP="00FE6FED">
      <w:pPr>
        <w:pStyle w:val="NormalWeb"/>
        <w:rPr>
          <w:color w:val="000000"/>
        </w:rPr>
      </w:pPr>
      <w:r>
        <w:rPr>
          <w:color w:val="000000"/>
        </w:rPr>
        <w:t>"The key insight isn't just identifying risks," Nova explained, advancing to her final slide. "It's recognizing when your organization has crossed the threshold where traditional governance approaches no longer match your operational reality."</w:t>
      </w:r>
    </w:p>
    <w:p w14:paraId="73AED744" w14:textId="77777777" w:rsidR="00FE6FED" w:rsidRDefault="00FE6FED" w:rsidP="00FE6FED">
      <w:pPr>
        <w:pStyle w:val="NormalWeb"/>
        <w:rPr>
          <w:color w:val="000000"/>
        </w:rPr>
      </w:pPr>
      <w:r>
        <w:rPr>
          <w:color w:val="000000"/>
        </w:rPr>
        <w:t>As the moderator opened the floor for questions, Nova noticed Gabriel in the back of the room, engaged in conversation with the FDA's Deputy Commissioner. Their presentation at the regulatory forum had positioned Velinex as a governance innovator, creating opportunities Gabriel had skillfully leveraged in both market and policy domains.</w:t>
      </w:r>
    </w:p>
    <w:p w14:paraId="15853DD2" w14:textId="77777777" w:rsidR="00FE6FED" w:rsidRDefault="00FE6FED" w:rsidP="00FE6FED">
      <w:pPr>
        <w:pStyle w:val="NormalWeb"/>
        <w:rPr>
          <w:color w:val="000000"/>
        </w:rPr>
      </w:pPr>
      <w:r>
        <w:rPr>
          <w:color w:val="000000"/>
        </w:rPr>
        <w:t>"Has implementation been uniform across your organization?" asked the compliance officer from a major competitor.</w:t>
      </w:r>
    </w:p>
    <w:p w14:paraId="33A16D58" w14:textId="77777777" w:rsidR="00FE6FED" w:rsidRDefault="00FE6FED" w:rsidP="00FE6FED">
      <w:pPr>
        <w:pStyle w:val="NormalWeb"/>
        <w:rPr>
          <w:color w:val="000000"/>
        </w:rPr>
      </w:pPr>
      <w:r>
        <w:rPr>
          <w:color w:val="000000"/>
        </w:rPr>
        <w:t>Nova smiled. "Absolutely not. Implementation has varied significantly by function. Areas with clear market impact or regulatory visibility adopted quickly. Others integrated aspects that solved specific problems they cared about. Some still maintain professional skepticism while meeting minimum requirements."</w:t>
      </w:r>
    </w:p>
    <w:p w14:paraId="52EC8A75" w14:textId="77777777" w:rsidR="00FE6FED" w:rsidRDefault="00FE6FED" w:rsidP="00FE6FED">
      <w:pPr>
        <w:pStyle w:val="NormalWeb"/>
        <w:rPr>
          <w:color w:val="000000"/>
        </w:rPr>
      </w:pPr>
      <w:r>
        <w:rPr>
          <w:color w:val="000000"/>
        </w:rPr>
        <w:lastRenderedPageBreak/>
        <w:t>The honesty of her response drew knowing nods from the audience of seasoned executives. They recognized the reality of organizational change more than they would have appreciated a sanitized success story.</w:t>
      </w:r>
    </w:p>
    <w:p w14:paraId="57887AE7" w14:textId="77777777" w:rsidR="00FE6FED" w:rsidRDefault="00FE6FED" w:rsidP="00FE6FED">
      <w:pPr>
        <w:pStyle w:val="NormalWeb"/>
        <w:rPr>
          <w:color w:val="000000"/>
        </w:rPr>
      </w:pPr>
      <w:r>
        <w:rPr>
          <w:color w:val="000000"/>
        </w:rPr>
        <w:t>"The most interesting pattern," Nova continued, "is that even skeptical executives increasingly turn to the Drift Line visualizations during crisis situations, almost instinctively seeking the pattern recognition it provides when standard metrics prove insufficient."</w:t>
      </w:r>
    </w:p>
    <w:p w14:paraId="29DFC5F0" w14:textId="77777777" w:rsidR="00FE6FED" w:rsidRDefault="00FE6FED" w:rsidP="00FE6FED">
      <w:pPr>
        <w:pStyle w:val="NormalWeb"/>
        <w:rPr>
          <w:color w:val="000000"/>
        </w:rPr>
      </w:pPr>
      <w:r>
        <w:rPr>
          <w:color w:val="000000"/>
        </w:rPr>
        <w:t>After the panel, Nova found herself surrounded by industry peers seeking practical implementation insights. The conversation focused not on governance theory but on business application—how the approach enhanced decision quality, protected market position, and strengthened regulatory relationships.</w:t>
      </w:r>
    </w:p>
    <w:p w14:paraId="08B94FBF" w14:textId="77777777" w:rsidR="00FE6FED" w:rsidRDefault="00FE6FED" w:rsidP="00FE6FED">
      <w:pPr>
        <w:pStyle w:val="NormalWeb"/>
        <w:rPr>
          <w:color w:val="000000"/>
        </w:rPr>
      </w:pPr>
      <w:r>
        <w:rPr>
          <w:color w:val="000000"/>
        </w:rPr>
        <w:t>"Nova." James appeared at her elbow. "The Breckinridge team is waiting in the side room. They've requested a private discussion about our implementation approach."</w:t>
      </w:r>
    </w:p>
    <w:p w14:paraId="483517C5" w14:textId="77777777" w:rsidR="00FE6FED" w:rsidRDefault="00FE6FED" w:rsidP="00FE6FED">
      <w:pPr>
        <w:pStyle w:val="NormalWeb"/>
        <w:rPr>
          <w:color w:val="000000"/>
        </w:rPr>
      </w:pPr>
      <w:r>
        <w:rPr>
          <w:color w:val="000000"/>
        </w:rPr>
        <w:t>James had undergone the most striking transformation since the Cleveland incident. While never fully embracing the governance philosophy behind the Drift Line, he had become its most effective operational champion. He had integrated the approach into Commercial's strategic planning process and personally presented it to major healthcare systems as part of Velinex's market recovery strategy.</w:t>
      </w:r>
    </w:p>
    <w:p w14:paraId="37DDC20D" w14:textId="77777777" w:rsidR="00FE6FED" w:rsidRDefault="00FE6FED" w:rsidP="00FE6FED">
      <w:pPr>
        <w:pStyle w:val="NormalWeb"/>
        <w:rPr>
          <w:color w:val="000000"/>
        </w:rPr>
      </w:pPr>
      <w:r>
        <w:rPr>
          <w:color w:val="000000"/>
        </w:rPr>
        <w:t>"How many is that now?" Nova asked as they walked toward the meeting room.</w:t>
      </w:r>
    </w:p>
    <w:p w14:paraId="516A2C43" w14:textId="77777777" w:rsidR="00FE6FED" w:rsidRDefault="00FE6FED" w:rsidP="00FE6FED">
      <w:pPr>
        <w:pStyle w:val="NormalWeb"/>
        <w:rPr>
          <w:color w:val="000000"/>
        </w:rPr>
      </w:pPr>
      <w:r>
        <w:rPr>
          <w:color w:val="000000"/>
        </w:rPr>
        <w:t>"Seven pharmaceutical companies, three medical device manufacturers, and two healthcare systems formally adopting variations of the approach," James replied. "Plus informal adaptations we're hearing about through industry networks."</w:t>
      </w:r>
    </w:p>
    <w:p w14:paraId="7130E160" w14:textId="77777777" w:rsidR="00FE6FED" w:rsidRDefault="00FE6FED" w:rsidP="00FE6FED">
      <w:pPr>
        <w:pStyle w:val="NormalWeb"/>
        <w:rPr>
          <w:color w:val="000000"/>
        </w:rPr>
      </w:pPr>
      <w:r>
        <w:rPr>
          <w:color w:val="000000"/>
        </w:rPr>
        <w:t>It wasn't universal transformation, but it represented meaningful impact beyond Velinex's walls—a validation that the concept addressed a fundamental governance challenge faced by organizations across regulated industries.</w:t>
      </w:r>
    </w:p>
    <w:p w14:paraId="7B43144F" w14:textId="77777777" w:rsidR="00FE6FED" w:rsidRDefault="00FE6FED" w:rsidP="00FE6FED">
      <w:pPr>
        <w:pStyle w:val="NormalWeb"/>
        <w:rPr>
          <w:color w:val="000000"/>
        </w:rPr>
      </w:pPr>
      <w:r>
        <w:rPr>
          <w:color w:val="000000"/>
        </w:rPr>
        <w:t>"The Chronicle journalist is here too," James added, nodding toward a woman taking notes near the refreshment table. "The patient's daughter. She's doing a follow-up piece on governance innovation in healthcare."</w:t>
      </w:r>
    </w:p>
    <w:p w14:paraId="576F2564" w14:textId="77777777" w:rsidR="00FE6FED" w:rsidRDefault="00FE6FED" w:rsidP="00FE6FED">
      <w:pPr>
        <w:pStyle w:val="NormalWeb"/>
        <w:rPr>
          <w:color w:val="000000"/>
        </w:rPr>
      </w:pPr>
      <w:r>
        <w:rPr>
          <w:color w:val="000000"/>
        </w:rPr>
        <w:t>Nova had mixed feelings about the journalist's continued interest. While her thoughtful coverage had helped position Velinex's response as forward-thinking rather than defensive, it remained a painful reminder of the human cost that had catalyzed their governance transformation.</w:t>
      </w:r>
    </w:p>
    <w:p w14:paraId="5DFA4F8F" w14:textId="77777777" w:rsidR="00FE6FED" w:rsidRDefault="00FE6FED" w:rsidP="00FE6FED">
      <w:pPr>
        <w:pStyle w:val="NormalWeb"/>
        <w:rPr>
          <w:color w:val="000000"/>
        </w:rPr>
      </w:pPr>
      <w:r>
        <w:rPr>
          <w:color w:val="000000"/>
        </w:rPr>
        <w:t>The executive dinner that evening brought together Velinex's leadership team with board members and key investors. Nova observed the subtle but significant shifts in language and perspective. When Preston Lang described governance effectiveness to a major institutional investor, he referenced pattern recognition and system-level visibility rather than compliance metrics and process controls.</w:t>
      </w:r>
    </w:p>
    <w:p w14:paraId="66CAFFCE" w14:textId="77777777" w:rsidR="00FE6FED" w:rsidRDefault="00FE6FED" w:rsidP="00FE6FED">
      <w:pPr>
        <w:pStyle w:val="NormalWeb"/>
        <w:rPr>
          <w:color w:val="000000"/>
        </w:rPr>
      </w:pPr>
      <w:r>
        <w:rPr>
          <w:color w:val="000000"/>
        </w:rPr>
        <w:t>Gabriel, always politically astute, had positioned the Drift Line approach as a competitive advantage in his investor communications—"enhanced governance capabilities that protect market position and accelerate innovation by identifying systemic patterns traditional frameworks miss."</w:t>
      </w:r>
    </w:p>
    <w:p w14:paraId="14C48065" w14:textId="77777777" w:rsidR="00FE6FED" w:rsidRDefault="00FE6FED" w:rsidP="00FE6FED">
      <w:pPr>
        <w:pStyle w:val="NormalWeb"/>
        <w:rPr>
          <w:color w:val="000000"/>
        </w:rPr>
      </w:pPr>
      <w:r>
        <w:rPr>
          <w:color w:val="000000"/>
        </w:rPr>
        <w:t>Even Harold Fitzgerald, initially the most skeptical board member, now referenced the approach when discussing director oversight responsibilities at governance conferences. Not wholesale conversion, but practical adoption of concepts that enhanced the board's fiduciary effectiveness.</w:t>
      </w:r>
    </w:p>
    <w:p w14:paraId="517E4E26" w14:textId="77777777" w:rsidR="00FE6FED" w:rsidRDefault="00FE6FED" w:rsidP="00FE6FED">
      <w:pPr>
        <w:pStyle w:val="NormalWeb"/>
        <w:rPr>
          <w:color w:val="000000"/>
        </w:rPr>
      </w:pPr>
      <w:r>
        <w:rPr>
          <w:color w:val="000000"/>
        </w:rPr>
        <w:lastRenderedPageBreak/>
        <w:t>"The Digital Medicine success certainly helped with board acceptance," Diana commented, joining Nova at the reception. "Exceeding launch metrics by 18% while maintaining clean prescribing patterns made a compelling business case."</w:t>
      </w:r>
    </w:p>
    <w:p w14:paraId="7588EF21" w14:textId="77777777" w:rsidR="00FE6FED" w:rsidRDefault="00FE6FED" w:rsidP="00FE6FED">
      <w:pPr>
        <w:pStyle w:val="NormalWeb"/>
        <w:rPr>
          <w:color w:val="000000"/>
        </w:rPr>
      </w:pPr>
      <w:r>
        <w:rPr>
          <w:color w:val="000000"/>
        </w:rPr>
        <w:t>"The approach isn't universally implemented," Nova acknowledged. "Finance still uses a simplified version. Legal maintains significant skepticism."</w:t>
      </w:r>
    </w:p>
    <w:p w14:paraId="214AB156" w14:textId="77777777" w:rsidR="00FE6FED" w:rsidRDefault="00FE6FED" w:rsidP="00FE6FED">
      <w:pPr>
        <w:pStyle w:val="NormalWeb"/>
        <w:rPr>
          <w:color w:val="000000"/>
        </w:rPr>
      </w:pPr>
      <w:r>
        <w:rPr>
          <w:color w:val="000000"/>
        </w:rPr>
        <w:t>Diana nodded. "That's the reality of organizational change. Partial adoption following demonstrated value is more sustainable than mandated compliance. You've created something that's becoming part of Velinex's institutional knowledge without requiring perfect implementation."</w:t>
      </w:r>
    </w:p>
    <w:p w14:paraId="4981FCE5" w14:textId="77777777" w:rsidR="00FE6FED" w:rsidRDefault="00FE6FED" w:rsidP="00FE6FED">
      <w:pPr>
        <w:pStyle w:val="NormalWeb"/>
        <w:rPr>
          <w:color w:val="000000"/>
        </w:rPr>
      </w:pPr>
      <w:r>
        <w:rPr>
          <w:color w:val="000000"/>
        </w:rPr>
        <w:t>As the evening concluded, Nova found herself reflecting on the journey. The Drift Line concept hadn't transformed Velinex overnight. It hadn't created perfect governance or eliminated all risks. What it had done was change how the organization saw and managed risk—developing the capacity to recognize when they'd crossed into waters their traditional oversight wasn't designed to navigate.</w:t>
      </w:r>
    </w:p>
    <w:p w14:paraId="1ACFB011" w14:textId="77777777" w:rsidR="00FE6FED" w:rsidRDefault="00FE6FED" w:rsidP="00FE6FED">
      <w:pPr>
        <w:pStyle w:val="NormalWeb"/>
        <w:rPr>
          <w:color w:val="000000"/>
        </w:rPr>
      </w:pPr>
      <w:r>
        <w:rPr>
          <w:color w:val="000000"/>
        </w:rPr>
        <w:t>The following morning, driven by an impulse she didn't fully understand, Nova returned to Riverside Park. Spring had given way to summer and then to fall, the seasonal cycle reflecting the organizational changes she'd witnessed—gradual, sometimes imperceptible in daily observation, yet transformative when viewed across time.</w:t>
      </w:r>
    </w:p>
    <w:p w14:paraId="2CA22B9B" w14:textId="77777777" w:rsidR="00FE6FED" w:rsidRDefault="00FE6FED" w:rsidP="00FE6FED">
      <w:pPr>
        <w:pStyle w:val="NormalWeb"/>
        <w:rPr>
          <w:color w:val="000000"/>
        </w:rPr>
      </w:pPr>
      <w:r>
        <w:rPr>
          <w:color w:val="000000"/>
        </w:rPr>
        <w:t>She made her way to the bench overlooking the water, watching boats navigate the channel as they had eighteen months earlier when a chance conversation had sparked the insight that would reshape her understanding of governance.</w:t>
      </w:r>
    </w:p>
    <w:p w14:paraId="646FB252" w14:textId="77777777" w:rsidR="00FE6FED" w:rsidRDefault="00FE6FED" w:rsidP="00FE6FED">
      <w:pPr>
        <w:pStyle w:val="NormalWeb"/>
        <w:rPr>
          <w:color w:val="000000"/>
        </w:rPr>
      </w:pPr>
      <w:r>
        <w:rPr>
          <w:color w:val="000000"/>
        </w:rPr>
        <w:t>"Mind if I join you?"</w:t>
      </w:r>
    </w:p>
    <w:p w14:paraId="2C18EBE7" w14:textId="77777777" w:rsidR="00FE6FED" w:rsidRDefault="00FE6FED" w:rsidP="00FE6FED">
      <w:pPr>
        <w:pStyle w:val="NormalWeb"/>
        <w:rPr>
          <w:color w:val="000000"/>
        </w:rPr>
      </w:pPr>
      <w:r>
        <w:rPr>
          <w:color w:val="000000"/>
        </w:rPr>
        <w:t>Nova looked up to see the elderly woman with her cane, exactly as she remembered from their first meeting.</w:t>
      </w:r>
    </w:p>
    <w:p w14:paraId="531EB6E9" w14:textId="77777777" w:rsidR="00FE6FED" w:rsidRDefault="00FE6FED" w:rsidP="00FE6FED">
      <w:pPr>
        <w:pStyle w:val="NormalWeb"/>
        <w:rPr>
          <w:color w:val="000000"/>
        </w:rPr>
      </w:pPr>
      <w:r>
        <w:rPr>
          <w:color w:val="000000"/>
        </w:rPr>
        <w:t>"Please," Nova replied, making room on the bench. "I was hoping I might see you again."</w:t>
      </w:r>
    </w:p>
    <w:p w14:paraId="5C5BF91C" w14:textId="77777777" w:rsidR="00FE6FED" w:rsidRDefault="00FE6FED" w:rsidP="00FE6FED">
      <w:pPr>
        <w:pStyle w:val="NormalWeb"/>
        <w:rPr>
          <w:color w:val="000000"/>
        </w:rPr>
      </w:pPr>
      <w:r>
        <w:rPr>
          <w:color w:val="000000"/>
        </w:rPr>
        <w:t>The woman settled beside her with a knowing smile. "Something told me you might be here today. Did that Drift Line idea ever help with your work problem?"</w:t>
      </w:r>
    </w:p>
    <w:p w14:paraId="4F7099A9" w14:textId="77777777" w:rsidR="00FE6FED" w:rsidRDefault="00FE6FED" w:rsidP="00FE6FED">
      <w:pPr>
        <w:pStyle w:val="NormalWeb"/>
        <w:rPr>
          <w:color w:val="000000"/>
        </w:rPr>
      </w:pPr>
      <w:r>
        <w:rPr>
          <w:color w:val="000000"/>
        </w:rPr>
        <w:t>"It changed our entire approach," Nova replied. "We've implemented it across the organization, presented it to our industry regulator, even seen it adopted by other companies. But the implementation has been... uneven."</w:t>
      </w:r>
    </w:p>
    <w:p w14:paraId="2DC3D737" w14:textId="77777777" w:rsidR="00FE6FED" w:rsidRDefault="00FE6FED" w:rsidP="00FE6FED">
      <w:pPr>
        <w:pStyle w:val="NormalWeb"/>
        <w:rPr>
          <w:color w:val="000000"/>
        </w:rPr>
      </w:pPr>
      <w:r>
        <w:rPr>
          <w:color w:val="000000"/>
        </w:rPr>
        <w:t xml:space="preserve">"Not surprising," the woman said, gazing toward the river. "My Albert always said organizational change is like river navigation. You don't change the river's </w:t>
      </w:r>
      <w:proofErr w:type="gramStart"/>
      <w:r>
        <w:rPr>
          <w:color w:val="000000"/>
        </w:rPr>
        <w:t>course,</w:t>
      </w:r>
      <w:proofErr w:type="gramEnd"/>
      <w:r>
        <w:rPr>
          <w:color w:val="000000"/>
        </w:rPr>
        <w:t xml:space="preserve"> you learn to navigate its realities."</w:t>
      </w:r>
    </w:p>
    <w:p w14:paraId="4D242542" w14:textId="77777777" w:rsidR="00FE6FED" w:rsidRDefault="00FE6FED" w:rsidP="00FE6FED">
      <w:pPr>
        <w:pStyle w:val="NormalWeb"/>
        <w:rPr>
          <w:color w:val="000000"/>
        </w:rPr>
      </w:pPr>
      <w:r>
        <w:rPr>
          <w:color w:val="000000"/>
        </w:rPr>
        <w:t>"There's been resistance," Nova admitted. "Some people see it as unnecessary complexity that slows decision velocity."</w:t>
      </w:r>
    </w:p>
    <w:p w14:paraId="7EB62B5E" w14:textId="77777777" w:rsidR="00FE6FED" w:rsidRDefault="00FE6FED" w:rsidP="00FE6FED">
      <w:pPr>
        <w:pStyle w:val="NormalWeb"/>
        <w:rPr>
          <w:color w:val="000000"/>
        </w:rPr>
      </w:pPr>
      <w:r>
        <w:rPr>
          <w:color w:val="000000"/>
        </w:rPr>
        <w:t>The woman chuckled. "Albert faced the same with young pilots. 'Why learn a new approach when the old one worked yesterday?' they'd ask. Until they found themselves in waters the old charts didn't map."</w:t>
      </w:r>
    </w:p>
    <w:p w14:paraId="2DAA9F8C" w14:textId="77777777" w:rsidR="00FE6FED" w:rsidRDefault="00FE6FED" w:rsidP="00FE6FED">
      <w:pPr>
        <w:pStyle w:val="NormalWeb"/>
        <w:rPr>
          <w:color w:val="000000"/>
        </w:rPr>
      </w:pPr>
      <w:r>
        <w:rPr>
          <w:color w:val="000000"/>
        </w:rPr>
        <w:t>They sat in comfortable silence for a moment, watching the river flow past.</w:t>
      </w:r>
    </w:p>
    <w:p w14:paraId="05B79501" w14:textId="77777777" w:rsidR="00FE6FED" w:rsidRDefault="00FE6FED" w:rsidP="00FE6FED">
      <w:pPr>
        <w:pStyle w:val="NormalWeb"/>
        <w:rPr>
          <w:color w:val="000000"/>
        </w:rPr>
      </w:pPr>
      <w:r>
        <w:rPr>
          <w:color w:val="000000"/>
        </w:rPr>
        <w:lastRenderedPageBreak/>
        <w:t>"What I've come to understand," Nova said finally, "is that organizations, like rivers, are constantly changing. The governance challenge isn't preventing change but developing the capacity to recognize when you've drifted into waters your systems weren't designed to navigate."</w:t>
      </w:r>
    </w:p>
    <w:p w14:paraId="6EDC045A" w14:textId="77777777" w:rsidR="00FE6FED" w:rsidRDefault="00FE6FED" w:rsidP="00FE6FED">
      <w:pPr>
        <w:pStyle w:val="NormalWeb"/>
        <w:rPr>
          <w:color w:val="000000"/>
        </w:rPr>
      </w:pPr>
      <w:r>
        <w:rPr>
          <w:color w:val="000000"/>
        </w:rPr>
        <w:t>"That's it exactly," the woman replied with evident approval. "Albert would have liked you. He always said good pilots aren't the ones who never make mistakes. They're the ones who develop the vision to see patterns before they become problems."</w:t>
      </w:r>
    </w:p>
    <w:p w14:paraId="099FEB5B" w14:textId="77777777" w:rsidR="00FE6FED" w:rsidRDefault="00FE6FED" w:rsidP="00FE6FED">
      <w:pPr>
        <w:pStyle w:val="NormalWeb"/>
        <w:rPr>
          <w:color w:val="000000"/>
        </w:rPr>
      </w:pPr>
      <w:r>
        <w:rPr>
          <w:color w:val="000000"/>
        </w:rPr>
        <w:t>"What's been surprising is how different people have responded," Nova continued. "Some I expected to resist have become advocates because they see tangible benefits. Others I thought would understand the concept haven't embraced it at all."</w:t>
      </w:r>
    </w:p>
    <w:p w14:paraId="5714C2DF" w14:textId="77777777" w:rsidR="00FE6FED" w:rsidRDefault="00FE6FED" w:rsidP="00FE6FED">
      <w:pPr>
        <w:pStyle w:val="NormalWeb"/>
        <w:rPr>
          <w:color w:val="000000"/>
        </w:rPr>
      </w:pPr>
      <w:r>
        <w:rPr>
          <w:color w:val="000000"/>
        </w:rPr>
        <w:t>"That's human nature," the woman observed. "People adopt new ideas when they solve problems they actually care about, not when they're elegant or theoretically sound."</w:t>
      </w:r>
    </w:p>
    <w:p w14:paraId="5284C36C" w14:textId="77777777" w:rsidR="00FE6FED" w:rsidRDefault="00FE6FED" w:rsidP="00FE6FED">
      <w:pPr>
        <w:pStyle w:val="NormalWeb"/>
        <w:rPr>
          <w:color w:val="000000"/>
        </w:rPr>
      </w:pPr>
      <w:r>
        <w:rPr>
          <w:color w:val="000000"/>
        </w:rPr>
        <w:t>Nova nodded, thinking about how James had become a pragmatic advocate based on commercial results rather than governance philosophy. "I've had to translate the concept into different languages for different audiences. For some, it's about risk management. For others, it's market protection or decision quality."</w:t>
      </w:r>
    </w:p>
    <w:p w14:paraId="4A49DAFA" w14:textId="77777777" w:rsidR="00FE6FED" w:rsidRDefault="00FE6FED" w:rsidP="00FE6FED">
      <w:pPr>
        <w:pStyle w:val="NormalWeb"/>
        <w:rPr>
          <w:color w:val="000000"/>
        </w:rPr>
      </w:pPr>
      <w:r>
        <w:rPr>
          <w:color w:val="000000"/>
        </w:rPr>
        <w:t>"Albert had a saying about that," the woman said. "The idea remains the same, but the map must speak the navigator's language."</w:t>
      </w:r>
    </w:p>
    <w:p w14:paraId="0E62935F" w14:textId="77777777" w:rsidR="00FE6FED" w:rsidRDefault="00FE6FED" w:rsidP="00FE6FED">
      <w:pPr>
        <w:pStyle w:val="NormalWeb"/>
        <w:rPr>
          <w:color w:val="000000"/>
        </w:rPr>
      </w:pPr>
      <w:r>
        <w:rPr>
          <w:color w:val="000000"/>
        </w:rPr>
        <w:t>Nova thought about how the approach had evolved through implementation. The visualizations had been refined to highlight business impact alongside risk indications. The process had been streamlined to integrate with existing workflows rather than creating additional steps. The language had shifted from governance theory to practical business application.</w:t>
      </w:r>
    </w:p>
    <w:p w14:paraId="76BC6239" w14:textId="77777777" w:rsidR="00FE6FED" w:rsidRDefault="00FE6FED" w:rsidP="00FE6FED">
      <w:pPr>
        <w:pStyle w:val="NormalWeb"/>
        <w:rPr>
          <w:color w:val="000000"/>
        </w:rPr>
      </w:pPr>
      <w:r>
        <w:rPr>
          <w:color w:val="000000"/>
        </w:rPr>
        <w:t>"Has anyone truly understood what you're trying to accomplish?" the woman asked.</w:t>
      </w:r>
    </w:p>
    <w:p w14:paraId="3411262F" w14:textId="77777777" w:rsidR="00FE6FED" w:rsidRDefault="00FE6FED" w:rsidP="00FE6FED">
      <w:pPr>
        <w:pStyle w:val="NormalWeb"/>
        <w:rPr>
          <w:color w:val="000000"/>
        </w:rPr>
      </w:pPr>
      <w:r>
        <w:rPr>
          <w:color w:val="000000"/>
        </w:rPr>
        <w:t>Nova considered this. "They understand parts of it—the parts that solve their specific problems or advance their objectives. But I don't think anyone else sees the full picture of what happens when governance doesn't evolve with operations. They see the symptoms, not the underlying pattern."</w:t>
      </w:r>
    </w:p>
    <w:p w14:paraId="10F2AE1F" w14:textId="77777777" w:rsidR="00FE6FED" w:rsidRDefault="00FE6FED" w:rsidP="00FE6FED">
      <w:pPr>
        <w:pStyle w:val="NormalWeb"/>
        <w:rPr>
          <w:color w:val="000000"/>
        </w:rPr>
      </w:pPr>
      <w:r>
        <w:rPr>
          <w:color w:val="000000"/>
        </w:rPr>
        <w:t xml:space="preserve">"That's what made Albert different as a river pilot," the woman nodded thoughtfully. "Other captains saw individual hazards. Albert saw patterns in the river—how it was changing over time, not just on a given day. He used to say that new navigational approaches are adopted in stages. First by those who've nearly run aground and survived to </w:t>
      </w:r>
      <w:proofErr w:type="gramStart"/>
      <w:r>
        <w:rPr>
          <w:color w:val="000000"/>
        </w:rPr>
        <w:t>tell</w:t>
      </w:r>
      <w:proofErr w:type="gramEnd"/>
      <w:r>
        <w:rPr>
          <w:color w:val="000000"/>
        </w:rPr>
        <w:t xml:space="preserve"> about it, then by those who witnessed the benefits, and finally by those who simply can't ignore the new standard."</w:t>
      </w:r>
    </w:p>
    <w:p w14:paraId="490E94F5" w14:textId="77777777" w:rsidR="00FE6FED" w:rsidRDefault="00FE6FED" w:rsidP="00FE6FED">
      <w:pPr>
        <w:pStyle w:val="NormalWeb"/>
        <w:rPr>
          <w:color w:val="000000"/>
        </w:rPr>
      </w:pPr>
      <w:r>
        <w:rPr>
          <w:color w:val="000000"/>
        </w:rPr>
        <w:t>As evening settled over the park, Nova shared stories about implementation challenges and unexpected allies. The woman listened attentively, occasionally offering insights from her husband's decades navigating changing waters.</w:t>
      </w:r>
    </w:p>
    <w:p w14:paraId="4F754F99" w14:textId="77777777" w:rsidR="00FE6FED" w:rsidRDefault="00FE6FED" w:rsidP="00FE6FED">
      <w:pPr>
        <w:pStyle w:val="NormalWeb"/>
        <w:rPr>
          <w:color w:val="000000"/>
        </w:rPr>
      </w:pPr>
      <w:r>
        <w:rPr>
          <w:color w:val="000000"/>
        </w:rPr>
        <w:t>"The hardest part wasn't developing the approach," Nova concluded. "It's changing how people see. Getting them to recognize patterns that cross traditional boundaries."</w:t>
      </w:r>
    </w:p>
    <w:p w14:paraId="627B7D31" w14:textId="77777777" w:rsidR="00FE6FED" w:rsidRDefault="00FE6FED" w:rsidP="00FE6FED">
      <w:pPr>
        <w:pStyle w:val="NormalWeb"/>
        <w:rPr>
          <w:color w:val="000000"/>
        </w:rPr>
      </w:pPr>
      <w:r>
        <w:rPr>
          <w:color w:val="000000"/>
        </w:rPr>
        <w:t>"That's always the challenge, isn't it?" the woman replied. "Not just in organizations but in life. Learning to see differently." She patted Nova's hand. "But once you develop that vision, you never lose it. That was Albert's gift to his pilots, and now it's your gift to your organization."</w:t>
      </w:r>
    </w:p>
    <w:p w14:paraId="367EAE1F" w14:textId="77777777" w:rsidR="00FE6FED" w:rsidRDefault="00FE6FED" w:rsidP="00FE6FED">
      <w:pPr>
        <w:pStyle w:val="NormalWeb"/>
        <w:rPr>
          <w:color w:val="000000"/>
        </w:rPr>
      </w:pPr>
      <w:r>
        <w:rPr>
          <w:color w:val="000000"/>
        </w:rPr>
        <w:lastRenderedPageBreak/>
        <w:t>As darkness fell, the woman rose to leave. "I should head home before it gets too dark for these old eyes."</w:t>
      </w:r>
    </w:p>
    <w:p w14:paraId="34EAB5A0" w14:textId="77777777" w:rsidR="00FE6FED" w:rsidRDefault="00FE6FED" w:rsidP="00FE6FED">
      <w:pPr>
        <w:pStyle w:val="NormalWeb"/>
        <w:rPr>
          <w:color w:val="000000"/>
        </w:rPr>
      </w:pPr>
      <w:r>
        <w:rPr>
          <w:color w:val="000000"/>
        </w:rPr>
        <w:t>"I never got your name," Nova realized suddenly.</w:t>
      </w:r>
    </w:p>
    <w:p w14:paraId="2B469737" w14:textId="77777777" w:rsidR="00FE6FED" w:rsidRDefault="00FE6FED" w:rsidP="00FE6FED">
      <w:pPr>
        <w:pStyle w:val="NormalWeb"/>
        <w:rPr>
          <w:color w:val="000000"/>
        </w:rPr>
      </w:pPr>
      <w:r>
        <w:rPr>
          <w:color w:val="000000"/>
        </w:rPr>
        <w:t>The woman smiled, her eyes reflecting the last light across the water. "Some things are better left as they are, don't you think? Just an old river pilot's wife sharing what wisdom I've gathered along the way."</w:t>
      </w:r>
    </w:p>
    <w:p w14:paraId="4E23D586" w14:textId="77777777" w:rsidR="00FE6FED" w:rsidRDefault="00FE6FED" w:rsidP="00FE6FED">
      <w:pPr>
        <w:pStyle w:val="NormalWeb"/>
        <w:rPr>
          <w:color w:val="000000"/>
        </w:rPr>
      </w:pPr>
      <w:r>
        <w:rPr>
          <w:color w:val="000000"/>
        </w:rPr>
        <w:t>"Thank you," Nova said simply. "For everything."</w:t>
      </w:r>
    </w:p>
    <w:p w14:paraId="4FC34687" w14:textId="77777777" w:rsidR="00FE6FED" w:rsidRDefault="00FE6FED" w:rsidP="00FE6FED">
      <w:pPr>
        <w:pStyle w:val="NormalWeb"/>
        <w:rPr>
          <w:color w:val="000000"/>
        </w:rPr>
      </w:pPr>
      <w:r>
        <w:rPr>
          <w:color w:val="000000"/>
        </w:rPr>
        <w:t>"Thank yourself," the woman answered. "You recognized the pattern and had the courage to make it visible. That's what changes things in the end—not theories or frameworks, but people willing to see differently and help others do the same."</w:t>
      </w:r>
    </w:p>
    <w:p w14:paraId="11758283" w14:textId="77777777" w:rsidR="00FE6FED" w:rsidRDefault="00FE6FED" w:rsidP="00FE6FED">
      <w:pPr>
        <w:pStyle w:val="NormalWeb"/>
        <w:rPr>
          <w:color w:val="000000"/>
        </w:rPr>
      </w:pPr>
      <w:r>
        <w:rPr>
          <w:color w:val="000000"/>
        </w:rPr>
        <w:t>"Thank you," Nova said simply. "For everything."</w:t>
      </w:r>
    </w:p>
    <w:p w14:paraId="641C8A6B" w14:textId="77777777" w:rsidR="00FE6FED" w:rsidRDefault="00FE6FED" w:rsidP="00FE6FED">
      <w:pPr>
        <w:pStyle w:val="NormalWeb"/>
        <w:rPr>
          <w:color w:val="000000"/>
        </w:rPr>
      </w:pPr>
      <w:r>
        <w:rPr>
          <w:color w:val="000000"/>
        </w:rPr>
        <w:t>"Thank yourself," the woman answered. "You recognized the pattern and had the courage to make it visible. That's what changes things in the end—not theories or frameworks, but people willing to see differently and help others do the same."</w:t>
      </w:r>
    </w:p>
    <w:p w14:paraId="35F718DE" w14:textId="77777777" w:rsidR="00FE6FED" w:rsidRDefault="00FE6FED" w:rsidP="00FE6FED">
      <w:pPr>
        <w:pStyle w:val="NormalWeb"/>
        <w:rPr>
          <w:color w:val="000000"/>
        </w:rPr>
      </w:pPr>
      <w:r>
        <w:rPr>
          <w:color w:val="000000"/>
        </w:rPr>
        <w:t>The woman paused, looking out over the water where lights from passing boats reflected on the darkening surface. "Albert used to say that the river teaches us everything we need to know about governance, if only we'd pay attention. It follows certain patterns but never stops changing. The most dangerous moment is when you think you understand it completely."</w:t>
      </w:r>
    </w:p>
    <w:p w14:paraId="6381C900" w14:textId="77777777" w:rsidR="00FE6FED" w:rsidRDefault="00FE6FED" w:rsidP="00FE6FED">
      <w:pPr>
        <w:pStyle w:val="NormalWeb"/>
        <w:rPr>
          <w:color w:val="000000"/>
        </w:rPr>
      </w:pPr>
      <w:r>
        <w:rPr>
          <w:color w:val="000000"/>
        </w:rPr>
        <w:t>Nova smiled. "That sounds a lot like organizations."</w:t>
      </w:r>
    </w:p>
    <w:p w14:paraId="0508E25D" w14:textId="77777777" w:rsidR="00FE6FED" w:rsidRDefault="00FE6FED" w:rsidP="00FE6FED">
      <w:pPr>
        <w:pStyle w:val="NormalWeb"/>
        <w:rPr>
          <w:color w:val="000000"/>
        </w:rPr>
      </w:pPr>
      <w:r>
        <w:rPr>
          <w:color w:val="000000"/>
        </w:rPr>
        <w:t>"Precisely why his wisdom applies beyond navigation," the woman replied. "The Drift Line isn't just about rivers. It's about recognizing when any system has evolved beyond its existing frameworks."</w:t>
      </w:r>
    </w:p>
    <w:p w14:paraId="40E0C9B3" w14:textId="77777777" w:rsidR="00FE6FED" w:rsidRDefault="00FE6FED" w:rsidP="00FE6FED">
      <w:pPr>
        <w:pStyle w:val="NormalWeb"/>
        <w:rPr>
          <w:color w:val="000000"/>
        </w:rPr>
      </w:pPr>
      <w:r>
        <w:rPr>
          <w:color w:val="000000"/>
        </w:rPr>
        <w:t>As darkness settled more fully across the park, the woman rose to leave. "Remember what matters isn't creating perfect systems but developing the capacity to see and adapt to continuously changing waters—to recognize when you've crossed into territory your charts weren't designed to navigate."</w:t>
      </w:r>
    </w:p>
    <w:p w14:paraId="0AA6AF8C" w14:textId="77777777" w:rsidR="00FE6FED" w:rsidRDefault="00FE6FED" w:rsidP="00FE6FED">
      <w:pPr>
        <w:pStyle w:val="NormalWeb"/>
        <w:rPr>
          <w:color w:val="000000"/>
        </w:rPr>
      </w:pPr>
      <w:r>
        <w:rPr>
          <w:color w:val="000000"/>
        </w:rPr>
        <w:t>Nova watched as the woman made her way slowly along the riverside path, her cane tapping a steady rhythm against the pavement, the sound fading gradually until she disappeared around the river bend.</w:t>
      </w:r>
    </w:p>
    <w:p w14:paraId="37A94755" w14:textId="77777777" w:rsidR="00FE6FED" w:rsidRDefault="00FE6FED" w:rsidP="00FE6FED">
      <w:pPr>
        <w:pStyle w:val="NormalWeb"/>
        <w:rPr>
          <w:color w:val="000000"/>
        </w:rPr>
      </w:pPr>
      <w:r>
        <w:rPr>
          <w:color w:val="000000"/>
        </w:rPr>
        <w:t xml:space="preserve">The night had </w:t>
      </w:r>
      <w:proofErr w:type="gramStart"/>
      <w:r>
        <w:rPr>
          <w:color w:val="000000"/>
        </w:rPr>
        <w:t>deepened,</w:t>
      </w:r>
      <w:proofErr w:type="gramEnd"/>
      <w:r>
        <w:rPr>
          <w:color w:val="000000"/>
        </w:rPr>
        <w:t xml:space="preserve"> stars reflected on the river's surface. Nova remained alone on the bench, feeling a complex mix of achievement and humility. The Drift Line approach had taken root within Velinex and beyond, not as a perfect system but as a practical framework that helped organizations navigate increasingly complex waters.</w:t>
      </w:r>
    </w:p>
    <w:p w14:paraId="74224791" w14:textId="77777777" w:rsidR="00FE6FED" w:rsidRDefault="00FE6FED" w:rsidP="00FE6FED">
      <w:pPr>
        <w:pStyle w:val="NormalWeb"/>
        <w:rPr>
          <w:color w:val="000000"/>
        </w:rPr>
      </w:pPr>
      <w:r>
        <w:rPr>
          <w:color w:val="000000"/>
        </w:rPr>
        <w:t>What mattered wasn't the perfection of implementation but the fundamental shift in perspective—from seeing governance as maintaining fixed boundaries to recognizing when boundaries themselves had transformed. From measuring what was measurable to making visible what was meaningful. From following static charts to developing the vision to navigate ever-changing waters.</w:t>
      </w:r>
    </w:p>
    <w:p w14:paraId="62206EA6" w14:textId="77777777" w:rsidR="00FE6FED" w:rsidRDefault="00FE6FED" w:rsidP="00FE6FED">
      <w:pPr>
        <w:pStyle w:val="NormalWeb"/>
        <w:rPr>
          <w:color w:val="000000"/>
        </w:rPr>
      </w:pPr>
      <w:r>
        <w:rPr>
          <w:color w:val="000000"/>
        </w:rPr>
        <w:t>As Nova finally rose to leave, she looked once more toward where the elderly woman had disappeared. She never learned her name or whether she would see her again. But the river pilot's wisdom had transformed how she understood governance—not as a compliance function but as a navigational challenge in continuously changing waters.</w:t>
      </w:r>
    </w:p>
    <w:p w14:paraId="1141C294" w14:textId="77777777" w:rsidR="00FE6FED" w:rsidRDefault="00FE6FED" w:rsidP="00FE6FED">
      <w:pPr>
        <w:pStyle w:val="NormalWeb"/>
        <w:rPr>
          <w:color w:val="000000"/>
        </w:rPr>
      </w:pPr>
      <w:r>
        <w:rPr>
          <w:color w:val="000000"/>
        </w:rPr>
        <w:lastRenderedPageBreak/>
        <w:t>And in that ongoing journey of seeing differently and helping others do the same, Nova had found her most meaningful work.</w:t>
      </w:r>
    </w:p>
    <w:p w14:paraId="51608C6A" w14:textId="77777777" w:rsidR="000A556C" w:rsidRDefault="000A556C" w:rsidP="00821E8F">
      <w:pPr>
        <w:pStyle w:val="NormalWeb"/>
        <w:rPr>
          <w:color w:val="000000"/>
        </w:rPr>
      </w:pPr>
    </w:p>
    <w:p w14:paraId="3106585C" w14:textId="528DC65B" w:rsidR="008D03EC" w:rsidRDefault="009E763D" w:rsidP="00D6350F">
      <w:pPr>
        <w:spacing w:before="100" w:beforeAutospacing="1" w:after="100" w:afterAutospacing="1"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noProof/>
          <w:color w:val="000000"/>
          <w:kern w:val="0"/>
        </w:rPr>
        <w:drawing>
          <wp:inline distT="0" distB="0" distL="0" distR="0" wp14:anchorId="27B5CF43" wp14:editId="28BF6B8D">
            <wp:extent cx="6858000" cy="4572000"/>
            <wp:effectExtent l="0" t="0" r="0" b="0"/>
            <wp:docPr id="19325761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576131" name="Graphic 1932576131"/>
                    <pic:cNvPicPr/>
                  </pic:nvPicPr>
                  <pic:blipFill>
                    <a:blip r:embed="rId7">
                      <a:extLst>
                        <a:ext uri="{96DAC541-7B7A-43D3-8B79-37D633B846F1}">
                          <asvg:svgBlip xmlns:asvg="http://schemas.microsoft.com/office/drawing/2016/SVG/main" r:embed="rId8"/>
                        </a:ext>
                      </a:extLst>
                    </a:blip>
                    <a:stretch>
                      <a:fillRect/>
                    </a:stretch>
                  </pic:blipFill>
                  <pic:spPr>
                    <a:xfrm>
                      <a:off x="0" y="0"/>
                      <a:ext cx="6858000" cy="4572000"/>
                    </a:xfrm>
                    <a:prstGeom prst="rect">
                      <a:avLst/>
                    </a:prstGeom>
                  </pic:spPr>
                </pic:pic>
              </a:graphicData>
            </a:graphic>
          </wp:inline>
        </w:drawing>
      </w:r>
    </w:p>
    <w:p w14:paraId="107E8323" w14:textId="77777777" w:rsidR="009E763D" w:rsidRDefault="009E763D" w:rsidP="00D6350F">
      <w:pPr>
        <w:spacing w:before="100" w:beforeAutospacing="1" w:after="100" w:afterAutospacing="1" w:line="240" w:lineRule="auto"/>
        <w:rPr>
          <w:rFonts w:ascii="Times New Roman" w:eastAsia="Times New Roman" w:hAnsi="Times New Roman" w:cs="Times New Roman"/>
          <w:color w:val="000000"/>
          <w:kern w:val="0"/>
          <w14:ligatures w14:val="none"/>
        </w:rPr>
      </w:pPr>
    </w:p>
    <w:p w14:paraId="325D054B" w14:textId="7BC3FC10" w:rsidR="009E763D" w:rsidRDefault="00194BE4" w:rsidP="00D6350F">
      <w:pPr>
        <w:spacing w:before="100" w:beforeAutospacing="1" w:after="100" w:afterAutospacing="1"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noProof/>
          <w:color w:val="000000"/>
          <w:kern w:val="0"/>
        </w:rPr>
        <w:lastRenderedPageBreak/>
        <w:drawing>
          <wp:inline distT="0" distB="0" distL="0" distR="0" wp14:anchorId="28A9E428" wp14:editId="0A44F3F4">
            <wp:extent cx="6502400" cy="6502400"/>
            <wp:effectExtent l="0" t="0" r="0" b="0"/>
            <wp:docPr id="790900308" name="Picture 1" descr="A diagram of a drift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900308" name="Picture 1" descr="A diagram of a drift line&#10;&#10;AI-generated content may be incorrect."/>
                    <pic:cNvPicPr/>
                  </pic:nvPicPr>
                  <pic:blipFill>
                    <a:blip r:embed="rId9"/>
                    <a:stretch>
                      <a:fillRect/>
                    </a:stretch>
                  </pic:blipFill>
                  <pic:spPr>
                    <a:xfrm>
                      <a:off x="0" y="0"/>
                      <a:ext cx="6502400" cy="6502400"/>
                    </a:xfrm>
                    <a:prstGeom prst="rect">
                      <a:avLst/>
                    </a:prstGeom>
                  </pic:spPr>
                </pic:pic>
              </a:graphicData>
            </a:graphic>
          </wp:inline>
        </w:drawing>
      </w:r>
      <w:r w:rsidR="009E763D">
        <w:rPr>
          <w:rFonts w:ascii="Times New Roman" w:eastAsia="Times New Roman" w:hAnsi="Times New Roman" w:cs="Times New Roman"/>
          <w:noProof/>
          <w:color w:val="000000"/>
          <w:kern w:val="0"/>
        </w:rPr>
        <w:lastRenderedPageBreak/>
        <w:drawing>
          <wp:inline distT="0" distB="0" distL="0" distR="0" wp14:anchorId="0B29D27F" wp14:editId="1DA9355C">
            <wp:extent cx="6858000" cy="3810000"/>
            <wp:effectExtent l="0" t="0" r="0" b="0"/>
            <wp:docPr id="1827146653"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146653" name="Graphic 1827146653"/>
                    <pic:cNvPicPr/>
                  </pic:nvPicPr>
                  <pic:blipFill>
                    <a:blip r:embed="rId10">
                      <a:extLst>
                        <a:ext uri="{96DAC541-7B7A-43D3-8B79-37D633B846F1}">
                          <asvg:svgBlip xmlns:asvg="http://schemas.microsoft.com/office/drawing/2016/SVG/main" r:embed="rId11"/>
                        </a:ext>
                      </a:extLst>
                    </a:blip>
                    <a:stretch>
                      <a:fillRect/>
                    </a:stretch>
                  </pic:blipFill>
                  <pic:spPr>
                    <a:xfrm>
                      <a:off x="0" y="0"/>
                      <a:ext cx="6858000" cy="3810000"/>
                    </a:xfrm>
                    <a:prstGeom prst="rect">
                      <a:avLst/>
                    </a:prstGeom>
                  </pic:spPr>
                </pic:pic>
              </a:graphicData>
            </a:graphic>
          </wp:inline>
        </w:drawing>
      </w:r>
    </w:p>
    <w:p w14:paraId="769E1C88" w14:textId="77777777" w:rsidR="00AB4D96" w:rsidRDefault="00AB4D96" w:rsidP="00D6350F">
      <w:pPr>
        <w:spacing w:before="100" w:beforeAutospacing="1" w:after="100" w:afterAutospacing="1" w:line="240" w:lineRule="auto"/>
        <w:rPr>
          <w:rFonts w:ascii="Times New Roman" w:eastAsia="Times New Roman" w:hAnsi="Times New Roman" w:cs="Times New Roman"/>
          <w:color w:val="000000"/>
          <w:kern w:val="0"/>
          <w14:ligatures w14:val="none"/>
        </w:rPr>
      </w:pPr>
    </w:p>
    <w:p w14:paraId="1E863927" w14:textId="77777777" w:rsidR="00AB4D96" w:rsidRPr="00AB4D96" w:rsidRDefault="00AB4D96" w:rsidP="00AB4D9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AB4D96">
        <w:rPr>
          <w:rFonts w:ascii="Apple Color Emoji" w:eastAsia="Times New Roman" w:hAnsi="Apple Color Emoji" w:cs="Apple Color Emoji"/>
          <w:b/>
          <w:bCs/>
          <w:color w:val="000000"/>
          <w:kern w:val="0"/>
          <w:sz w:val="36"/>
          <w:szCs w:val="36"/>
          <w14:ligatures w14:val="none"/>
        </w:rPr>
        <w:t>💡</w:t>
      </w:r>
      <w:r w:rsidRPr="00AB4D96">
        <w:rPr>
          <w:rFonts w:ascii="Times New Roman" w:eastAsia="Times New Roman" w:hAnsi="Times New Roman" w:cs="Times New Roman"/>
          <w:b/>
          <w:bCs/>
          <w:color w:val="000000"/>
          <w:kern w:val="0"/>
          <w:sz w:val="36"/>
          <w:szCs w:val="36"/>
          <w14:ligatures w14:val="none"/>
        </w:rPr>
        <w:t xml:space="preserve"> HIGH-IMPACT QUOTES TO HIGHLIGHT OR CALL OUT (From This Version)</w:t>
      </w:r>
    </w:p>
    <w:p w14:paraId="1E4B4418" w14:textId="77777777" w:rsidR="00AB4D96" w:rsidRPr="00AB4D96" w:rsidRDefault="00AB4D96" w:rsidP="00AB4D96">
      <w:pPr>
        <w:spacing w:before="100" w:beforeAutospacing="1" w:after="100" w:afterAutospacing="1" w:line="240" w:lineRule="auto"/>
        <w:rPr>
          <w:rFonts w:ascii="Times New Roman" w:eastAsia="Times New Roman" w:hAnsi="Times New Roman" w:cs="Times New Roman"/>
          <w:color w:val="000000"/>
          <w:kern w:val="0"/>
          <w14:ligatures w14:val="none"/>
        </w:rPr>
      </w:pPr>
      <w:r w:rsidRPr="00AB4D96">
        <w:rPr>
          <w:rFonts w:ascii="Times New Roman" w:eastAsia="Times New Roman" w:hAnsi="Times New Roman" w:cs="Times New Roman"/>
          <w:color w:val="000000"/>
          <w:kern w:val="0"/>
          <w14:ligatures w14:val="none"/>
        </w:rPr>
        <w:t>These lines are especially strong — consider boxing them, repeating later, or using in slide decks/discussion guides:</w:t>
      </w:r>
    </w:p>
    <w:p w14:paraId="488005AA" w14:textId="77777777" w:rsidR="00AB4D96" w:rsidRPr="00AB4D96" w:rsidRDefault="00AB4D96" w:rsidP="00AB4D96">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AB4D96">
        <w:rPr>
          <w:rFonts w:ascii="Times New Roman" w:eastAsia="Times New Roman" w:hAnsi="Times New Roman" w:cs="Times New Roman"/>
          <w:b/>
          <w:bCs/>
          <w:color w:val="000000"/>
          <w:kern w:val="0"/>
          <w14:ligatures w14:val="none"/>
        </w:rPr>
        <w:t>“The most dangerous decisions aren't the ones we deliberately make, but the ones we don't recognize we're making.”</w:t>
      </w:r>
    </w:p>
    <w:p w14:paraId="72662664" w14:textId="77777777" w:rsidR="00AB4D96" w:rsidRPr="00AB4D96" w:rsidRDefault="00AB4D96" w:rsidP="00AB4D96">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AB4D96">
        <w:rPr>
          <w:rFonts w:ascii="Times New Roman" w:eastAsia="Times New Roman" w:hAnsi="Times New Roman" w:cs="Times New Roman"/>
          <w:b/>
          <w:bCs/>
          <w:color w:val="000000"/>
          <w:kern w:val="0"/>
          <w14:ligatures w14:val="none"/>
        </w:rPr>
        <w:t>“It’s not about how much risk. It’s about what kind of risk.”</w:t>
      </w:r>
    </w:p>
    <w:p w14:paraId="53DBD026" w14:textId="77777777" w:rsidR="00AB4D96" w:rsidRPr="00AB4D96" w:rsidRDefault="00AB4D96" w:rsidP="00AB4D96">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AB4D96">
        <w:rPr>
          <w:rFonts w:ascii="Times New Roman" w:eastAsia="Times New Roman" w:hAnsi="Times New Roman" w:cs="Times New Roman"/>
          <w:b/>
          <w:bCs/>
          <w:color w:val="000000"/>
          <w:kern w:val="0"/>
          <w14:ligatures w14:val="none"/>
        </w:rPr>
        <w:t>“We crossed a line where our governance no longer matches our operating reality.”</w:t>
      </w:r>
    </w:p>
    <w:p w14:paraId="32CD2B88" w14:textId="77777777" w:rsidR="00AB4D96" w:rsidRPr="00AB4D96" w:rsidRDefault="00AB4D96" w:rsidP="00AB4D96">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AB4D96">
        <w:rPr>
          <w:rFonts w:ascii="Times New Roman" w:eastAsia="Times New Roman" w:hAnsi="Times New Roman" w:cs="Times New Roman"/>
          <w:b/>
          <w:bCs/>
          <w:color w:val="000000"/>
          <w:kern w:val="0"/>
          <w14:ligatures w14:val="none"/>
        </w:rPr>
        <w:t>“Theory doesn’t drive organizational behavior. Business impact does.”</w:t>
      </w:r>
    </w:p>
    <w:p w14:paraId="040BBF33" w14:textId="77777777" w:rsidR="00AB4D96" w:rsidRPr="00AB4D96" w:rsidRDefault="00AB4D96" w:rsidP="00AB4D96">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AB4D96">
        <w:rPr>
          <w:rFonts w:ascii="Times New Roman" w:eastAsia="Times New Roman" w:hAnsi="Times New Roman" w:cs="Times New Roman"/>
          <w:b/>
          <w:bCs/>
          <w:color w:val="000000"/>
          <w:kern w:val="0"/>
          <w14:ligatures w14:val="none"/>
        </w:rPr>
        <w:t>“You want this to succeed? Stop talking governance. Start solving real problems.”</w:t>
      </w:r>
    </w:p>
    <w:p w14:paraId="08B88124" w14:textId="77777777" w:rsidR="00DA7E30" w:rsidRDefault="00DA7E30" w:rsidP="00DA7E3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p>
    <w:p w14:paraId="0BC5EF74" w14:textId="77777777" w:rsidR="002263B2" w:rsidRPr="002263B2" w:rsidRDefault="002263B2" w:rsidP="007B042E">
      <w:pPr>
        <w:spacing w:before="100" w:beforeAutospacing="1" w:after="100" w:afterAutospacing="1" w:line="240" w:lineRule="auto"/>
        <w:outlineLvl w:val="0"/>
        <w:rPr>
          <w:rFonts w:ascii="Times New Roman" w:eastAsia="Times New Roman" w:hAnsi="Times New Roman" w:cs="Times New Roman"/>
          <w:b/>
          <w:bCs/>
          <w:color w:val="000000"/>
          <w:kern w:val="36"/>
          <w:sz w:val="96"/>
          <w:szCs w:val="96"/>
          <w14:ligatures w14:val="none"/>
        </w:rPr>
      </w:pPr>
      <w:r w:rsidRPr="002263B2">
        <w:rPr>
          <w:rFonts w:ascii="Times New Roman" w:eastAsia="Times New Roman" w:hAnsi="Times New Roman" w:cs="Times New Roman"/>
          <w:b/>
          <w:bCs/>
          <w:color w:val="000000"/>
          <w:kern w:val="36"/>
          <w:sz w:val="96"/>
          <w:szCs w:val="96"/>
          <w14:ligatures w14:val="none"/>
        </w:rPr>
        <w:t>PART II</w:t>
      </w:r>
    </w:p>
    <w:p w14:paraId="1D8A4162" w14:textId="77777777" w:rsidR="002263B2" w:rsidRDefault="002263B2" w:rsidP="007B042E">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p>
    <w:p w14:paraId="7BA2A776" w14:textId="437FEBEA" w:rsidR="007B042E" w:rsidRPr="007B042E" w:rsidRDefault="007B042E" w:rsidP="007B042E">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7B042E">
        <w:rPr>
          <w:rFonts w:ascii="Times New Roman" w:eastAsia="Times New Roman" w:hAnsi="Times New Roman" w:cs="Times New Roman"/>
          <w:b/>
          <w:bCs/>
          <w:color w:val="000000"/>
          <w:kern w:val="36"/>
          <w:sz w:val="48"/>
          <w:szCs w:val="48"/>
          <w14:ligatures w14:val="none"/>
        </w:rPr>
        <w:lastRenderedPageBreak/>
        <w:t>CHAPTER 9: THE DRIFT LINE - RECOGNIZING YOUR CHANGING RISK LANDSCAPE</w:t>
      </w:r>
    </w:p>
    <w:p w14:paraId="29FF5A72"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Understanding the Threshold</w:t>
      </w:r>
    </w:p>
    <w:p w14:paraId="443D959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"The most dangerous decisions aren't the ones we deliberately make, but the ones we don't recognize we're making."</w:t>
      </w:r>
    </w:p>
    <w:p w14:paraId="099FA07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In boardrooms across industries, the same question echoes after unexpected crises: "How could this happen? All our compliance indicators were green." This fundamental disconnect—between what our dashboards tell us and what's </w:t>
      </w:r>
      <w:proofErr w:type="gramStart"/>
      <w:r w:rsidRPr="007B042E">
        <w:rPr>
          <w:rFonts w:ascii="Times New Roman" w:eastAsia="Times New Roman" w:hAnsi="Times New Roman" w:cs="Times New Roman"/>
          <w:color w:val="000000"/>
          <w:kern w:val="0"/>
          <w14:ligatures w14:val="none"/>
        </w:rPr>
        <w:t>actually happening</w:t>
      </w:r>
      <w:proofErr w:type="gramEnd"/>
      <w:r w:rsidRPr="007B042E">
        <w:rPr>
          <w:rFonts w:ascii="Times New Roman" w:eastAsia="Times New Roman" w:hAnsi="Times New Roman" w:cs="Times New Roman"/>
          <w:color w:val="000000"/>
          <w:kern w:val="0"/>
          <w14:ligatures w14:val="none"/>
        </w:rPr>
        <w:t xml:space="preserve"> in our organizations—reveals the governance challenge of our time.</w:t>
      </w:r>
    </w:p>
    <w:p w14:paraId="4BDB9EF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Drift Line isn't about compliance failures in the traditional sense. It represents the moment when your organization crosses an invisible threshold where your risk position has fundamentally changed. Not because of deliberate violations or negligence, but because your environment has transformed while your understanding of risk remained static.</w:t>
      </w:r>
    </w:p>
    <w:p w14:paraId="436E4A3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Important to </w:t>
      </w:r>
      <w:proofErr w:type="gramStart"/>
      <w:r w:rsidRPr="007B042E">
        <w:rPr>
          <w:rFonts w:ascii="Times New Roman" w:eastAsia="Times New Roman" w:hAnsi="Times New Roman" w:cs="Times New Roman"/>
          <w:color w:val="000000"/>
          <w:kern w:val="0"/>
          <w14:ligatures w14:val="none"/>
        </w:rPr>
        <w:t>note:</w:t>
      </w:r>
      <w:proofErr w:type="gramEnd"/>
      <w:r w:rsidRPr="007B042E">
        <w:rPr>
          <w:rFonts w:ascii="Times New Roman" w:eastAsia="Times New Roman" w:hAnsi="Times New Roman" w:cs="Times New Roman"/>
          <w:color w:val="000000"/>
          <w:kern w:val="0"/>
          <w14:ligatures w14:val="none"/>
        </w:rPr>
        <w:t xml:space="preserve"> crossing the Drift Line isn't inherently negative. Organizations routinely evolve their operations, adopt new technologies, and transform their business models. The danger lies not in crossing the line, but in doing so unconsciously—in failing to recognize that your risk landscape has fundamentally changed.</w:t>
      </w:r>
    </w:p>
    <w:p w14:paraId="7922DE33"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Articulating Your Risk Position</w:t>
      </w:r>
    </w:p>
    <w:p w14:paraId="49B334C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Before you can recognize when your risk position has changed, you must first be able to articulate what it is. Most organizations struggle with this foundational step.</w:t>
      </w:r>
    </w:p>
    <w:p w14:paraId="7AFC7FA5"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What does effective risk articulation look like? Consider these examples:</w:t>
      </w:r>
    </w:p>
    <w:p w14:paraId="43B9D67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Example 1: Traditional Approach</w:t>
      </w:r>
      <w:r w:rsidRPr="007B042E">
        <w:rPr>
          <w:rFonts w:ascii="Times New Roman" w:eastAsia="Times New Roman" w:hAnsi="Times New Roman" w:cs="Times New Roman"/>
          <w:color w:val="000000"/>
          <w:kern w:val="0"/>
          <w14:ligatures w14:val="none"/>
        </w:rPr>
        <w:t> "Our pharmaceutical product has completed all required regulatory reviews. Training completion is at 99%. Field monitoring shows no compliance violations."</w:t>
      </w:r>
    </w:p>
    <w:p w14:paraId="4B65D1C6"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Example 2: Drift Line Approach</w:t>
      </w:r>
      <w:r w:rsidRPr="007B042E">
        <w:rPr>
          <w:rFonts w:ascii="Times New Roman" w:eastAsia="Times New Roman" w:hAnsi="Times New Roman" w:cs="Times New Roman"/>
          <w:color w:val="000000"/>
          <w:kern w:val="0"/>
          <w14:ligatures w14:val="none"/>
        </w:rPr>
        <w:t> "Our pharmaceutical product operates in an environment where physicians receive information through controlled, standardized channels with clear verification steps. Field representatives follow specific discussion guides with defined boundaries. Patient support follows documented pathways with multiple verification checkpoints."</w:t>
      </w:r>
    </w:p>
    <w:p w14:paraId="1C2D6F66"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difference is profound. The first describes compliance activities. The second articulates the actual risk environment—how information flows, how decisions are made, how processes connect. This articulation creates the foundation for recognizing when the environment has fundamentally changed.</w:t>
      </w:r>
    </w:p>
    <w:p w14:paraId="16176710"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The Green Dashboard Illusion</w:t>
      </w:r>
    </w:p>
    <w:p w14:paraId="1AD97D7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Every executive knows the comforting feeling of seeing a dashboard full of green indicators. Training completed: 99%. Policy attestations: 100%. Monitoring statistics: All within parameters.</w:t>
      </w:r>
    </w:p>
    <w:p w14:paraId="24AF485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But these metrics often miss the most important question: Has our risk landscape fundamentally changed?</w:t>
      </w:r>
    </w:p>
    <w:p w14:paraId="737668E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As Nova Sinclair discovered at Velinex, traditional compliance metrics excel at tracking what's measurable, not necessarily what's meaningful. They capture known risks within established frameworks but miss transformative shifts that fundamentally change the nature of risk itself.</w:t>
      </w:r>
    </w:p>
    <w:p w14:paraId="20A41E9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is the "green dashboard illusion"—the false security that comes from perfect metrics in a transformed environment. When our understanding of risk no longer aligns with our operational reality, we're navigating by instruments calibrated for conditions that no longer exist.</w:t>
      </w:r>
    </w:p>
    <w:p w14:paraId="5336869B"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Recognizing Environmental Transformation</w:t>
      </w:r>
    </w:p>
    <w:p w14:paraId="6DD6DCE5"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How do you know when your risk landscape has fundamentally changed? Look for these patterns:</w:t>
      </w:r>
    </w:p>
    <w:p w14:paraId="66E52F4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The Collectively Evolved Environment</w:t>
      </w:r>
      <w:r w:rsidRPr="007B042E">
        <w:rPr>
          <w:rFonts w:ascii="Times New Roman" w:eastAsia="Times New Roman" w:hAnsi="Times New Roman" w:cs="Times New Roman"/>
          <w:color w:val="000000"/>
          <w:kern w:val="0"/>
          <w14:ligatures w14:val="none"/>
        </w:rPr>
        <w:t> When multiple changes across different functions have transformed how your organization operates. No single change crossed established boundaries, but collectively they've created a fundamentally different environment.</w:t>
      </w:r>
    </w:p>
    <w:p w14:paraId="0154B5C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Example:</w:t>
      </w:r>
      <w:r w:rsidRPr="007B042E">
        <w:rPr>
          <w:rFonts w:ascii="Times New Roman" w:eastAsia="Times New Roman" w:hAnsi="Times New Roman" w:cs="Times New Roman"/>
          <w:color w:val="000000"/>
          <w:kern w:val="0"/>
          <w14:ligatures w14:val="none"/>
        </w:rPr>
        <w:t> A financial institution implemented five separate enhancements to their customer onboarding process: automated identity verification, risk-based documentation requirements, digital signatures, algorithmic fraud detection, and streamlined exceptions handling. Each improvement met all compliance requirements individually. Collectively, they transformed the verification environment from human-centered analysis with clear checkpoints to an algorithm-driven system with dynamic boundaries.</w:t>
      </w:r>
    </w:p>
    <w:p w14:paraId="29CD6E9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The Reality Disconnect</w:t>
      </w:r>
      <w:r w:rsidRPr="007B042E">
        <w:rPr>
          <w:rFonts w:ascii="Times New Roman" w:eastAsia="Times New Roman" w:hAnsi="Times New Roman" w:cs="Times New Roman"/>
          <w:color w:val="000000"/>
          <w:kern w:val="0"/>
          <w14:ligatures w14:val="none"/>
        </w:rPr>
        <w:t> When formal descriptions of how your organization operates increasingly diverge from actual practices. This gap between documented processes and operational reality signals that your governance understanding no longer matches your true risk position.</w:t>
      </w:r>
    </w:p>
    <w:p w14:paraId="4918DA5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Example:</w:t>
      </w:r>
      <w:r w:rsidRPr="007B042E">
        <w:rPr>
          <w:rFonts w:ascii="Times New Roman" w:eastAsia="Times New Roman" w:hAnsi="Times New Roman" w:cs="Times New Roman"/>
          <w:color w:val="000000"/>
          <w:kern w:val="0"/>
          <w14:ligatures w14:val="none"/>
        </w:rPr>
        <w:t> A manufacturer's quality control system formally described multi-stage manual reviews for design changes. In practice, the organization had gradually adopted automated testing, digital simulations, and algorithmic approvals—none explicitly violating policy, but collectively creating a fundamentally different quality assurance environment than what governance understood and monitored.</w:t>
      </w:r>
    </w:p>
    <w:p w14:paraId="597D437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The Language Evolution</w:t>
      </w:r>
      <w:r w:rsidRPr="007B042E">
        <w:rPr>
          <w:rFonts w:ascii="Times New Roman" w:eastAsia="Times New Roman" w:hAnsi="Times New Roman" w:cs="Times New Roman"/>
          <w:color w:val="000000"/>
          <w:kern w:val="0"/>
          <w14:ligatures w14:val="none"/>
        </w:rPr>
        <w:t> When terminology used to describe products, services, or processes subtly shifts in ways that expand their perceived application or boundaries.</w:t>
      </w:r>
    </w:p>
    <w:p w14:paraId="3592E89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Example:</w:t>
      </w:r>
      <w:r w:rsidRPr="007B042E">
        <w:rPr>
          <w:rFonts w:ascii="Times New Roman" w:eastAsia="Times New Roman" w:hAnsi="Times New Roman" w:cs="Times New Roman"/>
          <w:color w:val="000000"/>
          <w:kern w:val="0"/>
          <w14:ligatures w14:val="none"/>
        </w:rPr>
        <w:t> A technology company's product was initially described in marketing materials as providing "suggestions based on historical patterns." Over time, the language evolved to "predictive insights," then "decision recommendations," and finally "automated optimization"—each change subtle, each approved, yet collectively transforming how users perceived and applied the product's capabilities.</w:t>
      </w:r>
    </w:p>
    <w:p w14:paraId="5FF14B42"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The Boundary Blurring</w:t>
      </w:r>
      <w:r w:rsidRPr="007B042E">
        <w:rPr>
          <w:rFonts w:ascii="Times New Roman" w:eastAsia="Times New Roman" w:hAnsi="Times New Roman" w:cs="Times New Roman"/>
          <w:color w:val="000000"/>
          <w:kern w:val="0"/>
          <w14:ligatures w14:val="none"/>
        </w:rPr>
        <w:t> When the clear lines that once defined acceptable practices become increasingly ambiguous through exceptions, special cases, and situational judgments.</w:t>
      </w:r>
    </w:p>
    <w:p w14:paraId="46E1067B"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Example:</w:t>
      </w:r>
      <w:r w:rsidRPr="007B042E">
        <w:rPr>
          <w:rFonts w:ascii="Times New Roman" w:eastAsia="Times New Roman" w:hAnsi="Times New Roman" w:cs="Times New Roman"/>
          <w:color w:val="000000"/>
          <w:kern w:val="0"/>
          <w14:ligatures w14:val="none"/>
        </w:rPr>
        <w:t xml:space="preserve"> A professional services firm maintained clear boundaries between advisory services and implementation work. Over time, "client education" expanded to "capability building," then "implementation guidance," and finally "transitional support"—never explicitly crossing the boundary into </w:t>
      </w:r>
      <w:proofErr w:type="gramStart"/>
      <w:r w:rsidRPr="007B042E">
        <w:rPr>
          <w:rFonts w:ascii="Times New Roman" w:eastAsia="Times New Roman" w:hAnsi="Times New Roman" w:cs="Times New Roman"/>
          <w:color w:val="000000"/>
          <w:kern w:val="0"/>
          <w14:ligatures w14:val="none"/>
        </w:rPr>
        <w:t>implementation, yet</w:t>
      </w:r>
      <w:proofErr w:type="gramEnd"/>
      <w:r w:rsidRPr="007B042E">
        <w:rPr>
          <w:rFonts w:ascii="Times New Roman" w:eastAsia="Times New Roman" w:hAnsi="Times New Roman" w:cs="Times New Roman"/>
          <w:color w:val="000000"/>
          <w:kern w:val="0"/>
          <w14:ligatures w14:val="none"/>
        </w:rPr>
        <w:t xml:space="preserve"> fundamentally transforming the nature of services provided.</w:t>
      </w:r>
    </w:p>
    <w:p w14:paraId="41C27EEA"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lastRenderedPageBreak/>
        <w:t>Conscious Decision or Unconscious Drift?</w:t>
      </w:r>
    </w:p>
    <w:p w14:paraId="5D8BB5D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key insight of the Drift Line concept is that crossing this threshold isn't necessarily problematic. Organizations routinely evolve their risk position as they innovate, compete, and transform.</w:t>
      </w:r>
    </w:p>
    <w:p w14:paraId="53CCDDD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critical distinction is between conscious decisions and unconscious drift:</w:t>
      </w:r>
    </w:p>
    <w:p w14:paraId="756752E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Conscious Decision:</w:t>
      </w:r>
      <w:r w:rsidRPr="007B042E">
        <w:rPr>
          <w:rFonts w:ascii="Times New Roman" w:eastAsia="Times New Roman" w:hAnsi="Times New Roman" w:cs="Times New Roman"/>
          <w:color w:val="000000"/>
          <w:kern w:val="0"/>
          <w14:ligatures w14:val="none"/>
        </w:rPr>
        <w:t> "We recognize our risk landscape has fundamentally changed. We've assessed the implications and developed appropriate governance for this new environment."</w:t>
      </w:r>
    </w:p>
    <w:p w14:paraId="17E5356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Unconscious Drift:</w:t>
      </w:r>
      <w:r w:rsidRPr="007B042E">
        <w:rPr>
          <w:rFonts w:ascii="Times New Roman" w:eastAsia="Times New Roman" w:hAnsi="Times New Roman" w:cs="Times New Roman"/>
          <w:color w:val="000000"/>
          <w:kern w:val="0"/>
          <w14:ligatures w14:val="none"/>
        </w:rPr>
        <w:t> "Our individual changes each stayed within acceptable parameters. We didn't realize they collectively transformed our risk position beyond what our governance was designed to address."</w:t>
      </w:r>
    </w:p>
    <w:p w14:paraId="4F3F5CA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danger lies not in changing your risk position but in failing to recognize when it has changed—in operating in a transformed environment with governance mechanisms designed for conditions that no longer exist.</w:t>
      </w:r>
    </w:p>
    <w:p w14:paraId="4CD26C80"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Articulating Your New Risk Position</w:t>
      </w:r>
    </w:p>
    <w:p w14:paraId="3F9951A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When you recognize your organization has crossed the Drift Line, the most important step is articulating your new risk position clearly. This articulation should capture fundamental aspects of your operating environment:</w:t>
      </w:r>
    </w:p>
    <w:p w14:paraId="77DF384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Information Architecture</w:t>
      </w:r>
    </w:p>
    <w:p w14:paraId="497E10B8" w14:textId="77777777" w:rsidR="007B042E" w:rsidRPr="007B042E" w:rsidRDefault="007B042E" w:rsidP="007B042E">
      <w:pPr>
        <w:numPr>
          <w:ilvl w:val="0"/>
          <w:numId w:val="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How does information flow through your organization?</w:t>
      </w:r>
    </w:p>
    <w:p w14:paraId="04544D78" w14:textId="77777777" w:rsidR="007B042E" w:rsidRPr="007B042E" w:rsidRDefault="007B042E" w:rsidP="007B042E">
      <w:pPr>
        <w:numPr>
          <w:ilvl w:val="0"/>
          <w:numId w:val="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Where do separate information domains connect?</w:t>
      </w:r>
    </w:p>
    <w:p w14:paraId="312CBA47" w14:textId="77777777" w:rsidR="007B042E" w:rsidRPr="007B042E" w:rsidRDefault="007B042E" w:rsidP="007B042E">
      <w:pPr>
        <w:numPr>
          <w:ilvl w:val="0"/>
          <w:numId w:val="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How is information verified, modified, or interpreted as it moves?</w:t>
      </w:r>
    </w:p>
    <w:p w14:paraId="1BF30CC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Decision Mechanisms</w:t>
      </w:r>
    </w:p>
    <w:p w14:paraId="563E5070" w14:textId="77777777" w:rsidR="007B042E" w:rsidRPr="007B042E" w:rsidRDefault="007B042E" w:rsidP="007B042E">
      <w:pPr>
        <w:numPr>
          <w:ilvl w:val="0"/>
          <w:numId w:val="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Where are decisions made and by whom?</w:t>
      </w:r>
    </w:p>
    <w:p w14:paraId="2FA0B53A" w14:textId="77777777" w:rsidR="007B042E" w:rsidRPr="007B042E" w:rsidRDefault="007B042E" w:rsidP="007B042E">
      <w:pPr>
        <w:numPr>
          <w:ilvl w:val="0"/>
          <w:numId w:val="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What automation or algorithms influence decision processes?</w:t>
      </w:r>
    </w:p>
    <w:p w14:paraId="4355320F" w14:textId="77777777" w:rsidR="007B042E" w:rsidRPr="007B042E" w:rsidRDefault="007B042E" w:rsidP="007B042E">
      <w:pPr>
        <w:numPr>
          <w:ilvl w:val="0"/>
          <w:numId w:val="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How have exception processes or boundary judgments evolved?</w:t>
      </w:r>
    </w:p>
    <w:p w14:paraId="366E47E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External Interfaces</w:t>
      </w:r>
    </w:p>
    <w:p w14:paraId="3FCA7789" w14:textId="77777777" w:rsidR="007B042E" w:rsidRPr="007B042E" w:rsidRDefault="007B042E" w:rsidP="007B042E">
      <w:pPr>
        <w:numPr>
          <w:ilvl w:val="0"/>
          <w:numId w:val="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How do customers, vendors, or partners experience your boundaries?</w:t>
      </w:r>
    </w:p>
    <w:p w14:paraId="5558A932" w14:textId="77777777" w:rsidR="007B042E" w:rsidRPr="007B042E" w:rsidRDefault="007B042E" w:rsidP="007B042E">
      <w:pPr>
        <w:numPr>
          <w:ilvl w:val="0"/>
          <w:numId w:val="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What promises (explicit or implicit) does your organization make?</w:t>
      </w:r>
    </w:p>
    <w:p w14:paraId="455FC89E" w14:textId="77777777" w:rsidR="007B042E" w:rsidRPr="007B042E" w:rsidRDefault="007B042E" w:rsidP="007B042E">
      <w:pPr>
        <w:numPr>
          <w:ilvl w:val="0"/>
          <w:numId w:val="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How do external stakeholders interpret your governance signals?</w:t>
      </w:r>
    </w:p>
    <w:p w14:paraId="06A02CF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System Connections</w:t>
      </w:r>
    </w:p>
    <w:p w14:paraId="49EACCB6" w14:textId="77777777" w:rsidR="007B042E" w:rsidRPr="007B042E" w:rsidRDefault="007B042E" w:rsidP="007B042E">
      <w:pPr>
        <w:numPr>
          <w:ilvl w:val="0"/>
          <w:numId w:val="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How do separate systems or processes interact?</w:t>
      </w:r>
    </w:p>
    <w:p w14:paraId="4FBC440C" w14:textId="77777777" w:rsidR="007B042E" w:rsidRPr="007B042E" w:rsidRDefault="007B042E" w:rsidP="007B042E">
      <w:pPr>
        <w:numPr>
          <w:ilvl w:val="0"/>
          <w:numId w:val="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Where have new connections emerged between previously separate domains?</w:t>
      </w:r>
    </w:p>
    <w:p w14:paraId="048B69B6" w14:textId="77777777" w:rsidR="007B042E" w:rsidRPr="007B042E" w:rsidRDefault="007B042E" w:rsidP="007B042E">
      <w:pPr>
        <w:numPr>
          <w:ilvl w:val="0"/>
          <w:numId w:val="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What cumulative effects might result from these connected systems?</w:t>
      </w:r>
    </w:p>
    <w:p w14:paraId="73632D6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articulation creates the foundation for conscious decisions about your new risk position—whether to embrace it with enhanced governance, modify operations to return to previous boundaries, or pursue alternative approaches that better align risk and opportunity.</w:t>
      </w:r>
    </w:p>
    <w:p w14:paraId="3ED2A549"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lastRenderedPageBreak/>
        <w:t>From Theory to Recognition: Practical Approaches</w:t>
      </w:r>
    </w:p>
    <w:p w14:paraId="321BB092"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"You want this to succeed? Stop talking governance. Start solving real problems."</w:t>
      </w:r>
    </w:p>
    <w:p w14:paraId="6B519CB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How do organizations develop the capacity to recognize when they've crossed the Drift Line? Not through theoretical frameworks but through practical approaches that make transformative shifts visible:</w:t>
      </w:r>
    </w:p>
    <w:p w14:paraId="34F603DB"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Create Environmental Visualizations</w:t>
      </w:r>
    </w:p>
    <w:p w14:paraId="5CFEA746"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Traditional process diagrams rarely capture how organizations </w:t>
      </w:r>
      <w:proofErr w:type="gramStart"/>
      <w:r w:rsidRPr="007B042E">
        <w:rPr>
          <w:rFonts w:ascii="Times New Roman" w:eastAsia="Times New Roman" w:hAnsi="Times New Roman" w:cs="Times New Roman"/>
          <w:color w:val="000000"/>
          <w:kern w:val="0"/>
          <w14:ligatures w14:val="none"/>
        </w:rPr>
        <w:t>actually function</w:t>
      </w:r>
      <w:proofErr w:type="gramEnd"/>
      <w:r w:rsidRPr="007B042E">
        <w:rPr>
          <w:rFonts w:ascii="Times New Roman" w:eastAsia="Times New Roman" w:hAnsi="Times New Roman" w:cs="Times New Roman"/>
          <w:color w:val="000000"/>
          <w:kern w:val="0"/>
          <w14:ligatures w14:val="none"/>
        </w:rPr>
        <w:t>. Develop visual representations that show:</w:t>
      </w:r>
    </w:p>
    <w:p w14:paraId="3064038B" w14:textId="77777777" w:rsidR="007B042E" w:rsidRPr="007B042E" w:rsidRDefault="007B042E" w:rsidP="007B042E">
      <w:pPr>
        <w:numPr>
          <w:ilvl w:val="0"/>
          <w:numId w:val="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How information </w:t>
      </w:r>
      <w:proofErr w:type="gramStart"/>
      <w:r w:rsidRPr="007B042E">
        <w:rPr>
          <w:rFonts w:ascii="Times New Roman" w:eastAsia="Times New Roman" w:hAnsi="Times New Roman" w:cs="Times New Roman"/>
          <w:color w:val="000000"/>
          <w:kern w:val="0"/>
          <w14:ligatures w14:val="none"/>
        </w:rPr>
        <w:t>actually flows</w:t>
      </w:r>
      <w:proofErr w:type="gramEnd"/>
      <w:r w:rsidRPr="007B042E">
        <w:rPr>
          <w:rFonts w:ascii="Times New Roman" w:eastAsia="Times New Roman" w:hAnsi="Times New Roman" w:cs="Times New Roman"/>
          <w:color w:val="000000"/>
          <w:kern w:val="0"/>
          <w14:ligatures w14:val="none"/>
        </w:rPr>
        <w:t xml:space="preserve"> (not how it's supposed to flow)</w:t>
      </w:r>
    </w:p>
    <w:p w14:paraId="07E8C08B" w14:textId="77777777" w:rsidR="007B042E" w:rsidRPr="007B042E" w:rsidRDefault="007B042E" w:rsidP="007B042E">
      <w:pPr>
        <w:numPr>
          <w:ilvl w:val="0"/>
          <w:numId w:val="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Where decisions are really made (not where policies say they should be made)</w:t>
      </w:r>
    </w:p>
    <w:p w14:paraId="072F4E32" w14:textId="77777777" w:rsidR="007B042E" w:rsidRPr="007B042E" w:rsidRDefault="007B042E" w:rsidP="007B042E">
      <w:pPr>
        <w:numPr>
          <w:ilvl w:val="0"/>
          <w:numId w:val="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How systems </w:t>
      </w:r>
      <w:proofErr w:type="gramStart"/>
      <w:r w:rsidRPr="007B042E">
        <w:rPr>
          <w:rFonts w:ascii="Times New Roman" w:eastAsia="Times New Roman" w:hAnsi="Times New Roman" w:cs="Times New Roman"/>
          <w:color w:val="000000"/>
          <w:kern w:val="0"/>
          <w14:ligatures w14:val="none"/>
        </w:rPr>
        <w:t>actually connect</w:t>
      </w:r>
      <w:proofErr w:type="gramEnd"/>
      <w:r w:rsidRPr="007B042E">
        <w:rPr>
          <w:rFonts w:ascii="Times New Roman" w:eastAsia="Times New Roman" w:hAnsi="Times New Roman" w:cs="Times New Roman"/>
          <w:color w:val="000000"/>
          <w:kern w:val="0"/>
          <w14:ligatures w14:val="none"/>
        </w:rPr>
        <w:t xml:space="preserve"> (not just formal integration points)</w:t>
      </w:r>
    </w:p>
    <w:p w14:paraId="3CD78265" w14:textId="77777777" w:rsidR="007B042E" w:rsidRPr="007B042E" w:rsidRDefault="007B042E" w:rsidP="007B042E">
      <w:pPr>
        <w:numPr>
          <w:ilvl w:val="0"/>
          <w:numId w:val="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What frontline personnel </w:t>
      </w:r>
      <w:proofErr w:type="gramStart"/>
      <w:r w:rsidRPr="007B042E">
        <w:rPr>
          <w:rFonts w:ascii="Times New Roman" w:eastAsia="Times New Roman" w:hAnsi="Times New Roman" w:cs="Times New Roman"/>
          <w:color w:val="000000"/>
          <w:kern w:val="0"/>
          <w14:ligatures w14:val="none"/>
        </w:rPr>
        <w:t>actually experience</w:t>
      </w:r>
      <w:proofErr w:type="gramEnd"/>
      <w:r w:rsidRPr="007B042E">
        <w:rPr>
          <w:rFonts w:ascii="Times New Roman" w:eastAsia="Times New Roman" w:hAnsi="Times New Roman" w:cs="Times New Roman"/>
          <w:color w:val="000000"/>
          <w:kern w:val="0"/>
          <w14:ligatures w14:val="none"/>
        </w:rPr>
        <w:t xml:space="preserve"> (not what training describes)</w:t>
      </w:r>
    </w:p>
    <w:p w14:paraId="32B2394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visualizations make visible what written descriptions often obscure—the actual operating environment your governance must address.</w:t>
      </w:r>
    </w:p>
    <w:p w14:paraId="7A4D2C4A"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Conduct Cross-Functional Pattern Discussions</w:t>
      </w:r>
    </w:p>
    <w:p w14:paraId="7DA9139B"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Traditional governance operates primarily within functional silos, missing patterns that emerge across organizational boundaries. Create forums where different functions can collectively explore how their separate changes might be transforming your risk landscape:</w:t>
      </w:r>
    </w:p>
    <w:p w14:paraId="5A6223E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"Medical Affairs has enhanced their scientific portal with AI recommendations. Commercial has implemented new field guidance. Patient support has streamlined their processes. How might these separate changes collectively transform the information environment physicians operate within?"</w:t>
      </w:r>
    </w:p>
    <w:p w14:paraId="02086C3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discussions reveal patterns no single function can see from their perspective alone.</w:t>
      </w:r>
    </w:p>
    <w:p w14:paraId="182BB01B"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Listen to Frontline Intelligence</w:t>
      </w:r>
    </w:p>
    <w:p w14:paraId="5F0FAB8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Those closest to operations often recognize environmental shifts before formal metrics capture them. Create channels for frontline personnel to share what they're </w:t>
      </w:r>
      <w:proofErr w:type="gramStart"/>
      <w:r w:rsidRPr="007B042E">
        <w:rPr>
          <w:rFonts w:ascii="Times New Roman" w:eastAsia="Times New Roman" w:hAnsi="Times New Roman" w:cs="Times New Roman"/>
          <w:color w:val="000000"/>
          <w:kern w:val="0"/>
          <w14:ligatures w14:val="none"/>
        </w:rPr>
        <w:t>actually experiencing</w:t>
      </w:r>
      <w:proofErr w:type="gramEnd"/>
      <w:r w:rsidRPr="007B042E">
        <w:rPr>
          <w:rFonts w:ascii="Times New Roman" w:eastAsia="Times New Roman" w:hAnsi="Times New Roman" w:cs="Times New Roman"/>
          <w:color w:val="000000"/>
          <w:kern w:val="0"/>
          <w14:ligatures w14:val="none"/>
        </w:rPr>
        <w:t>:</w:t>
      </w:r>
    </w:p>
    <w:p w14:paraId="7734B2A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"I've noticed physicians asking different kinds of questions lately. They're using terminology from our digital portal but applying it to patient types outside our formal guidelines. Nothing explicitly crosses boundaries, but the conversation patterns are shifting."</w:t>
      </w:r>
    </w:p>
    <w:p w14:paraId="3BB6DBF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field observations often provide the earliest indicators of environmental transformation.</w:t>
      </w:r>
    </w:p>
    <w:p w14:paraId="71210278"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Study Edge Cases and Exceptions</w:t>
      </w:r>
    </w:p>
    <w:p w14:paraId="1A68A5D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boundaries of your risk landscape often become visible through edge cases—situations where established guidelines don't clearly apply. Examine these systematically:</w:t>
      </w:r>
    </w:p>
    <w:p w14:paraId="3BAEE07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"We've seen a 16% increase in requests for guidance on 'borderline' situations. No violations have occurred, but the questions are increasingly exploring areas our guidelines weren't designed to address."</w:t>
      </w:r>
    </w:p>
    <w:p w14:paraId="3EE68B1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patterns often reveal where your governance understanding no longer matches operational reality.</w:t>
      </w:r>
    </w:p>
    <w:p w14:paraId="2D72412E"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Making Conscious Risk Decisions</w:t>
      </w:r>
    </w:p>
    <w:p w14:paraId="133B3D0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When you recognize your organization has crossed the Drift Line, you face a crucial governance choice:</w:t>
      </w:r>
    </w:p>
    <w:p w14:paraId="62A2168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Option 1: Evolve Your Governance</w:t>
      </w:r>
      <w:r w:rsidRPr="007B042E">
        <w:rPr>
          <w:rFonts w:ascii="Times New Roman" w:eastAsia="Times New Roman" w:hAnsi="Times New Roman" w:cs="Times New Roman"/>
          <w:color w:val="000000"/>
          <w:kern w:val="0"/>
          <w14:ligatures w14:val="none"/>
        </w:rPr>
        <w:t> Accept your transformed environment and develop governance approaches aligned with this new reality. This doesn't mean lowering standards but creating new mechanisms appropriate for your current risk landscape.</w:t>
      </w:r>
    </w:p>
    <w:p w14:paraId="7F472E1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Option 2: Modify Your Operations</w:t>
      </w:r>
      <w:r w:rsidRPr="007B042E">
        <w:rPr>
          <w:rFonts w:ascii="Times New Roman" w:eastAsia="Times New Roman" w:hAnsi="Times New Roman" w:cs="Times New Roman"/>
          <w:color w:val="000000"/>
          <w:kern w:val="0"/>
          <w14:ligatures w14:val="none"/>
        </w:rPr>
        <w:t> Adjust operational practices to align with your established governance boundaries. This might mean reversing certain changes or implementing additional controls that maintain your desired risk position.</w:t>
      </w:r>
    </w:p>
    <w:p w14:paraId="68BFAAD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Option 3: Strategic Realignment</w:t>
      </w:r>
      <w:r w:rsidRPr="007B042E">
        <w:rPr>
          <w:rFonts w:ascii="Times New Roman" w:eastAsia="Times New Roman" w:hAnsi="Times New Roman" w:cs="Times New Roman"/>
          <w:color w:val="000000"/>
          <w:kern w:val="0"/>
          <w14:ligatures w14:val="none"/>
        </w:rPr>
        <w:t> Fundamentally reconsider both operations and governance to establish a new consciously chosen risk position that balances innovation and protection.</w:t>
      </w:r>
    </w:p>
    <w:p w14:paraId="1C0960B5"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What matters isn't which option you choose but that you make this decision consciously rather than through unconscious drift. The most dangerous risk position isn't a more aggressive one—it's one you don't recognize you've adopted.</w:t>
      </w:r>
    </w:p>
    <w:p w14:paraId="2ECFC37E"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Truth or Title: The Compliance Officer's Challenge</w:t>
      </w:r>
    </w:p>
    <w:p w14:paraId="738B740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For compliance officers, the Drift Line concept presents both opportunity and challenge. It offers a framework for elevating compliance from policy enforcement to strategic </w:t>
      </w:r>
      <w:proofErr w:type="gramStart"/>
      <w:r w:rsidRPr="007B042E">
        <w:rPr>
          <w:rFonts w:ascii="Times New Roman" w:eastAsia="Times New Roman" w:hAnsi="Times New Roman" w:cs="Times New Roman"/>
          <w:color w:val="000000"/>
          <w:kern w:val="0"/>
          <w14:ligatures w14:val="none"/>
        </w:rPr>
        <w:t>governance, but</w:t>
      </w:r>
      <w:proofErr w:type="gramEnd"/>
      <w:r w:rsidRPr="007B042E">
        <w:rPr>
          <w:rFonts w:ascii="Times New Roman" w:eastAsia="Times New Roman" w:hAnsi="Times New Roman" w:cs="Times New Roman"/>
          <w:color w:val="000000"/>
          <w:kern w:val="0"/>
          <w14:ligatures w14:val="none"/>
        </w:rPr>
        <w:t xml:space="preserve"> requires navigating difficult organizational dynamics.</w:t>
      </w:r>
    </w:p>
    <w:p w14:paraId="47EF977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The "truth or title" dilemma confronts many compliance leaders: speak uncomfortable truths about governance gaps and risk being </w:t>
      </w:r>
      <w:proofErr w:type="gramStart"/>
      <w:r w:rsidRPr="007B042E">
        <w:rPr>
          <w:rFonts w:ascii="Times New Roman" w:eastAsia="Times New Roman" w:hAnsi="Times New Roman" w:cs="Times New Roman"/>
          <w:color w:val="000000"/>
          <w:kern w:val="0"/>
          <w14:ligatures w14:val="none"/>
        </w:rPr>
        <w:t>marginalized, or</w:t>
      </w:r>
      <w:proofErr w:type="gramEnd"/>
      <w:r w:rsidRPr="007B042E">
        <w:rPr>
          <w:rFonts w:ascii="Times New Roman" w:eastAsia="Times New Roman" w:hAnsi="Times New Roman" w:cs="Times New Roman"/>
          <w:color w:val="000000"/>
          <w:kern w:val="0"/>
          <w14:ligatures w14:val="none"/>
        </w:rPr>
        <w:t xml:space="preserve"> maintain position without addressing fundamental vulnerabilities. This challenge reflects the broader tension between governance effectiveness and organizational influence.</w:t>
      </w:r>
    </w:p>
    <w:p w14:paraId="4D92CFE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Successful compliance officers navigate this dilemma by making environmental transformation visible without assigning blame—by helping organizations recognize when they've crossed the Drift Line without implying negligence or failure. They focus on forward-looking adaptation rather than retrospective criticism, enhancing decision quality while respecting operational realities.</w:t>
      </w:r>
    </w:p>
    <w:p w14:paraId="143EADAF"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The Measurement Challenge: Knowing What Matters</w:t>
      </w:r>
    </w:p>
    <w:p w14:paraId="4399C11B"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green dashboard illusion highlights a fundamental governance challenge: we tend to measure what's easily measurable rather than what's truly meaningful.</w:t>
      </w:r>
    </w:p>
    <w:p w14:paraId="7C91FAE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Traditional compliance metrics focus on completion rates, attestation percentages, and statistical thresholds—indicators that provide reassurance without necessarily capturing how risk </w:t>
      </w:r>
      <w:proofErr w:type="gramStart"/>
      <w:r w:rsidRPr="007B042E">
        <w:rPr>
          <w:rFonts w:ascii="Times New Roman" w:eastAsia="Times New Roman" w:hAnsi="Times New Roman" w:cs="Times New Roman"/>
          <w:color w:val="000000"/>
          <w:kern w:val="0"/>
          <w14:ligatures w14:val="none"/>
        </w:rPr>
        <w:t>actually manifests</w:t>
      </w:r>
      <w:proofErr w:type="gramEnd"/>
      <w:r w:rsidRPr="007B042E">
        <w:rPr>
          <w:rFonts w:ascii="Times New Roman" w:eastAsia="Times New Roman" w:hAnsi="Times New Roman" w:cs="Times New Roman"/>
          <w:color w:val="000000"/>
          <w:kern w:val="0"/>
          <w14:ligatures w14:val="none"/>
        </w:rPr>
        <w:t xml:space="preserve"> in complex organizations. These metrics excel at tracking known risks within established frameworks but miss transformative shifts that fundamentally change the nature of risk itself.</w:t>
      </w:r>
    </w:p>
    <w:p w14:paraId="0754594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Effective governance requires complementing these traditional measures with environmental indicators that capture fundamental shifts:</w:t>
      </w:r>
    </w:p>
    <w:p w14:paraId="49F2948C" w14:textId="77777777" w:rsidR="007B042E" w:rsidRPr="007B042E" w:rsidRDefault="007B042E" w:rsidP="007B042E">
      <w:pPr>
        <w:numPr>
          <w:ilvl w:val="0"/>
          <w:numId w:val="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How is the nature of information changing in your organization?</w:t>
      </w:r>
    </w:p>
    <w:p w14:paraId="7A3993D3" w14:textId="77777777" w:rsidR="007B042E" w:rsidRPr="007B042E" w:rsidRDefault="007B042E" w:rsidP="007B042E">
      <w:pPr>
        <w:numPr>
          <w:ilvl w:val="0"/>
          <w:numId w:val="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Where are decisions </w:t>
      </w:r>
      <w:proofErr w:type="gramStart"/>
      <w:r w:rsidRPr="007B042E">
        <w:rPr>
          <w:rFonts w:ascii="Times New Roman" w:eastAsia="Times New Roman" w:hAnsi="Times New Roman" w:cs="Times New Roman"/>
          <w:color w:val="000000"/>
          <w:kern w:val="0"/>
          <w14:ligatures w14:val="none"/>
        </w:rPr>
        <w:t>actually being</w:t>
      </w:r>
      <w:proofErr w:type="gramEnd"/>
      <w:r w:rsidRPr="007B042E">
        <w:rPr>
          <w:rFonts w:ascii="Times New Roman" w:eastAsia="Times New Roman" w:hAnsi="Times New Roman" w:cs="Times New Roman"/>
          <w:color w:val="000000"/>
          <w:kern w:val="0"/>
          <w14:ligatures w14:val="none"/>
        </w:rPr>
        <w:t xml:space="preserve"> made compared to previously?</w:t>
      </w:r>
    </w:p>
    <w:p w14:paraId="0DE9051C" w14:textId="77777777" w:rsidR="007B042E" w:rsidRPr="007B042E" w:rsidRDefault="007B042E" w:rsidP="007B042E">
      <w:pPr>
        <w:numPr>
          <w:ilvl w:val="0"/>
          <w:numId w:val="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How have connections between previously separate domains evolved?</w:t>
      </w:r>
    </w:p>
    <w:p w14:paraId="3F75B599" w14:textId="77777777" w:rsidR="007B042E" w:rsidRPr="007B042E" w:rsidRDefault="007B042E" w:rsidP="007B042E">
      <w:pPr>
        <w:numPr>
          <w:ilvl w:val="0"/>
          <w:numId w:val="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What patterns are emerging in exceptions, questions, or edge cases?</w:t>
      </w:r>
    </w:p>
    <w:p w14:paraId="21C491C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indicators don't replace traditional metrics but complement them with insights that capture environmental transformation beyond compliance statistics.</w:t>
      </w:r>
    </w:p>
    <w:p w14:paraId="0D19B8BE"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A Different Way of Seeing</w:t>
      </w:r>
    </w:p>
    <w:p w14:paraId="2ED11A0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Drift Line isn't a compliance framework or governance methodology. It's a different way of seeing—a recognition that risk isn't just about staying within established boundaries but understanding when those boundaries themselves have transformed.</w:t>
      </w:r>
    </w:p>
    <w:p w14:paraId="26DF6F0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It acknowledges that organizations naturally evolve their risk position as they innovate, compete, and transform. The challenge isn't preventing change but developing the capacity to recognize when your environment has fundamentally changed—when you've crossed into waters your governance wasn't designed to navigate.</w:t>
      </w:r>
    </w:p>
    <w:p w14:paraId="64B44BF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capacity begins with clearly articulating your current risk position—understanding not just your compliance activities but your actual operating environment. It continues through practices that make transformative shifts visible across functional boundaries. And it culminates in conscious decisions about your evolving risk landscape rather than unconscious drift into territories your governance wasn't designed to address.</w:t>
      </w:r>
    </w:p>
    <w:p w14:paraId="73D43C4B"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most effective organizations aren't those with perfect policies or flawless monitoring systems. They're those that develop the vision to see fundamental shifts in their risk landscape—to recognize when they've crossed the Drift Line and to make conscious, strategic decisions about their evolving risk position.</w:t>
      </w:r>
    </w:p>
    <w:p w14:paraId="040C4CB8" w14:textId="77777777" w:rsidR="007B042E" w:rsidRPr="007B042E" w:rsidRDefault="007B042E" w:rsidP="007B042E">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7B042E">
        <w:rPr>
          <w:rFonts w:ascii="Times New Roman" w:eastAsia="Times New Roman" w:hAnsi="Times New Roman" w:cs="Times New Roman"/>
          <w:b/>
          <w:bCs/>
          <w:color w:val="000000"/>
          <w:kern w:val="36"/>
          <w:sz w:val="48"/>
          <w:szCs w:val="48"/>
          <w14:ligatures w14:val="none"/>
        </w:rPr>
        <w:t>CHAPTER 10: ENGAGING THE BOARD - GOVERNANCE IN TRANSFORMED ENVIRONMENTS</w:t>
      </w:r>
    </w:p>
    <w:p w14:paraId="66E7EAA2"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The Board's Critical Role in Drift Line Recognition</w:t>
      </w:r>
    </w:p>
    <w:p w14:paraId="6A21471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Cleveland Neurological incident at Velinex revealed a fundamental governance challenge that extends far beyond a single company or industry. When organizations cross the Drift Line—the threshold where their operating environment has transformed beyond what their governance framework was designed to address—the board's role becomes more critical than ever.</w:t>
      </w:r>
    </w:p>
    <w:p w14:paraId="19B1B31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Yet as Nova discovered, traditional board oversight often struggles to identify these transformative shifts. Directors reviewed the green compliance dashboard quarterly, received regular updates on individual initiatives, and fulfilled all their formal governance responsibilities. But these traditional approaches weren't designed to detect when the organization had crossed into waters their governance wasn't designed to navigate.</w:t>
      </w:r>
    </w:p>
    <w:p w14:paraId="51317DB5"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lastRenderedPageBreak/>
        <w:t>"We crossed a line where our governance no longer matches our operating reality."</w:t>
      </w:r>
    </w:p>
    <w:p w14:paraId="72B0739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When Nova articulated this insight to the Velinex board after the Cleveland incident, she wasn't just describing a compliance failure. She was identifying a fundamental governance challenge that boards across industries increasingly face as their organizations evolve through digital transformation, market adaptation, and operational innovation.</w:t>
      </w:r>
    </w:p>
    <w:p w14:paraId="764FB588"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The Caremark Evolution: From Oversight to Environmental Awareness</w:t>
      </w:r>
    </w:p>
    <w:p w14:paraId="6AF4137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landmark Caremark case (In re Caremark International Inc. Derivative Litigation) established the board's affirmative duty to ensure that information and reporting systems exist to provide management and directors with appropriate information about compliance and business performance. This foundational ruling was later strengthened by Marchand v. Barnhill, which held that boards must rigorously oversee "mission critical" compliance risks.</w:t>
      </w:r>
    </w:p>
    <w:p w14:paraId="309BE68B"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decisions established what has traditionally been interpreted as the board's obligation to ensure compliance systems exist and receive appropriate information. But their deeper significance—particularly relevant to the Drift Line concept—lies in Judge Allen's observation that directors have a duty to assure that "information and reporting systems exist...that are reasonably designed to provide...timely, accurate information sufficient to allow management and the board...to reach informed judgments concerning both the corporation's compliance with law and its business performance."</w:t>
      </w:r>
    </w:p>
    <w:p w14:paraId="67E8376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critical phrase—"reasonably designed"—takes on revolutionary significance in rapidly transforming environments. When an organization crosses the Drift Line, its information and reporting systems may no longer be "reasonably designed" for the transformed environment—creating potential Caremark liability even when all traditional compliance metrics show green indicators.</w:t>
      </w:r>
    </w:p>
    <w:p w14:paraId="52A1C97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represents a fundamental evolution in how boards should interpret Caremark and Marchand. The oversight duty isn't just establishing systems and receiving reports but ensuring those systems remain aligned with operational reality as the organization evolves—recognizing when the company has crossed its Drift Line into waters its governance wasn't designed to navigate.</w:t>
      </w:r>
    </w:p>
    <w:p w14:paraId="23BA1D9E"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Three Governance Patterns That Create Drift Line Vulnerability</w:t>
      </w:r>
    </w:p>
    <w:p w14:paraId="360EEBE6"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Most boards operate according to established governance patterns that create </w:t>
      </w:r>
      <w:proofErr w:type="gramStart"/>
      <w:r w:rsidRPr="007B042E">
        <w:rPr>
          <w:rFonts w:ascii="Times New Roman" w:eastAsia="Times New Roman" w:hAnsi="Times New Roman" w:cs="Times New Roman"/>
          <w:color w:val="000000"/>
          <w:kern w:val="0"/>
          <w14:ligatures w14:val="none"/>
        </w:rPr>
        <w:t>particular vulnerability</w:t>
      </w:r>
      <w:proofErr w:type="gramEnd"/>
      <w:r w:rsidRPr="007B042E">
        <w:rPr>
          <w:rFonts w:ascii="Times New Roman" w:eastAsia="Times New Roman" w:hAnsi="Times New Roman" w:cs="Times New Roman"/>
          <w:color w:val="000000"/>
          <w:kern w:val="0"/>
          <w14:ligatures w14:val="none"/>
        </w:rPr>
        <w:t xml:space="preserve"> to undetected Drift Line crossings. Understanding these patterns is essential for developing more effective oversight in transforming environments.</w:t>
      </w:r>
    </w:p>
    <w:p w14:paraId="757CA48D"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Pattern 1: The Siloed Oversight Model</w:t>
      </w:r>
    </w:p>
    <w:p w14:paraId="49C1B8C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Most boards operate through what might be called "siloed oversight"—dividing responsibilities among committees that each focus on specific domains. The Audit Committee oversees financial reporting and compliance. The Risk Committee evaluates enterprise risks. The Technology Committee reviews digital initiatives. Each functions effectively within its domain but lacks mechanisms for identifying patterns that emerge across these boundaries.</w:t>
      </w:r>
    </w:p>
    <w:p w14:paraId="27DB427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This siloed approach excels at addressing risks within established frameworks but struggles to detect transformative shifts that fundamentally change the organization's risk landscape. Directors receive detailed </w:t>
      </w:r>
      <w:r w:rsidRPr="007B042E">
        <w:rPr>
          <w:rFonts w:ascii="Times New Roman" w:eastAsia="Times New Roman" w:hAnsi="Times New Roman" w:cs="Times New Roman"/>
          <w:color w:val="000000"/>
          <w:kern w:val="0"/>
          <w14:ligatures w14:val="none"/>
        </w:rPr>
        <w:lastRenderedPageBreak/>
        <w:t>information about individual initiatives but minimal insight into how these separate changes might collectively transform the environment beyond what governance was designed to address.</w:t>
      </w:r>
    </w:p>
    <w:p w14:paraId="2191158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Velinex board exemplified this pattern before the Cleveland incident. The Audit Committee reviewed compliance metrics showing perfect green indicators. The Risk Committee evaluated specific enterprise risks within established frameworks. The Innovation Committee assessed technology initiatives against implementation milestones. Each functioned effectively within its domain, but none had mechanisms for recognizing how these separate initiatives were collectively transforming the operating environment.</w:t>
      </w:r>
    </w:p>
    <w:p w14:paraId="55F407D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This siloed pattern creates </w:t>
      </w:r>
      <w:proofErr w:type="gramStart"/>
      <w:r w:rsidRPr="007B042E">
        <w:rPr>
          <w:rFonts w:ascii="Times New Roman" w:eastAsia="Times New Roman" w:hAnsi="Times New Roman" w:cs="Times New Roman"/>
          <w:color w:val="000000"/>
          <w:kern w:val="0"/>
          <w14:ligatures w14:val="none"/>
        </w:rPr>
        <w:t>particular vulnerability</w:t>
      </w:r>
      <w:proofErr w:type="gramEnd"/>
      <w:r w:rsidRPr="007B042E">
        <w:rPr>
          <w:rFonts w:ascii="Times New Roman" w:eastAsia="Times New Roman" w:hAnsi="Times New Roman" w:cs="Times New Roman"/>
          <w:color w:val="000000"/>
          <w:kern w:val="0"/>
          <w14:ligatures w14:val="none"/>
        </w:rPr>
        <w:t xml:space="preserve"> to Drift Line crossings because transformative shifts typically occur across functional boundaries—in the spaces between traditional governance domains. When Medical Affairs implements AI-enhanced scientific portals, Commercial adopts principle-based field guidance, and Market Access streamlines patient support processes, no single committee sees how these separate changes collectively transform the physician experience in ways the governance framework wasn't designed to address.</w:t>
      </w:r>
    </w:p>
    <w:p w14:paraId="0DDE234B"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Pattern 2: The Metric-Dominated Perspective</w:t>
      </w:r>
    </w:p>
    <w:p w14:paraId="1DFCB9B5"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Boards naturally gravitate toward quantitative metrics that provide clear, comparable indicators of performance and risk. These metrics create a sense of objective oversight that aligns with directors' fiduciary responsibilities and enables consistent evaluation across time periods.</w:t>
      </w:r>
    </w:p>
    <w:p w14:paraId="036D16D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Yet as Justice Allen recognized in Caremark, reporting systems must be "reasonably designed" to provide information that allows informed judgments—not just metrics that show compliance with established parameters. When an organization crosses the Drift Line, its governance metrics may no longer be "reasonably designed" for the transformed environment, creating dangerous blind spots despite perfect dashboard indicators.</w:t>
      </w:r>
    </w:p>
    <w:p w14:paraId="0B1217E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Velinex board exemplified this pattern through their reliance on traditional compliance dashboards showing 99% training completion, 100% policy attestations, and monitoring statistics within normal parameters. These metrics created a comforting illusion of control while operational reality transformed beneath the surface—crossing the Drift Line into territory their governance wasn't designed to navigate.</w:t>
      </w:r>
    </w:p>
    <w:p w14:paraId="502B3AE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This metric-dominated pattern creates </w:t>
      </w:r>
      <w:proofErr w:type="gramStart"/>
      <w:r w:rsidRPr="007B042E">
        <w:rPr>
          <w:rFonts w:ascii="Times New Roman" w:eastAsia="Times New Roman" w:hAnsi="Times New Roman" w:cs="Times New Roman"/>
          <w:color w:val="000000"/>
          <w:kern w:val="0"/>
          <w14:ligatures w14:val="none"/>
        </w:rPr>
        <w:t>particular vulnerability</w:t>
      </w:r>
      <w:proofErr w:type="gramEnd"/>
      <w:r w:rsidRPr="007B042E">
        <w:rPr>
          <w:rFonts w:ascii="Times New Roman" w:eastAsia="Times New Roman" w:hAnsi="Times New Roman" w:cs="Times New Roman"/>
          <w:color w:val="000000"/>
          <w:kern w:val="0"/>
          <w14:ligatures w14:val="none"/>
        </w:rPr>
        <w:t xml:space="preserve"> to environmental transformation because traditional compliance metrics excel at tracking established risks but struggle to capture fundamental shifts in the operating environment itself. They measure activities rather than transformation, compliance rather than evolution, specific parameters rather than systemic patterns.</w:t>
      </w:r>
    </w:p>
    <w:p w14:paraId="257E944B"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Pattern 3: The Strategic-Operational Divide</w:t>
      </w:r>
    </w:p>
    <w:p w14:paraId="040BD0D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Boards appropriately maintain separation between governance oversight and operational management—what Delaware courts have characterized as the distinction between the "obligation to be reasonably informed" and involvement in day-to-day operations. Directors evaluate strategic direction and risk management frameworks rather than involving themselves in implementation details. This boundary preserves proper governance relationships and avoids inappropriate interference in management responsibilities.</w:t>
      </w:r>
    </w:p>
    <w:p w14:paraId="5456DE6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Yet this strategic-operational divide creates </w:t>
      </w:r>
      <w:proofErr w:type="gramStart"/>
      <w:r w:rsidRPr="007B042E">
        <w:rPr>
          <w:rFonts w:ascii="Times New Roman" w:eastAsia="Times New Roman" w:hAnsi="Times New Roman" w:cs="Times New Roman"/>
          <w:color w:val="000000"/>
          <w:kern w:val="0"/>
          <w14:ligatures w14:val="none"/>
        </w:rPr>
        <w:t>particular vulnerability</w:t>
      </w:r>
      <w:proofErr w:type="gramEnd"/>
      <w:r w:rsidRPr="007B042E">
        <w:rPr>
          <w:rFonts w:ascii="Times New Roman" w:eastAsia="Times New Roman" w:hAnsi="Times New Roman" w:cs="Times New Roman"/>
          <w:color w:val="000000"/>
          <w:kern w:val="0"/>
          <w14:ligatures w14:val="none"/>
        </w:rPr>
        <w:t xml:space="preserve"> to Drift Line crossings when strategic initiatives are reviewed at a conceptual level while operational implementation transforms the environment in ways governance frameworks weren't designed to address. Boards approve digital transformation strategies while management implements operational changes that collectively create a fundamentally different environment than what governance was designed to oversee.</w:t>
      </w:r>
    </w:p>
    <w:p w14:paraId="239E242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The Velinex board approved the Digital Excellence Initiative and AI-Enhanced Patient Journey at a strategic level, focusing on market opportunities and implementation timelines. They never evaluated how these initiatives would fundamentally transform the operating environment—creating information flows, decision pathways, and system connections their governance framework wasn't designed to navigate.</w:t>
      </w:r>
    </w:p>
    <w:p w14:paraId="04DCC74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This strategic-operational pattern creates </w:t>
      </w:r>
      <w:proofErr w:type="gramStart"/>
      <w:r w:rsidRPr="007B042E">
        <w:rPr>
          <w:rFonts w:ascii="Times New Roman" w:eastAsia="Times New Roman" w:hAnsi="Times New Roman" w:cs="Times New Roman"/>
          <w:color w:val="000000"/>
          <w:kern w:val="0"/>
          <w14:ligatures w14:val="none"/>
        </w:rPr>
        <w:t>particular vulnerability</w:t>
      </w:r>
      <w:proofErr w:type="gramEnd"/>
      <w:r w:rsidRPr="007B042E">
        <w:rPr>
          <w:rFonts w:ascii="Times New Roman" w:eastAsia="Times New Roman" w:hAnsi="Times New Roman" w:cs="Times New Roman"/>
          <w:color w:val="000000"/>
          <w:kern w:val="0"/>
          <w14:ligatures w14:val="none"/>
        </w:rPr>
        <w:t xml:space="preserve"> to Drift Line crossings because environmental transformation often emerges from the gap between strategic concepts and operational realities—from how implementation details collectively create a different operating environment than what was envisioned at the strategic level.</w:t>
      </w:r>
    </w:p>
    <w:p w14:paraId="24D4C41C"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The Environmental Transformation Registry for Boards: A Revolutionary Framework</w:t>
      </w:r>
    </w:p>
    <w:p w14:paraId="1174223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Caremark imperative—ensuring information and reporting systems remain "reasonably designed" for the organization's actual operating environment—requires more than traditional governance approaches. It demands what Nova Sinclair called the "Environmental Transformation Registry"—a revolutionary framework that gives boards visibility into when their organizations cross the Drift Line into waters their governance wasn't designed to navigate.</w:t>
      </w:r>
    </w:p>
    <w:p w14:paraId="2F50783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Registry represents a fundamental advancement in board oversight—moving beyond traditional metrics and siloed reviews to systematic tracking of environmental transformation at the ecosystem level. It operationalizes the Caremark duty through structured approaches that identify when traditional governance frameworks no longer match operational reality.</w:t>
      </w:r>
    </w:p>
    <w:p w14:paraId="3D2165BF"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Core Elements for Board Implementation</w:t>
      </w:r>
    </w:p>
    <w:p w14:paraId="454922F5"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Environmental Transformation Registry isn't another compliance documentation exercise but a governance revolution that transforms how boards fulfill their oversight responsibilities. It provides directors with three critical capabilities that traditional approaches lack:</w:t>
      </w:r>
    </w:p>
    <w:p w14:paraId="21CEF14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1. Baseline Ecosystem Mapping</w:t>
      </w:r>
    </w:p>
    <w:p w14:paraId="1B0B6705"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foundation is comprehensive documentation of the organization's actual operating environment when governance frameworks are established—creating the reference point against which transformation will be measured. Unlike theoretical process descriptions, this baseline captures operational reality:</w:t>
      </w:r>
    </w:p>
    <w:p w14:paraId="1F7BFB11" w14:textId="77777777" w:rsidR="007B042E" w:rsidRPr="007B042E" w:rsidRDefault="007B042E" w:rsidP="007B042E">
      <w:pPr>
        <w:numPr>
          <w:ilvl w:val="0"/>
          <w:numId w:val="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How information </w:t>
      </w:r>
      <w:proofErr w:type="gramStart"/>
      <w:r w:rsidRPr="007B042E">
        <w:rPr>
          <w:rFonts w:ascii="Times New Roman" w:eastAsia="Times New Roman" w:hAnsi="Times New Roman" w:cs="Times New Roman"/>
          <w:color w:val="000000"/>
          <w:kern w:val="0"/>
          <w14:ligatures w14:val="none"/>
        </w:rPr>
        <w:t>actually flows</w:t>
      </w:r>
      <w:proofErr w:type="gramEnd"/>
      <w:r w:rsidRPr="007B042E">
        <w:rPr>
          <w:rFonts w:ascii="Times New Roman" w:eastAsia="Times New Roman" w:hAnsi="Times New Roman" w:cs="Times New Roman"/>
          <w:color w:val="000000"/>
          <w:kern w:val="0"/>
          <w14:ligatures w14:val="none"/>
        </w:rPr>
        <w:t xml:space="preserve"> through key processes, not just formal reporting lines</w:t>
      </w:r>
    </w:p>
    <w:p w14:paraId="725B8341" w14:textId="77777777" w:rsidR="007B042E" w:rsidRPr="007B042E" w:rsidRDefault="007B042E" w:rsidP="007B042E">
      <w:pPr>
        <w:numPr>
          <w:ilvl w:val="0"/>
          <w:numId w:val="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How decisions are </w:t>
      </w:r>
      <w:proofErr w:type="gramStart"/>
      <w:r w:rsidRPr="007B042E">
        <w:rPr>
          <w:rFonts w:ascii="Times New Roman" w:eastAsia="Times New Roman" w:hAnsi="Times New Roman" w:cs="Times New Roman"/>
          <w:color w:val="000000"/>
          <w:kern w:val="0"/>
          <w14:ligatures w14:val="none"/>
        </w:rPr>
        <w:t>actually made</w:t>
      </w:r>
      <w:proofErr w:type="gramEnd"/>
      <w:r w:rsidRPr="007B042E">
        <w:rPr>
          <w:rFonts w:ascii="Times New Roman" w:eastAsia="Times New Roman" w:hAnsi="Times New Roman" w:cs="Times New Roman"/>
          <w:color w:val="000000"/>
          <w:kern w:val="0"/>
          <w14:ligatures w14:val="none"/>
        </w:rPr>
        <w:t xml:space="preserve"> in practice, not just authority hierarchies</w:t>
      </w:r>
    </w:p>
    <w:p w14:paraId="3BC74AC7" w14:textId="77777777" w:rsidR="007B042E" w:rsidRPr="007B042E" w:rsidRDefault="007B042E" w:rsidP="007B042E">
      <w:pPr>
        <w:numPr>
          <w:ilvl w:val="0"/>
          <w:numId w:val="55"/>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gramStart"/>
      <w:r w:rsidRPr="007B042E">
        <w:rPr>
          <w:rFonts w:ascii="Times New Roman" w:eastAsia="Times New Roman" w:hAnsi="Times New Roman" w:cs="Times New Roman"/>
          <w:color w:val="000000"/>
          <w:kern w:val="0"/>
          <w14:ligatures w14:val="none"/>
        </w:rPr>
        <w:t>How</w:t>
      </w:r>
      <w:proofErr w:type="gramEnd"/>
      <w:r w:rsidRPr="007B042E">
        <w:rPr>
          <w:rFonts w:ascii="Times New Roman" w:eastAsia="Times New Roman" w:hAnsi="Times New Roman" w:cs="Times New Roman"/>
          <w:color w:val="000000"/>
          <w:kern w:val="0"/>
          <w14:ligatures w14:val="none"/>
        </w:rPr>
        <w:t xml:space="preserve"> separate systems </w:t>
      </w:r>
      <w:proofErr w:type="gramStart"/>
      <w:r w:rsidRPr="007B042E">
        <w:rPr>
          <w:rFonts w:ascii="Times New Roman" w:eastAsia="Times New Roman" w:hAnsi="Times New Roman" w:cs="Times New Roman"/>
          <w:color w:val="000000"/>
          <w:kern w:val="0"/>
          <w14:ligatures w14:val="none"/>
        </w:rPr>
        <w:t>actually interact</w:t>
      </w:r>
      <w:proofErr w:type="gramEnd"/>
      <w:r w:rsidRPr="007B042E">
        <w:rPr>
          <w:rFonts w:ascii="Times New Roman" w:eastAsia="Times New Roman" w:hAnsi="Times New Roman" w:cs="Times New Roman"/>
          <w:color w:val="000000"/>
          <w:kern w:val="0"/>
          <w14:ligatures w14:val="none"/>
        </w:rPr>
        <w:t>, not just formal integration points</w:t>
      </w:r>
    </w:p>
    <w:p w14:paraId="678C7900" w14:textId="77777777" w:rsidR="007B042E" w:rsidRPr="007B042E" w:rsidRDefault="007B042E" w:rsidP="007B042E">
      <w:pPr>
        <w:numPr>
          <w:ilvl w:val="0"/>
          <w:numId w:val="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How boundaries are </w:t>
      </w:r>
      <w:proofErr w:type="gramStart"/>
      <w:r w:rsidRPr="007B042E">
        <w:rPr>
          <w:rFonts w:ascii="Times New Roman" w:eastAsia="Times New Roman" w:hAnsi="Times New Roman" w:cs="Times New Roman"/>
          <w:color w:val="000000"/>
          <w:kern w:val="0"/>
          <w14:ligatures w14:val="none"/>
        </w:rPr>
        <w:t>actually managed</w:t>
      </w:r>
      <w:proofErr w:type="gramEnd"/>
      <w:r w:rsidRPr="007B042E">
        <w:rPr>
          <w:rFonts w:ascii="Times New Roman" w:eastAsia="Times New Roman" w:hAnsi="Times New Roman" w:cs="Times New Roman"/>
          <w:color w:val="000000"/>
          <w:kern w:val="0"/>
          <w14:ligatures w14:val="none"/>
        </w:rPr>
        <w:t xml:space="preserve"> in daily operations, not just official policies</w:t>
      </w:r>
    </w:p>
    <w:p w14:paraId="130AE47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baseline becomes the reference point for detecting when operational reality has evolved beyond governance design—when the organization has crossed the Drift Line into waters its oversight wasn't designed to navigate.</w:t>
      </w:r>
    </w:p>
    <w:p w14:paraId="23EC9A6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2. Transformation Pattern Tracking</w:t>
      </w:r>
    </w:p>
    <w:p w14:paraId="46EC3915"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The Registry's most innovative element is systematic tracking of transformation patterns traditional governance misses. Rather than focusing exclusively on individual initiatives, it captures how separate changes collectively transform the operating environment: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4"/>
        <w:gridCol w:w="2732"/>
        <w:gridCol w:w="3032"/>
        <w:gridCol w:w="3232"/>
      </w:tblGrid>
      <w:tr w:rsidR="007B042E" w:rsidRPr="007B042E" w14:paraId="56DC94B0" w14:textId="77777777" w:rsidTr="007B042E">
        <w:trPr>
          <w:tblHeader/>
          <w:tblCellSpacing w:w="15" w:type="dxa"/>
        </w:trPr>
        <w:tc>
          <w:tcPr>
            <w:tcW w:w="0" w:type="auto"/>
            <w:vAlign w:val="center"/>
            <w:hideMark/>
          </w:tcPr>
          <w:p w14:paraId="6F56C865" w14:textId="77777777" w:rsidR="007B042E" w:rsidRPr="007B042E" w:rsidRDefault="007B042E" w:rsidP="007B042E">
            <w:pPr>
              <w:spacing w:after="0" w:line="240" w:lineRule="auto"/>
              <w:jc w:val="center"/>
              <w:rPr>
                <w:rFonts w:ascii="Times New Roman" w:eastAsia="Times New Roman" w:hAnsi="Times New Roman" w:cs="Times New Roman"/>
                <w:b/>
                <w:bCs/>
                <w:color w:val="000000"/>
                <w:kern w:val="0"/>
                <w14:ligatures w14:val="none"/>
              </w:rPr>
            </w:pPr>
            <w:r w:rsidRPr="007B042E">
              <w:rPr>
                <w:rFonts w:ascii="Times New Roman" w:eastAsia="Times New Roman" w:hAnsi="Times New Roman" w:cs="Times New Roman"/>
                <w:b/>
                <w:bCs/>
                <w:color w:val="000000"/>
                <w:kern w:val="0"/>
                <w14:ligatures w14:val="none"/>
              </w:rPr>
              <w:t>Domain</w:t>
            </w:r>
          </w:p>
        </w:tc>
        <w:tc>
          <w:tcPr>
            <w:tcW w:w="0" w:type="auto"/>
            <w:vAlign w:val="center"/>
            <w:hideMark/>
          </w:tcPr>
          <w:p w14:paraId="6F52CEDD" w14:textId="77777777" w:rsidR="007B042E" w:rsidRPr="007B042E" w:rsidRDefault="007B042E" w:rsidP="007B042E">
            <w:pPr>
              <w:spacing w:after="0" w:line="240" w:lineRule="auto"/>
              <w:jc w:val="center"/>
              <w:rPr>
                <w:rFonts w:ascii="Times New Roman" w:eastAsia="Times New Roman" w:hAnsi="Times New Roman" w:cs="Times New Roman"/>
                <w:b/>
                <w:bCs/>
                <w:color w:val="000000"/>
                <w:kern w:val="0"/>
                <w14:ligatures w14:val="none"/>
              </w:rPr>
            </w:pPr>
            <w:r w:rsidRPr="007B042E">
              <w:rPr>
                <w:rFonts w:ascii="Times New Roman" w:eastAsia="Times New Roman" w:hAnsi="Times New Roman" w:cs="Times New Roman"/>
                <w:b/>
                <w:bCs/>
                <w:color w:val="000000"/>
                <w:kern w:val="0"/>
                <w14:ligatures w14:val="none"/>
              </w:rPr>
              <w:t>Baseline Environment</w:t>
            </w:r>
          </w:p>
        </w:tc>
        <w:tc>
          <w:tcPr>
            <w:tcW w:w="0" w:type="auto"/>
            <w:vAlign w:val="center"/>
            <w:hideMark/>
          </w:tcPr>
          <w:p w14:paraId="56D6DE02" w14:textId="77777777" w:rsidR="007B042E" w:rsidRPr="007B042E" w:rsidRDefault="007B042E" w:rsidP="007B042E">
            <w:pPr>
              <w:spacing w:after="0" w:line="240" w:lineRule="auto"/>
              <w:jc w:val="center"/>
              <w:rPr>
                <w:rFonts w:ascii="Times New Roman" w:eastAsia="Times New Roman" w:hAnsi="Times New Roman" w:cs="Times New Roman"/>
                <w:b/>
                <w:bCs/>
                <w:color w:val="000000"/>
                <w:kern w:val="0"/>
                <w14:ligatures w14:val="none"/>
              </w:rPr>
            </w:pPr>
            <w:r w:rsidRPr="007B042E">
              <w:rPr>
                <w:rFonts w:ascii="Times New Roman" w:eastAsia="Times New Roman" w:hAnsi="Times New Roman" w:cs="Times New Roman"/>
                <w:b/>
                <w:bCs/>
                <w:color w:val="000000"/>
                <w:kern w:val="0"/>
                <w14:ligatures w14:val="none"/>
              </w:rPr>
              <w:t>Transformation Indicators</w:t>
            </w:r>
          </w:p>
        </w:tc>
        <w:tc>
          <w:tcPr>
            <w:tcW w:w="0" w:type="auto"/>
            <w:vAlign w:val="center"/>
            <w:hideMark/>
          </w:tcPr>
          <w:p w14:paraId="0C0FD7F5" w14:textId="77777777" w:rsidR="007B042E" w:rsidRPr="007B042E" w:rsidRDefault="007B042E" w:rsidP="007B042E">
            <w:pPr>
              <w:spacing w:after="0" w:line="240" w:lineRule="auto"/>
              <w:jc w:val="center"/>
              <w:rPr>
                <w:rFonts w:ascii="Times New Roman" w:eastAsia="Times New Roman" w:hAnsi="Times New Roman" w:cs="Times New Roman"/>
                <w:b/>
                <w:bCs/>
                <w:color w:val="000000"/>
                <w:kern w:val="0"/>
                <w14:ligatures w14:val="none"/>
              </w:rPr>
            </w:pPr>
            <w:r w:rsidRPr="007B042E">
              <w:rPr>
                <w:rFonts w:ascii="Times New Roman" w:eastAsia="Times New Roman" w:hAnsi="Times New Roman" w:cs="Times New Roman"/>
                <w:b/>
                <w:bCs/>
                <w:color w:val="000000"/>
                <w:kern w:val="0"/>
                <w14:ligatures w14:val="none"/>
              </w:rPr>
              <w:t>Governance Implications</w:t>
            </w:r>
          </w:p>
        </w:tc>
      </w:tr>
      <w:tr w:rsidR="007B042E" w:rsidRPr="007B042E" w14:paraId="173AE9E3" w14:textId="77777777" w:rsidTr="007B042E">
        <w:trPr>
          <w:tblCellSpacing w:w="15" w:type="dxa"/>
        </w:trPr>
        <w:tc>
          <w:tcPr>
            <w:tcW w:w="0" w:type="auto"/>
            <w:vAlign w:val="center"/>
            <w:hideMark/>
          </w:tcPr>
          <w:p w14:paraId="6741171A"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Scientific Information Flow</w:t>
            </w:r>
          </w:p>
        </w:tc>
        <w:tc>
          <w:tcPr>
            <w:tcW w:w="0" w:type="auto"/>
            <w:vAlign w:val="center"/>
            <w:hideMark/>
          </w:tcPr>
          <w:p w14:paraId="47202141"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Structured channels with sequential review steps</w:t>
            </w:r>
          </w:p>
        </w:tc>
        <w:tc>
          <w:tcPr>
            <w:tcW w:w="0" w:type="auto"/>
            <w:vAlign w:val="center"/>
            <w:hideMark/>
          </w:tcPr>
          <w:p w14:paraId="36A8882A"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AI-enhanced Knowledge Portal creating dynamic connections</w:t>
            </w:r>
          </w:p>
        </w:tc>
        <w:tc>
          <w:tcPr>
            <w:tcW w:w="0" w:type="auto"/>
            <w:vAlign w:val="center"/>
            <w:hideMark/>
          </w:tcPr>
          <w:p w14:paraId="7A7C8D05"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Current review processes not designed for algorithmic information pathways</w:t>
            </w:r>
          </w:p>
        </w:tc>
      </w:tr>
      <w:tr w:rsidR="007B042E" w:rsidRPr="007B042E" w14:paraId="1A2D16C6" w14:textId="77777777" w:rsidTr="007B042E">
        <w:trPr>
          <w:tblCellSpacing w:w="15" w:type="dxa"/>
        </w:trPr>
        <w:tc>
          <w:tcPr>
            <w:tcW w:w="0" w:type="auto"/>
            <w:vAlign w:val="center"/>
            <w:hideMark/>
          </w:tcPr>
          <w:p w14:paraId="4A2B60B0"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Field Force Guidance</w:t>
            </w:r>
          </w:p>
        </w:tc>
        <w:tc>
          <w:tcPr>
            <w:tcW w:w="0" w:type="auto"/>
            <w:vAlign w:val="center"/>
            <w:hideMark/>
          </w:tcPr>
          <w:p w14:paraId="7D2914C1"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Specific approved statements with clear boundaries</w:t>
            </w:r>
          </w:p>
        </w:tc>
        <w:tc>
          <w:tcPr>
            <w:tcW w:w="0" w:type="auto"/>
            <w:vAlign w:val="center"/>
            <w:hideMark/>
          </w:tcPr>
          <w:p w14:paraId="2C0E21A2"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Principle-based guidance with situational judgment</w:t>
            </w:r>
          </w:p>
        </w:tc>
        <w:tc>
          <w:tcPr>
            <w:tcW w:w="0" w:type="auto"/>
            <w:vAlign w:val="center"/>
            <w:hideMark/>
          </w:tcPr>
          <w:p w14:paraId="352CFE85"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Monitoring systems not designed for evaluating boundary application</w:t>
            </w:r>
          </w:p>
        </w:tc>
      </w:tr>
      <w:tr w:rsidR="007B042E" w:rsidRPr="007B042E" w14:paraId="7C977E46" w14:textId="77777777" w:rsidTr="007B042E">
        <w:trPr>
          <w:tblCellSpacing w:w="15" w:type="dxa"/>
        </w:trPr>
        <w:tc>
          <w:tcPr>
            <w:tcW w:w="0" w:type="auto"/>
            <w:vAlign w:val="center"/>
            <w:hideMark/>
          </w:tcPr>
          <w:p w14:paraId="4ECF7754"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Patient Support Management</w:t>
            </w:r>
          </w:p>
        </w:tc>
        <w:tc>
          <w:tcPr>
            <w:tcW w:w="0" w:type="auto"/>
            <w:vAlign w:val="center"/>
            <w:hideMark/>
          </w:tcPr>
          <w:p w14:paraId="0821C3B6"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Hierarchical exception processes with documented criteria</w:t>
            </w:r>
          </w:p>
        </w:tc>
        <w:tc>
          <w:tcPr>
            <w:tcW w:w="0" w:type="auto"/>
            <w:vAlign w:val="center"/>
            <w:hideMark/>
          </w:tcPr>
          <w:p w14:paraId="125DC9B4"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Streamlined processes with automated verification</w:t>
            </w:r>
          </w:p>
        </w:tc>
        <w:tc>
          <w:tcPr>
            <w:tcW w:w="0" w:type="auto"/>
            <w:vAlign w:val="center"/>
            <w:hideMark/>
          </w:tcPr>
          <w:p w14:paraId="330FB4CA"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Oversight approaches not designed for algorithm-influenced exceptions</w:t>
            </w:r>
          </w:p>
        </w:tc>
      </w:tr>
    </w:tbl>
    <w:p w14:paraId="5AD43BE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pattern tracking reveals transformations traditional governance would miss—showing how accumulated changes collectively create a different operating environment than what oversight frameworks were designed to address.</w:t>
      </w:r>
    </w:p>
    <w:p w14:paraId="1B0B5CD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3. Governance Alignment Assessment</w:t>
      </w:r>
    </w:p>
    <w:p w14:paraId="1DF5A655"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Registry explicitly evaluates whether governance approaches remain aligned with the transformed environment—creating visibility into Caremark vulnerability despite perfect compliance metrics: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0"/>
        <w:gridCol w:w="2880"/>
        <w:gridCol w:w="3098"/>
        <w:gridCol w:w="3092"/>
      </w:tblGrid>
      <w:tr w:rsidR="007B042E" w:rsidRPr="007B042E" w14:paraId="5DED047C" w14:textId="77777777" w:rsidTr="007B042E">
        <w:trPr>
          <w:tblHeader/>
          <w:tblCellSpacing w:w="15" w:type="dxa"/>
        </w:trPr>
        <w:tc>
          <w:tcPr>
            <w:tcW w:w="0" w:type="auto"/>
            <w:vAlign w:val="center"/>
            <w:hideMark/>
          </w:tcPr>
          <w:p w14:paraId="73FAD8E0" w14:textId="77777777" w:rsidR="007B042E" w:rsidRPr="007B042E" w:rsidRDefault="007B042E" w:rsidP="007B042E">
            <w:pPr>
              <w:spacing w:after="0" w:line="240" w:lineRule="auto"/>
              <w:jc w:val="center"/>
              <w:rPr>
                <w:rFonts w:ascii="Times New Roman" w:eastAsia="Times New Roman" w:hAnsi="Times New Roman" w:cs="Times New Roman"/>
                <w:b/>
                <w:bCs/>
                <w:color w:val="000000"/>
                <w:kern w:val="0"/>
                <w14:ligatures w14:val="none"/>
              </w:rPr>
            </w:pPr>
            <w:r w:rsidRPr="007B042E">
              <w:rPr>
                <w:rFonts w:ascii="Times New Roman" w:eastAsia="Times New Roman" w:hAnsi="Times New Roman" w:cs="Times New Roman"/>
                <w:b/>
                <w:bCs/>
                <w:color w:val="000000"/>
                <w:kern w:val="0"/>
                <w14:ligatures w14:val="none"/>
              </w:rPr>
              <w:t>Risk Domain</w:t>
            </w:r>
          </w:p>
        </w:tc>
        <w:tc>
          <w:tcPr>
            <w:tcW w:w="0" w:type="auto"/>
            <w:vAlign w:val="center"/>
            <w:hideMark/>
          </w:tcPr>
          <w:p w14:paraId="795F0CF2" w14:textId="77777777" w:rsidR="007B042E" w:rsidRPr="007B042E" w:rsidRDefault="007B042E" w:rsidP="007B042E">
            <w:pPr>
              <w:spacing w:after="0" w:line="240" w:lineRule="auto"/>
              <w:jc w:val="center"/>
              <w:rPr>
                <w:rFonts w:ascii="Times New Roman" w:eastAsia="Times New Roman" w:hAnsi="Times New Roman" w:cs="Times New Roman"/>
                <w:b/>
                <w:bCs/>
                <w:color w:val="000000"/>
                <w:kern w:val="0"/>
                <w14:ligatures w14:val="none"/>
              </w:rPr>
            </w:pPr>
            <w:r w:rsidRPr="007B042E">
              <w:rPr>
                <w:rFonts w:ascii="Times New Roman" w:eastAsia="Times New Roman" w:hAnsi="Times New Roman" w:cs="Times New Roman"/>
                <w:b/>
                <w:bCs/>
                <w:color w:val="000000"/>
                <w:kern w:val="0"/>
                <w14:ligatures w14:val="none"/>
              </w:rPr>
              <w:t>Governance Design Assumptions</w:t>
            </w:r>
          </w:p>
        </w:tc>
        <w:tc>
          <w:tcPr>
            <w:tcW w:w="0" w:type="auto"/>
            <w:vAlign w:val="center"/>
            <w:hideMark/>
          </w:tcPr>
          <w:p w14:paraId="4E809E9E" w14:textId="77777777" w:rsidR="007B042E" w:rsidRPr="007B042E" w:rsidRDefault="007B042E" w:rsidP="007B042E">
            <w:pPr>
              <w:spacing w:after="0" w:line="240" w:lineRule="auto"/>
              <w:jc w:val="center"/>
              <w:rPr>
                <w:rFonts w:ascii="Times New Roman" w:eastAsia="Times New Roman" w:hAnsi="Times New Roman" w:cs="Times New Roman"/>
                <w:b/>
                <w:bCs/>
                <w:color w:val="000000"/>
                <w:kern w:val="0"/>
                <w14:ligatures w14:val="none"/>
              </w:rPr>
            </w:pPr>
            <w:r w:rsidRPr="007B042E">
              <w:rPr>
                <w:rFonts w:ascii="Times New Roman" w:eastAsia="Times New Roman" w:hAnsi="Times New Roman" w:cs="Times New Roman"/>
                <w:b/>
                <w:bCs/>
                <w:color w:val="000000"/>
                <w:kern w:val="0"/>
                <w14:ligatures w14:val="none"/>
              </w:rPr>
              <w:t>Current Operational Reality</w:t>
            </w:r>
          </w:p>
        </w:tc>
        <w:tc>
          <w:tcPr>
            <w:tcW w:w="0" w:type="auto"/>
            <w:vAlign w:val="center"/>
            <w:hideMark/>
          </w:tcPr>
          <w:p w14:paraId="3751F33C" w14:textId="77777777" w:rsidR="007B042E" w:rsidRPr="007B042E" w:rsidRDefault="007B042E" w:rsidP="007B042E">
            <w:pPr>
              <w:spacing w:after="0" w:line="240" w:lineRule="auto"/>
              <w:jc w:val="center"/>
              <w:rPr>
                <w:rFonts w:ascii="Times New Roman" w:eastAsia="Times New Roman" w:hAnsi="Times New Roman" w:cs="Times New Roman"/>
                <w:b/>
                <w:bCs/>
                <w:color w:val="000000"/>
                <w:kern w:val="0"/>
                <w14:ligatures w14:val="none"/>
              </w:rPr>
            </w:pPr>
            <w:r w:rsidRPr="007B042E">
              <w:rPr>
                <w:rFonts w:ascii="Times New Roman" w:eastAsia="Times New Roman" w:hAnsi="Times New Roman" w:cs="Times New Roman"/>
                <w:b/>
                <w:bCs/>
                <w:color w:val="000000"/>
                <w:kern w:val="0"/>
                <w14:ligatures w14:val="none"/>
              </w:rPr>
              <w:t>Alignment Assessment</w:t>
            </w:r>
          </w:p>
        </w:tc>
      </w:tr>
      <w:tr w:rsidR="007B042E" w:rsidRPr="007B042E" w14:paraId="76C1CF8E" w14:textId="77777777" w:rsidTr="007B042E">
        <w:trPr>
          <w:tblCellSpacing w:w="15" w:type="dxa"/>
        </w:trPr>
        <w:tc>
          <w:tcPr>
            <w:tcW w:w="0" w:type="auto"/>
            <w:vAlign w:val="center"/>
            <w:hideMark/>
          </w:tcPr>
          <w:p w14:paraId="68D1F205"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Information Control</w:t>
            </w:r>
          </w:p>
        </w:tc>
        <w:tc>
          <w:tcPr>
            <w:tcW w:w="0" w:type="auto"/>
            <w:vAlign w:val="center"/>
            <w:hideMark/>
          </w:tcPr>
          <w:p w14:paraId="593E9603"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Sequential review with verification at each stage</w:t>
            </w:r>
          </w:p>
        </w:tc>
        <w:tc>
          <w:tcPr>
            <w:tcW w:w="0" w:type="auto"/>
            <w:vAlign w:val="center"/>
            <w:hideMark/>
          </w:tcPr>
          <w:p w14:paraId="510DD604"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Dynamic connections between previously separate domains</w:t>
            </w:r>
          </w:p>
        </w:tc>
        <w:tc>
          <w:tcPr>
            <w:tcW w:w="0" w:type="auto"/>
            <w:vAlign w:val="center"/>
            <w:hideMark/>
          </w:tcPr>
          <w:p w14:paraId="1AD84AFF"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Significant misalignment requiring governance adaptation</w:t>
            </w:r>
          </w:p>
        </w:tc>
      </w:tr>
      <w:tr w:rsidR="007B042E" w:rsidRPr="007B042E" w14:paraId="3BC13D8D" w14:textId="77777777" w:rsidTr="007B042E">
        <w:trPr>
          <w:tblCellSpacing w:w="15" w:type="dxa"/>
        </w:trPr>
        <w:tc>
          <w:tcPr>
            <w:tcW w:w="0" w:type="auto"/>
            <w:vAlign w:val="center"/>
            <w:hideMark/>
          </w:tcPr>
          <w:p w14:paraId="04448043"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Decision Oversight</w:t>
            </w:r>
          </w:p>
        </w:tc>
        <w:tc>
          <w:tcPr>
            <w:tcW w:w="0" w:type="auto"/>
            <w:vAlign w:val="center"/>
            <w:hideMark/>
          </w:tcPr>
          <w:p w14:paraId="52F93F9D"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Clearly documented criteria with hierarchical review</w:t>
            </w:r>
          </w:p>
        </w:tc>
        <w:tc>
          <w:tcPr>
            <w:tcW w:w="0" w:type="auto"/>
            <w:vAlign w:val="center"/>
            <w:hideMark/>
          </w:tcPr>
          <w:p w14:paraId="3F0A497F"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Algorithm-influenced judgments with limited transparency</w:t>
            </w:r>
          </w:p>
        </w:tc>
        <w:tc>
          <w:tcPr>
            <w:tcW w:w="0" w:type="auto"/>
            <w:vAlign w:val="center"/>
            <w:hideMark/>
          </w:tcPr>
          <w:p w14:paraId="08B2505A"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Moderate misalignment requiring monitoring evolution</w:t>
            </w:r>
          </w:p>
        </w:tc>
      </w:tr>
      <w:tr w:rsidR="007B042E" w:rsidRPr="007B042E" w14:paraId="5ADE5BF2" w14:textId="77777777" w:rsidTr="007B042E">
        <w:trPr>
          <w:tblCellSpacing w:w="15" w:type="dxa"/>
        </w:trPr>
        <w:tc>
          <w:tcPr>
            <w:tcW w:w="0" w:type="auto"/>
            <w:vAlign w:val="center"/>
            <w:hideMark/>
          </w:tcPr>
          <w:p w14:paraId="7F630E2E"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Boundary Management</w:t>
            </w:r>
          </w:p>
        </w:tc>
        <w:tc>
          <w:tcPr>
            <w:tcW w:w="0" w:type="auto"/>
            <w:vAlign w:val="center"/>
            <w:hideMark/>
          </w:tcPr>
          <w:p w14:paraId="1623F140"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Explicit permissions with documented exceptions</w:t>
            </w:r>
          </w:p>
        </w:tc>
        <w:tc>
          <w:tcPr>
            <w:tcW w:w="0" w:type="auto"/>
            <w:vAlign w:val="center"/>
            <w:hideMark/>
          </w:tcPr>
          <w:p w14:paraId="7BEAE582"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Principle-based application with situational judgment</w:t>
            </w:r>
          </w:p>
        </w:tc>
        <w:tc>
          <w:tcPr>
            <w:tcW w:w="0" w:type="auto"/>
            <w:vAlign w:val="center"/>
            <w:hideMark/>
          </w:tcPr>
          <w:p w14:paraId="7D73B471"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Substantial misalignment creating potential liability</w:t>
            </w:r>
          </w:p>
        </w:tc>
      </w:tr>
    </w:tbl>
    <w:p w14:paraId="1F7A275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alignment assessment creates unprecedented board visibility into whether governance approaches remain "reasonably designed" for the actual operating environment—addressing the core Caremark obligation through systematic evaluation rather than assumption.</w:t>
      </w:r>
    </w:p>
    <w:p w14:paraId="2C44C319"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Board Implementation Framework</w:t>
      </w:r>
    </w:p>
    <w:p w14:paraId="64FD654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Environmental Transformation Registry isn't just a compliance tool but a revolutionary approach to board oversight that operationalizes Caremark obligations in rapidly evolving environments. Implementation follows three distinct phases:</w:t>
      </w:r>
    </w:p>
    <w:p w14:paraId="682354C5"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Phase 1: Critical Domain Selection</w:t>
      </w:r>
    </w:p>
    <w:p w14:paraId="2E77ECB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Directors begin by identifying "mission critical" domains where governance alignment is essential for effective oversight—creating focused implementation rather than overwhelming complexity:</w:t>
      </w:r>
    </w:p>
    <w:p w14:paraId="49C04E6B" w14:textId="77777777" w:rsidR="007B042E" w:rsidRPr="007B042E" w:rsidRDefault="007B042E" w:rsidP="007B042E">
      <w:pPr>
        <w:numPr>
          <w:ilvl w:val="0"/>
          <w:numId w:val="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Select 3-5 domains reflecting core operations and significant risks</w:t>
      </w:r>
    </w:p>
    <w:p w14:paraId="718D2BF8" w14:textId="77777777" w:rsidR="007B042E" w:rsidRPr="007B042E" w:rsidRDefault="007B042E" w:rsidP="007B042E">
      <w:pPr>
        <w:numPr>
          <w:ilvl w:val="0"/>
          <w:numId w:val="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Prioritize areas undergoing rapid transformation through technology or process changes</w:t>
      </w:r>
    </w:p>
    <w:p w14:paraId="4FDCC5C6" w14:textId="77777777" w:rsidR="007B042E" w:rsidRPr="007B042E" w:rsidRDefault="007B042E" w:rsidP="007B042E">
      <w:pPr>
        <w:numPr>
          <w:ilvl w:val="0"/>
          <w:numId w:val="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Include domains with </w:t>
      </w:r>
      <w:proofErr w:type="gramStart"/>
      <w:r w:rsidRPr="007B042E">
        <w:rPr>
          <w:rFonts w:ascii="Times New Roman" w:eastAsia="Times New Roman" w:hAnsi="Times New Roman" w:cs="Times New Roman"/>
          <w:color w:val="000000"/>
          <w:kern w:val="0"/>
          <w14:ligatures w14:val="none"/>
        </w:rPr>
        <w:t>particular regulatory</w:t>
      </w:r>
      <w:proofErr w:type="gramEnd"/>
      <w:r w:rsidRPr="007B042E">
        <w:rPr>
          <w:rFonts w:ascii="Times New Roman" w:eastAsia="Times New Roman" w:hAnsi="Times New Roman" w:cs="Times New Roman"/>
          <w:color w:val="000000"/>
          <w:kern w:val="0"/>
          <w14:ligatures w14:val="none"/>
        </w:rPr>
        <w:t xml:space="preserve"> significance or compliance sensitivity</w:t>
      </w:r>
    </w:p>
    <w:p w14:paraId="639C205C" w14:textId="77777777" w:rsidR="007B042E" w:rsidRPr="007B042E" w:rsidRDefault="007B042E" w:rsidP="007B042E">
      <w:pPr>
        <w:numPr>
          <w:ilvl w:val="0"/>
          <w:numId w:val="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Focus on operations with significant customer/patient impact or reputational importance</w:t>
      </w:r>
    </w:p>
    <w:p w14:paraId="779244A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focused approach creates meaningful governance enhancement without overwhelming directors with excessive detail.</w:t>
      </w:r>
    </w:p>
    <w:p w14:paraId="4161D08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Phase 2: Quarterly Transformation Review</w:t>
      </w:r>
    </w:p>
    <w:p w14:paraId="608AAF7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Rather than relying solely on traditional compliance dashboards, boards implement structured transformation assessment as part of their regular oversight:</w:t>
      </w:r>
    </w:p>
    <w:p w14:paraId="437AB7A2" w14:textId="77777777" w:rsidR="007B042E" w:rsidRPr="007B042E" w:rsidRDefault="007B042E" w:rsidP="007B042E">
      <w:pPr>
        <w:numPr>
          <w:ilvl w:val="0"/>
          <w:numId w:val="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Review visual comparisons showing baseline versus current operating environments</w:t>
      </w:r>
    </w:p>
    <w:p w14:paraId="55E3934C" w14:textId="77777777" w:rsidR="007B042E" w:rsidRPr="007B042E" w:rsidRDefault="007B042E" w:rsidP="007B042E">
      <w:pPr>
        <w:numPr>
          <w:ilvl w:val="0"/>
          <w:numId w:val="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Evaluate transformation pattern indicators alongside traditional metrics</w:t>
      </w:r>
    </w:p>
    <w:p w14:paraId="1696B576" w14:textId="77777777" w:rsidR="007B042E" w:rsidRPr="007B042E" w:rsidRDefault="007B042E" w:rsidP="007B042E">
      <w:pPr>
        <w:numPr>
          <w:ilvl w:val="0"/>
          <w:numId w:val="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Assess whether governance approaches remain "reasonably designed" for current reality</w:t>
      </w:r>
    </w:p>
    <w:p w14:paraId="2EBC2418" w14:textId="77777777" w:rsidR="007B042E" w:rsidRPr="007B042E" w:rsidRDefault="007B042E" w:rsidP="007B042E">
      <w:pPr>
        <w:numPr>
          <w:ilvl w:val="0"/>
          <w:numId w:val="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Identify potential Drift Line crossings before consequences emerge</w:t>
      </w:r>
    </w:p>
    <w:p w14:paraId="02C1775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structured review creates systematic board visibility into environmental transformation that traditional governance approaches often miss.</w:t>
      </w:r>
    </w:p>
    <w:p w14:paraId="530C67E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Phase 3: Conscious Adaptation Decision</w:t>
      </w:r>
    </w:p>
    <w:p w14:paraId="1DF9CE5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When transformation patterns suggest potential Drift Line crossings, boards implement structured evaluation processes:</w:t>
      </w:r>
    </w:p>
    <w:p w14:paraId="136E123D" w14:textId="77777777" w:rsidR="007B042E" w:rsidRPr="007B042E" w:rsidRDefault="007B042E" w:rsidP="007B042E">
      <w:pPr>
        <w:numPr>
          <w:ilvl w:val="0"/>
          <w:numId w:val="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Assess whether governance approaches remain "reasonably designed" for current operations</w:t>
      </w:r>
    </w:p>
    <w:p w14:paraId="00BE62D7" w14:textId="77777777" w:rsidR="007B042E" w:rsidRPr="007B042E" w:rsidRDefault="007B042E" w:rsidP="007B042E">
      <w:pPr>
        <w:numPr>
          <w:ilvl w:val="0"/>
          <w:numId w:val="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Evaluate potential Caremark vulnerability despite perfect compliance metrics</w:t>
      </w:r>
    </w:p>
    <w:p w14:paraId="22E279D2" w14:textId="77777777" w:rsidR="007B042E" w:rsidRPr="007B042E" w:rsidRDefault="007B042E" w:rsidP="007B042E">
      <w:pPr>
        <w:numPr>
          <w:ilvl w:val="0"/>
          <w:numId w:val="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Make conscious decisions about governance evolution rather than allowing unconscious drift</w:t>
      </w:r>
    </w:p>
    <w:p w14:paraId="65682B1B" w14:textId="77777777" w:rsidR="007B042E" w:rsidRPr="007B042E" w:rsidRDefault="007B042E" w:rsidP="007B042E">
      <w:pPr>
        <w:numPr>
          <w:ilvl w:val="0"/>
          <w:numId w:val="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Document board consideration as evidence of fulfilling Caremark obligations</w:t>
      </w:r>
    </w:p>
    <w:p w14:paraId="684A8A8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conscious adaptation creates demonstrable evidence that directors are fulfilling their Caremark duty to ensure information and reporting systems remain "reasonably designed" for the organization's actual operating environment.</w:t>
      </w:r>
    </w:p>
    <w:p w14:paraId="0EB14BCA"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Evolving Board Oversight for Transforming Environments</w:t>
      </w:r>
    </w:p>
    <w:p w14:paraId="42B549B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Environmental Transformation Registry represents a revolutionary advancement in governance, but its effectiveness depends on how boards integrate its insights into their oversight practices. Three critical evolutions transform how directors fulfill their Caremark obligations in rapidly changing environments:</w:t>
      </w:r>
    </w:p>
    <w:p w14:paraId="3FD8E5D1"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From Siloed Oversight to Pattern Recognition</w:t>
      </w:r>
    </w:p>
    <w:p w14:paraId="7EF54695"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Diana Winters demonstrated this evolution when she moved beyond traditional Audit Committee responsibilities to examine interconnections between initiatives affecting </w:t>
      </w:r>
      <w:proofErr w:type="spellStart"/>
      <w:r w:rsidRPr="007B042E">
        <w:rPr>
          <w:rFonts w:ascii="Times New Roman" w:eastAsia="Times New Roman" w:hAnsi="Times New Roman" w:cs="Times New Roman"/>
          <w:color w:val="000000"/>
          <w:kern w:val="0"/>
          <w14:ligatures w14:val="none"/>
        </w:rPr>
        <w:t>Memoryx</w:t>
      </w:r>
      <w:proofErr w:type="spellEnd"/>
      <w:r w:rsidRPr="007B042E">
        <w:rPr>
          <w:rFonts w:ascii="Times New Roman" w:eastAsia="Times New Roman" w:hAnsi="Times New Roman" w:cs="Times New Roman"/>
          <w:color w:val="000000"/>
          <w:kern w:val="0"/>
          <w14:ligatures w14:val="none"/>
        </w:rPr>
        <w:t>. Rather than focusing exclusively on compliance metrics within her committee's domain, she began asking questions about how separate changes might collectively transform the operating environment:</w:t>
      </w:r>
    </w:p>
    <w:p w14:paraId="22A1C32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"I'm curious how these multiple initiatives affecting our flagship product might be interacting," she asked during one committee meeting. "Each appears well-managed individually, but I wonder how they might collectively be transforming the environment our representatives and customers experience."</w:t>
      </w:r>
    </w:p>
    <w:p w14:paraId="32C8A74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pattern recognition perspective transcended traditional committee boundaries without overstepping governance authority. Diana wasn't involving herself in operational details but elevating oversight to identify patterns that siloed committees might miss—enhancing board effectiveness without compromising appropriate governance roles.</w:t>
      </w:r>
    </w:p>
    <w:p w14:paraId="56C62F26"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boards evolve from siloed oversight to pattern recognition through several practical approaches:</w:t>
      </w:r>
    </w:p>
    <w:p w14:paraId="0C0BB54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Cross-Committee Environmental Discussions</w:t>
      </w:r>
    </w:p>
    <w:p w14:paraId="38360A8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Preston Lang implemented this approach at his portfolio companies after recognizing governance gaps at Velinex. Rather than relying solely on separate committee reports, he established periodic discussions where representatives from different committees explored potential transformation patterns:</w:t>
      </w:r>
    </w:p>
    <w:p w14:paraId="0C3FD86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"Our Audit Committee has reviewed compliance aspects of our digital transformation. Our Technology Committee has evaluated implementation approach. Our Risk Committee has assessed specific enterprise risks. What patterns might emerge across these domains that our separate reviews haven't captured?"</w:t>
      </w:r>
    </w:p>
    <w:p w14:paraId="085DDA1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discussions didn't create additional governance layers but enhanced existing oversight by connecting insights across committees. They identified potential Drift Line crossings that traditional siloed reviews missed without requiring wholesale governance restructuring.</w:t>
      </w:r>
    </w:p>
    <w:p w14:paraId="138347D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Baseline Environmental Mapping</w:t>
      </w:r>
    </w:p>
    <w:p w14:paraId="2E67ED8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Velinex board adopted this approach after the Cleveland incident. Rather than focusing exclusively on individual initiatives or compliance metrics, they periodically reviewed visual comparisons showing how key operating environments had evolved over time:</w:t>
      </w:r>
    </w:p>
    <w:p w14:paraId="640F450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visualization shows our field force environment when our governance framework was established compared to current state after accumulated changes. The contrast reveals how our representatives now operate in a fundamentally different information ecosystem than what our governance was designed to address."</w:t>
      </w:r>
    </w:p>
    <w:p w14:paraId="38D71AB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baseline comparisons didn't involve directors in operational details but provided strategic perspective on environmental transformation that traditional reporting missed. They created foundations for strategic governance discussions about whether oversight approaches remained aligned with operational realities.</w:t>
      </w:r>
    </w:p>
    <w:p w14:paraId="2F28D92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Management Pattern Inquiry</w:t>
      </w:r>
    </w:p>
    <w:p w14:paraId="4D1EFAD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Harold Fitzgerald eventually embraced this approach after initial skepticism about the Drift Line concept. Rather than limiting board inquiries to initiative-specific questions, he developed pattern-oriented inquiries that executives could address within appropriate governance boundaries:</w:t>
      </w:r>
    </w:p>
    <w:p w14:paraId="3888FB5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"How might recent enhancements to our technology, field processes, and service model collectively affect how customers experience our boundaries? What patterns are emerging in exception requests or edge cases that might suggest evolving environments? How have interaction points between separate systems changed compared to when our governance framework was established?"</w:t>
      </w:r>
    </w:p>
    <w:p w14:paraId="7A201E0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These inquiries respected the strategic-operational divide while focusing executive attention on transformation patterns traditional reporting might miss. They enhanced board oversight without inappropriate operational involvement—fulfilling Caremark obligations through enhanced inquiry rather than additional processes.</w:t>
      </w:r>
    </w:p>
    <w:p w14:paraId="3D2C4344"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From Metric Dominance to Environmental Indicators</w:t>
      </w:r>
    </w:p>
    <w:p w14:paraId="661D4A0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Velinex board's evolution from metric-dominated oversight to environmental awareness represented a significant governance transformation. After the Cleveland incident, the board supplemented traditional compliance dashboards with environmental indicators that captured transformative shifts traditional metrics missed:</w:t>
      </w:r>
    </w:p>
    <w:p w14:paraId="0CAD4BC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"Our governance dashboard now includes not just compliance statistics but environmental transformation indicators," Diana Winters reported to a governance conference after implementing these changes. "We track not only what percentage of decisions follow approved processes but how decision pathways themselves are evolving through technology implementation. We monitor not just policy attestation rates but language evolution that might indicate boundary expansion. We evaluate not just transaction compliance but pattern changes in customer interactions."</w:t>
      </w:r>
    </w:p>
    <w:p w14:paraId="6F40E05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environmental indicators didn't replace traditional metrics but complemented them with insights that captured fundamental transformation beyond compliance statistics. They helped the board recognize when operating environments were evolving beyond what governance frameworks were designed to address—creating opportunities for conscious adaptation rather than crisis-driven reaction.</w:t>
      </w:r>
    </w:p>
    <w:p w14:paraId="26EB5BA6"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boards evolve from metric dominance to environmental indicators through several practical approaches:</w:t>
      </w:r>
    </w:p>
    <w:p w14:paraId="2E27B47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Transformation Pattern Dashboards</w:t>
      </w:r>
    </w:p>
    <w:p w14:paraId="444305C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Velinex board implemented this approach after recognizing the limitations of traditional compliance reporting. They supplemented their quarterly governance materials with visualizations showing whether key operating environments were stable or potentially crossing their Drift Line:</w:t>
      </w:r>
    </w:p>
    <w:p w14:paraId="5A42A21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pattern indicators show stable environments in green, early transformation signals in yellow, and potential Drift Line crossings in red," Nova explained in her enhanced reporting approach. "Rather than measuring compliance within established frameworks, they track whether those frameworks still match our operating environments."</w:t>
      </w:r>
    </w:p>
    <w:p w14:paraId="4951995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dashboards didn't create reporting burden but reframed existing information to highlight transformation patterns traditional metrics missed. They provided directors early warning signals of potential governance-operations misalignment without requiring significant additional reporting.</w:t>
      </w:r>
    </w:p>
    <w:p w14:paraId="5A75371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Edge Case Analysis</w:t>
      </w:r>
    </w:p>
    <w:p w14:paraId="5DCE361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Preston Lang championed this approach based on his experience with similar governance challenges at portfolio companies. Rather than focusing exclusively on statistical compliance, the board periodically reviewed analysis of edge cases that might indicate evolving boundaries:</w:t>
      </w:r>
    </w:p>
    <w:p w14:paraId="4AFD923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exception patterns reveal more about our evolving environment than compliance statistics," Preston observed during one board discussion. "The increasing frequency of 'borderline' customer situations suggests our governance boundaries may not fully align with our current operating reality."</w:t>
      </w:r>
    </w:p>
    <w:p w14:paraId="7CDFA9A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This edge case perspective enhanced traditional metrics without creating inappropriate operational involvement. It helped directors identify potential Drift Line crossings before consequences emerged, enabling proactive governance adaptation rather than reactive crisis response—fulfilling Caremark obligations through enhanced pattern recognition rather than additional processes.</w:t>
      </w:r>
    </w:p>
    <w:p w14:paraId="2B7CBC7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Environmental Translation Reporting</w:t>
      </w:r>
    </w:p>
    <w:p w14:paraId="6B58109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Diana Winters implemented this approach through her Audit Committee after recognizing how traditional risk reporting often missed transformative shifts. Management now periodically translated operational changes into environmental impact rather than just implementation metrics:</w:t>
      </w:r>
    </w:p>
    <w:p w14:paraId="2C81D43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"Rather than reporting solely on implementation statistics for our digital transformation, this assessment describes how these initiatives have changed our customer interaction environment—showing how information now flows through different pathways, decisions emerge through different processes, and exceptions are handled through different mechanisms than when our governance framework was established."</w:t>
      </w:r>
    </w:p>
    <w:p w14:paraId="0BB6132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environmental translation enhanced board oversight without inappropriate operational involvement. It helped directors understand how accumulated changes were transforming the organization's risk landscape, creating foundation for strategic governance decisions about appropriate oversight evolution—fulfilling Caremark obligations through enhanced environmental understanding rather than additional metrics.</w:t>
      </w:r>
    </w:p>
    <w:p w14:paraId="630A61BD"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From Strategic-Operational Divide to Conscious Navigation</w:t>
      </w:r>
    </w:p>
    <w:p w14:paraId="205478F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most profound governance evolution at Velinex came when the board moved beyond the traditional strategic-operational divide to embrace what might be called "conscious navigation"—the recognition that effective oversight includes helping the organization identify when it has crossed into waters where existing governance approaches no longer apply.</w:t>
      </w:r>
    </w:p>
    <w:p w14:paraId="63B04A8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doesn't mean abandoning appropriate governance boundaries. Directors still maintain strategic focus rather than operational involvement. But they complement this traditional approach with conscious attention to environmental transformation that might require governance adaptation.</w:t>
      </w:r>
    </w:p>
    <w:p w14:paraId="7D2817D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board's role isn't implementing operational changes or designing detailed controls," a governance consultant explained after studying the Velinex transformation. "It's ensuring the organization recognizes when it has crossed thresholds where existing governance frameworks no longer match operational realities—and holding management accountable for appropriate adaptation when these thresholds are crossed."</w:t>
      </w:r>
    </w:p>
    <w:p w14:paraId="0627D4E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boards evolve from traditional strategic-operational divides to conscious navigation through several practical approaches:</w:t>
      </w:r>
    </w:p>
    <w:p w14:paraId="411E3E5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Transformation Recognition Expectations</w:t>
      </w:r>
    </w:p>
    <w:p w14:paraId="404B36F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Velinex board implemented this approach after recognizing their governance vulnerability. They explicitly established expectations that management would identify potential Drift Line crossings as part of strategic reporting:</w:t>
      </w:r>
    </w:p>
    <w:p w14:paraId="2088C95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"Our governance expectations now include identifying when accumulated changes might be transforming our operating environment beyond what existing oversight approaches were designed to address," Harold explained during an executive committee meeting. "Not to prevent innovation, but to ensure governance evolves alongside operations."</w:t>
      </w:r>
    </w:p>
    <w:p w14:paraId="3AA11B7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These expectations didn't involve directors in operational details but created accountability for environmental awareness that traditional frameworks often miss. They established transformation recognition as a fundamental management responsibility alongside traditional performance metrics—fulfilling Caremark obligations through enhanced management expectations rather than board involvement in operations.</w:t>
      </w:r>
    </w:p>
    <w:p w14:paraId="51A7B70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Governance Evolution Oversight</w:t>
      </w:r>
    </w:p>
    <w:p w14:paraId="2A24E7E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Diana Winters championed this approach through expanded Audit Committee responsibilities. Rather than focusing exclusively on compliance effectiveness within established frameworks, the committee now periodically evaluated whether those frameworks remained aligned with evolving operational environments:</w:t>
      </w:r>
    </w:p>
    <w:p w14:paraId="64E22FE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"Our governance assessment now includes whether oversight approaches match current operating realities," Diana explained to fellow directors. "Not just whether compliance activities are properly implemented, but whether those activities address how our organization actually functions today."</w:t>
      </w:r>
    </w:p>
    <w:p w14:paraId="5454DC0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evolution oversight enhanced traditional governance without creating inappropriate operational involvement. It established regular evaluation of governance-operations alignment, reducing vulnerability to Drift Line crossings that traditional oversight might miss—fulfilling Caremark obligations through systematic governance evaluation rather than assumption of continued effectiveness.</w:t>
      </w:r>
    </w:p>
    <w:p w14:paraId="568AD9D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Conscious Decision Frameworks</w:t>
      </w:r>
    </w:p>
    <w:p w14:paraId="27D3849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After the Cleveland incident, the Velinex board implemented what might be called "conscious decision frameworks"—structured approaches for evaluating whether governance should evolve alongside operations or operations should adjust to maintain alignment with governance boundaries:</w:t>
      </w:r>
    </w:p>
    <w:p w14:paraId="78916D6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"When transformative shifts are identified, we now have established frameworks for conscious decisions about our risk position," Preston explained during a governance committee meeting. "Not automatic adaptation to every operational change, but structured evaluation of whether governance should evolve, operations should adjust, or strategic realignment should occur."</w:t>
      </w:r>
    </w:p>
    <w:p w14:paraId="7E1E707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decision frameworks maintained appropriate governance boundaries while enhancing board effectiveness in transformed environments. They prevented unconscious drift beyond governance boundaries without creating inappropriate constraints on innovation or operational flexibility—fulfilling Caremark obligations through enhanced decision frameworks rather than reactive responses to governance failures.</w:t>
      </w:r>
    </w:p>
    <w:p w14:paraId="70CC7417"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Engaging Your Board in Drift Line Recognition</w:t>
      </w:r>
    </w:p>
    <w:p w14:paraId="6E8E9CD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For executives and compliance officers seeking to engage their boards in more effective governance, Nova Sinclair's experience at Velinex suggests several practical approaches:</w:t>
      </w:r>
    </w:p>
    <w:p w14:paraId="702432D4"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Connect to Caremark Obligations</w:t>
      </w:r>
    </w:p>
    <w:p w14:paraId="37BEF4E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Diana Winters embraced the Drift Line concept not because she found governance theory intellectually interesting, but because she recognized its implications for the board's Caremark obligations. When Nova framed environmental transformation as potentially affecting whether information and reporting systems remained "reasonably designed" for current operations, Diana immediately recognized the governance implications.</w:t>
      </w:r>
    </w:p>
    <w:p w14:paraId="33C67F4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Effective engagement connects Drift Line recognition to directors' core responsibilities rather than abstract governance theory. When Nova later presented to industry conferences, she emphasized how environmental transformation affects boards' ability to fulfill their Caremark duties:</w:t>
      </w:r>
    </w:p>
    <w:p w14:paraId="610D076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"Directors are increasingly recognizing that effective oversight includes identifying when operating environments have evolved beyond what existing governance frameworks were designed to address," she explained to a director education program. "Not because governance theory is fascinating, but because their Caremark duty requires ensuring information and reporting systems remain 'reasonably designed' for the organization's actual operational environment."</w:t>
      </w:r>
    </w:p>
    <w:p w14:paraId="4BE1E0F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Caremark framing resonates with directors' fundamental legal obligations rather than creating additional governance layers. It positions Drift Line recognition as enhancing existing responsibilities rather than adding new ones.</w:t>
      </w:r>
    </w:p>
    <w:p w14:paraId="338163AA"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Provide Visual Environmental Comparisons</w:t>
      </w:r>
    </w:p>
    <w:p w14:paraId="05D9401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Nova's most effective board engagement tool was her side-by-side visualization showing how Velinex's operating environment had evolved from when governance frameworks were established to current state after accumulated changes. This visual comparison made transformation patterns immediately apparent in ways narrative descriptions and statistical reports couldn't convey.</w:t>
      </w:r>
    </w:p>
    <w:p w14:paraId="7A7D335B"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engagement includes visual comparisons that help directors see transformation patterns traditional reporting often obscures:</w:t>
      </w:r>
    </w:p>
    <w:p w14:paraId="30282B5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visualization shows our customer engagement environment when our governance framework was established compared to current state after digital transformation," a Chief Risk Officer explained to his board after adapting Nova's approach. "The contrast helps us evaluate whether our oversight approaches remain aligned with how customers actually experience our organization today."</w:t>
      </w:r>
    </w:p>
    <w:p w14:paraId="10125C4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visualizations respect the strategic-operational divide while making transformation visible to directors. They transform abstract governance concepts into concrete realities directors can evaluate within their appropriate oversight role.</w:t>
      </w:r>
    </w:p>
    <w:p w14:paraId="2B6ADCD2"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Translate into Board-Relevant Language</w:t>
      </w:r>
    </w:p>
    <w:p w14:paraId="3DA633A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Nova learned that different directors respond to different aspects of the Drift Line concept based on their background and perspective. Harold responded to strategic risk implications. Preston connected with business impact considerations. Diana focused on governance effectiveness dimensions. Each required different language to recognize the importance of environmental transformation.</w:t>
      </w:r>
    </w:p>
    <w:p w14:paraId="2C17DBC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engagement translates Drift Line concepts into language relevant to different director perspectives:</w:t>
      </w:r>
    </w:p>
    <w:p w14:paraId="2A56C91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"For Audit Committee members, environmental transformation affects whether compliance activities address actual risk patterns rather than theoretical frameworks," a General Counsel explained after implementing this approach. "For Risk Committee members, it determines whether risk assessment captures emerging vulnerabilities rather than just established risks. For strategic planning, it impacts whether governance enables or constrains innovation based on actual operating realities."</w:t>
      </w:r>
    </w:p>
    <w:p w14:paraId="5E6D5DDB"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This translation recognizes directors' diverse backgrounds and creates multiple pathways for engagement with transformation concepts. It positions Drift Line recognition as relevant to different committee perspectives rather than isolated governance theory.</w:t>
      </w:r>
    </w:p>
    <w:p w14:paraId="24B686FB"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Engage Through Pattern Examples</w:t>
      </w:r>
    </w:p>
    <w:p w14:paraId="09651EA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When abstract governance concepts failed to resonate with certain Velinex directors, Nova provided concrete pattern examples that made transformation immediately apparent. She collected specific instances where field representatives encountered situations existing frameworks didn't adequately address, where customer interactions revealed boundary ambiguity, and where edge case patterns suggested evolving environments.</w:t>
      </w:r>
    </w:p>
    <w:p w14:paraId="0755D3D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engagement includes specific pattern examples that make transformation concrete rather than theoretical:</w:t>
      </w:r>
    </w:p>
    <w:p w14:paraId="02ACE3E2"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customer interaction patterns reveal how our operating environment has evolved beyond what our governance framework was designed to address," a Chief Customer Officer explained to her board after adopting this approach. "Not isolated incidents but recurring situations where our guidelines don't fully align with how customers actually experience our organization."</w:t>
      </w:r>
    </w:p>
    <w:p w14:paraId="3DAF037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pattern examples respect governance boundaries while providing directors concrete understanding of environmental transformation. They transform abstract concepts into specific situations directors can evaluate without inappropriate operational involvement.</w:t>
      </w:r>
    </w:p>
    <w:p w14:paraId="7E25703B"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Build Progressive Recognition</w:t>
      </w:r>
    </w:p>
    <w:p w14:paraId="7D4F838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Nova's board engagement didn't happen overnight. It began with Diana recognizing governance implications, expanded through Preston's portfolio company experience, and eventually included Harold's strategic risk perspective. Each director engaged through different pathways and timeframes based on their background and responsibilities.</w:t>
      </w:r>
    </w:p>
    <w:p w14:paraId="6E7530F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engagement builds progressive recognition rather than demanding immediate consensus. The Chief Compliance Officer of a financial institution described this approach after successfully implementing the framework:</w:t>
      </w:r>
    </w:p>
    <w:p w14:paraId="20E5A2F2"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"We began with Audit Committee recognition of emerging compliance patterns, expanded to Risk Committee awareness of evolving threat landscapes, and eventually engaged the full board in environmental transformation discussions. Each </w:t>
      </w:r>
      <w:proofErr w:type="gramStart"/>
      <w:r w:rsidRPr="007B042E">
        <w:rPr>
          <w:rFonts w:ascii="Times New Roman" w:eastAsia="Times New Roman" w:hAnsi="Times New Roman" w:cs="Times New Roman"/>
          <w:color w:val="000000"/>
          <w:kern w:val="0"/>
          <w14:ligatures w14:val="none"/>
        </w:rPr>
        <w:t>stage built</w:t>
      </w:r>
      <w:proofErr w:type="gramEnd"/>
      <w:r w:rsidRPr="007B042E">
        <w:rPr>
          <w:rFonts w:ascii="Times New Roman" w:eastAsia="Times New Roman" w:hAnsi="Times New Roman" w:cs="Times New Roman"/>
          <w:color w:val="000000"/>
          <w:kern w:val="0"/>
          <w14:ligatures w14:val="none"/>
        </w:rPr>
        <w:t xml:space="preserve"> understanding that enhanced the next, creating progressive recognition rather than forced consensus."</w:t>
      </w:r>
    </w:p>
    <w:p w14:paraId="24A8DE9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progressive approach respects directors' diverse perspectives while building comprehensive engagement over time. It allows different pathways to transformation recognition based on individual director backgrounds and committee responsibilities.</w:t>
      </w:r>
    </w:p>
    <w:p w14:paraId="7D6FA43C"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Making It Work: Practical Board Engagement Strategies</w:t>
      </w:r>
    </w:p>
    <w:p w14:paraId="3EFC9526"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Beyond these conceptual approaches, Nova's experience at Velinex suggests several practical strategies for engaging boards in Drift Line recognition:</w:t>
      </w:r>
    </w:p>
    <w:p w14:paraId="7AF29650"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Board Education Through External Perspective</w:t>
      </w:r>
    </w:p>
    <w:p w14:paraId="477D6E2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When Nova struggled to gain traction with certain Velinex directors, Preston Lang's experience with similar patterns at portfolio companies provided external validation that enhanced board receptivity. This outside perspective helped directors recognize transformation patterns without implying criticism of their oversight effectiveness.</w:t>
      </w:r>
    </w:p>
    <w:p w14:paraId="31F7A802"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engagement often includes external perspective that validates transformation concepts without threatening internal governance:</w:t>
      </w:r>
    </w:p>
    <w:p w14:paraId="04F5266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Delaware courts are increasingly focusing on whether boards ensure information and reporting systems remain 'reasonably designed' for their organization's actual operating environment," an outside counsel explained during a board education session. "Not because existing oversight is deficient, but because operating environments are evolving in ways traditional governance frameworks weren't designed to address."</w:t>
      </w:r>
    </w:p>
    <w:p w14:paraId="4BCEF072"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external framing creates psychological safety for transformation recognition without implying governance failure. It positions environmental awareness as legal evolution rather than oversight deficiency—allowing directors to engage without defensive responses.</w:t>
      </w:r>
    </w:p>
    <w:p w14:paraId="5CEB13A3"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Committee Charter Evolution</w:t>
      </w:r>
    </w:p>
    <w:p w14:paraId="415D4655"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Diana Winters ultimately embedded Drift Line recognition in the Velinex Audit Committee charter, formalizing environmental transformation awareness alongside traditional compliance oversight. This charter evolution institutionalized pattern recognition beyond individual director interest or crisis response.</w:t>
      </w:r>
    </w:p>
    <w:p w14:paraId="325FF6DB"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engagement includes governance structure adaptations that embed transformation awareness in formal board responsibilities:</w:t>
      </w:r>
    </w:p>
    <w:p w14:paraId="268E107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"Our Risk Committee charter now explicitly includes evaluating whether our risk assessment framework remains aligned with our current operating environment," a Board Chair explained after implementing this approach. "Not just whether risks are properly evaluated within established frameworks, but whether those frameworks capture how risk actually manifests in our current operations."</w:t>
      </w:r>
    </w:p>
    <w:p w14:paraId="33199392"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structural approach embeds transformation recognition in governance infrastructure rather than relying on individual director initiative. It creates sustainable oversight enhancement that survives director transitions and committee rotation.</w:t>
      </w:r>
    </w:p>
    <w:p w14:paraId="773F1DAE"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Board Reporting Enhancement</w:t>
      </w:r>
    </w:p>
    <w:p w14:paraId="4B628DA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most visible governance change at Velinex after the Cleveland incident was enhanced board reporting that supplemented traditional metrics with environmental transformation indicators. These reporting adaptations made potential Drift Line crossings visible to directors within their normal oversight processes.</w:t>
      </w:r>
    </w:p>
    <w:p w14:paraId="1EE119C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engagement includes reporting enhancements that make transformation patterns apparent without creating additional governance layers:</w:t>
      </w:r>
    </w:p>
    <w:p w14:paraId="3CA7E162"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"Our quarterly governance materials now include not just compliance statistics but environmental indicators that help identify when our operating reality might be evolving beyond what our governance framework was designed to address," a Chief Risk Officer explained after adapting Nova's approach. "Not additional reporting burden, but different perspectives on existing information."</w:t>
      </w:r>
    </w:p>
    <w:p w14:paraId="0F7E358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These reporting adaptations integrate transformation awareness into established governance processes rather than creating separate oversight mechanisms. They make potential Drift Line crossings visible through enhanced perspective rather than additional reporting requirements.</w:t>
      </w:r>
    </w:p>
    <w:p w14:paraId="77D78BF2"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Strategic Planning Integration</w:t>
      </w:r>
    </w:p>
    <w:p w14:paraId="2320CD4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Harold Fitzgerald eventually recognized that environmental transformation awareness enhanced strategic governance effectiveness. He integrated Drift Line recognition into Velinex's strategic planning process, ensuring governance evolution received appropriate consideration alongside operational innovation.</w:t>
      </w:r>
    </w:p>
    <w:p w14:paraId="3C71160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engagement includes strategic planning integration that positions governance evolution as strategic enabler rather than operational constraint:</w:t>
      </w:r>
    </w:p>
    <w:p w14:paraId="5968066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"Our strategic planning now explicitly considers whether governance approaches remain aligned with evolving operational environments," a CEO explained after implementing this framework. "Not to constrain innovation, but to ensure governance enables rather than impedes strategic initiatives by evolving alongside operational transformation."</w:t>
      </w:r>
    </w:p>
    <w:p w14:paraId="06CB80A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strategic integration positions Drift Line recognition as enhancing organizational effectiveness rather than creating governance barriers. It aligns environmental transformation awareness with strategic priorities rather than compliance requirements.</w:t>
      </w:r>
    </w:p>
    <w:p w14:paraId="48136693"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Crisis Avoidance Framing</w:t>
      </w:r>
    </w:p>
    <w:p w14:paraId="2B53026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While the Cleveland Neurological incident created painful recognition of environmental transformation at Velinex, effective engagement ideally identifies potential Drift Line crossings before consequences emerge. Preston Lang's experience with similar patterns at portfolio companies provided compelling examples of preventive value that enhanced board receptivity.</w:t>
      </w:r>
    </w:p>
    <w:p w14:paraId="2A90CE1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engagement includes crisis avoidance framing that emphasizes preventive value rather than problem identification:</w:t>
      </w:r>
    </w:p>
    <w:p w14:paraId="103F0E9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"Environmental transformation awareness helps identify potential governance-operations misalignment before consequences emerge," a board governance advisor explained after studying multiple organizations that had implemented this approach. "Not additional oversight burden, but enhanced effectiveness that prevents avoidable governance failures."</w:t>
      </w:r>
    </w:p>
    <w:p w14:paraId="5E1E8BB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preventive framing positions Drift Line recognition as enhancing governance effectiveness rather than identifying deficiencies. It creates positive engagement motivation rather than defensive response to implied criticism.</w:t>
      </w:r>
    </w:p>
    <w:p w14:paraId="54E2F0C7"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Beyond Crisis: Creating Sustainable Board Engagement</w:t>
      </w:r>
    </w:p>
    <w:p w14:paraId="213BE17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Cleveland incident created dramatic recognition of environmental transformation at Velinex, but effective governance requires sustainable engagement beyond crisis response. Several approaches help maintain board awareness after immediate pressure subsides:</w:t>
      </w:r>
    </w:p>
    <w:p w14:paraId="1144ECD8"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Connect to Strategic Advantage</w:t>
      </w:r>
    </w:p>
    <w:p w14:paraId="1C3EDBC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Organizations that maintain effective board engagement after crises typically connect environmental transformation awareness to strategic advantage rather than compliance requirements. Preston Lang championed this approach at Velinex, positioning governance evolution as competitive differentiator rather than regulatory obligation.</w:t>
      </w:r>
    </w:p>
    <w:p w14:paraId="328356A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"Boards that recognize when their organizations cross the Drift Line establish significant strategic advantage," a governance consultant explained after studying companies that had implemented this approach. "They identify potential governance-operations misalignment before consequences emerge, enabling innovation without unexpected disruptions that undermine market position."</w:t>
      </w:r>
    </w:p>
    <w:p w14:paraId="73A06FA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strategic framing maintains board engagement when crisis pressure subsides. It connects governance evolution to organizational success rather than problem prevention—creating sustainable motivation for environmental awareness beyond immediate response requirements.</w:t>
      </w:r>
    </w:p>
    <w:p w14:paraId="6CE846D6"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Embed in Board Evaluation</w:t>
      </w:r>
    </w:p>
    <w:p w14:paraId="25F2729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Diana Winters integrated Drift Line recognition into the Velinex board's self-evaluation process, ensuring environmental awareness remained governance priority beyond crisis response. This evaluation integration created ongoing accountability for transformation recognition that survived individual director transitions and immediate pressure reduction.</w:t>
      </w:r>
    </w:p>
    <w:p w14:paraId="61238FA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"Our board effectiveness assessment now includes our capacity to identify potential Drift Line crossings before consequences emerge," Diana explained to an industry governance conference. "Not separate governance layer, but enhanced perspective on our fundamental oversight responsibilities."</w:t>
      </w:r>
    </w:p>
    <w:p w14:paraId="2C4BEB3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evaluation approach embeds transformation awareness in ongoing governance processes rather than isolated crisis response. It creates sustainable engagement through established accountability mechanisms rather than relying on continued crisis motivation.</w:t>
      </w:r>
    </w:p>
    <w:p w14:paraId="778B711F"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Develop Board Capacity Beyond Crises</w:t>
      </w:r>
    </w:p>
    <w:p w14:paraId="3B7FB1C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most sustainable board engagement comes from developing directors' pattern recognition capacity beyond specific incident response. Harold Fitzgerald, initially skeptical about the Drift Line concept, eventually became its most effective champion after recognizing how transformation awareness enhanced Velinex's governance effectiveness across multiple domains.</w:t>
      </w:r>
    </w:p>
    <w:p w14:paraId="2CD4723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"Director education increasingly includes developing the capacity to recognize when organizations cross their Drift Line," a governance educator explained after incorporating this framework into board development programs. "Not compliance obligation but governance effectiveness enhancement—developing directors' ability to see patterns that traditional oversight mechanisms often miss."</w:t>
      </w:r>
    </w:p>
    <w:p w14:paraId="6D2E8E0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capacity development creates sustainable engagement through enhanced director capability rather than external pressure. It positions transformation recognition as fundamental oversight skill rather than crisis response requirement—creating engagement that continues beyond specific incident motivation.</w:t>
      </w:r>
    </w:p>
    <w:p w14:paraId="2E0BB1E2"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A New Way of Governing</w:t>
      </w:r>
    </w:p>
    <w:p w14:paraId="11B3F10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The Drift Line concept, combined with the Environmental Transformation Registry, represents a revolutionary advancement in how boards fulfill their governance responsibilities in rapidly evolving environments. Not </w:t>
      </w:r>
      <w:r w:rsidRPr="007B042E">
        <w:rPr>
          <w:rFonts w:ascii="Times New Roman" w:eastAsia="Times New Roman" w:hAnsi="Times New Roman" w:cs="Times New Roman"/>
          <w:color w:val="000000"/>
          <w:kern w:val="0"/>
          <w14:ligatures w14:val="none"/>
        </w:rPr>
        <w:lastRenderedPageBreak/>
        <w:t>abandoning traditional oversight principles but enhancing them with environmental awareness that identifies when organizations cross into waters where existing approaches no longer apply.</w:t>
      </w:r>
    </w:p>
    <w:p w14:paraId="3F31C5A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board's most valuable oversight function isn't just monitoring compliance metrics or reviewing individual initiatives," a governance scholar explained after studying Velinex's transformation. "It's recognizing when those frameworks no longer match operational realities—when the organization has crossed the Drift Line into territory its governance wasn't designed to navigate."</w:t>
      </w:r>
    </w:p>
    <w:p w14:paraId="7377542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governance evolution doesn't require wholesale restructuring or additional oversight layers. It enhances existing board functions with environmental awareness that identifies potential transformative shifts before consequences emerge. It complements traditional metrics with pattern recognition that captures fundamental changes traditional indicators miss. It supplements established committee responsibilities with cross-functional perspective that reveals collective transformation individual domain oversight often overlooks.</w:t>
      </w:r>
    </w:p>
    <w:p w14:paraId="43E5465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"You want this to succeed? Stop talking governance. Start solving real problems."</w:t>
      </w:r>
    </w:p>
    <w:p w14:paraId="4DC9867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James Phillips' blunt advice to Nova captures an essential truth about effective board engagement. Directors don't embrace governance theory. They recognize practical oversight challenges that affect their ability to fulfill Caremark obligations and enhance organizational success.</w:t>
      </w:r>
    </w:p>
    <w:p w14:paraId="4737BEB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most effective board engagement doesn't emphasize theoretical frameworks or abstract concepts. It connects environmental transformation awareness to practical governance challenges directors already recognize—enhancing their ability to ensure information and reporting systems remain "reasonably designed" for rapidly evolving operational environments.</w:t>
      </w:r>
    </w:p>
    <w:p w14:paraId="409D7E7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By developing the capacity to recognize when their organizations have crossed the Drift Line, boards enhance their strategic value without compromising appropriate governance boundaries. They ensure oversight approaches evolve alongside operational transformation rather than remaining fixed while environments change. They identify potential governance-operations misalignment before consequences emerge rather than responding after incidents occur.</w:t>
      </w:r>
    </w:p>
    <w:p w14:paraId="7509E70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governance evolution transforms how boards fulfill their Caremark obligations in continuously changing environments. Not preventing change but recognizing transformation. Not constraining innovation but ensuring oversight evolves alongside operations. Not creating additional governance layers but enhancing existing oversight with environmental awareness that identifies when organizations have crossed into waters their governance wasn't designed to navigate.</w:t>
      </w:r>
    </w:p>
    <w:p w14:paraId="17F12082"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most effective boards aren't those with perfect governance structures or flawless compliance metrics. They're those that develop the capacity to recognize when their organizations cross the Drift Line—when operating environments have evolved beyond what existing governance frameworks were designed to address—and ensure appropriate adaptation before consequences emerge.</w:t>
      </w:r>
    </w:p>
    <w:p w14:paraId="1878E5C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isn't just better governance theory. It's more effective Caremark compliance in practice—helping organizations navigate continuously evolving environments with governance approaches that enhance rather than constrain operational effectiveness and strategic success. each focus on specific domains. The Audit Committee oversees financial reporting and compliance. The Risk Committee evaluates enterprise risks. The Technology Committee reviews digital initiatives. Each functions effectively within its domain but lacks mechanisms for identifying patterns that emerge across these boundaries.</w:t>
      </w:r>
    </w:p>
    <w:p w14:paraId="7113F93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This siloed approach excels at addressing risks within established frameworks but struggles to detect transformative shifts that fundamentally change the organization's risk landscape. Directors receive detailed information about individual initiatives but minimal insight into how these separate changes might collectively transform the environment beyond what governance was designed to address.</w:t>
      </w:r>
    </w:p>
    <w:p w14:paraId="264D228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Velinex board exemplified this pattern before the Cleveland incident. The Audit Committee reviewed compliance metrics showing perfect green indicators. The Risk Committee evaluated specific enterprise risks within established frameworks. The Innovation Committee assessed technology initiatives against implementation milestones. Each functioned effectively within its domain, but none had mechanisms for recognizing how these separate initiatives were collectively transforming the operating environment.</w:t>
      </w:r>
    </w:p>
    <w:p w14:paraId="783263A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This siloed pattern creates </w:t>
      </w:r>
      <w:proofErr w:type="gramStart"/>
      <w:r w:rsidRPr="007B042E">
        <w:rPr>
          <w:rFonts w:ascii="Times New Roman" w:eastAsia="Times New Roman" w:hAnsi="Times New Roman" w:cs="Times New Roman"/>
          <w:color w:val="000000"/>
          <w:kern w:val="0"/>
          <w14:ligatures w14:val="none"/>
        </w:rPr>
        <w:t>particular vulnerability</w:t>
      </w:r>
      <w:proofErr w:type="gramEnd"/>
      <w:r w:rsidRPr="007B042E">
        <w:rPr>
          <w:rFonts w:ascii="Times New Roman" w:eastAsia="Times New Roman" w:hAnsi="Times New Roman" w:cs="Times New Roman"/>
          <w:color w:val="000000"/>
          <w:kern w:val="0"/>
          <w14:ligatures w14:val="none"/>
        </w:rPr>
        <w:t xml:space="preserve"> to Drift Line crossings because transformative shifts typically occur across functional boundaries—in the spaces between traditional governance domains. When Medical Affairs implements AI-enhanced scientific portals, Commercial adopts principle-based field guidance, and Market Access streamlines patient support processes, no single committee sees how these separate changes collectively transform the physician experience in ways the governance framework wasn't designed to address.</w:t>
      </w:r>
    </w:p>
    <w:p w14:paraId="4025792C"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Pattern 2: The Metric-Dominated Perspective</w:t>
      </w:r>
    </w:p>
    <w:p w14:paraId="78A66AB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Boards naturally gravitate toward quantitative metrics that provide clear, comparable indicators of performance and risk. These metrics create a sense of objective oversight that aligns with directors' fiduciary responsibilities and enables consistent evaluation across time periods.</w:t>
      </w:r>
    </w:p>
    <w:p w14:paraId="2358F79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Yet as Justice Allen recognized in Caremark, reporting systems must be "reasonably designed" to provide information that allows informed judgments—not just metrics that show compliance with established parameters. When an organization crosses the Drift Line, its governance metrics may no longer be "reasonably designed" for the transformed environment, creating dangerous blind spots despite perfect dashboard indicators.</w:t>
      </w:r>
    </w:p>
    <w:p w14:paraId="271F9202"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Velinex board exemplified this pattern through their reliance on traditional compliance dashboards showing 99% training completion, 100% policy attestations, and monitoring statistics within normal parameters. These metrics created a comforting illusion of control while operational reality transformed beneath the surface—crossing the Drift Line into territory their governance wasn't designed to navigate.</w:t>
      </w:r>
    </w:p>
    <w:p w14:paraId="0131200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This metric-dominated pattern creates </w:t>
      </w:r>
      <w:proofErr w:type="gramStart"/>
      <w:r w:rsidRPr="007B042E">
        <w:rPr>
          <w:rFonts w:ascii="Times New Roman" w:eastAsia="Times New Roman" w:hAnsi="Times New Roman" w:cs="Times New Roman"/>
          <w:color w:val="000000"/>
          <w:kern w:val="0"/>
          <w14:ligatures w14:val="none"/>
        </w:rPr>
        <w:t>particular vulnerability</w:t>
      </w:r>
      <w:proofErr w:type="gramEnd"/>
      <w:r w:rsidRPr="007B042E">
        <w:rPr>
          <w:rFonts w:ascii="Times New Roman" w:eastAsia="Times New Roman" w:hAnsi="Times New Roman" w:cs="Times New Roman"/>
          <w:color w:val="000000"/>
          <w:kern w:val="0"/>
          <w14:ligatures w14:val="none"/>
        </w:rPr>
        <w:t xml:space="preserve"> to environmental transformation because traditional compliance metrics excel at tracking established risks but struggle to capture fundamental shifts in the operating environment itself. They measure activities rather than transformation, compliance rather than evolution, specific parameters rather than systemic patterns.</w:t>
      </w:r>
    </w:p>
    <w:p w14:paraId="54A5B8ED"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Pattern 3: The Strategic-Operational Divide</w:t>
      </w:r>
    </w:p>
    <w:p w14:paraId="74B451E2"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Boards appropriately maintain separation between governance oversight and operational management—what Delaware courts have characterized as the distinction between the "obligation to be reasonably informed" and involvement in day-to-day operations. Directors evaluate strategic direction and risk management frameworks rather than involving themselves in implementation details. This boundary preserves proper governance relationships and avoids inappropriate interference in management responsibilities.</w:t>
      </w:r>
    </w:p>
    <w:p w14:paraId="44B64516"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Yet this strategic-operational divide creates </w:t>
      </w:r>
      <w:proofErr w:type="gramStart"/>
      <w:r w:rsidRPr="007B042E">
        <w:rPr>
          <w:rFonts w:ascii="Times New Roman" w:eastAsia="Times New Roman" w:hAnsi="Times New Roman" w:cs="Times New Roman"/>
          <w:color w:val="000000"/>
          <w:kern w:val="0"/>
          <w14:ligatures w14:val="none"/>
        </w:rPr>
        <w:t>particular vulnerability</w:t>
      </w:r>
      <w:proofErr w:type="gramEnd"/>
      <w:r w:rsidRPr="007B042E">
        <w:rPr>
          <w:rFonts w:ascii="Times New Roman" w:eastAsia="Times New Roman" w:hAnsi="Times New Roman" w:cs="Times New Roman"/>
          <w:color w:val="000000"/>
          <w:kern w:val="0"/>
          <w14:ligatures w14:val="none"/>
        </w:rPr>
        <w:t xml:space="preserve"> to Drift Line crossings when strategic initiatives are reviewed at a conceptual level while operational implementation transforms the environment in ways governance frameworks weren't designed to address. Boards approve digital transformation strategies </w:t>
      </w:r>
      <w:r w:rsidRPr="007B042E">
        <w:rPr>
          <w:rFonts w:ascii="Times New Roman" w:eastAsia="Times New Roman" w:hAnsi="Times New Roman" w:cs="Times New Roman"/>
          <w:color w:val="000000"/>
          <w:kern w:val="0"/>
          <w14:ligatures w14:val="none"/>
        </w:rPr>
        <w:lastRenderedPageBreak/>
        <w:t>while management implements operational changes that collectively create a fundamentally different environment than what governance was designed to oversee.</w:t>
      </w:r>
    </w:p>
    <w:p w14:paraId="1F852BB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Velinex board approved the Digital Excellence Initiative and AI-Enhanced Patient Journey at a strategic level, focusing on market opportunities and implementation timelines. They never evaluated how these initiatives would fundamentally transform the operating environment—creating information flows, decision pathways, and system connections their governance framework wasn't designed to navigate.</w:t>
      </w:r>
    </w:p>
    <w:p w14:paraId="52EBEE3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This strategic-operational pattern creates </w:t>
      </w:r>
      <w:proofErr w:type="gramStart"/>
      <w:r w:rsidRPr="007B042E">
        <w:rPr>
          <w:rFonts w:ascii="Times New Roman" w:eastAsia="Times New Roman" w:hAnsi="Times New Roman" w:cs="Times New Roman"/>
          <w:color w:val="000000"/>
          <w:kern w:val="0"/>
          <w14:ligatures w14:val="none"/>
        </w:rPr>
        <w:t>particular vulnerability</w:t>
      </w:r>
      <w:proofErr w:type="gramEnd"/>
      <w:r w:rsidRPr="007B042E">
        <w:rPr>
          <w:rFonts w:ascii="Times New Roman" w:eastAsia="Times New Roman" w:hAnsi="Times New Roman" w:cs="Times New Roman"/>
          <w:color w:val="000000"/>
          <w:kern w:val="0"/>
          <w14:ligatures w14:val="none"/>
        </w:rPr>
        <w:t xml:space="preserve"> to Drift Line crossings because environmental transformation often emerges from the gap between strategic concepts and operational realities—from how implementation details collectively create a different operating environment than what was envisioned at the strategic level.</w:t>
      </w:r>
    </w:p>
    <w:p w14:paraId="401DA34B"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The Environmental Transformation Registry for Boards: A Revolutionary Framework</w:t>
      </w:r>
    </w:p>
    <w:p w14:paraId="4C0E57C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Caremark imperative—ensuring information and reporting systems remain "reasonably designed" for the organization's actual operating environment—requires more than traditional governance approaches. It demands what Nova Sinclair called the "Environmental Transformation Registry"—a revolutionary framework that gives boards visibility into when their organizations cross the Drift Line into waters their governance wasn't designed to navigate.</w:t>
      </w:r>
    </w:p>
    <w:p w14:paraId="5D4942FB"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Registry represents a fundamental advancement in board oversight—moving beyond traditional metrics and siloed reviews to systematic tracking of environmental transformation at the ecosystem level. It operationalizes the Caremark duty through structured approaches that identify when traditional governance frameworks no longer match operational reality.</w:t>
      </w:r>
    </w:p>
    <w:p w14:paraId="5E9B760B"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Core Elements for Board Implementation</w:t>
      </w:r>
    </w:p>
    <w:p w14:paraId="0D0C5C3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Environmental Transformation Registry isn't another compliance documentation exercise but a governance revolution that transforms how boards fulfill their oversight responsibilities. It provides directors with three critical capabilities that traditional approaches lack:</w:t>
      </w:r>
    </w:p>
    <w:p w14:paraId="2E396F4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1. Baseline Ecosystem Mapping</w:t>
      </w:r>
    </w:p>
    <w:p w14:paraId="6C6E1E4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foundation is comprehensive documentation of the organization's actual operating environment when governance frameworks are established—creating the reference point against which transformation will be measured. Unlike theoretical process descriptions, this baseline captures operational reality:</w:t>
      </w:r>
    </w:p>
    <w:p w14:paraId="578D5C51" w14:textId="77777777" w:rsidR="007B042E" w:rsidRPr="007B042E" w:rsidRDefault="007B042E" w:rsidP="007B042E">
      <w:pPr>
        <w:numPr>
          <w:ilvl w:val="0"/>
          <w:numId w:val="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How information </w:t>
      </w:r>
      <w:proofErr w:type="gramStart"/>
      <w:r w:rsidRPr="007B042E">
        <w:rPr>
          <w:rFonts w:ascii="Times New Roman" w:eastAsia="Times New Roman" w:hAnsi="Times New Roman" w:cs="Times New Roman"/>
          <w:color w:val="000000"/>
          <w:kern w:val="0"/>
          <w14:ligatures w14:val="none"/>
        </w:rPr>
        <w:t>actually flows</w:t>
      </w:r>
      <w:proofErr w:type="gramEnd"/>
      <w:r w:rsidRPr="007B042E">
        <w:rPr>
          <w:rFonts w:ascii="Times New Roman" w:eastAsia="Times New Roman" w:hAnsi="Times New Roman" w:cs="Times New Roman"/>
          <w:color w:val="000000"/>
          <w:kern w:val="0"/>
          <w14:ligatures w14:val="none"/>
        </w:rPr>
        <w:t xml:space="preserve"> through key processes, not just formal reporting lines</w:t>
      </w:r>
    </w:p>
    <w:p w14:paraId="651B8270" w14:textId="77777777" w:rsidR="007B042E" w:rsidRPr="007B042E" w:rsidRDefault="007B042E" w:rsidP="007B042E">
      <w:pPr>
        <w:numPr>
          <w:ilvl w:val="0"/>
          <w:numId w:val="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How decisions are </w:t>
      </w:r>
      <w:proofErr w:type="gramStart"/>
      <w:r w:rsidRPr="007B042E">
        <w:rPr>
          <w:rFonts w:ascii="Times New Roman" w:eastAsia="Times New Roman" w:hAnsi="Times New Roman" w:cs="Times New Roman"/>
          <w:color w:val="000000"/>
          <w:kern w:val="0"/>
          <w14:ligatures w14:val="none"/>
        </w:rPr>
        <w:t>actually made</w:t>
      </w:r>
      <w:proofErr w:type="gramEnd"/>
      <w:r w:rsidRPr="007B042E">
        <w:rPr>
          <w:rFonts w:ascii="Times New Roman" w:eastAsia="Times New Roman" w:hAnsi="Times New Roman" w:cs="Times New Roman"/>
          <w:color w:val="000000"/>
          <w:kern w:val="0"/>
          <w14:ligatures w14:val="none"/>
        </w:rPr>
        <w:t xml:space="preserve"> in practice, not just authority hierarchies</w:t>
      </w:r>
    </w:p>
    <w:p w14:paraId="6B67FBEB" w14:textId="77777777" w:rsidR="007B042E" w:rsidRPr="007B042E" w:rsidRDefault="007B042E" w:rsidP="007B042E">
      <w:pPr>
        <w:numPr>
          <w:ilvl w:val="0"/>
          <w:numId w:val="59"/>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gramStart"/>
      <w:r w:rsidRPr="007B042E">
        <w:rPr>
          <w:rFonts w:ascii="Times New Roman" w:eastAsia="Times New Roman" w:hAnsi="Times New Roman" w:cs="Times New Roman"/>
          <w:color w:val="000000"/>
          <w:kern w:val="0"/>
          <w14:ligatures w14:val="none"/>
        </w:rPr>
        <w:t>How</w:t>
      </w:r>
      <w:proofErr w:type="gramEnd"/>
      <w:r w:rsidRPr="007B042E">
        <w:rPr>
          <w:rFonts w:ascii="Times New Roman" w:eastAsia="Times New Roman" w:hAnsi="Times New Roman" w:cs="Times New Roman"/>
          <w:color w:val="000000"/>
          <w:kern w:val="0"/>
          <w14:ligatures w14:val="none"/>
        </w:rPr>
        <w:t xml:space="preserve"> separate systems </w:t>
      </w:r>
      <w:proofErr w:type="gramStart"/>
      <w:r w:rsidRPr="007B042E">
        <w:rPr>
          <w:rFonts w:ascii="Times New Roman" w:eastAsia="Times New Roman" w:hAnsi="Times New Roman" w:cs="Times New Roman"/>
          <w:color w:val="000000"/>
          <w:kern w:val="0"/>
          <w14:ligatures w14:val="none"/>
        </w:rPr>
        <w:t>actually interact</w:t>
      </w:r>
      <w:proofErr w:type="gramEnd"/>
      <w:r w:rsidRPr="007B042E">
        <w:rPr>
          <w:rFonts w:ascii="Times New Roman" w:eastAsia="Times New Roman" w:hAnsi="Times New Roman" w:cs="Times New Roman"/>
          <w:color w:val="000000"/>
          <w:kern w:val="0"/>
          <w14:ligatures w14:val="none"/>
        </w:rPr>
        <w:t>, not just formal integration points</w:t>
      </w:r>
    </w:p>
    <w:p w14:paraId="0F386288" w14:textId="77777777" w:rsidR="007B042E" w:rsidRPr="007B042E" w:rsidRDefault="007B042E" w:rsidP="007B042E">
      <w:pPr>
        <w:numPr>
          <w:ilvl w:val="0"/>
          <w:numId w:val="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How boundaries are </w:t>
      </w:r>
      <w:proofErr w:type="gramStart"/>
      <w:r w:rsidRPr="007B042E">
        <w:rPr>
          <w:rFonts w:ascii="Times New Roman" w:eastAsia="Times New Roman" w:hAnsi="Times New Roman" w:cs="Times New Roman"/>
          <w:color w:val="000000"/>
          <w:kern w:val="0"/>
          <w14:ligatures w14:val="none"/>
        </w:rPr>
        <w:t>actually managed</w:t>
      </w:r>
      <w:proofErr w:type="gramEnd"/>
      <w:r w:rsidRPr="007B042E">
        <w:rPr>
          <w:rFonts w:ascii="Times New Roman" w:eastAsia="Times New Roman" w:hAnsi="Times New Roman" w:cs="Times New Roman"/>
          <w:color w:val="000000"/>
          <w:kern w:val="0"/>
          <w14:ligatures w14:val="none"/>
        </w:rPr>
        <w:t xml:space="preserve"> in daily operations, not just official policies</w:t>
      </w:r>
    </w:p>
    <w:p w14:paraId="0128AE2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baseline becomes the reference point for detecting when operational reality has evolved beyond governance design—when the organization has crossed the Drift Line into waters its oversight wasn't designed to navigate.</w:t>
      </w:r>
    </w:p>
    <w:p w14:paraId="10AD2712"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2. Transformation Pattern Tracking</w:t>
      </w:r>
    </w:p>
    <w:p w14:paraId="5DC0936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The Registry's most innovative element is systematic tracking of transformation patterns traditional governance misses. Rather than focusing exclusively on individual initiatives, it captures how separate changes collectively transform the operating environment: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4"/>
        <w:gridCol w:w="2732"/>
        <w:gridCol w:w="3032"/>
        <w:gridCol w:w="3232"/>
      </w:tblGrid>
      <w:tr w:rsidR="007B042E" w:rsidRPr="007B042E" w14:paraId="6C6C7DC0" w14:textId="77777777" w:rsidTr="007B042E">
        <w:trPr>
          <w:tblHeader/>
          <w:tblCellSpacing w:w="15" w:type="dxa"/>
        </w:trPr>
        <w:tc>
          <w:tcPr>
            <w:tcW w:w="0" w:type="auto"/>
            <w:vAlign w:val="center"/>
            <w:hideMark/>
          </w:tcPr>
          <w:p w14:paraId="3FE41F7D" w14:textId="77777777" w:rsidR="007B042E" w:rsidRPr="007B042E" w:rsidRDefault="007B042E" w:rsidP="007B042E">
            <w:pPr>
              <w:spacing w:after="0" w:line="240" w:lineRule="auto"/>
              <w:jc w:val="center"/>
              <w:rPr>
                <w:rFonts w:ascii="Times New Roman" w:eastAsia="Times New Roman" w:hAnsi="Times New Roman" w:cs="Times New Roman"/>
                <w:b/>
                <w:bCs/>
                <w:color w:val="000000"/>
                <w:kern w:val="0"/>
                <w14:ligatures w14:val="none"/>
              </w:rPr>
            </w:pPr>
            <w:r w:rsidRPr="007B042E">
              <w:rPr>
                <w:rFonts w:ascii="Times New Roman" w:eastAsia="Times New Roman" w:hAnsi="Times New Roman" w:cs="Times New Roman"/>
                <w:b/>
                <w:bCs/>
                <w:color w:val="000000"/>
                <w:kern w:val="0"/>
                <w14:ligatures w14:val="none"/>
              </w:rPr>
              <w:t>Domain</w:t>
            </w:r>
          </w:p>
        </w:tc>
        <w:tc>
          <w:tcPr>
            <w:tcW w:w="0" w:type="auto"/>
            <w:vAlign w:val="center"/>
            <w:hideMark/>
          </w:tcPr>
          <w:p w14:paraId="2D98D5A1" w14:textId="77777777" w:rsidR="007B042E" w:rsidRPr="007B042E" w:rsidRDefault="007B042E" w:rsidP="007B042E">
            <w:pPr>
              <w:spacing w:after="0" w:line="240" w:lineRule="auto"/>
              <w:jc w:val="center"/>
              <w:rPr>
                <w:rFonts w:ascii="Times New Roman" w:eastAsia="Times New Roman" w:hAnsi="Times New Roman" w:cs="Times New Roman"/>
                <w:b/>
                <w:bCs/>
                <w:color w:val="000000"/>
                <w:kern w:val="0"/>
                <w14:ligatures w14:val="none"/>
              </w:rPr>
            </w:pPr>
            <w:r w:rsidRPr="007B042E">
              <w:rPr>
                <w:rFonts w:ascii="Times New Roman" w:eastAsia="Times New Roman" w:hAnsi="Times New Roman" w:cs="Times New Roman"/>
                <w:b/>
                <w:bCs/>
                <w:color w:val="000000"/>
                <w:kern w:val="0"/>
                <w14:ligatures w14:val="none"/>
              </w:rPr>
              <w:t>Baseline Environment</w:t>
            </w:r>
          </w:p>
        </w:tc>
        <w:tc>
          <w:tcPr>
            <w:tcW w:w="0" w:type="auto"/>
            <w:vAlign w:val="center"/>
            <w:hideMark/>
          </w:tcPr>
          <w:p w14:paraId="5B484572" w14:textId="77777777" w:rsidR="007B042E" w:rsidRPr="007B042E" w:rsidRDefault="007B042E" w:rsidP="007B042E">
            <w:pPr>
              <w:spacing w:after="0" w:line="240" w:lineRule="auto"/>
              <w:jc w:val="center"/>
              <w:rPr>
                <w:rFonts w:ascii="Times New Roman" w:eastAsia="Times New Roman" w:hAnsi="Times New Roman" w:cs="Times New Roman"/>
                <w:b/>
                <w:bCs/>
                <w:color w:val="000000"/>
                <w:kern w:val="0"/>
                <w14:ligatures w14:val="none"/>
              </w:rPr>
            </w:pPr>
            <w:r w:rsidRPr="007B042E">
              <w:rPr>
                <w:rFonts w:ascii="Times New Roman" w:eastAsia="Times New Roman" w:hAnsi="Times New Roman" w:cs="Times New Roman"/>
                <w:b/>
                <w:bCs/>
                <w:color w:val="000000"/>
                <w:kern w:val="0"/>
                <w14:ligatures w14:val="none"/>
              </w:rPr>
              <w:t>Transformation Indicators</w:t>
            </w:r>
          </w:p>
        </w:tc>
        <w:tc>
          <w:tcPr>
            <w:tcW w:w="0" w:type="auto"/>
            <w:vAlign w:val="center"/>
            <w:hideMark/>
          </w:tcPr>
          <w:p w14:paraId="7E9D1CF2" w14:textId="77777777" w:rsidR="007B042E" w:rsidRPr="007B042E" w:rsidRDefault="007B042E" w:rsidP="007B042E">
            <w:pPr>
              <w:spacing w:after="0" w:line="240" w:lineRule="auto"/>
              <w:jc w:val="center"/>
              <w:rPr>
                <w:rFonts w:ascii="Times New Roman" w:eastAsia="Times New Roman" w:hAnsi="Times New Roman" w:cs="Times New Roman"/>
                <w:b/>
                <w:bCs/>
                <w:color w:val="000000"/>
                <w:kern w:val="0"/>
                <w14:ligatures w14:val="none"/>
              </w:rPr>
            </w:pPr>
            <w:r w:rsidRPr="007B042E">
              <w:rPr>
                <w:rFonts w:ascii="Times New Roman" w:eastAsia="Times New Roman" w:hAnsi="Times New Roman" w:cs="Times New Roman"/>
                <w:b/>
                <w:bCs/>
                <w:color w:val="000000"/>
                <w:kern w:val="0"/>
                <w14:ligatures w14:val="none"/>
              </w:rPr>
              <w:t>Governance Implications</w:t>
            </w:r>
          </w:p>
        </w:tc>
      </w:tr>
      <w:tr w:rsidR="007B042E" w:rsidRPr="007B042E" w14:paraId="351A8153" w14:textId="77777777" w:rsidTr="007B042E">
        <w:trPr>
          <w:tblCellSpacing w:w="15" w:type="dxa"/>
        </w:trPr>
        <w:tc>
          <w:tcPr>
            <w:tcW w:w="0" w:type="auto"/>
            <w:vAlign w:val="center"/>
            <w:hideMark/>
          </w:tcPr>
          <w:p w14:paraId="1921291C"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Scientific Information Flow</w:t>
            </w:r>
          </w:p>
        </w:tc>
        <w:tc>
          <w:tcPr>
            <w:tcW w:w="0" w:type="auto"/>
            <w:vAlign w:val="center"/>
            <w:hideMark/>
          </w:tcPr>
          <w:p w14:paraId="2832E27A"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Structured channels with sequential review steps</w:t>
            </w:r>
          </w:p>
        </w:tc>
        <w:tc>
          <w:tcPr>
            <w:tcW w:w="0" w:type="auto"/>
            <w:vAlign w:val="center"/>
            <w:hideMark/>
          </w:tcPr>
          <w:p w14:paraId="43272ADA"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AI-enhanced Knowledge Portal creating dynamic connections</w:t>
            </w:r>
          </w:p>
        </w:tc>
        <w:tc>
          <w:tcPr>
            <w:tcW w:w="0" w:type="auto"/>
            <w:vAlign w:val="center"/>
            <w:hideMark/>
          </w:tcPr>
          <w:p w14:paraId="50A3C071"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Current review processes not designed for algorithmic information pathways</w:t>
            </w:r>
          </w:p>
        </w:tc>
      </w:tr>
      <w:tr w:rsidR="007B042E" w:rsidRPr="007B042E" w14:paraId="6213BA88" w14:textId="77777777" w:rsidTr="007B042E">
        <w:trPr>
          <w:tblCellSpacing w:w="15" w:type="dxa"/>
        </w:trPr>
        <w:tc>
          <w:tcPr>
            <w:tcW w:w="0" w:type="auto"/>
            <w:vAlign w:val="center"/>
            <w:hideMark/>
          </w:tcPr>
          <w:p w14:paraId="54E01190"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Field Force Guidance</w:t>
            </w:r>
          </w:p>
        </w:tc>
        <w:tc>
          <w:tcPr>
            <w:tcW w:w="0" w:type="auto"/>
            <w:vAlign w:val="center"/>
            <w:hideMark/>
          </w:tcPr>
          <w:p w14:paraId="330E94EF"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Specific approved statements with clear boundaries</w:t>
            </w:r>
          </w:p>
        </w:tc>
        <w:tc>
          <w:tcPr>
            <w:tcW w:w="0" w:type="auto"/>
            <w:vAlign w:val="center"/>
            <w:hideMark/>
          </w:tcPr>
          <w:p w14:paraId="51746393"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Principle-based guidance with situational judgment</w:t>
            </w:r>
          </w:p>
        </w:tc>
        <w:tc>
          <w:tcPr>
            <w:tcW w:w="0" w:type="auto"/>
            <w:vAlign w:val="center"/>
            <w:hideMark/>
          </w:tcPr>
          <w:p w14:paraId="791CD491"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Monitoring systems not designed for evaluating boundary application</w:t>
            </w:r>
          </w:p>
        </w:tc>
      </w:tr>
      <w:tr w:rsidR="007B042E" w:rsidRPr="007B042E" w14:paraId="2734961A" w14:textId="77777777" w:rsidTr="007B042E">
        <w:trPr>
          <w:tblCellSpacing w:w="15" w:type="dxa"/>
        </w:trPr>
        <w:tc>
          <w:tcPr>
            <w:tcW w:w="0" w:type="auto"/>
            <w:vAlign w:val="center"/>
            <w:hideMark/>
          </w:tcPr>
          <w:p w14:paraId="29E7D6FD"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Patient Support Management</w:t>
            </w:r>
          </w:p>
        </w:tc>
        <w:tc>
          <w:tcPr>
            <w:tcW w:w="0" w:type="auto"/>
            <w:vAlign w:val="center"/>
            <w:hideMark/>
          </w:tcPr>
          <w:p w14:paraId="3E2F6ABF"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Hierarchical exception processes with documented criteria</w:t>
            </w:r>
          </w:p>
        </w:tc>
        <w:tc>
          <w:tcPr>
            <w:tcW w:w="0" w:type="auto"/>
            <w:vAlign w:val="center"/>
            <w:hideMark/>
          </w:tcPr>
          <w:p w14:paraId="3C1EFC20"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Streamlined processes with automated verification</w:t>
            </w:r>
          </w:p>
        </w:tc>
        <w:tc>
          <w:tcPr>
            <w:tcW w:w="0" w:type="auto"/>
            <w:vAlign w:val="center"/>
            <w:hideMark/>
          </w:tcPr>
          <w:p w14:paraId="0BBB3032"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Oversight approaches not designed for algorithm-influenced exceptions</w:t>
            </w:r>
          </w:p>
        </w:tc>
      </w:tr>
    </w:tbl>
    <w:p w14:paraId="276F362B"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pattern tracking reveals transformations traditional governance would miss—showing how accumulated changes collectively create a different operating environment than what oversight frameworks were designed to address.</w:t>
      </w:r>
    </w:p>
    <w:p w14:paraId="707DD77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3. Governance Alignment Assessment</w:t>
      </w:r>
    </w:p>
    <w:p w14:paraId="26C0449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Registry explicitly evaluates whether governance approaches remain aligned with the transformed environment—creating visibility into Caremark vulnerability despite perfect compliance metrics: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0"/>
        <w:gridCol w:w="2880"/>
        <w:gridCol w:w="3098"/>
        <w:gridCol w:w="3092"/>
      </w:tblGrid>
      <w:tr w:rsidR="007B042E" w:rsidRPr="007B042E" w14:paraId="71EA3E6F" w14:textId="77777777" w:rsidTr="007B042E">
        <w:trPr>
          <w:tblHeader/>
          <w:tblCellSpacing w:w="15" w:type="dxa"/>
        </w:trPr>
        <w:tc>
          <w:tcPr>
            <w:tcW w:w="0" w:type="auto"/>
            <w:vAlign w:val="center"/>
            <w:hideMark/>
          </w:tcPr>
          <w:p w14:paraId="3913B2EA" w14:textId="77777777" w:rsidR="007B042E" w:rsidRPr="007B042E" w:rsidRDefault="007B042E" w:rsidP="007B042E">
            <w:pPr>
              <w:spacing w:after="0" w:line="240" w:lineRule="auto"/>
              <w:jc w:val="center"/>
              <w:rPr>
                <w:rFonts w:ascii="Times New Roman" w:eastAsia="Times New Roman" w:hAnsi="Times New Roman" w:cs="Times New Roman"/>
                <w:b/>
                <w:bCs/>
                <w:color w:val="000000"/>
                <w:kern w:val="0"/>
                <w14:ligatures w14:val="none"/>
              </w:rPr>
            </w:pPr>
            <w:r w:rsidRPr="007B042E">
              <w:rPr>
                <w:rFonts w:ascii="Times New Roman" w:eastAsia="Times New Roman" w:hAnsi="Times New Roman" w:cs="Times New Roman"/>
                <w:b/>
                <w:bCs/>
                <w:color w:val="000000"/>
                <w:kern w:val="0"/>
                <w14:ligatures w14:val="none"/>
              </w:rPr>
              <w:t>Risk Domain</w:t>
            </w:r>
          </w:p>
        </w:tc>
        <w:tc>
          <w:tcPr>
            <w:tcW w:w="0" w:type="auto"/>
            <w:vAlign w:val="center"/>
            <w:hideMark/>
          </w:tcPr>
          <w:p w14:paraId="43C389FB" w14:textId="77777777" w:rsidR="007B042E" w:rsidRPr="007B042E" w:rsidRDefault="007B042E" w:rsidP="007B042E">
            <w:pPr>
              <w:spacing w:after="0" w:line="240" w:lineRule="auto"/>
              <w:jc w:val="center"/>
              <w:rPr>
                <w:rFonts w:ascii="Times New Roman" w:eastAsia="Times New Roman" w:hAnsi="Times New Roman" w:cs="Times New Roman"/>
                <w:b/>
                <w:bCs/>
                <w:color w:val="000000"/>
                <w:kern w:val="0"/>
                <w14:ligatures w14:val="none"/>
              </w:rPr>
            </w:pPr>
            <w:r w:rsidRPr="007B042E">
              <w:rPr>
                <w:rFonts w:ascii="Times New Roman" w:eastAsia="Times New Roman" w:hAnsi="Times New Roman" w:cs="Times New Roman"/>
                <w:b/>
                <w:bCs/>
                <w:color w:val="000000"/>
                <w:kern w:val="0"/>
                <w14:ligatures w14:val="none"/>
              </w:rPr>
              <w:t>Governance Design Assumptions</w:t>
            </w:r>
          </w:p>
        </w:tc>
        <w:tc>
          <w:tcPr>
            <w:tcW w:w="0" w:type="auto"/>
            <w:vAlign w:val="center"/>
            <w:hideMark/>
          </w:tcPr>
          <w:p w14:paraId="3F914D42" w14:textId="77777777" w:rsidR="007B042E" w:rsidRPr="007B042E" w:rsidRDefault="007B042E" w:rsidP="007B042E">
            <w:pPr>
              <w:spacing w:after="0" w:line="240" w:lineRule="auto"/>
              <w:jc w:val="center"/>
              <w:rPr>
                <w:rFonts w:ascii="Times New Roman" w:eastAsia="Times New Roman" w:hAnsi="Times New Roman" w:cs="Times New Roman"/>
                <w:b/>
                <w:bCs/>
                <w:color w:val="000000"/>
                <w:kern w:val="0"/>
                <w14:ligatures w14:val="none"/>
              </w:rPr>
            </w:pPr>
            <w:r w:rsidRPr="007B042E">
              <w:rPr>
                <w:rFonts w:ascii="Times New Roman" w:eastAsia="Times New Roman" w:hAnsi="Times New Roman" w:cs="Times New Roman"/>
                <w:b/>
                <w:bCs/>
                <w:color w:val="000000"/>
                <w:kern w:val="0"/>
                <w14:ligatures w14:val="none"/>
              </w:rPr>
              <w:t>Current Operational Reality</w:t>
            </w:r>
          </w:p>
        </w:tc>
        <w:tc>
          <w:tcPr>
            <w:tcW w:w="0" w:type="auto"/>
            <w:vAlign w:val="center"/>
            <w:hideMark/>
          </w:tcPr>
          <w:p w14:paraId="444DA61B" w14:textId="77777777" w:rsidR="007B042E" w:rsidRPr="007B042E" w:rsidRDefault="007B042E" w:rsidP="007B042E">
            <w:pPr>
              <w:spacing w:after="0" w:line="240" w:lineRule="auto"/>
              <w:jc w:val="center"/>
              <w:rPr>
                <w:rFonts w:ascii="Times New Roman" w:eastAsia="Times New Roman" w:hAnsi="Times New Roman" w:cs="Times New Roman"/>
                <w:b/>
                <w:bCs/>
                <w:color w:val="000000"/>
                <w:kern w:val="0"/>
                <w14:ligatures w14:val="none"/>
              </w:rPr>
            </w:pPr>
            <w:r w:rsidRPr="007B042E">
              <w:rPr>
                <w:rFonts w:ascii="Times New Roman" w:eastAsia="Times New Roman" w:hAnsi="Times New Roman" w:cs="Times New Roman"/>
                <w:b/>
                <w:bCs/>
                <w:color w:val="000000"/>
                <w:kern w:val="0"/>
                <w14:ligatures w14:val="none"/>
              </w:rPr>
              <w:t>Alignment Assessment</w:t>
            </w:r>
          </w:p>
        </w:tc>
      </w:tr>
      <w:tr w:rsidR="007B042E" w:rsidRPr="007B042E" w14:paraId="5213B05C" w14:textId="77777777" w:rsidTr="007B042E">
        <w:trPr>
          <w:tblCellSpacing w:w="15" w:type="dxa"/>
        </w:trPr>
        <w:tc>
          <w:tcPr>
            <w:tcW w:w="0" w:type="auto"/>
            <w:vAlign w:val="center"/>
            <w:hideMark/>
          </w:tcPr>
          <w:p w14:paraId="426A265B"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Information Control</w:t>
            </w:r>
          </w:p>
        </w:tc>
        <w:tc>
          <w:tcPr>
            <w:tcW w:w="0" w:type="auto"/>
            <w:vAlign w:val="center"/>
            <w:hideMark/>
          </w:tcPr>
          <w:p w14:paraId="7D4E389D"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Sequential review with verification at each stage</w:t>
            </w:r>
          </w:p>
        </w:tc>
        <w:tc>
          <w:tcPr>
            <w:tcW w:w="0" w:type="auto"/>
            <w:vAlign w:val="center"/>
            <w:hideMark/>
          </w:tcPr>
          <w:p w14:paraId="3CDECAC8"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Dynamic connections between previously separate domains</w:t>
            </w:r>
          </w:p>
        </w:tc>
        <w:tc>
          <w:tcPr>
            <w:tcW w:w="0" w:type="auto"/>
            <w:vAlign w:val="center"/>
            <w:hideMark/>
          </w:tcPr>
          <w:p w14:paraId="4A163C4A"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Significant misalignment requiring governance adaptation</w:t>
            </w:r>
          </w:p>
        </w:tc>
      </w:tr>
      <w:tr w:rsidR="007B042E" w:rsidRPr="007B042E" w14:paraId="6D0E68DC" w14:textId="77777777" w:rsidTr="007B042E">
        <w:trPr>
          <w:tblCellSpacing w:w="15" w:type="dxa"/>
        </w:trPr>
        <w:tc>
          <w:tcPr>
            <w:tcW w:w="0" w:type="auto"/>
            <w:vAlign w:val="center"/>
            <w:hideMark/>
          </w:tcPr>
          <w:p w14:paraId="58618C37"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Decision Oversight</w:t>
            </w:r>
          </w:p>
        </w:tc>
        <w:tc>
          <w:tcPr>
            <w:tcW w:w="0" w:type="auto"/>
            <w:vAlign w:val="center"/>
            <w:hideMark/>
          </w:tcPr>
          <w:p w14:paraId="314D0F2B"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Clearly documented criteria with hierarchical review</w:t>
            </w:r>
          </w:p>
        </w:tc>
        <w:tc>
          <w:tcPr>
            <w:tcW w:w="0" w:type="auto"/>
            <w:vAlign w:val="center"/>
            <w:hideMark/>
          </w:tcPr>
          <w:p w14:paraId="744BC1C1"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Algorithm-influenced judgments with limited transparency</w:t>
            </w:r>
          </w:p>
        </w:tc>
        <w:tc>
          <w:tcPr>
            <w:tcW w:w="0" w:type="auto"/>
            <w:vAlign w:val="center"/>
            <w:hideMark/>
          </w:tcPr>
          <w:p w14:paraId="195500DA"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Moderate misalignment requiring monitoring evolution</w:t>
            </w:r>
          </w:p>
        </w:tc>
      </w:tr>
      <w:tr w:rsidR="007B042E" w:rsidRPr="007B042E" w14:paraId="630415EB" w14:textId="77777777" w:rsidTr="007B042E">
        <w:trPr>
          <w:tblCellSpacing w:w="15" w:type="dxa"/>
        </w:trPr>
        <w:tc>
          <w:tcPr>
            <w:tcW w:w="0" w:type="auto"/>
            <w:vAlign w:val="center"/>
            <w:hideMark/>
          </w:tcPr>
          <w:p w14:paraId="5CD9AC91"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Boundary Management</w:t>
            </w:r>
          </w:p>
        </w:tc>
        <w:tc>
          <w:tcPr>
            <w:tcW w:w="0" w:type="auto"/>
            <w:vAlign w:val="center"/>
            <w:hideMark/>
          </w:tcPr>
          <w:p w14:paraId="25BE1F34"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Explicit permissions with documented exceptions</w:t>
            </w:r>
          </w:p>
        </w:tc>
        <w:tc>
          <w:tcPr>
            <w:tcW w:w="0" w:type="auto"/>
            <w:vAlign w:val="center"/>
            <w:hideMark/>
          </w:tcPr>
          <w:p w14:paraId="09BFD048"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Principle-based application with situational judgment</w:t>
            </w:r>
          </w:p>
        </w:tc>
        <w:tc>
          <w:tcPr>
            <w:tcW w:w="0" w:type="auto"/>
            <w:vAlign w:val="center"/>
            <w:hideMark/>
          </w:tcPr>
          <w:p w14:paraId="1EA60B16" w14:textId="77777777" w:rsidR="007B042E" w:rsidRPr="007B042E" w:rsidRDefault="007B042E" w:rsidP="007B042E">
            <w:pPr>
              <w:spacing w:after="0"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Substantial misalignment creating potential liability</w:t>
            </w:r>
          </w:p>
        </w:tc>
      </w:tr>
    </w:tbl>
    <w:p w14:paraId="2EC9CAC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alignment assessment creates unprecedented board visibility into whether governance approaches remain "reasonably designed" for the actual operating environment—addressing the core Caremark obligation through systematic evaluation rather than assumption.</w:t>
      </w:r>
    </w:p>
    <w:p w14:paraId="0E7568E0"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Board Implementation Framework</w:t>
      </w:r>
    </w:p>
    <w:p w14:paraId="4945036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Environmental Transformation Registry isn't just a compliance tool but a revolutionary approach to board oversight that operationalizes Caremark obligations in rapidly evolving environments. Implementation follows three distinct phases:</w:t>
      </w:r>
    </w:p>
    <w:p w14:paraId="77A0A92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Phase 1: Critical Domain Selection</w:t>
      </w:r>
    </w:p>
    <w:p w14:paraId="698677D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Directors begin by identifying "mission critical" domains where governance alignment is essential for effective oversight—creating focused implementation rather than overwhelming complexity:</w:t>
      </w:r>
    </w:p>
    <w:p w14:paraId="66AF5262" w14:textId="77777777" w:rsidR="007B042E" w:rsidRPr="007B042E" w:rsidRDefault="007B042E" w:rsidP="007B042E">
      <w:pPr>
        <w:numPr>
          <w:ilvl w:val="0"/>
          <w:numId w:val="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Select 3-5 domains reflecting core operations and significant risks</w:t>
      </w:r>
    </w:p>
    <w:p w14:paraId="6EF8620D" w14:textId="77777777" w:rsidR="007B042E" w:rsidRPr="007B042E" w:rsidRDefault="007B042E" w:rsidP="007B042E">
      <w:pPr>
        <w:numPr>
          <w:ilvl w:val="0"/>
          <w:numId w:val="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Prioritize areas undergoing rapid transformation through technology or process changes</w:t>
      </w:r>
    </w:p>
    <w:p w14:paraId="49D66E81" w14:textId="77777777" w:rsidR="007B042E" w:rsidRPr="007B042E" w:rsidRDefault="007B042E" w:rsidP="007B042E">
      <w:pPr>
        <w:numPr>
          <w:ilvl w:val="0"/>
          <w:numId w:val="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Include domains with </w:t>
      </w:r>
      <w:proofErr w:type="gramStart"/>
      <w:r w:rsidRPr="007B042E">
        <w:rPr>
          <w:rFonts w:ascii="Times New Roman" w:eastAsia="Times New Roman" w:hAnsi="Times New Roman" w:cs="Times New Roman"/>
          <w:color w:val="000000"/>
          <w:kern w:val="0"/>
          <w14:ligatures w14:val="none"/>
        </w:rPr>
        <w:t>particular regulatory</w:t>
      </w:r>
      <w:proofErr w:type="gramEnd"/>
      <w:r w:rsidRPr="007B042E">
        <w:rPr>
          <w:rFonts w:ascii="Times New Roman" w:eastAsia="Times New Roman" w:hAnsi="Times New Roman" w:cs="Times New Roman"/>
          <w:color w:val="000000"/>
          <w:kern w:val="0"/>
          <w14:ligatures w14:val="none"/>
        </w:rPr>
        <w:t xml:space="preserve"> significance or compliance sensitivity</w:t>
      </w:r>
    </w:p>
    <w:p w14:paraId="425A265A" w14:textId="77777777" w:rsidR="007B042E" w:rsidRPr="007B042E" w:rsidRDefault="007B042E" w:rsidP="007B042E">
      <w:pPr>
        <w:numPr>
          <w:ilvl w:val="0"/>
          <w:numId w:val="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Focus on operations with significant customer/patient impact or reputational importance</w:t>
      </w:r>
    </w:p>
    <w:p w14:paraId="177E1C3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focused approach creates meaningful governance enhancement without overwhelming directors with excessive detail.</w:t>
      </w:r>
    </w:p>
    <w:p w14:paraId="5C0D5BC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Phase 2: Quarterly Transformation Review</w:t>
      </w:r>
    </w:p>
    <w:p w14:paraId="07877795"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Rather than relying solely on traditional compliance dashboards, boards implement structured transformation assessment as part of their regular oversight:</w:t>
      </w:r>
    </w:p>
    <w:p w14:paraId="730333C4" w14:textId="77777777" w:rsidR="007B042E" w:rsidRPr="007B042E" w:rsidRDefault="007B042E" w:rsidP="007B042E">
      <w:pPr>
        <w:numPr>
          <w:ilvl w:val="0"/>
          <w:numId w:val="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Review visual comparisons showing baseline versus current operating environments</w:t>
      </w:r>
    </w:p>
    <w:p w14:paraId="5CE5DF96" w14:textId="77777777" w:rsidR="007B042E" w:rsidRPr="007B042E" w:rsidRDefault="007B042E" w:rsidP="007B042E">
      <w:pPr>
        <w:numPr>
          <w:ilvl w:val="0"/>
          <w:numId w:val="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Evaluate transformation pattern indicators alongside traditional metrics</w:t>
      </w:r>
    </w:p>
    <w:p w14:paraId="79BF6138" w14:textId="77777777" w:rsidR="007B042E" w:rsidRPr="007B042E" w:rsidRDefault="007B042E" w:rsidP="007B042E">
      <w:pPr>
        <w:numPr>
          <w:ilvl w:val="0"/>
          <w:numId w:val="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Assess whether governance approaches remain "reasonably designed" for current reality</w:t>
      </w:r>
    </w:p>
    <w:p w14:paraId="3E01987B" w14:textId="77777777" w:rsidR="007B042E" w:rsidRPr="007B042E" w:rsidRDefault="007B042E" w:rsidP="007B042E">
      <w:pPr>
        <w:numPr>
          <w:ilvl w:val="0"/>
          <w:numId w:val="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Identify potential Drift Line crossings before consequences emerge</w:t>
      </w:r>
    </w:p>
    <w:p w14:paraId="5E43795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structured review creates systematic board visibility into environmental transformation that traditional governance approaches often miss.</w:t>
      </w:r>
    </w:p>
    <w:p w14:paraId="5D9272C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Phase 3: Conscious Adaptation Decision</w:t>
      </w:r>
    </w:p>
    <w:p w14:paraId="5649AE9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When transformation patterns suggest potential Drift Line crossings, boards implement structured evaluation processes:</w:t>
      </w:r>
    </w:p>
    <w:p w14:paraId="63BB5AC0" w14:textId="77777777" w:rsidR="007B042E" w:rsidRPr="007B042E" w:rsidRDefault="007B042E" w:rsidP="007B042E">
      <w:pPr>
        <w:numPr>
          <w:ilvl w:val="0"/>
          <w:numId w:val="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Assess whether governance approaches remain "reasonably designed" for current operations</w:t>
      </w:r>
    </w:p>
    <w:p w14:paraId="259562AD" w14:textId="77777777" w:rsidR="007B042E" w:rsidRPr="007B042E" w:rsidRDefault="007B042E" w:rsidP="007B042E">
      <w:pPr>
        <w:numPr>
          <w:ilvl w:val="0"/>
          <w:numId w:val="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Evaluate potential Caremark vulnerability despite perfect compliance metrics</w:t>
      </w:r>
    </w:p>
    <w:p w14:paraId="6EF7420A" w14:textId="77777777" w:rsidR="007B042E" w:rsidRPr="007B042E" w:rsidRDefault="007B042E" w:rsidP="007B042E">
      <w:pPr>
        <w:numPr>
          <w:ilvl w:val="0"/>
          <w:numId w:val="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Make conscious decisions about governance evolution rather than allowing unconscious drift</w:t>
      </w:r>
    </w:p>
    <w:p w14:paraId="1EAD6682" w14:textId="77777777" w:rsidR="007B042E" w:rsidRPr="007B042E" w:rsidRDefault="007B042E" w:rsidP="007B042E">
      <w:pPr>
        <w:numPr>
          <w:ilvl w:val="0"/>
          <w:numId w:val="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Document board consideration as evidence of fulfilling Caremark obligations</w:t>
      </w:r>
    </w:p>
    <w:p w14:paraId="7D4239D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conscious adaptation creates demonstrable evidence that directors are fulfilling their Caremark duty to ensure information and reporting systems remain "reasonably designed" for the organization's actual operating environment.</w:t>
      </w:r>
    </w:p>
    <w:p w14:paraId="70B25BF9"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Evolving Board Oversight for Transforming Environments</w:t>
      </w:r>
    </w:p>
    <w:p w14:paraId="057F625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Environmental Transformation Registry represents a revolutionary advancement in governance, but its effectiveness depends on how boards integrate its insights into their oversight practices. Three critical evolutions transform how directors fulfill their Caremark obligations in rapidly changing environments:</w:t>
      </w:r>
    </w:p>
    <w:p w14:paraId="02ED237D"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From Siloed Oversight to Pattern Recognition</w:t>
      </w:r>
    </w:p>
    <w:p w14:paraId="5E77318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Diana Winters demonstrated this evolution when she moved beyond traditional Audit Committee responsibilities to examine interconnections between initiatives affecting </w:t>
      </w:r>
      <w:proofErr w:type="spellStart"/>
      <w:r w:rsidRPr="007B042E">
        <w:rPr>
          <w:rFonts w:ascii="Times New Roman" w:eastAsia="Times New Roman" w:hAnsi="Times New Roman" w:cs="Times New Roman"/>
          <w:color w:val="000000"/>
          <w:kern w:val="0"/>
          <w14:ligatures w14:val="none"/>
        </w:rPr>
        <w:t>Memoryx</w:t>
      </w:r>
      <w:proofErr w:type="spellEnd"/>
      <w:r w:rsidRPr="007B042E">
        <w:rPr>
          <w:rFonts w:ascii="Times New Roman" w:eastAsia="Times New Roman" w:hAnsi="Times New Roman" w:cs="Times New Roman"/>
          <w:color w:val="000000"/>
          <w:kern w:val="0"/>
          <w14:ligatures w14:val="none"/>
        </w:rPr>
        <w:t>. Rather than focusing exclusively on compliance metrics within her committee's domain, she began asking questions about how separate changes might collectively transform the operating environment:</w:t>
      </w:r>
    </w:p>
    <w:p w14:paraId="1DB2D31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"I'm curious how these multiple initiatives affecting our flagship product might be interacting," she asked during one committee meeting. "Each appears well-managed individually, but I wonder how they might collectively be transforming the environment our representatives and customers experience."</w:t>
      </w:r>
    </w:p>
    <w:p w14:paraId="7059172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pattern recognition perspective transcended traditional committee boundaries without overstepping governance authority. Diana wasn't involving herself in operational details but elevating oversight to identify patterns that siloed committees might miss—enhancing board effectiveness without compromising appropriate governance roles.</w:t>
      </w:r>
    </w:p>
    <w:p w14:paraId="24DA58C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boards evolve from siloed oversight to pattern recognition through several practical approaches:</w:t>
      </w:r>
    </w:p>
    <w:p w14:paraId="678BF4C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Cross-Committee Environmental Discussions</w:t>
      </w:r>
    </w:p>
    <w:p w14:paraId="7F3B2CA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Preston Lang implemented this approach at his portfolio companies after recognizing governance gaps at Velinex. Rather than relying solely on separate committee reports, he established periodic discussions where representatives from different committees explored potential transformation patterns:</w:t>
      </w:r>
    </w:p>
    <w:p w14:paraId="1C2C9D6B"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"Our Audit Committee has reviewed compliance aspects of our digital transformation. Our Technology Committee has evaluated implementation approach. Our Risk Committee has assessed specific enterprise risks. What patterns might emerge across these domains that our separate reviews haven't captured?"</w:t>
      </w:r>
    </w:p>
    <w:p w14:paraId="769FE5D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discussions didn't create additional governance layers but enhanced existing oversight by connecting insights across committees. They identified potential Drift Line crossings that traditional siloed reviews missed without requiring wholesale governance restructuring.</w:t>
      </w:r>
    </w:p>
    <w:p w14:paraId="6F4240E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Baseline Environmental Mapping</w:t>
      </w:r>
    </w:p>
    <w:p w14:paraId="5BBFB94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Velinex board adopted this approach after the Cleveland incident. Rather than focusing exclusively on individual initiatives or compliance metrics, they periodically reviewed visual comparisons showing how key operating environments had evolved over time:</w:t>
      </w:r>
    </w:p>
    <w:p w14:paraId="6534966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visualization shows our field force environment when our governance framework was established compared to current state after accumulated changes. The contrast reveals how our representatives now operate in a fundamentally different information ecosystem than what our governance was designed to address."</w:t>
      </w:r>
    </w:p>
    <w:p w14:paraId="2D7B396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baseline comparisons didn't involve directors in operational details but provided strategic perspective on environmental transformation that traditional reporting missed. They created foundations for strategic governance discussions about whether oversight approaches remained aligned with operational realities.</w:t>
      </w:r>
    </w:p>
    <w:p w14:paraId="6B54DBA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Management Pattern Inquiry</w:t>
      </w:r>
    </w:p>
    <w:p w14:paraId="317CB12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Harold Fitzgerald eventually embraced this approach after initial skepticism about the Drift Line concept. Rather than limiting board inquiries to initiative-specific questions, he developed pattern-oriented inquiries that executives could address within appropriate governance boundaries:</w:t>
      </w:r>
    </w:p>
    <w:p w14:paraId="17A5D4B5"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"How might recent enhancements to our technology, field processes, and service model collectively affect how customers experience our boundaries? What patterns are emerging in exception requests or edge cases that might suggest evolving environments? How have interaction points between separate systems changed compared to when our governance framework was established?"</w:t>
      </w:r>
    </w:p>
    <w:p w14:paraId="4FDDD08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These inquiries respected the strategic-operational divide while focusing executive attention on transformation patterns traditional reporting might miss. They enhanced board oversight without inappropriate operational involvement—fulfilling Caremark obligations through enhanced inquiry rather than additional processes.</w:t>
      </w:r>
    </w:p>
    <w:p w14:paraId="0B96EF9E"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From Metric Dominance to Environmental Indicators</w:t>
      </w:r>
    </w:p>
    <w:p w14:paraId="387348E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Velinex board's evolution from metric-dominated oversight to environmental awareness represented a significant governance transformation. After the Cleveland incident, the board supplemented traditional compliance dashboards with environmental indicators that captured transformative shifts traditional metrics missed:</w:t>
      </w:r>
    </w:p>
    <w:p w14:paraId="39C1A5B5"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"Our governance dashboard now includes not just compliance statistics but environmental transformation indicators," Diana Winters reported to a governance conference after implementing these changes. "We track not only what percentage of decisions follow approved processes but how decision pathways themselves are evolving through technology implementation. We monitor not just policy attestation rates but language evolution that might indicate boundary expansion. We evaluate not just transaction compliance but pattern changes in customer interactions."</w:t>
      </w:r>
    </w:p>
    <w:p w14:paraId="54FEE306"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environmental indicators didn't replace traditional metrics but complemented them with insights that captured fundamental transformation beyond compliance statistics. They helped the board recognize when operating environments were evolving beyond what governance frameworks were designed to address—creating opportunities for conscious adaptation rather than crisis-driven reaction.</w:t>
      </w:r>
    </w:p>
    <w:p w14:paraId="515847F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boards evolve from metric dominance to environmental indicators through several practical approaches:</w:t>
      </w:r>
    </w:p>
    <w:p w14:paraId="42CD2F4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Transformation Pattern Dashboards</w:t>
      </w:r>
    </w:p>
    <w:p w14:paraId="549AEC1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Velinex board implemented this approach after recognizing the limitations of traditional compliance reporting. They supplemented their quarterly governance materials with visualizations showing whether key operating environments were stable or potentially crossing their Drift Line:</w:t>
      </w:r>
    </w:p>
    <w:p w14:paraId="56600486"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pattern indicators show stable environments in green, early transformation signals in yellow, and potential Drift Line crossings in red," Nova explained in her enhanced reporting approach. "Rather than measuring compliance within established frameworks, they track whether those frameworks still match our operating environments."</w:t>
      </w:r>
    </w:p>
    <w:p w14:paraId="3C9A5E2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dashboards didn't create reporting burden but reframed existing information to highlight transformation patterns traditional metrics missed. They provided directors early warning signals of potential governance-operations misalignment without requiring significant additional reporting.</w:t>
      </w:r>
    </w:p>
    <w:p w14:paraId="091BA17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Edge Case Analysis</w:t>
      </w:r>
    </w:p>
    <w:p w14:paraId="040F1AA5"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Preston Lang championed this approach based on his experience with similar governance challenges at portfolio companies. Rather than focusing exclusively on statistical compliance, the board periodically reviewed analysis of edge cases that might indicate evolving boundaries:</w:t>
      </w:r>
    </w:p>
    <w:p w14:paraId="527DE47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exception patterns reveal more about our evolving environment than compliance statistics," Preston observed during one board discussion. "The increasing frequency of 'borderline' customer situations suggests our governance boundaries may not fully align with our current operating reality."</w:t>
      </w:r>
    </w:p>
    <w:p w14:paraId="42B174E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This edge case perspective enhanced traditional metrics without creating inappropriate operational involvement. It helped directors identify potential Drift Line crossings before consequences emerged, enabling proactive governance adaptation rather than reactive crisis response—fulfilling Caremark obligations through enhanced pattern recognition rather than additional processes.</w:t>
      </w:r>
    </w:p>
    <w:p w14:paraId="2CDDAD9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Environmental Translation Reporting</w:t>
      </w:r>
    </w:p>
    <w:p w14:paraId="4F582E46"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Diana Winters implemented this approach through her Audit Committee after recognizing how traditional risk reporting often missed transformative shifts. Management now periodically translated operational changes into environmental impact rather than just implementation metrics:</w:t>
      </w:r>
    </w:p>
    <w:p w14:paraId="04F41FC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"Rather than reporting solely on implementation statistics for our digital transformation, this assessment describes how these initiatives have changed our customer interaction environment—showing how information now flows through different pathways, decisions emerge through different processes, and exceptions are handled through different mechanisms than when our governance framework was established."</w:t>
      </w:r>
    </w:p>
    <w:p w14:paraId="2473E1C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environmental translation enhanced board oversight without inappropriate operational involvement. It helped directors understand how accumulated changes were transforming the organization's risk landscape, creating foundation for strategic governance decisions about appropriate oversight evolution—fulfilling Caremark obligations through enhanced environmental understanding rather than additional metrics.</w:t>
      </w:r>
    </w:p>
    <w:p w14:paraId="0CAA140C"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From Strategic-Operational Divide to Conscious Navigation</w:t>
      </w:r>
    </w:p>
    <w:p w14:paraId="73CFC80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most profound governance evolution at Velinex came when the board moved beyond the traditional strategic-operational divide to embrace what might be called "conscious navigation"—the recognition that effective oversight includes helping the organization identify when it has crossed into waters where existing governance approaches no longer apply.</w:t>
      </w:r>
    </w:p>
    <w:p w14:paraId="0539B32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doesn't mean abandoning appropriate governance boundaries. Directors still maintain strategic focus rather than operational involvement. But they complement this traditional approach with conscious attention to environmental transformation that might require governance adaptation.</w:t>
      </w:r>
    </w:p>
    <w:p w14:paraId="119B77E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board's role isn't implementing operational changes or designing detailed controls," a governance consultant explained after studying the Velinex transformation. "It's ensuring the organization recognizes when it has crossed thresholds where existing governance frameworks no longer match operational realities—and holding management accountable for appropriate adaptation when these thresholds are crossed."</w:t>
      </w:r>
    </w:p>
    <w:p w14:paraId="145489E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boards evolve from traditional strategic-operational divides to conscious navigation through several practical approaches:</w:t>
      </w:r>
    </w:p>
    <w:p w14:paraId="0A3A3AD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Transformation Recognition Expectations</w:t>
      </w:r>
    </w:p>
    <w:p w14:paraId="76F0AD4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Velinex board implemented this approach after recognizing their governance vulnerability. They explicitly established expectations that management would identify potential Drift Line crossings as part of strategic reporting:</w:t>
      </w:r>
    </w:p>
    <w:p w14:paraId="0A34BF8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"Our governance expectations now include identifying when accumulated changes might be transforming our operating environment beyond what existing oversight approaches were designed to address," Harold explained during an executive committee meeting. "Not to prevent innovation, but to ensure governance evolves alongside operations."</w:t>
      </w:r>
    </w:p>
    <w:p w14:paraId="24A4A18B"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These expectations didn't involve directors in operational details but created accountability for environmental awareness that traditional frameworks often miss. They established transformation recognition as a fundamental management responsibility alongside traditional performance metrics—fulfilling Caremark obligations through enhanced management expectations rather than board involvement in operations.</w:t>
      </w:r>
    </w:p>
    <w:p w14:paraId="5AD622D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Governance Evolution Oversight</w:t>
      </w:r>
    </w:p>
    <w:p w14:paraId="6404828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Diana Winters championed this approach through expanded Audit Committee responsibilities. Rather than focusing exclusively on compliance effectiveness within established frameworks, the committee now periodically evaluated whether those frameworks remained aligned with evolving operational environments:</w:t>
      </w:r>
    </w:p>
    <w:p w14:paraId="1C1053C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"Our governance assessment now includes whether oversight approaches match current operating realities," Diana explained to fellow directors. "Not just whether compliance activities are properly implemented, but whether those activities address how our organization actually functions today."</w:t>
      </w:r>
    </w:p>
    <w:p w14:paraId="3969DD5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evolution oversight enhanced traditional governance without creating inappropriate operational involvement. It established regular evaluation of governance-operations alignment, reducing vulnerability to Drift Line crossings that traditional oversight might miss—fulfilling Caremark obligations through systematic governance evaluation rather than assumption of continued effectiveness.</w:t>
      </w:r>
    </w:p>
    <w:p w14:paraId="2D5E393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Conscious Decision Frameworks</w:t>
      </w:r>
    </w:p>
    <w:p w14:paraId="12C5B332"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After the Cleveland incident, the Velinex board implemented what might be called "conscious decision frameworks"—structured approaches for evaluating whether governance should evolve alongside operations or operations should adjust to maintain alignment with governance boundaries:</w:t>
      </w:r>
    </w:p>
    <w:p w14:paraId="4578523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"When transformative shifts are identified, we now have established frameworks for conscious decisions about our risk position," Preston explained during a governance committee meeting. "Not automatic adaptation to every operational change, but structured evaluation of whether governance should evolve, operations should adjust, or strategic realignment should occur."</w:t>
      </w:r>
    </w:p>
    <w:p w14:paraId="33F5F12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decision frameworks maintained appropriate governance boundaries while enhancing board effectiveness in transformed environments. They prevented unconscious drift beyond governance boundaries without creating inappropriate constraints on innovation or operational flexibility—fulfilling Caremark obligations through enhanced decision frameworks rather than reactive responses to governance failures.</w:t>
      </w:r>
    </w:p>
    <w:p w14:paraId="7D31265A"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Engaging Your Board in Drift Line Recognition</w:t>
      </w:r>
    </w:p>
    <w:p w14:paraId="61994BF2"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For executives and compliance officers seeking to engage their boards in more effective governance, Nova Sinclair's experience at Velinex suggests several practical approaches:</w:t>
      </w:r>
    </w:p>
    <w:p w14:paraId="5103697D"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Connect to Caremark Obligations</w:t>
      </w:r>
    </w:p>
    <w:p w14:paraId="0AF2D3C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Diana Winters embraced the Drift Line concept not because she found governance theory intellectually interesting, but because she recognized its implications for the board's Caremark obligations. When Nova framed environmental transformation as potentially affecting whether information and reporting systems remained "reasonably designed" for current operations, Diana immediately recognized the governance implications.</w:t>
      </w:r>
    </w:p>
    <w:p w14:paraId="20B42ED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Effective engagement connects Drift Line recognition to directors' core responsibilities rather than abstract governance theory. When Nova later presented to industry conferences, she emphasized how environmental transformation affects boards' ability to fulfill their Caremark duties:</w:t>
      </w:r>
    </w:p>
    <w:p w14:paraId="3B7515D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"Directors are increasingly recognizing that effective oversight includes identifying when operating environments have evolved beyond what existing governance frameworks were designed to address," she explained to a director education program. "Not because governance theory is fascinating, but because their Caremark duty requires ensuring information and reporting systems remain 'reasonably designed' for the organization's actual operational environment."</w:t>
      </w:r>
    </w:p>
    <w:p w14:paraId="15D3B3F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Caremark framing resonates with directors' fundamental legal obligations rather than creating additional governance layers. It positions Drift Line recognition as enhancing existing responsibilities rather than adding new ones.</w:t>
      </w:r>
    </w:p>
    <w:p w14:paraId="75ACFDC6"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Provide Visual Environmental Comparisons</w:t>
      </w:r>
    </w:p>
    <w:p w14:paraId="0890815B"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Nova's most effective board engagement tool was her side-by-side visualization showing how Velinex's operating environment had evolved from when governance frameworks were established to current state after accumulated changes. This visual comparison made transformation patterns immediately apparent in ways narrative descriptions and statistical reports couldn't convey.</w:t>
      </w:r>
    </w:p>
    <w:p w14:paraId="2ABF2D3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engagement includes visual comparisons that help directors see transformation patterns traditional reporting often obscures:</w:t>
      </w:r>
    </w:p>
    <w:p w14:paraId="03376B4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visualization shows our customer engagement environment when our governance framework was established compared to current state after digital transformation," a Chief Risk Officer explained to his board after adapting Nova's approach. "The contrast helps us evaluate whether our oversight approaches remain aligned with how customers actually experience our organization today."</w:t>
      </w:r>
    </w:p>
    <w:p w14:paraId="001C69A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visualizations respect the strategic-operational divide while making transformation visible to directors. They transform abstract governance concepts into concrete realities directors can evaluate within their appropriate oversight role.</w:t>
      </w:r>
    </w:p>
    <w:p w14:paraId="5D0CF43F"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Translate into Board-Relevant Language</w:t>
      </w:r>
    </w:p>
    <w:p w14:paraId="5502EC8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Nova learned that different directors respond to different aspects of the Drift Line concept based on their background and perspective. Harold responded to strategic risk implications. Preston connected with business impact considerations. Diana focused on governance effectiveness dimensions. Each required different language to recognize the importance of environmental transformation.</w:t>
      </w:r>
    </w:p>
    <w:p w14:paraId="6C39945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engagement translates Drift Line concepts into language relevant to different director perspectives:</w:t>
      </w:r>
    </w:p>
    <w:p w14:paraId="77FDCE5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"For Audit Committee members, environmental transformation affects whether compliance activities address actual risk patterns rather than theoretical frameworks," a General Counsel explained after implementing this approach. "For Risk Committee members, it determines whether risk assessment captures emerging vulnerabilities rather than just established risks. For strategic planning, it impacts whether governance enables or constrains innovation based on actual operating realities."</w:t>
      </w:r>
    </w:p>
    <w:p w14:paraId="5EE29522"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This translation recognizes directors' diverse backgrounds and creates multiple pathways for engagement with transformation concepts. It positions Drift Line recognition as relevant to different committee perspectives rather than isolated governance theory.</w:t>
      </w:r>
    </w:p>
    <w:p w14:paraId="358020FA"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Engage Through Pattern Examples</w:t>
      </w:r>
    </w:p>
    <w:p w14:paraId="0F7DF8A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When abstract governance concepts failed to resonate with certain Velinex directors, Nova provided concrete pattern examples that made transformation immediately apparent. She collected specific instances where field representatives encountered situations existing frameworks didn't adequately address, where customer interactions revealed boundary ambiguity, and where edge case patterns suggested evolving environments.</w:t>
      </w:r>
    </w:p>
    <w:p w14:paraId="6EB9E73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engagement includes specific pattern examples that make transformation concrete rather than theoretical:</w:t>
      </w:r>
    </w:p>
    <w:p w14:paraId="6CE888D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customer interaction patterns reveal how our operating environment has evolved beyond what our governance framework was designed to address," a Chief Customer Officer explained to her board after adopting this approach. "Not isolated incidents but recurring situations where our guidelines don't fully align with how customers actually experience our organization."</w:t>
      </w:r>
    </w:p>
    <w:p w14:paraId="2FD77C9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These pattern examples respect governance boundaries while providing directors concrete understanding of environmental transformation. They transform abstract concepts into specific situations directors can evaluate without inappropriate operational involvement.</w:t>
      </w:r>
    </w:p>
    <w:p w14:paraId="78D3CC3A"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Build Progressive Recognition</w:t>
      </w:r>
    </w:p>
    <w:p w14:paraId="704EB452"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Nova's board engagement didn't happen overnight. It began with Diana recognizing governance implications, expanded through Preston's portfolio company experience, and eventually included Harold's strategic risk perspective. Each director engaged through different pathways and timeframes based on their background and responsibilities.</w:t>
      </w:r>
    </w:p>
    <w:p w14:paraId="16689352"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engagement builds progressive recognition rather than demanding immediate consensus. The Chief Compliance Officer of a financial institution described this approach after successfully implementing the framework:</w:t>
      </w:r>
    </w:p>
    <w:p w14:paraId="44E8690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"We began with Audit Committee recognition of emerging compliance patterns, expanded to Risk Committee awareness of evolving threat landscapes, and eventually engaged the full board in environmental transformation discussions. Each </w:t>
      </w:r>
      <w:proofErr w:type="gramStart"/>
      <w:r w:rsidRPr="007B042E">
        <w:rPr>
          <w:rFonts w:ascii="Times New Roman" w:eastAsia="Times New Roman" w:hAnsi="Times New Roman" w:cs="Times New Roman"/>
          <w:color w:val="000000"/>
          <w:kern w:val="0"/>
          <w14:ligatures w14:val="none"/>
        </w:rPr>
        <w:t>stage built</w:t>
      </w:r>
      <w:proofErr w:type="gramEnd"/>
      <w:r w:rsidRPr="007B042E">
        <w:rPr>
          <w:rFonts w:ascii="Times New Roman" w:eastAsia="Times New Roman" w:hAnsi="Times New Roman" w:cs="Times New Roman"/>
          <w:color w:val="000000"/>
          <w:kern w:val="0"/>
          <w14:ligatures w14:val="none"/>
        </w:rPr>
        <w:t xml:space="preserve"> understanding that enhanced the next, creating progressive recognition rather than forced consensus."</w:t>
      </w:r>
    </w:p>
    <w:p w14:paraId="23134E1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progressive approach respects directors' diverse perspectives while building comprehensive engagement over time. It allows different pathways to transformation recognition based on individual director backgrounds and committee responsibilities.</w:t>
      </w:r>
    </w:p>
    <w:p w14:paraId="36A7F345"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Making It Work: Practical Board Engagement Strategies</w:t>
      </w:r>
    </w:p>
    <w:p w14:paraId="642C5DE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Beyond these conceptual approaches, Nova's experience at Velinex suggests several practical strategies for engaging boards in Drift Line recognition:</w:t>
      </w:r>
    </w:p>
    <w:p w14:paraId="151B5DD5"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Board Education Through External Perspective</w:t>
      </w:r>
    </w:p>
    <w:p w14:paraId="55EB71F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When Nova struggled to gain traction with certain Velinex directors, Preston Lang's experience with similar patterns at portfolio companies provided external validation that enhanced board receptivity. This outside perspective helped directors recognize transformation patterns without implying criticism of their oversight effectiveness.</w:t>
      </w:r>
    </w:p>
    <w:p w14:paraId="44801CC6"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engagement often includes external perspective that validates transformation concepts without threatening internal governance:</w:t>
      </w:r>
    </w:p>
    <w:p w14:paraId="01DC9E1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Delaware courts are increasingly focusing on whether boards ensure information and reporting systems remain 'reasonably designed' for their organization's actual operating environment," an outside counsel explained during a board education session. "Not because existing oversight is deficient, but because operating environments are evolving in ways traditional governance frameworks weren't designed to address."</w:t>
      </w:r>
    </w:p>
    <w:p w14:paraId="07A8A64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external framing creates psychological safety for transformation recognition without implying governance failure. It positions environmental awareness as legal evolution rather than oversight deficiency—allowing directors to engage without defensive responses.</w:t>
      </w:r>
    </w:p>
    <w:p w14:paraId="6BFEC84E"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Committee Charter Evolution</w:t>
      </w:r>
    </w:p>
    <w:p w14:paraId="28574E1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Diana Winters ultimately embedded Drift Line recognition in the Velinex Audit Committee charter, formalizing environmental transformation awareness alongside traditional compliance oversight. This charter evolution institutionalized pattern recognition beyond individual director interest or crisis response.</w:t>
      </w:r>
    </w:p>
    <w:p w14:paraId="385C8DEB"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engagement includes governance structure adaptations that embed transformation awareness in formal board responsibilities:</w:t>
      </w:r>
    </w:p>
    <w:p w14:paraId="51BD52F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"Our Risk Committee charter now explicitly includes evaluating whether our risk assessment framework remains aligned with our current operating environment," a Board Chair explained after implementing this approach. "Not just whether risks are properly evaluated within established frameworks, but whether those frameworks capture how risk actually manifests in our current operations."</w:t>
      </w:r>
    </w:p>
    <w:p w14:paraId="67251C2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structural approach embeds transformation recognition in governance infrastructure rather than relying on individual director initiative. It creates sustainable oversight enhancement that survives director transitions and committee rotation.</w:t>
      </w:r>
    </w:p>
    <w:p w14:paraId="15B6147C"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Board Reporting Enhancement</w:t>
      </w:r>
    </w:p>
    <w:p w14:paraId="053C8662"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most visible governance change at Velinex after the Cleveland incident was enhanced board reporting that supplemented traditional metrics with environmental transformation indicators. These reporting adaptations made potential Drift Line crossings visible to directors within their normal oversight processes.</w:t>
      </w:r>
    </w:p>
    <w:p w14:paraId="7DFC0CF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engagement includes reporting enhancements that make transformation patterns apparent without creating additional governance layers:</w:t>
      </w:r>
    </w:p>
    <w:p w14:paraId="4989E50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"Our quarterly governance materials now include not just compliance statistics but environmental indicators that help identify when our operating reality might be evolving beyond what our governance framework was designed to address," a Chief Risk Officer explained after adapting Nova's approach. "Not additional reporting burden, but different perspectives on existing information."</w:t>
      </w:r>
    </w:p>
    <w:p w14:paraId="4A24F9A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These reporting adaptations integrate transformation awareness into established governance processes rather than creating separate oversight mechanisms. They make potential Drift Line crossings visible through enhanced perspective rather than additional reporting requirements.</w:t>
      </w:r>
    </w:p>
    <w:p w14:paraId="078AD5B7"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Strategic Planning Integration</w:t>
      </w:r>
    </w:p>
    <w:p w14:paraId="7435709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Harold Fitzgerald eventually recognized that environmental transformation awareness enhanced strategic governance effectiveness. He integrated Drift Line recognition into Velinex's strategic planning process, ensuring governance evolution received appropriate consideration alongside operational innovation.</w:t>
      </w:r>
    </w:p>
    <w:p w14:paraId="412E64D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engagement includes strategic planning integration that positions governance evolution as strategic enabler rather than operational constraint:</w:t>
      </w:r>
    </w:p>
    <w:p w14:paraId="2BE0821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"Our strategic planning now explicitly considers whether governance approaches remain aligned with evolving operational environments," a CEO explained after implementing this framework. "Not to constrain innovation, but to ensure governance enables rather than impedes strategic initiatives by evolving alongside operational transformation."</w:t>
      </w:r>
    </w:p>
    <w:p w14:paraId="5EEADC2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strategic integration positions Drift Line recognition as enhancing organizational effectiveness rather than creating governance barriers. It aligns environmental transformation awareness with strategic priorities rather than compliance requirements.</w:t>
      </w:r>
    </w:p>
    <w:p w14:paraId="730DC346"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Crisis Avoidance Framing</w:t>
      </w:r>
    </w:p>
    <w:p w14:paraId="72094A3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While the Cleveland Neurological incident created painful recognition of environmental transformation at Velinex, effective engagement ideally identifies potential Drift Line crossings before consequences emerge. Preston Lang's experience with similar patterns at portfolio companies provided compelling examples of preventive value that enhanced board receptivity.</w:t>
      </w:r>
    </w:p>
    <w:p w14:paraId="69710E7F"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Effective engagement includes crisis avoidance framing that emphasizes preventive value rather than problem identification:</w:t>
      </w:r>
    </w:p>
    <w:p w14:paraId="31461B58"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"Environmental transformation awareness helps identify potential governance-operations misalignment before consequences emerge," a board governance advisor explained after studying multiple organizations that had implemented this approach. "Not additional oversight burden, but enhanced effectiveness that prevents avoidable governance failures."</w:t>
      </w:r>
    </w:p>
    <w:p w14:paraId="6993C67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preventive framing positions Drift Line recognition as enhancing governance effectiveness rather than identifying deficiencies. It creates positive engagement motivation rather than defensive response to implied criticism.</w:t>
      </w:r>
    </w:p>
    <w:p w14:paraId="65310E8E"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Beyond Crisis: Creating Sustainable Board Engagement</w:t>
      </w:r>
    </w:p>
    <w:p w14:paraId="26084331"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Cleveland incident created dramatic recognition of environmental transformation at Velinex, but effective governance requires sustainable engagement beyond crisis response. Several approaches help maintain board awareness after immediate pressure subsides:</w:t>
      </w:r>
    </w:p>
    <w:p w14:paraId="26066DF8"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Connect to Strategic Advantage</w:t>
      </w:r>
    </w:p>
    <w:p w14:paraId="5FB57B4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lastRenderedPageBreak/>
        <w:t>Organizations that maintain effective board engagement after crises typically connect environmental transformation awareness to strategic advantage rather than compliance requirements. Preston Lang championed this approach at Velinex, positioning governance evolution as competitive differentiator rather than regulatory obligation.</w:t>
      </w:r>
    </w:p>
    <w:p w14:paraId="5047A890"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"Boards that recognize when their organizations cross the Drift Line establish significant strategic advantage," a governance consultant explained after studying companies that had implemented this approach. "They identify potential governance-operations misalignment before consequences emerge, enabling innovation without unexpected disruptions that undermine market position."</w:t>
      </w:r>
    </w:p>
    <w:p w14:paraId="681A7E9E"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strategic framing maintains board engagement when crisis pressure subsides. It connects governance evolution to organizational success rather than problem prevention—creating sustainable motivation for environmental awareness beyond immediate response requirements.</w:t>
      </w:r>
    </w:p>
    <w:p w14:paraId="5B78593A"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Embed in Board Evaluation</w:t>
      </w:r>
    </w:p>
    <w:p w14:paraId="3303DA24"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Diana Winters integrated Drift Line recognition into the Velinex board's self-evaluation process, ensuring environmental awareness remained governance priority beyond crisis response. This evaluation integration created ongoing accountability for transformation recognition that survived individual director transitions and immediate pressure reduction.</w:t>
      </w:r>
    </w:p>
    <w:p w14:paraId="35D4694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"Our board effectiveness assessment now includes our capacity to identify potential Drift Line crossings before consequences emerge," Diana explained to an industry governance conference. "Not separate governance layer, but enhanced perspective on our fundamental oversight responsibilities."</w:t>
      </w:r>
    </w:p>
    <w:p w14:paraId="30D7863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evaluation approach embeds transformation awareness in ongoing governance processes rather than isolated crisis response. It creates sustainable engagement through established accountability mechanisms rather than relying on continued crisis motivation.</w:t>
      </w:r>
    </w:p>
    <w:p w14:paraId="57458389" w14:textId="77777777" w:rsidR="007B042E" w:rsidRPr="007B042E" w:rsidRDefault="007B042E" w:rsidP="007B042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B042E">
        <w:rPr>
          <w:rFonts w:ascii="Times New Roman" w:eastAsia="Times New Roman" w:hAnsi="Times New Roman" w:cs="Times New Roman"/>
          <w:b/>
          <w:bCs/>
          <w:color w:val="000000"/>
          <w:kern w:val="0"/>
          <w:sz w:val="27"/>
          <w:szCs w:val="27"/>
          <w14:ligatures w14:val="none"/>
        </w:rPr>
        <w:t>Develop Board Capacity Beyond Crises</w:t>
      </w:r>
    </w:p>
    <w:p w14:paraId="20D4138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most sustainable board engagement comes from developing directors' pattern recognition capacity beyond specific incident response. Harold Fitzgerald, initially skeptical about the Drift Line concept, eventually became its most effective champion after recognizing how transformation awareness enhanced Velinex's governance effectiveness across multiple domains.</w:t>
      </w:r>
    </w:p>
    <w:p w14:paraId="02FD3BEB"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"Director education increasingly includes developing the capacity to recognize when organizations cross their Drift Line," a governance educator explained after incorporating this framework into board development programs. "Not compliance obligation but governance effectiveness enhancement—developing directors' ability to see patterns that traditional oversight mechanisms often miss."</w:t>
      </w:r>
    </w:p>
    <w:p w14:paraId="47F06A1B"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capacity development creates sustainable engagement through enhanced director capability rather than external pressure. It positions transformation recognition as fundamental oversight skill rather than crisis response requirement—creating engagement that continues beyond specific incident motivation.</w:t>
      </w:r>
    </w:p>
    <w:p w14:paraId="6D236F71" w14:textId="77777777" w:rsidR="007B042E" w:rsidRPr="007B042E" w:rsidRDefault="007B042E" w:rsidP="007B042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B042E">
        <w:rPr>
          <w:rFonts w:ascii="Times New Roman" w:eastAsia="Times New Roman" w:hAnsi="Times New Roman" w:cs="Times New Roman"/>
          <w:b/>
          <w:bCs/>
          <w:color w:val="000000"/>
          <w:kern w:val="0"/>
          <w:sz w:val="36"/>
          <w:szCs w:val="36"/>
          <w14:ligatures w14:val="none"/>
        </w:rPr>
        <w:t>A New Way of Governing</w:t>
      </w:r>
    </w:p>
    <w:p w14:paraId="03772689"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 xml:space="preserve">The Drift Line concept, combined with the Environmental Transformation Registry, represents a revolutionary advancement in how boards fulfill their governance responsibilities in rapidly evolving environments. Not </w:t>
      </w:r>
      <w:r w:rsidRPr="007B042E">
        <w:rPr>
          <w:rFonts w:ascii="Times New Roman" w:eastAsia="Times New Roman" w:hAnsi="Times New Roman" w:cs="Times New Roman"/>
          <w:color w:val="000000"/>
          <w:kern w:val="0"/>
          <w14:ligatures w14:val="none"/>
        </w:rPr>
        <w:lastRenderedPageBreak/>
        <w:t>abandoning traditional oversight principles but enhancing them with environmental awareness that identifies when organizations cross into waters where existing approaches no longer apply.</w:t>
      </w:r>
    </w:p>
    <w:p w14:paraId="0D0DF937"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board's most valuable oversight function isn't just monitoring compliance metrics or reviewing individual initiatives," a governance scholar explained after studying Velinex's transformation. "It's recognizing when those frameworks no longer match operational realities—when the organization has crossed the Drift Line into territory its governance wasn't designed to navigate."</w:t>
      </w:r>
    </w:p>
    <w:p w14:paraId="6C1E633B"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governance evolution doesn't require wholesale restructuring or additional oversight layers. It enhances existing board functions with environmental awareness that identifies potential transformative shifts before consequences emerge. It complements traditional metrics with pattern recognition that captures fundamental changes traditional indicators miss. It supplements established committee responsibilities with cross-functional perspective that reveals collective transformation individual domain oversight often overlooks.</w:t>
      </w:r>
    </w:p>
    <w:p w14:paraId="64D1CDBC"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b/>
          <w:bCs/>
          <w:color w:val="000000"/>
          <w:kern w:val="0"/>
          <w14:ligatures w14:val="none"/>
        </w:rPr>
        <w:t>"You want this to succeed? Stop talking governance. Start solving real problems."</w:t>
      </w:r>
    </w:p>
    <w:p w14:paraId="5FCE9683"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James Phillips' blunt advice to Nova captures an essential truth about effective board engagement. Directors don't embrace governance theory. They recognize practical oversight challenges that affect their ability to fulfill Caremark obligations and enhance organizational success.</w:t>
      </w:r>
    </w:p>
    <w:p w14:paraId="13710B0A"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most effective board engagement doesn't emphasize theoretical frameworks or abstract concepts. It connects environmental transformation awareness to practical governance challenges directors already recognize—enhancing their ability to ensure information and reporting systems remain "reasonably designed" for rapidly evolving operational environments.</w:t>
      </w:r>
    </w:p>
    <w:p w14:paraId="72C1443D"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By developing the capacity to recognize when their organizations have crossed the Drift Line, boards enhance their strategic value without compromising appropriate governance boundaries. They ensure oversight approaches evolve alongside operational transformation rather than remaining fixed while environments change. They identify potential governance-operations misalignment before consequences emerge rather than responding after incidents occur.</w:t>
      </w:r>
    </w:p>
    <w:p w14:paraId="7B63CE8B"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governance evolution transforms how boards fulfill their Caremark obligations in continuously changing environments. Not preventing change but recognizing transformation. Not constraining innovation but ensuring oversight evolves alongside operations. Not creating additional governance layers but enhancing existing oversight with environmental awareness that identifies when organizations have crossed into waters their governance wasn't designed to navigate.</w:t>
      </w:r>
    </w:p>
    <w:p w14:paraId="3EF7AA66" w14:textId="77777777" w:rsidR="007B042E" w:rsidRPr="007B042E" w:rsidRDefault="007B042E" w:rsidP="007B042E">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The most effective boards aren't those with perfect governance structures or flawless compliance metrics. They're those that develop the capacity to recognize when their organizations cross the Drift Line—when operating environments have evolved beyond what existing governance frameworks were designed to address—and ensure appropriate adaptation before consequences emerge.</w:t>
      </w:r>
    </w:p>
    <w:p w14:paraId="05CE8C3F" w14:textId="3D2C1799" w:rsidR="007B042E" w:rsidRPr="007B042E" w:rsidRDefault="007B042E" w:rsidP="00C90445">
      <w:pPr>
        <w:spacing w:before="100" w:beforeAutospacing="1" w:after="100" w:afterAutospacing="1" w:line="240" w:lineRule="auto"/>
        <w:rPr>
          <w:rFonts w:ascii="Times New Roman" w:eastAsia="Times New Roman" w:hAnsi="Times New Roman" w:cs="Times New Roman"/>
          <w:color w:val="000000"/>
          <w:kern w:val="0"/>
          <w14:ligatures w14:val="none"/>
        </w:rPr>
      </w:pPr>
      <w:r w:rsidRPr="007B042E">
        <w:rPr>
          <w:rFonts w:ascii="Times New Roman" w:eastAsia="Times New Roman" w:hAnsi="Times New Roman" w:cs="Times New Roman"/>
          <w:color w:val="000000"/>
          <w:kern w:val="0"/>
          <w14:ligatures w14:val="none"/>
        </w:rPr>
        <w:t>This isn't just better governance theory. It's more effective Caremark compliance in practice—helping organizations navigate continuously evolving environments with governance approaches that enhance rather than constrain operational effectiveness and strategic success.</w:t>
      </w:r>
    </w:p>
    <w:p w14:paraId="2C0A24F4" w14:textId="77777777" w:rsidR="00AB4D96" w:rsidRPr="00D6350F" w:rsidRDefault="00AB4D96" w:rsidP="00D6350F">
      <w:pPr>
        <w:spacing w:before="100" w:beforeAutospacing="1" w:after="100" w:afterAutospacing="1" w:line="240" w:lineRule="auto"/>
        <w:rPr>
          <w:rFonts w:ascii="Times New Roman" w:eastAsia="Times New Roman" w:hAnsi="Times New Roman" w:cs="Times New Roman"/>
          <w:color w:val="000000"/>
          <w:kern w:val="0"/>
          <w14:ligatures w14:val="none"/>
        </w:rPr>
      </w:pPr>
    </w:p>
    <w:sectPr w:rsidR="00AB4D96" w:rsidRPr="00D6350F" w:rsidSect="000E059D">
      <w:footerReference w:type="even" r:id="rId12"/>
      <w:footerReference w:type="defaul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44C0B" w14:textId="77777777" w:rsidR="00C40A40" w:rsidRDefault="00C40A40" w:rsidP="003E5314">
      <w:pPr>
        <w:spacing w:after="0" w:line="240" w:lineRule="auto"/>
      </w:pPr>
      <w:r>
        <w:separator/>
      </w:r>
    </w:p>
  </w:endnote>
  <w:endnote w:type="continuationSeparator" w:id="0">
    <w:p w14:paraId="41D9B7CB" w14:textId="77777777" w:rsidR="00C40A40" w:rsidRDefault="00C40A40" w:rsidP="003E5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55728074"/>
      <w:docPartObj>
        <w:docPartGallery w:val="Page Numbers (Bottom of Page)"/>
        <w:docPartUnique/>
      </w:docPartObj>
    </w:sdtPr>
    <w:sdtContent>
      <w:p w14:paraId="741CDA01" w14:textId="014BB73C" w:rsidR="003E5314" w:rsidRDefault="003E5314" w:rsidP="00AB1A8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39272B6" w14:textId="77777777" w:rsidR="003E5314" w:rsidRDefault="003E53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0496449"/>
      <w:docPartObj>
        <w:docPartGallery w:val="Page Numbers (Bottom of Page)"/>
        <w:docPartUnique/>
      </w:docPartObj>
    </w:sdtPr>
    <w:sdtContent>
      <w:p w14:paraId="59495BE4" w14:textId="30BA2690" w:rsidR="003E5314" w:rsidRDefault="003E5314" w:rsidP="00AB1A8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47FFE81D" w14:textId="77777777" w:rsidR="003E5314" w:rsidRDefault="003E53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CEF11" w14:textId="77777777" w:rsidR="00C40A40" w:rsidRDefault="00C40A40" w:rsidP="003E5314">
      <w:pPr>
        <w:spacing w:after="0" w:line="240" w:lineRule="auto"/>
      </w:pPr>
      <w:r>
        <w:separator/>
      </w:r>
    </w:p>
  </w:footnote>
  <w:footnote w:type="continuationSeparator" w:id="0">
    <w:p w14:paraId="62B10884" w14:textId="77777777" w:rsidR="00C40A40" w:rsidRDefault="00C40A40" w:rsidP="003E53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6FE6"/>
    <w:multiLevelType w:val="multilevel"/>
    <w:tmpl w:val="52EEF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645C3"/>
    <w:multiLevelType w:val="multilevel"/>
    <w:tmpl w:val="1CC88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638F3"/>
    <w:multiLevelType w:val="multilevel"/>
    <w:tmpl w:val="0B32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417BE"/>
    <w:multiLevelType w:val="multilevel"/>
    <w:tmpl w:val="11C8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AE16D3"/>
    <w:multiLevelType w:val="multilevel"/>
    <w:tmpl w:val="9988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9C40ED"/>
    <w:multiLevelType w:val="multilevel"/>
    <w:tmpl w:val="FDE0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0E67F6"/>
    <w:multiLevelType w:val="multilevel"/>
    <w:tmpl w:val="10BEB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9248FD"/>
    <w:multiLevelType w:val="multilevel"/>
    <w:tmpl w:val="8BA0E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1C0748"/>
    <w:multiLevelType w:val="multilevel"/>
    <w:tmpl w:val="F16C6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7B38EF"/>
    <w:multiLevelType w:val="multilevel"/>
    <w:tmpl w:val="D3923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1562A0"/>
    <w:multiLevelType w:val="multilevel"/>
    <w:tmpl w:val="E438D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421528"/>
    <w:multiLevelType w:val="multilevel"/>
    <w:tmpl w:val="BF84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4680A"/>
    <w:multiLevelType w:val="multilevel"/>
    <w:tmpl w:val="14CE7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6707B9"/>
    <w:multiLevelType w:val="multilevel"/>
    <w:tmpl w:val="D96A4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B1658A"/>
    <w:multiLevelType w:val="multilevel"/>
    <w:tmpl w:val="68D06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D60A68"/>
    <w:multiLevelType w:val="multilevel"/>
    <w:tmpl w:val="E60A8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F93288"/>
    <w:multiLevelType w:val="multilevel"/>
    <w:tmpl w:val="881E7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0035C4"/>
    <w:multiLevelType w:val="multilevel"/>
    <w:tmpl w:val="9EFE1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8573E4"/>
    <w:multiLevelType w:val="multilevel"/>
    <w:tmpl w:val="97F2C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0C1E8A"/>
    <w:multiLevelType w:val="multilevel"/>
    <w:tmpl w:val="8856D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2579CB"/>
    <w:multiLevelType w:val="multilevel"/>
    <w:tmpl w:val="833C2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BA046C"/>
    <w:multiLevelType w:val="multilevel"/>
    <w:tmpl w:val="C7B61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2911C4"/>
    <w:multiLevelType w:val="multilevel"/>
    <w:tmpl w:val="9C888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666713"/>
    <w:multiLevelType w:val="multilevel"/>
    <w:tmpl w:val="2ED64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CD0368"/>
    <w:multiLevelType w:val="multilevel"/>
    <w:tmpl w:val="DC52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2A79A8"/>
    <w:multiLevelType w:val="multilevel"/>
    <w:tmpl w:val="07B87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99127A"/>
    <w:multiLevelType w:val="multilevel"/>
    <w:tmpl w:val="1A80E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0A0E14"/>
    <w:multiLevelType w:val="multilevel"/>
    <w:tmpl w:val="ADC4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A9F40D5"/>
    <w:multiLevelType w:val="multilevel"/>
    <w:tmpl w:val="EC703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783A55"/>
    <w:multiLevelType w:val="multilevel"/>
    <w:tmpl w:val="1CD6C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CB3F16"/>
    <w:multiLevelType w:val="multilevel"/>
    <w:tmpl w:val="EE6AF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F7622E"/>
    <w:multiLevelType w:val="multilevel"/>
    <w:tmpl w:val="7158C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30802F3"/>
    <w:multiLevelType w:val="multilevel"/>
    <w:tmpl w:val="8C5AD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5C45E9F"/>
    <w:multiLevelType w:val="multilevel"/>
    <w:tmpl w:val="8C00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540162"/>
    <w:multiLevelType w:val="multilevel"/>
    <w:tmpl w:val="679C2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A338DA"/>
    <w:multiLevelType w:val="multilevel"/>
    <w:tmpl w:val="7736F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1B408F"/>
    <w:multiLevelType w:val="multilevel"/>
    <w:tmpl w:val="03E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7AA4048"/>
    <w:multiLevelType w:val="multilevel"/>
    <w:tmpl w:val="7E701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88720A"/>
    <w:multiLevelType w:val="multilevel"/>
    <w:tmpl w:val="789EC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A076949"/>
    <w:multiLevelType w:val="multilevel"/>
    <w:tmpl w:val="E898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5F1429"/>
    <w:multiLevelType w:val="multilevel"/>
    <w:tmpl w:val="1C960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D60411C"/>
    <w:multiLevelType w:val="multilevel"/>
    <w:tmpl w:val="06B0F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3FD77E0"/>
    <w:multiLevelType w:val="multilevel"/>
    <w:tmpl w:val="27402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1B4EB4"/>
    <w:multiLevelType w:val="multilevel"/>
    <w:tmpl w:val="22B6F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B41C68"/>
    <w:multiLevelType w:val="multilevel"/>
    <w:tmpl w:val="E1D0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646EA1"/>
    <w:multiLevelType w:val="multilevel"/>
    <w:tmpl w:val="EA6A7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4228AC"/>
    <w:multiLevelType w:val="multilevel"/>
    <w:tmpl w:val="FE827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10604B"/>
    <w:multiLevelType w:val="multilevel"/>
    <w:tmpl w:val="D01C3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C63262F"/>
    <w:multiLevelType w:val="multilevel"/>
    <w:tmpl w:val="10586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DF45748"/>
    <w:multiLevelType w:val="multilevel"/>
    <w:tmpl w:val="7C901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EFD7D17"/>
    <w:multiLevelType w:val="multilevel"/>
    <w:tmpl w:val="7AE0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FFD74BE"/>
    <w:multiLevelType w:val="multilevel"/>
    <w:tmpl w:val="B8FE9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0CD7F1F"/>
    <w:multiLevelType w:val="multilevel"/>
    <w:tmpl w:val="1BF61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9C77FE"/>
    <w:multiLevelType w:val="multilevel"/>
    <w:tmpl w:val="40B83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3D26989"/>
    <w:multiLevelType w:val="multilevel"/>
    <w:tmpl w:val="E04E8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3EA0062"/>
    <w:multiLevelType w:val="multilevel"/>
    <w:tmpl w:val="C34E2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44527B7"/>
    <w:multiLevelType w:val="multilevel"/>
    <w:tmpl w:val="B6D80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4CA056E"/>
    <w:multiLevelType w:val="multilevel"/>
    <w:tmpl w:val="154A1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8520C52"/>
    <w:multiLevelType w:val="multilevel"/>
    <w:tmpl w:val="D50A8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ADD2530"/>
    <w:multiLevelType w:val="multilevel"/>
    <w:tmpl w:val="D406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BDD6CD0"/>
    <w:multiLevelType w:val="multilevel"/>
    <w:tmpl w:val="8C9A8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C3766DC"/>
    <w:multiLevelType w:val="multilevel"/>
    <w:tmpl w:val="A888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F7F5DC4"/>
    <w:multiLevelType w:val="multilevel"/>
    <w:tmpl w:val="FA149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F910335"/>
    <w:multiLevelType w:val="multilevel"/>
    <w:tmpl w:val="7B54C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0212C8C"/>
    <w:multiLevelType w:val="multilevel"/>
    <w:tmpl w:val="7BE47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2936F70"/>
    <w:multiLevelType w:val="multilevel"/>
    <w:tmpl w:val="D1F07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2BB62FC"/>
    <w:multiLevelType w:val="multilevel"/>
    <w:tmpl w:val="5868E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5937500"/>
    <w:multiLevelType w:val="multilevel"/>
    <w:tmpl w:val="A1026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7B97048"/>
    <w:multiLevelType w:val="multilevel"/>
    <w:tmpl w:val="9B1AB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8FE2F8A"/>
    <w:multiLevelType w:val="multilevel"/>
    <w:tmpl w:val="F61E9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9CD1EA0"/>
    <w:multiLevelType w:val="multilevel"/>
    <w:tmpl w:val="332E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C432354"/>
    <w:multiLevelType w:val="multilevel"/>
    <w:tmpl w:val="E8EC4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D3019B1"/>
    <w:multiLevelType w:val="multilevel"/>
    <w:tmpl w:val="9D3CB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E406E47"/>
    <w:multiLevelType w:val="multilevel"/>
    <w:tmpl w:val="B32E8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EF3314A"/>
    <w:multiLevelType w:val="multilevel"/>
    <w:tmpl w:val="542CA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FCF340F"/>
    <w:multiLevelType w:val="multilevel"/>
    <w:tmpl w:val="DDB8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0175EFF"/>
    <w:multiLevelType w:val="multilevel"/>
    <w:tmpl w:val="6774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1E07FAD"/>
    <w:multiLevelType w:val="multilevel"/>
    <w:tmpl w:val="DA98B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31E0995"/>
    <w:multiLevelType w:val="multilevel"/>
    <w:tmpl w:val="8990D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8693117"/>
    <w:multiLevelType w:val="multilevel"/>
    <w:tmpl w:val="F320D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8AE7636"/>
    <w:multiLevelType w:val="multilevel"/>
    <w:tmpl w:val="B0F2E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A183CA4"/>
    <w:multiLevelType w:val="multilevel"/>
    <w:tmpl w:val="452AE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B0244D0"/>
    <w:multiLevelType w:val="multilevel"/>
    <w:tmpl w:val="1EC25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B891839"/>
    <w:multiLevelType w:val="multilevel"/>
    <w:tmpl w:val="0B3C6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D271001"/>
    <w:multiLevelType w:val="multilevel"/>
    <w:tmpl w:val="786C5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E721C9C"/>
    <w:multiLevelType w:val="multilevel"/>
    <w:tmpl w:val="9E665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E7F2FD2"/>
    <w:multiLevelType w:val="multilevel"/>
    <w:tmpl w:val="B4907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EB66E40"/>
    <w:multiLevelType w:val="multilevel"/>
    <w:tmpl w:val="D8140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F763703"/>
    <w:multiLevelType w:val="multilevel"/>
    <w:tmpl w:val="740ED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FC90B6B"/>
    <w:multiLevelType w:val="multilevel"/>
    <w:tmpl w:val="7DD6E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249995">
    <w:abstractNumId w:val="17"/>
  </w:num>
  <w:num w:numId="2" w16cid:durableId="1079905348">
    <w:abstractNumId w:val="63"/>
  </w:num>
  <w:num w:numId="3" w16cid:durableId="1149713497">
    <w:abstractNumId w:val="52"/>
  </w:num>
  <w:num w:numId="4" w16cid:durableId="1921450960">
    <w:abstractNumId w:val="68"/>
  </w:num>
  <w:num w:numId="5" w16cid:durableId="1664623249">
    <w:abstractNumId w:val="75"/>
  </w:num>
  <w:num w:numId="6" w16cid:durableId="1986809786">
    <w:abstractNumId w:val="51"/>
  </w:num>
  <w:num w:numId="7" w16cid:durableId="592054265">
    <w:abstractNumId w:val="74"/>
  </w:num>
  <w:num w:numId="8" w16cid:durableId="400755609">
    <w:abstractNumId w:val="19"/>
  </w:num>
  <w:num w:numId="9" w16cid:durableId="7871329">
    <w:abstractNumId w:val="14"/>
  </w:num>
  <w:num w:numId="10" w16cid:durableId="1761637778">
    <w:abstractNumId w:val="83"/>
  </w:num>
  <w:num w:numId="11" w16cid:durableId="69695607">
    <w:abstractNumId w:val="16"/>
  </w:num>
  <w:num w:numId="12" w16cid:durableId="1525291843">
    <w:abstractNumId w:val="33"/>
  </w:num>
  <w:num w:numId="13" w16cid:durableId="1595552134">
    <w:abstractNumId w:val="13"/>
  </w:num>
  <w:num w:numId="14" w16cid:durableId="966744517">
    <w:abstractNumId w:val="10"/>
  </w:num>
  <w:num w:numId="15" w16cid:durableId="1780948302">
    <w:abstractNumId w:val="30"/>
  </w:num>
  <w:num w:numId="16" w16cid:durableId="611282666">
    <w:abstractNumId w:val="62"/>
  </w:num>
  <w:num w:numId="17" w16cid:durableId="2092696986">
    <w:abstractNumId w:val="69"/>
  </w:num>
  <w:num w:numId="18" w16cid:durableId="1709717467">
    <w:abstractNumId w:val="9"/>
  </w:num>
  <w:num w:numId="19" w16cid:durableId="85348860">
    <w:abstractNumId w:val="3"/>
  </w:num>
  <w:num w:numId="20" w16cid:durableId="2044675114">
    <w:abstractNumId w:val="87"/>
  </w:num>
  <w:num w:numId="21" w16cid:durableId="757363354">
    <w:abstractNumId w:val="34"/>
  </w:num>
  <w:num w:numId="22" w16cid:durableId="533270373">
    <w:abstractNumId w:val="56"/>
  </w:num>
  <w:num w:numId="23" w16cid:durableId="220098240">
    <w:abstractNumId w:val="54"/>
  </w:num>
  <w:num w:numId="24" w16cid:durableId="1563637621">
    <w:abstractNumId w:val="82"/>
  </w:num>
  <w:num w:numId="25" w16cid:durableId="525947737">
    <w:abstractNumId w:val="35"/>
  </w:num>
  <w:num w:numId="26" w16cid:durableId="1862816212">
    <w:abstractNumId w:val="32"/>
  </w:num>
  <w:num w:numId="27" w16cid:durableId="967584584">
    <w:abstractNumId w:val="2"/>
  </w:num>
  <w:num w:numId="28" w16cid:durableId="2125924190">
    <w:abstractNumId w:val="20"/>
  </w:num>
  <w:num w:numId="29" w16cid:durableId="288903236">
    <w:abstractNumId w:val="66"/>
  </w:num>
  <w:num w:numId="30" w16cid:durableId="952440977">
    <w:abstractNumId w:val="6"/>
  </w:num>
  <w:num w:numId="31" w16cid:durableId="273488799">
    <w:abstractNumId w:val="38"/>
  </w:num>
  <w:num w:numId="32" w16cid:durableId="2131583830">
    <w:abstractNumId w:val="60"/>
  </w:num>
  <w:num w:numId="33" w16cid:durableId="415979103">
    <w:abstractNumId w:val="15"/>
  </w:num>
  <w:num w:numId="34" w16cid:durableId="1863473884">
    <w:abstractNumId w:val="49"/>
  </w:num>
  <w:num w:numId="35" w16cid:durableId="248512849">
    <w:abstractNumId w:val="76"/>
  </w:num>
  <w:num w:numId="36" w16cid:durableId="797988405">
    <w:abstractNumId w:val="40"/>
  </w:num>
  <w:num w:numId="37" w16cid:durableId="500706257">
    <w:abstractNumId w:val="67"/>
  </w:num>
  <w:num w:numId="38" w16cid:durableId="1606960510">
    <w:abstractNumId w:val="27"/>
  </w:num>
  <w:num w:numId="39" w16cid:durableId="265818622">
    <w:abstractNumId w:val="45"/>
  </w:num>
  <w:num w:numId="40" w16cid:durableId="1413891863">
    <w:abstractNumId w:val="78"/>
  </w:num>
  <w:num w:numId="41" w16cid:durableId="1675761426">
    <w:abstractNumId w:val="85"/>
  </w:num>
  <w:num w:numId="42" w16cid:durableId="379788024">
    <w:abstractNumId w:val="47"/>
  </w:num>
  <w:num w:numId="43" w16cid:durableId="583614039">
    <w:abstractNumId w:val="50"/>
  </w:num>
  <w:num w:numId="44" w16cid:durableId="1000307863">
    <w:abstractNumId w:val="42"/>
  </w:num>
  <w:num w:numId="45" w16cid:durableId="1819958358">
    <w:abstractNumId w:val="84"/>
  </w:num>
  <w:num w:numId="46" w16cid:durableId="734206380">
    <w:abstractNumId w:val="5"/>
  </w:num>
  <w:num w:numId="47" w16cid:durableId="1645893807">
    <w:abstractNumId w:val="11"/>
  </w:num>
  <w:num w:numId="48" w16cid:durableId="107506812">
    <w:abstractNumId w:val="71"/>
  </w:num>
  <w:num w:numId="49" w16cid:durableId="2003002504">
    <w:abstractNumId w:val="89"/>
  </w:num>
  <w:num w:numId="50" w16cid:durableId="517355426">
    <w:abstractNumId w:val="86"/>
  </w:num>
  <w:num w:numId="51" w16cid:durableId="2083093303">
    <w:abstractNumId w:val="1"/>
  </w:num>
  <w:num w:numId="52" w16cid:durableId="1693611417">
    <w:abstractNumId w:val="31"/>
  </w:num>
  <w:num w:numId="53" w16cid:durableId="62223786">
    <w:abstractNumId w:val="37"/>
  </w:num>
  <w:num w:numId="54" w16cid:durableId="1636762759">
    <w:abstractNumId w:val="55"/>
  </w:num>
  <w:num w:numId="55" w16cid:durableId="185408432">
    <w:abstractNumId w:val="64"/>
  </w:num>
  <w:num w:numId="56" w16cid:durableId="50734145">
    <w:abstractNumId w:val="29"/>
  </w:num>
  <w:num w:numId="57" w16cid:durableId="880677083">
    <w:abstractNumId w:val="7"/>
  </w:num>
  <w:num w:numId="58" w16cid:durableId="1811240229">
    <w:abstractNumId w:val="46"/>
  </w:num>
  <w:num w:numId="59" w16cid:durableId="1613973830">
    <w:abstractNumId w:val="39"/>
  </w:num>
  <w:num w:numId="60" w16cid:durableId="1225290299">
    <w:abstractNumId w:val="24"/>
  </w:num>
  <w:num w:numId="61" w16cid:durableId="1315722940">
    <w:abstractNumId w:val="12"/>
  </w:num>
  <w:num w:numId="62" w16cid:durableId="1810901566">
    <w:abstractNumId w:val="43"/>
  </w:num>
  <w:num w:numId="63" w16cid:durableId="1548954122">
    <w:abstractNumId w:val="41"/>
  </w:num>
  <w:num w:numId="64" w16cid:durableId="1864319376">
    <w:abstractNumId w:val="80"/>
  </w:num>
  <w:num w:numId="65" w16cid:durableId="1483765922">
    <w:abstractNumId w:val="65"/>
  </w:num>
  <w:num w:numId="66" w16cid:durableId="1972444462">
    <w:abstractNumId w:val="23"/>
  </w:num>
  <w:num w:numId="67" w16cid:durableId="1810325079">
    <w:abstractNumId w:val="18"/>
  </w:num>
  <w:num w:numId="68" w16cid:durableId="497618894">
    <w:abstractNumId w:val="88"/>
  </w:num>
  <w:num w:numId="69" w16cid:durableId="1563445106">
    <w:abstractNumId w:val="77"/>
  </w:num>
  <w:num w:numId="70" w16cid:durableId="1584292646">
    <w:abstractNumId w:val="36"/>
  </w:num>
  <w:num w:numId="71" w16cid:durableId="180051552">
    <w:abstractNumId w:val="72"/>
  </w:num>
  <w:num w:numId="72" w16cid:durableId="993878812">
    <w:abstractNumId w:val="57"/>
  </w:num>
  <w:num w:numId="73" w16cid:durableId="1665545385">
    <w:abstractNumId w:val="4"/>
  </w:num>
  <w:num w:numId="74" w16cid:durableId="1814902646">
    <w:abstractNumId w:val="81"/>
  </w:num>
  <w:num w:numId="75" w16cid:durableId="1729836418">
    <w:abstractNumId w:val="73"/>
  </w:num>
  <w:num w:numId="76" w16cid:durableId="1975403359">
    <w:abstractNumId w:val="0"/>
  </w:num>
  <w:num w:numId="77" w16cid:durableId="2127456967">
    <w:abstractNumId w:val="58"/>
  </w:num>
  <w:num w:numId="78" w16cid:durableId="1846898267">
    <w:abstractNumId w:val="25"/>
  </w:num>
  <w:num w:numId="79" w16cid:durableId="871649707">
    <w:abstractNumId w:val="59"/>
  </w:num>
  <w:num w:numId="80" w16cid:durableId="1380399475">
    <w:abstractNumId w:val="53"/>
  </w:num>
  <w:num w:numId="81" w16cid:durableId="1511679670">
    <w:abstractNumId w:val="28"/>
  </w:num>
  <w:num w:numId="82" w16cid:durableId="1855419344">
    <w:abstractNumId w:val="21"/>
  </w:num>
  <w:num w:numId="83" w16cid:durableId="198278835">
    <w:abstractNumId w:val="44"/>
  </w:num>
  <w:num w:numId="84" w16cid:durableId="943613856">
    <w:abstractNumId w:val="79"/>
  </w:num>
  <w:num w:numId="85" w16cid:durableId="2133740724">
    <w:abstractNumId w:val="22"/>
  </w:num>
  <w:num w:numId="86" w16cid:durableId="1440028144">
    <w:abstractNumId w:val="61"/>
  </w:num>
  <w:num w:numId="87" w16cid:durableId="639304470">
    <w:abstractNumId w:val="48"/>
  </w:num>
  <w:num w:numId="88" w16cid:durableId="1776051087">
    <w:abstractNumId w:val="8"/>
  </w:num>
  <w:num w:numId="89" w16cid:durableId="357195941">
    <w:abstractNumId w:val="26"/>
  </w:num>
  <w:num w:numId="90" w16cid:durableId="568610588">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3EC"/>
    <w:rsid w:val="00046D50"/>
    <w:rsid w:val="0005186C"/>
    <w:rsid w:val="00054369"/>
    <w:rsid w:val="00074A8A"/>
    <w:rsid w:val="000843FE"/>
    <w:rsid w:val="000850EE"/>
    <w:rsid w:val="000A556C"/>
    <w:rsid w:val="000C00E4"/>
    <w:rsid w:val="000D1057"/>
    <w:rsid w:val="000E059D"/>
    <w:rsid w:val="00121206"/>
    <w:rsid w:val="001440DB"/>
    <w:rsid w:val="00194BE4"/>
    <w:rsid w:val="001E18A7"/>
    <w:rsid w:val="002263B2"/>
    <w:rsid w:val="002C6281"/>
    <w:rsid w:val="002F4849"/>
    <w:rsid w:val="003048D6"/>
    <w:rsid w:val="0031461F"/>
    <w:rsid w:val="00351659"/>
    <w:rsid w:val="003E478C"/>
    <w:rsid w:val="003E5314"/>
    <w:rsid w:val="003E7013"/>
    <w:rsid w:val="004751B0"/>
    <w:rsid w:val="004C489C"/>
    <w:rsid w:val="0055446D"/>
    <w:rsid w:val="00556FC4"/>
    <w:rsid w:val="00573FAF"/>
    <w:rsid w:val="00604CC8"/>
    <w:rsid w:val="00622F03"/>
    <w:rsid w:val="00676922"/>
    <w:rsid w:val="00681FFA"/>
    <w:rsid w:val="006846F1"/>
    <w:rsid w:val="006B28FA"/>
    <w:rsid w:val="006B49BC"/>
    <w:rsid w:val="006D7DB8"/>
    <w:rsid w:val="006E3F5B"/>
    <w:rsid w:val="00750C6E"/>
    <w:rsid w:val="007B042E"/>
    <w:rsid w:val="00821D62"/>
    <w:rsid w:val="00821E8F"/>
    <w:rsid w:val="00855ECA"/>
    <w:rsid w:val="0089681B"/>
    <w:rsid w:val="008C5360"/>
    <w:rsid w:val="008D03EC"/>
    <w:rsid w:val="009329C1"/>
    <w:rsid w:val="009A1401"/>
    <w:rsid w:val="009E763D"/>
    <w:rsid w:val="00A16B9A"/>
    <w:rsid w:val="00AA58E2"/>
    <w:rsid w:val="00AB4D96"/>
    <w:rsid w:val="00AE1DB2"/>
    <w:rsid w:val="00B501C1"/>
    <w:rsid w:val="00B7295F"/>
    <w:rsid w:val="00B8093B"/>
    <w:rsid w:val="00C40A40"/>
    <w:rsid w:val="00C90445"/>
    <w:rsid w:val="00C9354E"/>
    <w:rsid w:val="00CB2E51"/>
    <w:rsid w:val="00D5566C"/>
    <w:rsid w:val="00D6350F"/>
    <w:rsid w:val="00D86A53"/>
    <w:rsid w:val="00DA7E30"/>
    <w:rsid w:val="00F140A3"/>
    <w:rsid w:val="00F15CC7"/>
    <w:rsid w:val="00F8368A"/>
    <w:rsid w:val="00FE6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D53C3"/>
  <w15:chartTrackingRefBased/>
  <w15:docId w15:val="{F05902F7-AE8F-6942-818E-64AFB8EAA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03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D03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D03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D03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03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03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03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03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03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3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D03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D03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D03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03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03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03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03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03EC"/>
    <w:rPr>
      <w:rFonts w:eastAsiaTheme="majorEastAsia" w:cstheme="majorBidi"/>
      <w:color w:val="272727" w:themeColor="text1" w:themeTint="D8"/>
    </w:rPr>
  </w:style>
  <w:style w:type="paragraph" w:styleId="Title">
    <w:name w:val="Title"/>
    <w:basedOn w:val="Normal"/>
    <w:next w:val="Normal"/>
    <w:link w:val="TitleChar"/>
    <w:uiPriority w:val="10"/>
    <w:qFormat/>
    <w:rsid w:val="008D03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03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03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03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03EC"/>
    <w:pPr>
      <w:spacing w:before="160"/>
      <w:jc w:val="center"/>
    </w:pPr>
    <w:rPr>
      <w:i/>
      <w:iCs/>
      <w:color w:val="404040" w:themeColor="text1" w:themeTint="BF"/>
    </w:rPr>
  </w:style>
  <w:style w:type="character" w:customStyle="1" w:styleId="QuoteChar">
    <w:name w:val="Quote Char"/>
    <w:basedOn w:val="DefaultParagraphFont"/>
    <w:link w:val="Quote"/>
    <w:uiPriority w:val="29"/>
    <w:rsid w:val="008D03EC"/>
    <w:rPr>
      <w:i/>
      <w:iCs/>
      <w:color w:val="404040" w:themeColor="text1" w:themeTint="BF"/>
    </w:rPr>
  </w:style>
  <w:style w:type="paragraph" w:styleId="ListParagraph">
    <w:name w:val="List Paragraph"/>
    <w:basedOn w:val="Normal"/>
    <w:uiPriority w:val="34"/>
    <w:qFormat/>
    <w:rsid w:val="008D03EC"/>
    <w:pPr>
      <w:ind w:left="720"/>
      <w:contextualSpacing/>
    </w:pPr>
  </w:style>
  <w:style w:type="character" w:styleId="IntenseEmphasis">
    <w:name w:val="Intense Emphasis"/>
    <w:basedOn w:val="DefaultParagraphFont"/>
    <w:uiPriority w:val="21"/>
    <w:qFormat/>
    <w:rsid w:val="008D03EC"/>
    <w:rPr>
      <w:i/>
      <w:iCs/>
      <w:color w:val="0F4761" w:themeColor="accent1" w:themeShade="BF"/>
    </w:rPr>
  </w:style>
  <w:style w:type="paragraph" w:styleId="IntenseQuote">
    <w:name w:val="Intense Quote"/>
    <w:basedOn w:val="Normal"/>
    <w:next w:val="Normal"/>
    <w:link w:val="IntenseQuoteChar"/>
    <w:uiPriority w:val="30"/>
    <w:qFormat/>
    <w:rsid w:val="008D03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03EC"/>
    <w:rPr>
      <w:i/>
      <w:iCs/>
      <w:color w:val="0F4761" w:themeColor="accent1" w:themeShade="BF"/>
    </w:rPr>
  </w:style>
  <w:style w:type="character" w:styleId="IntenseReference">
    <w:name w:val="Intense Reference"/>
    <w:basedOn w:val="DefaultParagraphFont"/>
    <w:uiPriority w:val="32"/>
    <w:qFormat/>
    <w:rsid w:val="008D03EC"/>
    <w:rPr>
      <w:b/>
      <w:bCs/>
      <w:smallCaps/>
      <w:color w:val="0F4761" w:themeColor="accent1" w:themeShade="BF"/>
      <w:spacing w:val="5"/>
    </w:rPr>
  </w:style>
  <w:style w:type="paragraph" w:styleId="NormalWeb">
    <w:name w:val="Normal (Web)"/>
    <w:basedOn w:val="Normal"/>
    <w:uiPriority w:val="99"/>
    <w:unhideWhenUsed/>
    <w:rsid w:val="008D03E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D03EC"/>
    <w:rPr>
      <w:b/>
      <w:bCs/>
    </w:rPr>
  </w:style>
  <w:style w:type="character" w:customStyle="1" w:styleId="apple-converted-space">
    <w:name w:val="apple-converted-space"/>
    <w:basedOn w:val="DefaultParagraphFont"/>
    <w:rsid w:val="008D03EC"/>
  </w:style>
  <w:style w:type="character" w:styleId="Emphasis">
    <w:name w:val="Emphasis"/>
    <w:basedOn w:val="DefaultParagraphFont"/>
    <w:uiPriority w:val="20"/>
    <w:qFormat/>
    <w:rsid w:val="008D03EC"/>
    <w:rPr>
      <w:i/>
      <w:iCs/>
    </w:rPr>
  </w:style>
  <w:style w:type="paragraph" w:styleId="Header">
    <w:name w:val="header"/>
    <w:basedOn w:val="Normal"/>
    <w:link w:val="HeaderChar"/>
    <w:uiPriority w:val="99"/>
    <w:unhideWhenUsed/>
    <w:rsid w:val="003E53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5314"/>
  </w:style>
  <w:style w:type="paragraph" w:styleId="Footer">
    <w:name w:val="footer"/>
    <w:basedOn w:val="Normal"/>
    <w:link w:val="FooterChar"/>
    <w:uiPriority w:val="99"/>
    <w:unhideWhenUsed/>
    <w:rsid w:val="003E53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5314"/>
  </w:style>
  <w:style w:type="character" w:styleId="PageNumber">
    <w:name w:val="page number"/>
    <w:basedOn w:val="DefaultParagraphFont"/>
    <w:uiPriority w:val="99"/>
    <w:semiHidden/>
    <w:unhideWhenUsed/>
    <w:rsid w:val="003E5314"/>
  </w:style>
  <w:style w:type="paragraph" w:customStyle="1" w:styleId="whitespace-normal">
    <w:name w:val="whitespace-normal"/>
    <w:basedOn w:val="Normal"/>
    <w:rsid w:val="00A16B9A"/>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msonormal0">
    <w:name w:val="msonormal"/>
    <w:basedOn w:val="Normal"/>
    <w:rsid w:val="007B042E"/>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058639">
      <w:bodyDiv w:val="1"/>
      <w:marLeft w:val="0"/>
      <w:marRight w:val="0"/>
      <w:marTop w:val="0"/>
      <w:marBottom w:val="0"/>
      <w:divBdr>
        <w:top w:val="none" w:sz="0" w:space="0" w:color="auto"/>
        <w:left w:val="none" w:sz="0" w:space="0" w:color="auto"/>
        <w:bottom w:val="none" w:sz="0" w:space="0" w:color="auto"/>
        <w:right w:val="none" w:sz="0" w:space="0" w:color="auto"/>
      </w:divBdr>
    </w:div>
    <w:div w:id="111366529">
      <w:bodyDiv w:val="1"/>
      <w:marLeft w:val="0"/>
      <w:marRight w:val="0"/>
      <w:marTop w:val="0"/>
      <w:marBottom w:val="0"/>
      <w:divBdr>
        <w:top w:val="none" w:sz="0" w:space="0" w:color="auto"/>
        <w:left w:val="none" w:sz="0" w:space="0" w:color="auto"/>
        <w:bottom w:val="none" w:sz="0" w:space="0" w:color="auto"/>
        <w:right w:val="none" w:sz="0" w:space="0" w:color="auto"/>
      </w:divBdr>
    </w:div>
    <w:div w:id="139812825">
      <w:bodyDiv w:val="1"/>
      <w:marLeft w:val="0"/>
      <w:marRight w:val="0"/>
      <w:marTop w:val="0"/>
      <w:marBottom w:val="0"/>
      <w:divBdr>
        <w:top w:val="none" w:sz="0" w:space="0" w:color="auto"/>
        <w:left w:val="none" w:sz="0" w:space="0" w:color="auto"/>
        <w:bottom w:val="none" w:sz="0" w:space="0" w:color="auto"/>
        <w:right w:val="none" w:sz="0" w:space="0" w:color="auto"/>
      </w:divBdr>
    </w:div>
    <w:div w:id="188102613">
      <w:bodyDiv w:val="1"/>
      <w:marLeft w:val="0"/>
      <w:marRight w:val="0"/>
      <w:marTop w:val="0"/>
      <w:marBottom w:val="0"/>
      <w:divBdr>
        <w:top w:val="none" w:sz="0" w:space="0" w:color="auto"/>
        <w:left w:val="none" w:sz="0" w:space="0" w:color="auto"/>
        <w:bottom w:val="none" w:sz="0" w:space="0" w:color="auto"/>
        <w:right w:val="none" w:sz="0" w:space="0" w:color="auto"/>
      </w:divBdr>
    </w:div>
    <w:div w:id="346490432">
      <w:bodyDiv w:val="1"/>
      <w:marLeft w:val="0"/>
      <w:marRight w:val="0"/>
      <w:marTop w:val="0"/>
      <w:marBottom w:val="0"/>
      <w:divBdr>
        <w:top w:val="none" w:sz="0" w:space="0" w:color="auto"/>
        <w:left w:val="none" w:sz="0" w:space="0" w:color="auto"/>
        <w:bottom w:val="none" w:sz="0" w:space="0" w:color="auto"/>
        <w:right w:val="none" w:sz="0" w:space="0" w:color="auto"/>
      </w:divBdr>
    </w:div>
    <w:div w:id="356271133">
      <w:bodyDiv w:val="1"/>
      <w:marLeft w:val="0"/>
      <w:marRight w:val="0"/>
      <w:marTop w:val="0"/>
      <w:marBottom w:val="0"/>
      <w:divBdr>
        <w:top w:val="none" w:sz="0" w:space="0" w:color="auto"/>
        <w:left w:val="none" w:sz="0" w:space="0" w:color="auto"/>
        <w:bottom w:val="none" w:sz="0" w:space="0" w:color="auto"/>
        <w:right w:val="none" w:sz="0" w:space="0" w:color="auto"/>
      </w:divBdr>
    </w:div>
    <w:div w:id="421339542">
      <w:bodyDiv w:val="1"/>
      <w:marLeft w:val="0"/>
      <w:marRight w:val="0"/>
      <w:marTop w:val="0"/>
      <w:marBottom w:val="0"/>
      <w:divBdr>
        <w:top w:val="none" w:sz="0" w:space="0" w:color="auto"/>
        <w:left w:val="none" w:sz="0" w:space="0" w:color="auto"/>
        <w:bottom w:val="none" w:sz="0" w:space="0" w:color="auto"/>
        <w:right w:val="none" w:sz="0" w:space="0" w:color="auto"/>
      </w:divBdr>
    </w:div>
    <w:div w:id="432828076">
      <w:bodyDiv w:val="1"/>
      <w:marLeft w:val="0"/>
      <w:marRight w:val="0"/>
      <w:marTop w:val="0"/>
      <w:marBottom w:val="0"/>
      <w:divBdr>
        <w:top w:val="none" w:sz="0" w:space="0" w:color="auto"/>
        <w:left w:val="none" w:sz="0" w:space="0" w:color="auto"/>
        <w:bottom w:val="none" w:sz="0" w:space="0" w:color="auto"/>
        <w:right w:val="none" w:sz="0" w:space="0" w:color="auto"/>
      </w:divBdr>
    </w:div>
    <w:div w:id="514810412">
      <w:bodyDiv w:val="1"/>
      <w:marLeft w:val="0"/>
      <w:marRight w:val="0"/>
      <w:marTop w:val="0"/>
      <w:marBottom w:val="0"/>
      <w:divBdr>
        <w:top w:val="none" w:sz="0" w:space="0" w:color="auto"/>
        <w:left w:val="none" w:sz="0" w:space="0" w:color="auto"/>
        <w:bottom w:val="none" w:sz="0" w:space="0" w:color="auto"/>
        <w:right w:val="none" w:sz="0" w:space="0" w:color="auto"/>
      </w:divBdr>
    </w:div>
    <w:div w:id="541016889">
      <w:bodyDiv w:val="1"/>
      <w:marLeft w:val="0"/>
      <w:marRight w:val="0"/>
      <w:marTop w:val="0"/>
      <w:marBottom w:val="0"/>
      <w:divBdr>
        <w:top w:val="none" w:sz="0" w:space="0" w:color="auto"/>
        <w:left w:val="none" w:sz="0" w:space="0" w:color="auto"/>
        <w:bottom w:val="none" w:sz="0" w:space="0" w:color="auto"/>
        <w:right w:val="none" w:sz="0" w:space="0" w:color="auto"/>
      </w:divBdr>
    </w:div>
    <w:div w:id="553195752">
      <w:bodyDiv w:val="1"/>
      <w:marLeft w:val="0"/>
      <w:marRight w:val="0"/>
      <w:marTop w:val="0"/>
      <w:marBottom w:val="0"/>
      <w:divBdr>
        <w:top w:val="none" w:sz="0" w:space="0" w:color="auto"/>
        <w:left w:val="none" w:sz="0" w:space="0" w:color="auto"/>
        <w:bottom w:val="none" w:sz="0" w:space="0" w:color="auto"/>
        <w:right w:val="none" w:sz="0" w:space="0" w:color="auto"/>
      </w:divBdr>
    </w:div>
    <w:div w:id="578294028">
      <w:bodyDiv w:val="1"/>
      <w:marLeft w:val="0"/>
      <w:marRight w:val="0"/>
      <w:marTop w:val="0"/>
      <w:marBottom w:val="0"/>
      <w:divBdr>
        <w:top w:val="none" w:sz="0" w:space="0" w:color="auto"/>
        <w:left w:val="none" w:sz="0" w:space="0" w:color="auto"/>
        <w:bottom w:val="none" w:sz="0" w:space="0" w:color="auto"/>
        <w:right w:val="none" w:sz="0" w:space="0" w:color="auto"/>
      </w:divBdr>
    </w:div>
    <w:div w:id="583102985">
      <w:bodyDiv w:val="1"/>
      <w:marLeft w:val="0"/>
      <w:marRight w:val="0"/>
      <w:marTop w:val="0"/>
      <w:marBottom w:val="0"/>
      <w:divBdr>
        <w:top w:val="none" w:sz="0" w:space="0" w:color="auto"/>
        <w:left w:val="none" w:sz="0" w:space="0" w:color="auto"/>
        <w:bottom w:val="none" w:sz="0" w:space="0" w:color="auto"/>
        <w:right w:val="none" w:sz="0" w:space="0" w:color="auto"/>
      </w:divBdr>
    </w:div>
    <w:div w:id="583338036">
      <w:bodyDiv w:val="1"/>
      <w:marLeft w:val="0"/>
      <w:marRight w:val="0"/>
      <w:marTop w:val="0"/>
      <w:marBottom w:val="0"/>
      <w:divBdr>
        <w:top w:val="none" w:sz="0" w:space="0" w:color="auto"/>
        <w:left w:val="none" w:sz="0" w:space="0" w:color="auto"/>
        <w:bottom w:val="none" w:sz="0" w:space="0" w:color="auto"/>
        <w:right w:val="none" w:sz="0" w:space="0" w:color="auto"/>
      </w:divBdr>
    </w:div>
    <w:div w:id="602342208">
      <w:bodyDiv w:val="1"/>
      <w:marLeft w:val="0"/>
      <w:marRight w:val="0"/>
      <w:marTop w:val="0"/>
      <w:marBottom w:val="0"/>
      <w:divBdr>
        <w:top w:val="none" w:sz="0" w:space="0" w:color="auto"/>
        <w:left w:val="none" w:sz="0" w:space="0" w:color="auto"/>
        <w:bottom w:val="none" w:sz="0" w:space="0" w:color="auto"/>
        <w:right w:val="none" w:sz="0" w:space="0" w:color="auto"/>
      </w:divBdr>
    </w:div>
    <w:div w:id="607277637">
      <w:bodyDiv w:val="1"/>
      <w:marLeft w:val="0"/>
      <w:marRight w:val="0"/>
      <w:marTop w:val="0"/>
      <w:marBottom w:val="0"/>
      <w:divBdr>
        <w:top w:val="none" w:sz="0" w:space="0" w:color="auto"/>
        <w:left w:val="none" w:sz="0" w:space="0" w:color="auto"/>
        <w:bottom w:val="none" w:sz="0" w:space="0" w:color="auto"/>
        <w:right w:val="none" w:sz="0" w:space="0" w:color="auto"/>
      </w:divBdr>
    </w:div>
    <w:div w:id="693652528">
      <w:bodyDiv w:val="1"/>
      <w:marLeft w:val="0"/>
      <w:marRight w:val="0"/>
      <w:marTop w:val="0"/>
      <w:marBottom w:val="0"/>
      <w:divBdr>
        <w:top w:val="none" w:sz="0" w:space="0" w:color="auto"/>
        <w:left w:val="none" w:sz="0" w:space="0" w:color="auto"/>
        <w:bottom w:val="none" w:sz="0" w:space="0" w:color="auto"/>
        <w:right w:val="none" w:sz="0" w:space="0" w:color="auto"/>
      </w:divBdr>
    </w:div>
    <w:div w:id="695273229">
      <w:bodyDiv w:val="1"/>
      <w:marLeft w:val="0"/>
      <w:marRight w:val="0"/>
      <w:marTop w:val="0"/>
      <w:marBottom w:val="0"/>
      <w:divBdr>
        <w:top w:val="none" w:sz="0" w:space="0" w:color="auto"/>
        <w:left w:val="none" w:sz="0" w:space="0" w:color="auto"/>
        <w:bottom w:val="none" w:sz="0" w:space="0" w:color="auto"/>
        <w:right w:val="none" w:sz="0" w:space="0" w:color="auto"/>
      </w:divBdr>
    </w:div>
    <w:div w:id="731003822">
      <w:bodyDiv w:val="1"/>
      <w:marLeft w:val="0"/>
      <w:marRight w:val="0"/>
      <w:marTop w:val="0"/>
      <w:marBottom w:val="0"/>
      <w:divBdr>
        <w:top w:val="none" w:sz="0" w:space="0" w:color="auto"/>
        <w:left w:val="none" w:sz="0" w:space="0" w:color="auto"/>
        <w:bottom w:val="none" w:sz="0" w:space="0" w:color="auto"/>
        <w:right w:val="none" w:sz="0" w:space="0" w:color="auto"/>
      </w:divBdr>
    </w:div>
    <w:div w:id="785001515">
      <w:bodyDiv w:val="1"/>
      <w:marLeft w:val="0"/>
      <w:marRight w:val="0"/>
      <w:marTop w:val="0"/>
      <w:marBottom w:val="0"/>
      <w:divBdr>
        <w:top w:val="none" w:sz="0" w:space="0" w:color="auto"/>
        <w:left w:val="none" w:sz="0" w:space="0" w:color="auto"/>
        <w:bottom w:val="none" w:sz="0" w:space="0" w:color="auto"/>
        <w:right w:val="none" w:sz="0" w:space="0" w:color="auto"/>
      </w:divBdr>
    </w:div>
    <w:div w:id="800655216">
      <w:bodyDiv w:val="1"/>
      <w:marLeft w:val="0"/>
      <w:marRight w:val="0"/>
      <w:marTop w:val="0"/>
      <w:marBottom w:val="0"/>
      <w:divBdr>
        <w:top w:val="none" w:sz="0" w:space="0" w:color="auto"/>
        <w:left w:val="none" w:sz="0" w:space="0" w:color="auto"/>
        <w:bottom w:val="none" w:sz="0" w:space="0" w:color="auto"/>
        <w:right w:val="none" w:sz="0" w:space="0" w:color="auto"/>
      </w:divBdr>
    </w:div>
    <w:div w:id="859854320">
      <w:bodyDiv w:val="1"/>
      <w:marLeft w:val="0"/>
      <w:marRight w:val="0"/>
      <w:marTop w:val="0"/>
      <w:marBottom w:val="0"/>
      <w:divBdr>
        <w:top w:val="none" w:sz="0" w:space="0" w:color="auto"/>
        <w:left w:val="none" w:sz="0" w:space="0" w:color="auto"/>
        <w:bottom w:val="none" w:sz="0" w:space="0" w:color="auto"/>
        <w:right w:val="none" w:sz="0" w:space="0" w:color="auto"/>
      </w:divBdr>
    </w:div>
    <w:div w:id="866260458">
      <w:bodyDiv w:val="1"/>
      <w:marLeft w:val="0"/>
      <w:marRight w:val="0"/>
      <w:marTop w:val="0"/>
      <w:marBottom w:val="0"/>
      <w:divBdr>
        <w:top w:val="none" w:sz="0" w:space="0" w:color="auto"/>
        <w:left w:val="none" w:sz="0" w:space="0" w:color="auto"/>
        <w:bottom w:val="none" w:sz="0" w:space="0" w:color="auto"/>
        <w:right w:val="none" w:sz="0" w:space="0" w:color="auto"/>
      </w:divBdr>
    </w:div>
    <w:div w:id="896165779">
      <w:bodyDiv w:val="1"/>
      <w:marLeft w:val="0"/>
      <w:marRight w:val="0"/>
      <w:marTop w:val="0"/>
      <w:marBottom w:val="0"/>
      <w:divBdr>
        <w:top w:val="none" w:sz="0" w:space="0" w:color="auto"/>
        <w:left w:val="none" w:sz="0" w:space="0" w:color="auto"/>
        <w:bottom w:val="none" w:sz="0" w:space="0" w:color="auto"/>
        <w:right w:val="none" w:sz="0" w:space="0" w:color="auto"/>
      </w:divBdr>
    </w:div>
    <w:div w:id="937641086">
      <w:bodyDiv w:val="1"/>
      <w:marLeft w:val="0"/>
      <w:marRight w:val="0"/>
      <w:marTop w:val="0"/>
      <w:marBottom w:val="0"/>
      <w:divBdr>
        <w:top w:val="none" w:sz="0" w:space="0" w:color="auto"/>
        <w:left w:val="none" w:sz="0" w:space="0" w:color="auto"/>
        <w:bottom w:val="none" w:sz="0" w:space="0" w:color="auto"/>
        <w:right w:val="none" w:sz="0" w:space="0" w:color="auto"/>
      </w:divBdr>
    </w:div>
    <w:div w:id="953749542">
      <w:bodyDiv w:val="1"/>
      <w:marLeft w:val="0"/>
      <w:marRight w:val="0"/>
      <w:marTop w:val="0"/>
      <w:marBottom w:val="0"/>
      <w:divBdr>
        <w:top w:val="none" w:sz="0" w:space="0" w:color="auto"/>
        <w:left w:val="none" w:sz="0" w:space="0" w:color="auto"/>
        <w:bottom w:val="none" w:sz="0" w:space="0" w:color="auto"/>
        <w:right w:val="none" w:sz="0" w:space="0" w:color="auto"/>
      </w:divBdr>
    </w:div>
    <w:div w:id="971594557">
      <w:bodyDiv w:val="1"/>
      <w:marLeft w:val="0"/>
      <w:marRight w:val="0"/>
      <w:marTop w:val="0"/>
      <w:marBottom w:val="0"/>
      <w:divBdr>
        <w:top w:val="none" w:sz="0" w:space="0" w:color="auto"/>
        <w:left w:val="none" w:sz="0" w:space="0" w:color="auto"/>
        <w:bottom w:val="none" w:sz="0" w:space="0" w:color="auto"/>
        <w:right w:val="none" w:sz="0" w:space="0" w:color="auto"/>
      </w:divBdr>
    </w:div>
    <w:div w:id="1010717579">
      <w:bodyDiv w:val="1"/>
      <w:marLeft w:val="0"/>
      <w:marRight w:val="0"/>
      <w:marTop w:val="0"/>
      <w:marBottom w:val="0"/>
      <w:divBdr>
        <w:top w:val="none" w:sz="0" w:space="0" w:color="auto"/>
        <w:left w:val="none" w:sz="0" w:space="0" w:color="auto"/>
        <w:bottom w:val="none" w:sz="0" w:space="0" w:color="auto"/>
        <w:right w:val="none" w:sz="0" w:space="0" w:color="auto"/>
      </w:divBdr>
    </w:div>
    <w:div w:id="1026492184">
      <w:bodyDiv w:val="1"/>
      <w:marLeft w:val="0"/>
      <w:marRight w:val="0"/>
      <w:marTop w:val="0"/>
      <w:marBottom w:val="0"/>
      <w:divBdr>
        <w:top w:val="none" w:sz="0" w:space="0" w:color="auto"/>
        <w:left w:val="none" w:sz="0" w:space="0" w:color="auto"/>
        <w:bottom w:val="none" w:sz="0" w:space="0" w:color="auto"/>
        <w:right w:val="none" w:sz="0" w:space="0" w:color="auto"/>
      </w:divBdr>
    </w:div>
    <w:div w:id="1043017663">
      <w:bodyDiv w:val="1"/>
      <w:marLeft w:val="0"/>
      <w:marRight w:val="0"/>
      <w:marTop w:val="0"/>
      <w:marBottom w:val="0"/>
      <w:divBdr>
        <w:top w:val="none" w:sz="0" w:space="0" w:color="auto"/>
        <w:left w:val="none" w:sz="0" w:space="0" w:color="auto"/>
        <w:bottom w:val="none" w:sz="0" w:space="0" w:color="auto"/>
        <w:right w:val="none" w:sz="0" w:space="0" w:color="auto"/>
      </w:divBdr>
    </w:div>
    <w:div w:id="1088236603">
      <w:bodyDiv w:val="1"/>
      <w:marLeft w:val="0"/>
      <w:marRight w:val="0"/>
      <w:marTop w:val="0"/>
      <w:marBottom w:val="0"/>
      <w:divBdr>
        <w:top w:val="none" w:sz="0" w:space="0" w:color="auto"/>
        <w:left w:val="none" w:sz="0" w:space="0" w:color="auto"/>
        <w:bottom w:val="none" w:sz="0" w:space="0" w:color="auto"/>
        <w:right w:val="none" w:sz="0" w:space="0" w:color="auto"/>
      </w:divBdr>
    </w:div>
    <w:div w:id="1118336519">
      <w:bodyDiv w:val="1"/>
      <w:marLeft w:val="0"/>
      <w:marRight w:val="0"/>
      <w:marTop w:val="0"/>
      <w:marBottom w:val="0"/>
      <w:divBdr>
        <w:top w:val="none" w:sz="0" w:space="0" w:color="auto"/>
        <w:left w:val="none" w:sz="0" w:space="0" w:color="auto"/>
        <w:bottom w:val="none" w:sz="0" w:space="0" w:color="auto"/>
        <w:right w:val="none" w:sz="0" w:space="0" w:color="auto"/>
      </w:divBdr>
    </w:div>
    <w:div w:id="1136098842">
      <w:bodyDiv w:val="1"/>
      <w:marLeft w:val="0"/>
      <w:marRight w:val="0"/>
      <w:marTop w:val="0"/>
      <w:marBottom w:val="0"/>
      <w:divBdr>
        <w:top w:val="none" w:sz="0" w:space="0" w:color="auto"/>
        <w:left w:val="none" w:sz="0" w:space="0" w:color="auto"/>
        <w:bottom w:val="none" w:sz="0" w:space="0" w:color="auto"/>
        <w:right w:val="none" w:sz="0" w:space="0" w:color="auto"/>
      </w:divBdr>
    </w:div>
    <w:div w:id="1160847649">
      <w:bodyDiv w:val="1"/>
      <w:marLeft w:val="0"/>
      <w:marRight w:val="0"/>
      <w:marTop w:val="0"/>
      <w:marBottom w:val="0"/>
      <w:divBdr>
        <w:top w:val="none" w:sz="0" w:space="0" w:color="auto"/>
        <w:left w:val="none" w:sz="0" w:space="0" w:color="auto"/>
        <w:bottom w:val="none" w:sz="0" w:space="0" w:color="auto"/>
        <w:right w:val="none" w:sz="0" w:space="0" w:color="auto"/>
      </w:divBdr>
    </w:div>
    <w:div w:id="1218011249">
      <w:bodyDiv w:val="1"/>
      <w:marLeft w:val="0"/>
      <w:marRight w:val="0"/>
      <w:marTop w:val="0"/>
      <w:marBottom w:val="0"/>
      <w:divBdr>
        <w:top w:val="none" w:sz="0" w:space="0" w:color="auto"/>
        <w:left w:val="none" w:sz="0" w:space="0" w:color="auto"/>
        <w:bottom w:val="none" w:sz="0" w:space="0" w:color="auto"/>
        <w:right w:val="none" w:sz="0" w:space="0" w:color="auto"/>
      </w:divBdr>
    </w:div>
    <w:div w:id="1261109377">
      <w:bodyDiv w:val="1"/>
      <w:marLeft w:val="0"/>
      <w:marRight w:val="0"/>
      <w:marTop w:val="0"/>
      <w:marBottom w:val="0"/>
      <w:divBdr>
        <w:top w:val="none" w:sz="0" w:space="0" w:color="auto"/>
        <w:left w:val="none" w:sz="0" w:space="0" w:color="auto"/>
        <w:bottom w:val="none" w:sz="0" w:space="0" w:color="auto"/>
        <w:right w:val="none" w:sz="0" w:space="0" w:color="auto"/>
      </w:divBdr>
    </w:div>
    <w:div w:id="1332370262">
      <w:bodyDiv w:val="1"/>
      <w:marLeft w:val="0"/>
      <w:marRight w:val="0"/>
      <w:marTop w:val="0"/>
      <w:marBottom w:val="0"/>
      <w:divBdr>
        <w:top w:val="none" w:sz="0" w:space="0" w:color="auto"/>
        <w:left w:val="none" w:sz="0" w:space="0" w:color="auto"/>
        <w:bottom w:val="none" w:sz="0" w:space="0" w:color="auto"/>
        <w:right w:val="none" w:sz="0" w:space="0" w:color="auto"/>
      </w:divBdr>
    </w:div>
    <w:div w:id="1353611831">
      <w:bodyDiv w:val="1"/>
      <w:marLeft w:val="0"/>
      <w:marRight w:val="0"/>
      <w:marTop w:val="0"/>
      <w:marBottom w:val="0"/>
      <w:divBdr>
        <w:top w:val="none" w:sz="0" w:space="0" w:color="auto"/>
        <w:left w:val="none" w:sz="0" w:space="0" w:color="auto"/>
        <w:bottom w:val="none" w:sz="0" w:space="0" w:color="auto"/>
        <w:right w:val="none" w:sz="0" w:space="0" w:color="auto"/>
      </w:divBdr>
    </w:div>
    <w:div w:id="1383017297">
      <w:bodyDiv w:val="1"/>
      <w:marLeft w:val="0"/>
      <w:marRight w:val="0"/>
      <w:marTop w:val="0"/>
      <w:marBottom w:val="0"/>
      <w:divBdr>
        <w:top w:val="none" w:sz="0" w:space="0" w:color="auto"/>
        <w:left w:val="none" w:sz="0" w:space="0" w:color="auto"/>
        <w:bottom w:val="none" w:sz="0" w:space="0" w:color="auto"/>
        <w:right w:val="none" w:sz="0" w:space="0" w:color="auto"/>
      </w:divBdr>
    </w:div>
    <w:div w:id="1400129221">
      <w:bodyDiv w:val="1"/>
      <w:marLeft w:val="0"/>
      <w:marRight w:val="0"/>
      <w:marTop w:val="0"/>
      <w:marBottom w:val="0"/>
      <w:divBdr>
        <w:top w:val="none" w:sz="0" w:space="0" w:color="auto"/>
        <w:left w:val="none" w:sz="0" w:space="0" w:color="auto"/>
        <w:bottom w:val="none" w:sz="0" w:space="0" w:color="auto"/>
        <w:right w:val="none" w:sz="0" w:space="0" w:color="auto"/>
      </w:divBdr>
    </w:div>
    <w:div w:id="1446728561">
      <w:bodyDiv w:val="1"/>
      <w:marLeft w:val="0"/>
      <w:marRight w:val="0"/>
      <w:marTop w:val="0"/>
      <w:marBottom w:val="0"/>
      <w:divBdr>
        <w:top w:val="none" w:sz="0" w:space="0" w:color="auto"/>
        <w:left w:val="none" w:sz="0" w:space="0" w:color="auto"/>
        <w:bottom w:val="none" w:sz="0" w:space="0" w:color="auto"/>
        <w:right w:val="none" w:sz="0" w:space="0" w:color="auto"/>
      </w:divBdr>
    </w:div>
    <w:div w:id="1505509650">
      <w:bodyDiv w:val="1"/>
      <w:marLeft w:val="0"/>
      <w:marRight w:val="0"/>
      <w:marTop w:val="0"/>
      <w:marBottom w:val="0"/>
      <w:divBdr>
        <w:top w:val="none" w:sz="0" w:space="0" w:color="auto"/>
        <w:left w:val="none" w:sz="0" w:space="0" w:color="auto"/>
        <w:bottom w:val="none" w:sz="0" w:space="0" w:color="auto"/>
        <w:right w:val="none" w:sz="0" w:space="0" w:color="auto"/>
      </w:divBdr>
    </w:div>
    <w:div w:id="1574700658">
      <w:bodyDiv w:val="1"/>
      <w:marLeft w:val="0"/>
      <w:marRight w:val="0"/>
      <w:marTop w:val="0"/>
      <w:marBottom w:val="0"/>
      <w:divBdr>
        <w:top w:val="none" w:sz="0" w:space="0" w:color="auto"/>
        <w:left w:val="none" w:sz="0" w:space="0" w:color="auto"/>
        <w:bottom w:val="none" w:sz="0" w:space="0" w:color="auto"/>
        <w:right w:val="none" w:sz="0" w:space="0" w:color="auto"/>
      </w:divBdr>
    </w:div>
    <w:div w:id="1738164936">
      <w:bodyDiv w:val="1"/>
      <w:marLeft w:val="0"/>
      <w:marRight w:val="0"/>
      <w:marTop w:val="0"/>
      <w:marBottom w:val="0"/>
      <w:divBdr>
        <w:top w:val="none" w:sz="0" w:space="0" w:color="auto"/>
        <w:left w:val="none" w:sz="0" w:space="0" w:color="auto"/>
        <w:bottom w:val="none" w:sz="0" w:space="0" w:color="auto"/>
        <w:right w:val="none" w:sz="0" w:space="0" w:color="auto"/>
      </w:divBdr>
    </w:div>
    <w:div w:id="1742799154">
      <w:bodyDiv w:val="1"/>
      <w:marLeft w:val="0"/>
      <w:marRight w:val="0"/>
      <w:marTop w:val="0"/>
      <w:marBottom w:val="0"/>
      <w:divBdr>
        <w:top w:val="none" w:sz="0" w:space="0" w:color="auto"/>
        <w:left w:val="none" w:sz="0" w:space="0" w:color="auto"/>
        <w:bottom w:val="none" w:sz="0" w:space="0" w:color="auto"/>
        <w:right w:val="none" w:sz="0" w:space="0" w:color="auto"/>
      </w:divBdr>
    </w:div>
    <w:div w:id="1756053991">
      <w:bodyDiv w:val="1"/>
      <w:marLeft w:val="0"/>
      <w:marRight w:val="0"/>
      <w:marTop w:val="0"/>
      <w:marBottom w:val="0"/>
      <w:divBdr>
        <w:top w:val="none" w:sz="0" w:space="0" w:color="auto"/>
        <w:left w:val="none" w:sz="0" w:space="0" w:color="auto"/>
        <w:bottom w:val="none" w:sz="0" w:space="0" w:color="auto"/>
        <w:right w:val="none" w:sz="0" w:space="0" w:color="auto"/>
      </w:divBdr>
    </w:div>
    <w:div w:id="1800800226">
      <w:bodyDiv w:val="1"/>
      <w:marLeft w:val="0"/>
      <w:marRight w:val="0"/>
      <w:marTop w:val="0"/>
      <w:marBottom w:val="0"/>
      <w:divBdr>
        <w:top w:val="none" w:sz="0" w:space="0" w:color="auto"/>
        <w:left w:val="none" w:sz="0" w:space="0" w:color="auto"/>
        <w:bottom w:val="none" w:sz="0" w:space="0" w:color="auto"/>
        <w:right w:val="none" w:sz="0" w:space="0" w:color="auto"/>
      </w:divBdr>
    </w:div>
    <w:div w:id="1882087810">
      <w:bodyDiv w:val="1"/>
      <w:marLeft w:val="0"/>
      <w:marRight w:val="0"/>
      <w:marTop w:val="0"/>
      <w:marBottom w:val="0"/>
      <w:divBdr>
        <w:top w:val="none" w:sz="0" w:space="0" w:color="auto"/>
        <w:left w:val="none" w:sz="0" w:space="0" w:color="auto"/>
        <w:bottom w:val="none" w:sz="0" w:space="0" w:color="auto"/>
        <w:right w:val="none" w:sz="0" w:space="0" w:color="auto"/>
      </w:divBdr>
    </w:div>
    <w:div w:id="1891380200">
      <w:bodyDiv w:val="1"/>
      <w:marLeft w:val="0"/>
      <w:marRight w:val="0"/>
      <w:marTop w:val="0"/>
      <w:marBottom w:val="0"/>
      <w:divBdr>
        <w:top w:val="none" w:sz="0" w:space="0" w:color="auto"/>
        <w:left w:val="none" w:sz="0" w:space="0" w:color="auto"/>
        <w:bottom w:val="none" w:sz="0" w:space="0" w:color="auto"/>
        <w:right w:val="none" w:sz="0" w:space="0" w:color="auto"/>
      </w:divBdr>
    </w:div>
    <w:div w:id="1935821280">
      <w:bodyDiv w:val="1"/>
      <w:marLeft w:val="0"/>
      <w:marRight w:val="0"/>
      <w:marTop w:val="0"/>
      <w:marBottom w:val="0"/>
      <w:divBdr>
        <w:top w:val="none" w:sz="0" w:space="0" w:color="auto"/>
        <w:left w:val="none" w:sz="0" w:space="0" w:color="auto"/>
        <w:bottom w:val="none" w:sz="0" w:space="0" w:color="auto"/>
        <w:right w:val="none" w:sz="0" w:space="0" w:color="auto"/>
      </w:divBdr>
    </w:div>
    <w:div w:id="1962835884">
      <w:bodyDiv w:val="1"/>
      <w:marLeft w:val="0"/>
      <w:marRight w:val="0"/>
      <w:marTop w:val="0"/>
      <w:marBottom w:val="0"/>
      <w:divBdr>
        <w:top w:val="none" w:sz="0" w:space="0" w:color="auto"/>
        <w:left w:val="none" w:sz="0" w:space="0" w:color="auto"/>
        <w:bottom w:val="none" w:sz="0" w:space="0" w:color="auto"/>
        <w:right w:val="none" w:sz="0" w:space="0" w:color="auto"/>
      </w:divBdr>
    </w:div>
    <w:div w:id="1981180388">
      <w:bodyDiv w:val="1"/>
      <w:marLeft w:val="0"/>
      <w:marRight w:val="0"/>
      <w:marTop w:val="0"/>
      <w:marBottom w:val="0"/>
      <w:divBdr>
        <w:top w:val="none" w:sz="0" w:space="0" w:color="auto"/>
        <w:left w:val="none" w:sz="0" w:space="0" w:color="auto"/>
        <w:bottom w:val="none" w:sz="0" w:space="0" w:color="auto"/>
        <w:right w:val="none" w:sz="0" w:space="0" w:color="auto"/>
      </w:divBdr>
    </w:div>
    <w:div w:id="2020228032">
      <w:bodyDiv w:val="1"/>
      <w:marLeft w:val="0"/>
      <w:marRight w:val="0"/>
      <w:marTop w:val="0"/>
      <w:marBottom w:val="0"/>
      <w:divBdr>
        <w:top w:val="none" w:sz="0" w:space="0" w:color="auto"/>
        <w:left w:val="none" w:sz="0" w:space="0" w:color="auto"/>
        <w:bottom w:val="none" w:sz="0" w:space="0" w:color="auto"/>
        <w:right w:val="none" w:sz="0" w:space="0" w:color="auto"/>
      </w:divBdr>
    </w:div>
    <w:div w:id="2053991480">
      <w:bodyDiv w:val="1"/>
      <w:marLeft w:val="0"/>
      <w:marRight w:val="0"/>
      <w:marTop w:val="0"/>
      <w:marBottom w:val="0"/>
      <w:divBdr>
        <w:top w:val="none" w:sz="0" w:space="0" w:color="auto"/>
        <w:left w:val="none" w:sz="0" w:space="0" w:color="auto"/>
        <w:bottom w:val="none" w:sz="0" w:space="0" w:color="auto"/>
        <w:right w:val="none" w:sz="0" w:space="0" w:color="auto"/>
      </w:divBdr>
    </w:div>
    <w:div w:id="2111119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79</Pages>
  <Words>34884</Words>
  <Characters>198839</Characters>
  <Application>Microsoft Office Word</Application>
  <DocSecurity>0</DocSecurity>
  <Lines>1656</Lines>
  <Paragraphs>466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Pawloski</dc:creator>
  <cp:keywords/>
  <dc:description/>
  <cp:lastModifiedBy>Amy Pawloski</cp:lastModifiedBy>
  <cp:revision>6</cp:revision>
  <dcterms:created xsi:type="dcterms:W3CDTF">2025-05-20T12:47:00Z</dcterms:created>
  <dcterms:modified xsi:type="dcterms:W3CDTF">2025-05-20T13:06:00Z</dcterms:modified>
</cp:coreProperties>
</file>