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Seventh"/>
    <w:p w14:paraId="17898898" w14:textId="77777777" w:rsidR="005F5B42" w:rsidRPr="008943A4" w:rsidRDefault="005F5B42" w:rsidP="008943A4">
      <w:pPr>
        <w:pStyle w:val="Heading1"/>
        <w:spacing w:before="0" w:after="0" w:line="240" w:lineRule="auto"/>
        <w:rPr>
          <w:rFonts w:asciiTheme="minorHAnsi" w:hAnsiTheme="minorHAnsi" w:cstheme="minorHAnsi"/>
          <w:color w:val="auto"/>
          <w:sz w:val="22"/>
          <w:szCs w:val="22"/>
        </w:rPr>
      </w:pPr>
      <w:r w:rsidRPr="008943A4">
        <w:rPr>
          <w:rFonts w:asciiTheme="minorHAnsi" w:hAnsiTheme="minorHAnsi" w:cstheme="minorHAnsi"/>
          <w:color w:val="auto"/>
          <w:sz w:val="22"/>
          <w:szCs w:val="22"/>
        </w:rPr>
        <w:fldChar w:fldCharType="begin"/>
      </w:r>
      <w:r w:rsidRPr="008943A4">
        <w:rPr>
          <w:rFonts w:asciiTheme="minorHAnsi" w:hAnsiTheme="minorHAnsi" w:cstheme="minorHAnsi"/>
          <w:color w:val="auto"/>
          <w:sz w:val="22"/>
          <w:szCs w:val="22"/>
        </w:rPr>
        <w:instrText xml:space="preserve"> HYPERLINK  \l "Seventh" </w:instrText>
      </w:r>
      <w:r w:rsidRPr="008943A4">
        <w:rPr>
          <w:rFonts w:asciiTheme="minorHAnsi" w:hAnsiTheme="minorHAnsi" w:cstheme="minorHAnsi"/>
          <w:color w:val="auto"/>
          <w:sz w:val="22"/>
          <w:szCs w:val="22"/>
        </w:rPr>
      </w:r>
      <w:r w:rsidRPr="008943A4">
        <w:rPr>
          <w:rFonts w:asciiTheme="minorHAnsi" w:hAnsiTheme="minorHAnsi" w:cstheme="minorHAnsi"/>
          <w:color w:val="auto"/>
          <w:sz w:val="22"/>
          <w:szCs w:val="22"/>
        </w:rPr>
        <w:fldChar w:fldCharType="separate"/>
      </w:r>
      <w:r w:rsidRPr="008943A4">
        <w:rPr>
          <w:rStyle w:val="Hyperlink"/>
          <w:rFonts w:asciiTheme="minorHAnsi" w:hAnsiTheme="minorHAnsi" w:cstheme="minorHAnsi"/>
          <w:color w:val="auto"/>
          <w:sz w:val="22"/>
          <w:szCs w:val="22"/>
        </w:rPr>
        <w:t>Chapter</w:t>
      </w:r>
      <w:r w:rsidRPr="008943A4">
        <w:rPr>
          <w:rFonts w:asciiTheme="minorHAnsi" w:hAnsiTheme="minorHAnsi" w:cstheme="minorHAnsi"/>
          <w:color w:val="auto"/>
          <w:sz w:val="22"/>
          <w:szCs w:val="22"/>
        </w:rPr>
        <w:fldChar w:fldCharType="end"/>
      </w:r>
      <w:r w:rsidRPr="008943A4">
        <w:rPr>
          <w:rFonts w:asciiTheme="minorHAnsi" w:hAnsiTheme="minorHAnsi" w:cstheme="minorHAnsi"/>
          <w:color w:val="auto"/>
          <w:sz w:val="22"/>
          <w:szCs w:val="22"/>
        </w:rPr>
        <w:t xml:space="preserve"> 2</w:t>
      </w:r>
      <w:bookmarkEnd w:id="0"/>
    </w:p>
    <w:p w14:paraId="1249FCD9" w14:textId="3D83546A" w:rsidR="005F5B42" w:rsidRPr="008943A4" w:rsidRDefault="008943A4" w:rsidP="008943A4">
      <w:pPr>
        <w:pStyle w:val="Heading1"/>
        <w:spacing w:before="0" w:after="0" w:line="240" w:lineRule="auto"/>
        <w:rPr>
          <w:rFonts w:asciiTheme="minorHAnsi" w:hAnsiTheme="minorHAnsi" w:cstheme="minorHAnsi"/>
          <w:color w:val="auto"/>
          <w:sz w:val="22"/>
          <w:szCs w:val="22"/>
        </w:rPr>
      </w:pPr>
      <w:r w:rsidRPr="008943A4">
        <w:rPr>
          <w:rFonts w:asciiTheme="minorHAnsi" w:hAnsiTheme="minorHAnsi" w:cstheme="minorHAnsi"/>
          <w:color w:val="auto"/>
          <w:sz w:val="22"/>
          <w:szCs w:val="22"/>
        </w:rPr>
        <w:t xml:space="preserve"> </w:t>
      </w:r>
    </w:p>
    <w:p w14:paraId="3B75CB34" w14:textId="77777777" w:rsidR="005F5B42" w:rsidRPr="008943A4" w:rsidRDefault="005F5B42" w:rsidP="008943A4">
      <w:pPr>
        <w:pStyle w:val="Heading1"/>
        <w:spacing w:before="0" w:after="0" w:line="240" w:lineRule="auto"/>
        <w:rPr>
          <w:rFonts w:asciiTheme="minorHAnsi" w:hAnsiTheme="minorHAnsi" w:cstheme="minorHAnsi"/>
          <w:color w:val="auto"/>
          <w:sz w:val="22"/>
          <w:szCs w:val="22"/>
        </w:rPr>
      </w:pPr>
      <w:r w:rsidRPr="008943A4">
        <w:rPr>
          <w:rFonts w:asciiTheme="minorHAnsi" w:hAnsiTheme="minorHAnsi" w:cstheme="minorHAnsi"/>
          <w:color w:val="auto"/>
          <w:sz w:val="22"/>
          <w:szCs w:val="22"/>
        </w:rPr>
        <w:t>Child Development Foundations</w:t>
      </w:r>
      <w:r w:rsidRPr="008943A4">
        <w:rPr>
          <w:rFonts w:asciiTheme="minorHAnsi" w:hAnsiTheme="minorHAnsi" w:cstheme="minorHAnsi"/>
          <w:color w:val="auto"/>
          <w:sz w:val="22"/>
          <w:szCs w:val="22"/>
        </w:rPr>
        <w:br w:type="page"/>
      </w:r>
      <w:r w:rsidRPr="008943A4">
        <w:rPr>
          <w:rFonts w:asciiTheme="minorHAnsi" w:hAnsiTheme="minorHAnsi" w:cstheme="minorHAnsi"/>
          <w:color w:val="auto"/>
          <w:sz w:val="22"/>
          <w:szCs w:val="22"/>
          <w:highlight w:val="yellow"/>
        </w:rPr>
        <w:lastRenderedPageBreak/>
        <w:t>The 7 deadly sins</w:t>
      </w:r>
    </w:p>
    <w:p w14:paraId="31015079" w14:textId="77777777" w:rsidR="005F5B42" w:rsidRPr="008943A4" w:rsidRDefault="005F5B42" w:rsidP="008943A4">
      <w:pPr>
        <w:spacing w:after="0" w:line="240" w:lineRule="auto"/>
        <w:rPr>
          <w:rFonts w:asciiTheme="minorHAnsi" w:hAnsiTheme="minorHAnsi" w:cstheme="minorHAnsi"/>
        </w:rPr>
      </w:pPr>
    </w:p>
    <w:p w14:paraId="49A5F8AD"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The interplay between good and evil, represented by concepts like Ying and Yang, highlights our ongoing struggle with morality, fueled by our free will. This ability to choose distinguishes us from animals and shapes our understanding of right and wrong.</w:t>
      </w:r>
    </w:p>
    <w:p w14:paraId="7F41E68D"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Style w:val="Strong"/>
          <w:rFonts w:asciiTheme="minorHAnsi" w:eastAsiaTheme="majorEastAsia" w:hAnsiTheme="minorHAnsi" w:cstheme="minorHAnsi"/>
          <w:sz w:val="22"/>
          <w:szCs w:val="22"/>
        </w:rPr>
        <w:t>My Ego Theory</w:t>
      </w:r>
    </w:p>
    <w:p w14:paraId="1E36AA08"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The education system we are developing relies on research-backed theories of child development and educational practices. Many philosophers, psychologists, and sociologists have contributed to these ideas, and by integrating their insights, we aim to create a narrative that teachers can use to foster academic and social growth in their students.</w:t>
      </w:r>
    </w:p>
    <w:p w14:paraId="3225C3A8"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In my exploration of historical thinkers, I discovered theories regarding the stages of human development, particularly the role of the ego as it evolves.</w:t>
      </w:r>
    </w:p>
    <w:p w14:paraId="6DCFDA32"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I came across a humorous video depicting parents trying to get their toddlers to eat disliked foods. In the clips, parents pretend to feed a stuffed animal, which "refuses" the food, leading to exaggerated punishment of the toy. The camera captures the child’s fearful expression before they inevitably eat the food, as laughter ensues. While it’s meant to be comedic, I find it a stark example of ego development.</w:t>
      </w:r>
    </w:p>
    <w:p w14:paraId="59F2AC05"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Bonding and the acquisition of life skills—academic and social—begin at a young age. We understand that substance abuse during pregnancy can affect fetal development, while the early years (birth to age four) are crucial for forming neural connections. My hypothesis is that from infancy, children learn to adapt to their environments, as survival hinges on this adaptability.</w:t>
      </w:r>
    </w:p>
    <w:p w14:paraId="4DBE1F65"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A socially troubling video showed parents worldwide attempting to get young children, ages two to four, to eat. In one particularly disturbing scene, a parent violently reprimands a stuffed animal for refusing food before offering it to the child, instilling fear that compliance is necessary for survival. The laughter that follows deeply concerns me, as it signals the beginnings of ego formation. A child perceives their primary caregiver as a potential threat, leading them to comply to protect themselves.</w:t>
      </w:r>
    </w:p>
    <w:p w14:paraId="11C74EE5"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Reflecting on my parenting experiences, I recognize that I too may have inadvertently caused similar stressors for my children through my actions. I’ve learned not to dwell on past mistakes, understanding that this experience is part of being human. The ego, shaped by our societal interactions, serves as a protective mechanism to help us navigate social complexities.</w:t>
      </w:r>
    </w:p>
    <w:p w14:paraId="262A5B91"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 xml:space="preserve">As children grow, their ego accumulates layers of protection based on various </w:t>
      </w:r>
      <w:proofErr w:type="gramStart"/>
      <w:r w:rsidRPr="008943A4">
        <w:rPr>
          <w:rFonts w:asciiTheme="minorHAnsi" w:hAnsiTheme="minorHAnsi" w:cstheme="minorHAnsi"/>
          <w:sz w:val="22"/>
          <w:szCs w:val="22"/>
        </w:rPr>
        <w:t>experiences—</w:t>
      </w:r>
      <w:proofErr w:type="gramEnd"/>
      <w:r w:rsidRPr="008943A4">
        <w:rPr>
          <w:rFonts w:asciiTheme="minorHAnsi" w:hAnsiTheme="minorHAnsi" w:cstheme="minorHAnsi"/>
          <w:sz w:val="22"/>
          <w:szCs w:val="22"/>
        </w:rPr>
        <w:t>schoolyard interactions, parental conflicts, and exposure to advanced media. For much of our early lives, the ego operates on autopilot, influencing our actions while we remain largely unaware of it. There are some individuals who become conscious of their ego and its effects during adolescence, and there are strategies to teach coping skills that promote balance between the ego and a fulfilling life.</w:t>
      </w:r>
    </w:p>
    <w:p w14:paraId="4207A23E"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I believe that families of faith and early faith-based education can guide children toward a balanced existence. Stories impart powerful lessons in values and virtues, which I find so essential that I’ve structured my school system around timeless classical literature.</w:t>
      </w:r>
    </w:p>
    <w:p w14:paraId="39E7F2D3"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Children enter the world as blank slates, absorbing everything around them. When a parent punishes a stuffed animal, the child learns that their caregiver may not be a safe figure. They adapt their behavior to ensure survival, which is a repeating dynamic in homes worldwide. Even minor remarks or gestures can significantly shape a child’s development.</w:t>
      </w:r>
    </w:p>
    <w:p w14:paraId="125B5B60" w14:textId="77777777" w:rsidR="008943A4" w:rsidRPr="008943A4" w:rsidRDefault="008943A4" w:rsidP="008943A4">
      <w:pPr>
        <w:pStyle w:val="NormalWeb"/>
        <w:shd w:val="clear" w:color="auto" w:fill="FFFFFF"/>
        <w:spacing w:before="0" w:beforeAutospacing="0" w:after="0" w:afterAutospacing="0"/>
        <w:rPr>
          <w:rFonts w:asciiTheme="minorHAnsi" w:hAnsiTheme="minorHAnsi" w:cstheme="minorHAnsi"/>
          <w:sz w:val="22"/>
          <w:szCs w:val="22"/>
        </w:rPr>
      </w:pPr>
      <w:r w:rsidRPr="008943A4">
        <w:rPr>
          <w:rFonts w:asciiTheme="minorHAnsi" w:hAnsiTheme="minorHAnsi" w:cstheme="minorHAnsi"/>
          <w:sz w:val="22"/>
          <w:szCs w:val="22"/>
        </w:rPr>
        <w:t>Adverse Childhood Experiences (ACEs) exemplify extremes in this concept, including various forms of abuse and trauma that lead children to conform to avoid repercussions. The process of ego formation can occur even in the most nurturing environments, as both intentional and unintentional signals from parents leave an impact. Child development researchers have explored how children cultivate emotional and cognitive skills and the vital role of parents and educators in this journey.</w:t>
      </w:r>
    </w:p>
    <w:p w14:paraId="41B6407F" w14:textId="77777777" w:rsidR="008943A4" w:rsidRDefault="008943A4" w:rsidP="002B7A46">
      <w:pPr>
        <w:rPr>
          <w:b/>
        </w:rPr>
      </w:pPr>
    </w:p>
    <w:p w14:paraId="226EC7D1" w14:textId="51A85448" w:rsidR="002B7A46" w:rsidRPr="00EB3EB0" w:rsidRDefault="002B7A46" w:rsidP="002B7A46">
      <w:pPr>
        <w:rPr>
          <w:b/>
        </w:rPr>
      </w:pPr>
      <w:r>
        <w:rPr>
          <w:b/>
        </w:rPr>
        <w:lastRenderedPageBreak/>
        <w:t>The Beginnings of Ego Formation</w:t>
      </w:r>
    </w:p>
    <w:p w14:paraId="0EF4537A" w14:textId="77777777" w:rsidR="002B7A46" w:rsidRPr="007C0EBF" w:rsidRDefault="002B7A46" w:rsidP="002B7A46">
      <w:pPr>
        <w:rPr>
          <w:spacing w:val="-1"/>
        </w:rPr>
      </w:pPr>
      <w:r w:rsidRPr="007C0EBF">
        <w:t xml:space="preserve">Here’s my theory on the ego and how it is formed, protected and eventually cracked.  From birth, we are born a blank slate with a rapidly developing mind. We are a sensory </w:t>
      </w:r>
      <w:proofErr w:type="gramStart"/>
      <w:r w:rsidRPr="007C0EBF">
        <w:t>vacuumed</w:t>
      </w:r>
      <w:proofErr w:type="gramEnd"/>
      <w:r w:rsidRPr="007C0EBF">
        <w:t xml:space="preserve"> taking in all aspects of our world. From lights, colors, sounds we are making sense of our world. We seek safety and comfort in our </w:t>
      </w:r>
      <w:proofErr w:type="gramStart"/>
      <w:r w:rsidRPr="007C0EBF">
        <w:t>parents</w:t>
      </w:r>
      <w:proofErr w:type="gramEnd"/>
      <w:r w:rsidRPr="007C0EBF">
        <w:t xml:space="preserve"> and we clearly learn stimulus and response. We cry when </w:t>
      </w:r>
      <w:proofErr w:type="gramStart"/>
      <w:r w:rsidRPr="007C0EBF">
        <w:t>hungry</w:t>
      </w:r>
      <w:proofErr w:type="gramEnd"/>
      <w:r w:rsidRPr="007C0EBF">
        <w:t xml:space="preserve">, tired or need a diaper change. These automatic responses get </w:t>
      </w:r>
      <w:proofErr w:type="gramStart"/>
      <w:r w:rsidRPr="007C0EBF">
        <w:t>nurtured</w:t>
      </w:r>
      <w:proofErr w:type="gramEnd"/>
      <w:r w:rsidRPr="007C0EBF">
        <w:t xml:space="preserve"> and we begin to learn that actions bring responses. Hopefully those </w:t>
      </w:r>
      <w:proofErr w:type="gramStart"/>
      <w:r w:rsidRPr="007C0EBF">
        <w:t>response</w:t>
      </w:r>
      <w:proofErr w:type="gramEnd"/>
      <w:r w:rsidRPr="007C0EBF">
        <w:t xml:space="preserve"> are positive but sometimes they can be painful.  From NPR -</w:t>
      </w:r>
      <w:r w:rsidRPr="007C0EBF">
        <w:rPr>
          <w:bCs/>
          <w:spacing w:val="-1"/>
        </w:rPr>
        <w:t xml:space="preserve">Orphans' Lonely Beginnings Reveal How Parents Shape </w:t>
      </w:r>
      <w:proofErr w:type="gramStart"/>
      <w:r w:rsidRPr="007C0EBF">
        <w:rPr>
          <w:bCs/>
          <w:spacing w:val="-1"/>
        </w:rPr>
        <w:t>A</w:t>
      </w:r>
      <w:proofErr w:type="gramEnd"/>
      <w:r w:rsidRPr="007C0EBF">
        <w:rPr>
          <w:bCs/>
          <w:spacing w:val="-1"/>
        </w:rPr>
        <w:t xml:space="preserve"> Child's Brain by Jon Hamilton:</w:t>
      </w:r>
    </w:p>
    <w:p w14:paraId="4E332BC9" w14:textId="3346A6D6" w:rsidR="002B7A46" w:rsidRPr="007C0EBF" w:rsidRDefault="002B7A46" w:rsidP="002B7A46">
      <w:r w:rsidRPr="007C0EBF">
        <w:t>When typical children are shown pictures of their mothers, the response in the amygdale, a brain region that plays an important role in emotional reactions, is much greater than when t</w:t>
      </w:r>
      <w:r>
        <w:t xml:space="preserve">hey see a stranger, according </w:t>
      </w:r>
      <w:r w:rsidR="00F4388E">
        <w:t>to</w:t>
      </w:r>
      <w:r w:rsidRPr="007C0EBF">
        <w:t xml:space="preserve"> </w:t>
      </w:r>
      <w:r>
        <w:t xml:space="preserve">Nim </w:t>
      </w:r>
      <w:proofErr w:type="spellStart"/>
      <w:r>
        <w:t>Tottneham</w:t>
      </w:r>
      <w:proofErr w:type="spellEnd"/>
      <w:r>
        <w:t xml:space="preserve">. </w:t>
      </w:r>
      <w:r w:rsidRPr="007C0EBF">
        <w:t>She's an associate professor of psychology at the University of California, Los Angeles.</w:t>
      </w:r>
    </w:p>
    <w:p w14:paraId="1C23AE44" w14:textId="77777777" w:rsidR="002B7A46" w:rsidRPr="007C0EBF" w:rsidRDefault="002B7A46" w:rsidP="002B7A46">
      <w:r w:rsidRPr="007C0EBF">
        <w:t>Her team repeated the</w:t>
      </w:r>
      <w:r>
        <w:t xml:space="preserve"> </w:t>
      </w:r>
      <w:proofErr w:type="gramStart"/>
      <w:r>
        <w:t>experiment</w:t>
      </w:r>
      <w:r w:rsidRPr="007C0EBF">
        <w:t>  with</w:t>
      </w:r>
      <w:proofErr w:type="gramEnd"/>
      <w:r w:rsidRPr="007C0EBF">
        <w:t xml:space="preserve"> children who had been adopted after spending time in an orphanage or some other institution. This time, the children saw pictures of either an unfamiliar woman or their adoptive mother. And "the amygdale signal was not discriminating Mom from strangers," Tottenham says.</w:t>
      </w:r>
    </w:p>
    <w:p w14:paraId="1FE11DED" w14:textId="77777777" w:rsidR="002B7A46" w:rsidRPr="007C0EBF" w:rsidRDefault="002B7A46" w:rsidP="002B7A46">
      <w:r w:rsidRPr="007C0EBF">
        <w:t>This sort of brain adaptation may help children survive in an environment without parents, she says. But it also may affect the kind of family relationships these children have once they are adopted.</w:t>
      </w:r>
    </w:p>
    <w:p w14:paraId="1A45E1EB" w14:textId="77777777" w:rsidR="002B7A46" w:rsidRPr="007C0EBF" w:rsidRDefault="002B7A46" w:rsidP="002B7A46">
      <w:r w:rsidRPr="007C0EBF">
        <w:t>Tottenham, who is a parent herself, says all the research on neglected children reminds her of something that should be obvious: "Parents are playing a really big role in shaping children's brain development." And parenting, she says, is a bit like oxygen. It's easy to take for granted until you see someone who isn't getting enough.</w:t>
      </w:r>
    </w:p>
    <w:p w14:paraId="05F8BF87" w14:textId="77777777" w:rsidR="002B7A46" w:rsidRPr="007C0EBF" w:rsidRDefault="002B7A46" w:rsidP="002B7A46">
      <w:r w:rsidRPr="007C0EBF">
        <w:t>Children who are adopted by about age 2 are most likely to grow up with typical brains, researchers say. Other neglected children, though, often show remarkable recoveries.</w:t>
      </w:r>
    </w:p>
    <w:p w14:paraId="32D858A3" w14:textId="77777777" w:rsidR="002B7A46" w:rsidRDefault="002B7A46" w:rsidP="002B7A46">
      <w:r>
        <w:t xml:space="preserve">In studying Romanian Orphanages and what happens to children if they miss critical milestones in the first year of life in particular the love and affection of a parent.  There have been some famous studies on the phenomenon including </w:t>
      </w:r>
      <w:proofErr w:type="gramStart"/>
      <w:r>
        <w:t>a Harvard</w:t>
      </w:r>
      <w:proofErr w:type="gramEnd"/>
      <w:r>
        <w:t xml:space="preserve"> Medical research, Dr. Charles Nelson</w:t>
      </w:r>
      <w:proofErr w:type="gramStart"/>
      <w:r>
        <w:t>. :</w:t>
      </w:r>
      <w:proofErr w:type="gramEnd"/>
    </w:p>
    <w:p w14:paraId="30CD40B4" w14:textId="77777777" w:rsidR="002B7A46" w:rsidRDefault="002B7A46" w:rsidP="002B7A46">
      <w:r>
        <w:t xml:space="preserve">Dr. Nelson, professor of pediatrics at Harvard medical </w:t>
      </w:r>
      <w:proofErr w:type="gramStart"/>
      <w:r>
        <w:t>School</w:t>
      </w:r>
      <w:proofErr w:type="gramEnd"/>
      <w:r>
        <w:t xml:space="preserve"> spent more than a decade studying children raised in institutions to learn about the impact of neglect on the forming brain. From </w:t>
      </w:r>
      <w:proofErr w:type="gramStart"/>
      <w:r>
        <w:t>a Feb</w:t>
      </w:r>
      <w:proofErr w:type="gramEnd"/>
      <w:r>
        <w:t xml:space="preserve"> 24, </w:t>
      </w:r>
      <w:proofErr w:type="gramStart"/>
      <w:r>
        <w:t>2014</w:t>
      </w:r>
      <w:proofErr w:type="gramEnd"/>
      <w:r>
        <w:t xml:space="preserve"> NPR interview:  </w:t>
      </w:r>
    </w:p>
    <w:p w14:paraId="4D380AEA" w14:textId="77777777" w:rsidR="002B7A46" w:rsidRPr="00EB3EB0" w:rsidRDefault="002B7A46" w:rsidP="002B7A46">
      <w:pPr>
        <w:ind w:left="720"/>
        <w:rPr>
          <w:rFonts w:cs="Calibri"/>
          <w:i/>
          <w:color w:val="000000"/>
        </w:rPr>
      </w:pPr>
      <w:r w:rsidRPr="00EB3EB0">
        <w:rPr>
          <w:rFonts w:cs="Calibri"/>
          <w:i/>
          <w:color w:val="000000"/>
          <w:shd w:val="clear" w:color="auto" w:fill="FFFFFF"/>
        </w:rPr>
        <w:t>"</w:t>
      </w:r>
      <w:proofErr w:type="gramStart"/>
      <w:r w:rsidRPr="00EB3EB0">
        <w:rPr>
          <w:rFonts w:cs="Calibri"/>
          <w:i/>
          <w:color w:val="000000"/>
          <w:shd w:val="clear" w:color="auto" w:fill="FFFFFF"/>
        </w:rPr>
        <w:t>the</w:t>
      </w:r>
      <w:proofErr w:type="gramEnd"/>
      <w:r w:rsidRPr="00EB3EB0">
        <w:rPr>
          <w:rFonts w:cs="Calibri"/>
          <w:i/>
          <w:color w:val="000000"/>
          <w:shd w:val="clear" w:color="auto" w:fill="FFFFFF"/>
        </w:rPr>
        <w:t xml:space="preserve"> wiring of the brain goes awry." An error at this critical period can lead to </w:t>
      </w:r>
      <w:proofErr w:type="spellStart"/>
      <w:r w:rsidRPr="00EB3EB0">
        <w:rPr>
          <w:rFonts w:cs="Calibri"/>
          <w:i/>
          <w:color w:val="000000"/>
          <w:shd w:val="clear" w:color="auto" w:fill="FFFFFF"/>
        </w:rPr>
        <w:t>life long</w:t>
      </w:r>
      <w:proofErr w:type="spellEnd"/>
      <w:r w:rsidRPr="00EB3EB0">
        <w:rPr>
          <w:rFonts w:cs="Calibri"/>
          <w:i/>
          <w:color w:val="000000"/>
          <w:shd w:val="clear" w:color="auto" w:fill="FFFFFF"/>
        </w:rPr>
        <w:t xml:space="preserve"> social emotional and cognitive development.  A baby</w:t>
      </w:r>
      <w:r w:rsidRPr="00EB3EB0">
        <w:rPr>
          <w:rFonts w:cs="Calibri"/>
          <w:i/>
          <w:color w:val="000000"/>
        </w:rPr>
        <w:t>" comes into the world expecting someone to take care of them and invest in them," Nelson says. "And then they form this bond or this relationship with this caregiver." But for many Romanian orphans, there wasn't even a person to take them out of the crib.</w:t>
      </w:r>
    </w:p>
    <w:p w14:paraId="7A077E75"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lastRenderedPageBreak/>
        <w:t xml:space="preserve">"Now what happens is that you're staring at a white ceiling, or no one is talking to you, or no one is soothing you when you get upset," Nelson says. </w:t>
      </w:r>
      <w:proofErr w:type="gramStart"/>
      <w:r w:rsidRPr="00EB3EB0">
        <w:rPr>
          <w:rFonts w:ascii="Calibri" w:hAnsi="Calibri" w:cs="Calibri"/>
          <w:i/>
          <w:color w:val="000000"/>
          <w:sz w:val="22"/>
          <w:szCs w:val="22"/>
        </w:rPr>
        <w:t>So</w:t>
      </w:r>
      <w:proofErr w:type="gramEnd"/>
      <w:r w:rsidRPr="00EB3EB0">
        <w:rPr>
          <w:rFonts w:ascii="Calibri" w:hAnsi="Calibri" w:cs="Calibri"/>
          <w:i/>
          <w:color w:val="000000"/>
          <w:sz w:val="22"/>
          <w:szCs w:val="22"/>
        </w:rPr>
        <w:t xml:space="preserve"> areas of the brain involved in vision and language and emotion don't get wired correctly.   </w:t>
      </w:r>
    </w:p>
    <w:p w14:paraId="0C8B4B57"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Izidor Ruckel says he suspects the wiring in his brain was changed by his time in the orphanage. And that may have contributed to his troubles after leaving the institution.</w:t>
      </w:r>
    </w:p>
    <w:p w14:paraId="56D5ED65"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 xml:space="preserve">In 1991, when he was 11, Ruckel was adopted by an American family and moved to San Diego. At first things went </w:t>
      </w:r>
      <w:proofErr w:type="gramStart"/>
      <w:r w:rsidRPr="00EB3EB0">
        <w:rPr>
          <w:rFonts w:ascii="Calibri" w:hAnsi="Calibri" w:cs="Calibri"/>
          <w:i/>
          <w:color w:val="000000"/>
          <w:sz w:val="22"/>
          <w:szCs w:val="22"/>
        </w:rPr>
        <w:t>pretty well</w:t>
      </w:r>
      <w:proofErr w:type="gramEnd"/>
      <w:r w:rsidRPr="00EB3EB0">
        <w:rPr>
          <w:rFonts w:ascii="Calibri" w:hAnsi="Calibri" w:cs="Calibri"/>
          <w:i/>
          <w:color w:val="000000"/>
          <w:sz w:val="22"/>
          <w:szCs w:val="22"/>
        </w:rPr>
        <w:t>, he says. Then he began to have a lot of conflict with his adoptive parents. Ruckel says it wasn't their fault.</w:t>
      </w:r>
    </w:p>
    <w:p w14:paraId="68011CA6"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 xml:space="preserve">"I respond better when you beat me, or when you smack me around," he says. "That never happened. When you show me kindness, when you show me love, compassion, it </w:t>
      </w:r>
      <w:proofErr w:type="gramStart"/>
      <w:r w:rsidRPr="00EB3EB0">
        <w:rPr>
          <w:rFonts w:ascii="Calibri" w:hAnsi="Calibri" w:cs="Calibri"/>
          <w:i/>
          <w:color w:val="000000"/>
          <w:sz w:val="22"/>
          <w:szCs w:val="22"/>
        </w:rPr>
        <w:t>seemed</w:t>
      </w:r>
      <w:proofErr w:type="gramEnd"/>
      <w:r w:rsidRPr="00EB3EB0">
        <w:rPr>
          <w:rFonts w:ascii="Calibri" w:hAnsi="Calibri" w:cs="Calibri"/>
          <w:i/>
          <w:color w:val="000000"/>
          <w:sz w:val="22"/>
          <w:szCs w:val="22"/>
        </w:rPr>
        <w:t xml:space="preserve"> to make me </w:t>
      </w:r>
      <w:proofErr w:type="gramStart"/>
      <w:r w:rsidRPr="00EB3EB0">
        <w:rPr>
          <w:rFonts w:ascii="Calibri" w:hAnsi="Calibri" w:cs="Calibri"/>
          <w:i/>
          <w:color w:val="000000"/>
          <w:sz w:val="22"/>
          <w:szCs w:val="22"/>
        </w:rPr>
        <w:t>even more angrier</w:t>
      </w:r>
      <w:proofErr w:type="gramEnd"/>
      <w:r w:rsidRPr="00EB3EB0">
        <w:rPr>
          <w:rFonts w:ascii="Calibri" w:hAnsi="Calibri" w:cs="Calibri"/>
          <w:i/>
          <w:color w:val="000000"/>
          <w:sz w:val="22"/>
          <w:szCs w:val="22"/>
        </w:rPr>
        <w:t>."</w:t>
      </w:r>
    </w:p>
    <w:p w14:paraId="0DB4E7CC"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 xml:space="preserve">And those feelings became increasingly intense. "I felt angry to a point where I could feel my heart is turning black," Ruckel says. "And at the same </w:t>
      </w:r>
      <w:proofErr w:type="gramStart"/>
      <w:r w:rsidRPr="00EB3EB0">
        <w:rPr>
          <w:rFonts w:ascii="Calibri" w:hAnsi="Calibri" w:cs="Calibri"/>
          <w:i/>
          <w:color w:val="000000"/>
          <w:sz w:val="22"/>
          <w:szCs w:val="22"/>
        </w:rPr>
        <w:t>time</w:t>
      </w:r>
      <w:proofErr w:type="gramEnd"/>
      <w:r w:rsidRPr="00EB3EB0">
        <w:rPr>
          <w:rFonts w:ascii="Calibri" w:hAnsi="Calibri" w:cs="Calibri"/>
          <w:i/>
          <w:color w:val="000000"/>
          <w:sz w:val="22"/>
          <w:szCs w:val="22"/>
        </w:rPr>
        <w:t xml:space="preserve"> I have been raised in a Christian home. And you know with my Christian faith I always wondered, am I a child from hell? What went wrong with me?"</w:t>
      </w:r>
    </w:p>
    <w:p w14:paraId="702D2844" w14:textId="77777777" w:rsidR="002B7A46" w:rsidRPr="00EB3EB0" w:rsidRDefault="002B7A46" w:rsidP="002B7A46">
      <w:pPr>
        <w:pStyle w:val="NormalWeb"/>
        <w:shd w:val="clear" w:color="auto" w:fill="FFFFFF"/>
        <w:spacing w:before="0" w:beforeAutospacing="0" w:after="282" w:afterAutospacing="0"/>
        <w:ind w:left="720"/>
        <w:textAlignment w:val="baseline"/>
        <w:rPr>
          <w:rFonts w:ascii="Calibri" w:hAnsi="Calibri" w:cs="Calibri"/>
          <w:i/>
          <w:color w:val="000000"/>
          <w:sz w:val="22"/>
          <w:szCs w:val="22"/>
        </w:rPr>
      </w:pPr>
      <w:r w:rsidRPr="00EB3EB0">
        <w:rPr>
          <w:rFonts w:ascii="Calibri" w:hAnsi="Calibri" w:cs="Calibri"/>
          <w:i/>
          <w:color w:val="000000"/>
          <w:sz w:val="22"/>
          <w:szCs w:val="22"/>
        </w:rPr>
        <w:t>Scientists can't answer that question for Ruckel or any other individual. But they now know that, as a group, neglected or abandoned children tend to have abnormal circuitry in areas of the brain involved in parental bonding.</w:t>
      </w:r>
      <w:r w:rsidRPr="00EB3EB0">
        <w:rPr>
          <w:rStyle w:val="FootnoteReference"/>
          <w:rFonts w:eastAsia="Calibri" w:cs="Calibri"/>
          <w:i/>
          <w:color w:val="000000"/>
          <w:sz w:val="22"/>
          <w:szCs w:val="22"/>
        </w:rPr>
        <w:footnoteReference w:id="1"/>
      </w:r>
    </w:p>
    <w:p w14:paraId="0F6EAA86" w14:textId="77777777" w:rsidR="002B7A46" w:rsidRDefault="002B7A46" w:rsidP="002B7A46">
      <w:pPr>
        <w:pStyle w:val="NormalWeb"/>
        <w:shd w:val="clear" w:color="auto" w:fill="FFFFFF"/>
        <w:spacing w:before="0" w:beforeAutospacing="0" w:after="0" w:afterAutospacing="0"/>
        <w:textAlignment w:val="baseline"/>
        <w:rPr>
          <w:rFonts w:ascii="Helvetica" w:hAnsi="Helvetica" w:cs="Helvetica"/>
          <w:color w:val="000000"/>
          <w:sz w:val="19"/>
          <w:szCs w:val="19"/>
        </w:rPr>
      </w:pPr>
    </w:p>
    <w:p w14:paraId="6E046B10" w14:textId="27EC3B54" w:rsidR="002B7A46" w:rsidRPr="00F4388E" w:rsidRDefault="00F4388E" w:rsidP="002B7A46">
      <w:pPr>
        <w:pStyle w:val="NormalWeb"/>
        <w:shd w:val="clear" w:color="auto" w:fill="FFFFFF"/>
        <w:spacing w:after="0"/>
        <w:textAlignment w:val="baseline"/>
        <w:rPr>
          <w:rFonts w:asciiTheme="minorHAnsi" w:hAnsiTheme="minorHAnsi" w:cstheme="minorHAnsi"/>
          <w:b/>
          <w:bCs/>
          <w:color w:val="000000"/>
          <w:sz w:val="28"/>
          <w:szCs w:val="28"/>
        </w:rPr>
      </w:pPr>
      <w:r w:rsidRPr="00F4388E">
        <w:rPr>
          <w:rFonts w:asciiTheme="minorHAnsi" w:hAnsiTheme="minorHAnsi" w:cstheme="minorHAnsi"/>
          <w:b/>
          <w:bCs/>
          <w:color w:val="000000"/>
          <w:sz w:val="28"/>
          <w:szCs w:val="28"/>
        </w:rPr>
        <w:t>When Childhood Goes Wrong - Bucharest</w:t>
      </w:r>
    </w:p>
    <w:p w14:paraId="3A8C3ECC"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Character education isn’t just about what we teach in classrooms; it’s about the foundation laid in a child’s earliest years. When kids don’t get the love and care they need from the start, it can lead to abnormal behaviors that stick with them, making it harder to build traits like responsibility, gratitude, and resilience. I’ve seen this firsthand, visiting a children’s home where kids were just staring into space, no interaction, no play. It broke my heart, and it’s why I’m diving into studies like the Bucharest Early Intervention Project. This research is a wake-up call: neglect in those first years can derail character development, but early help can make a difference.</w:t>
      </w:r>
    </w:p>
    <w:p w14:paraId="3151E6DC"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The Bucharest Project: A Cautionary Tale</w:t>
      </w:r>
    </w:p>
    <w:p w14:paraId="2E125C17"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Back in 2000, researchers Nathan Fox, Charles Nelson, and Charles Zeanah started the Bucharest Early Intervention Project after discovering 170,000 children in Romanian institutions following the fall of dictator Nicolae </w:t>
      </w:r>
      <w:proofErr w:type="spellStart"/>
      <w:r w:rsidRPr="002B7A46">
        <w:rPr>
          <w:rFonts w:asciiTheme="minorHAnsi" w:hAnsiTheme="minorHAnsi" w:cstheme="minorHAnsi"/>
          <w:color w:val="000000"/>
          <w:sz w:val="22"/>
          <w:szCs w:val="22"/>
        </w:rPr>
        <w:t>Ceauşescu</w:t>
      </w:r>
      <w:proofErr w:type="spellEnd"/>
      <w:r w:rsidRPr="002B7A46">
        <w:rPr>
          <w:rFonts w:asciiTheme="minorHAnsi" w:hAnsiTheme="minorHAnsi" w:cstheme="minorHAnsi"/>
          <w:color w:val="000000"/>
          <w:sz w:val="22"/>
          <w:szCs w:val="22"/>
        </w:rPr>
        <w:t xml:space="preserve"> in 1989. They studied 136 kids, aged 6 months to nearly 3 years, splitting </w:t>
      </w:r>
      <w:r w:rsidRPr="002B7A46">
        <w:rPr>
          <w:rFonts w:asciiTheme="minorHAnsi" w:hAnsiTheme="minorHAnsi" w:cstheme="minorHAnsi"/>
          <w:color w:val="000000"/>
          <w:sz w:val="22"/>
          <w:szCs w:val="22"/>
        </w:rPr>
        <w:lastRenderedPageBreak/>
        <w:t>them: half stayed in institutions, half went to foster families the team supported. They also compared them to local kids who’d never been institutionalized.</w:t>
      </w:r>
    </w:p>
    <w:p w14:paraId="1163B3DA" w14:textId="77777777" w:rsid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What they found was stark. Kids left in institutions had delays in learning, moving, speaking, and getting along with others. They had more mental health issues, and their brain activity, measured by EEG, was off. MRI showed their brains were smaller, with less gray and white matter, proving neglect stunts brain growth. But here’s the hope: kids moved to foster care, especially before age 2, saw big improvements. Their language, IQ, and emotional skills got better, and by age 8, </w:t>
      </w:r>
      <w:proofErr w:type="gramStart"/>
      <w:r w:rsidRPr="002B7A46">
        <w:rPr>
          <w:rFonts w:asciiTheme="minorHAnsi" w:hAnsiTheme="minorHAnsi" w:cstheme="minorHAnsi"/>
          <w:color w:val="000000"/>
          <w:sz w:val="22"/>
          <w:szCs w:val="22"/>
        </w:rPr>
        <w:t>if</w:t>
      </w:r>
      <w:proofErr w:type="gramEnd"/>
      <w:r w:rsidRPr="002B7A46">
        <w:rPr>
          <w:rFonts w:asciiTheme="minorHAnsi" w:hAnsiTheme="minorHAnsi" w:cstheme="minorHAnsi"/>
          <w:color w:val="000000"/>
          <w:sz w:val="22"/>
          <w:szCs w:val="22"/>
        </w:rPr>
        <w:t xml:space="preserve"> moved early, their brain activity looked normal compared to controls.</w:t>
      </w:r>
    </w:p>
    <w:p w14:paraId="0A45FCE1" w14:textId="77777777" w:rsidR="00F4388E" w:rsidRPr="002B7A46" w:rsidRDefault="00F4388E" w:rsidP="00F4388E">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The study involved 136 children who had lived in Bucharest’s institutions from birth, with ages ranging from 6 months to nearly 3 years, averaging 22 months. Half were randomly assigned to foster families, recruited and financially supported by the researchers, while the other half remained in institutional care. A control group of local children who had never been institutionalized was also evaluated for comparison, providing a baseline for normal development.</w:t>
      </w:r>
    </w:p>
    <w:p w14:paraId="3A0308BF" w14:textId="77777777" w:rsidR="00F4388E" w:rsidRPr="00F4388E" w:rsidRDefault="00F4388E" w:rsidP="00F4388E">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Scientific Findings: Impact of Early Deprivation on Abnormal Behavior</w:t>
      </w:r>
    </w:p>
    <w:p w14:paraId="21736C64" w14:textId="77777777" w:rsidR="00F4388E" w:rsidRPr="002B7A46" w:rsidRDefault="00F4388E" w:rsidP="00F4388E">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The BEIP findings, detailed in multiple publications, revealed profound effects of early institutionalization, directly contributing to abnormal childhood behaviors. Institutionalized children exhibited delays in cognitive function, motor development, and language, alongside deficits in socio-emotional behaviors and higher rates of psychiatric disorders. EEG measurements showed altered patterns of electrical activity in their brains, indicating neurological impacts (APA Monitor on Psychology). Structural MRI further revealed that these children had smaller brains, with reduced volumes of gray matter (neuron cell bodies) and white matter (nerve fibers transmitting signals), underscoring a history of institutionalization significantly affecting brain growth, as Fox stated.</w:t>
      </w:r>
    </w:p>
    <w:p w14:paraId="18081CCF" w14:textId="23755720" w:rsidR="00F4388E" w:rsidRPr="002B7A46" w:rsidRDefault="00F4388E"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For children moved to foster care, outcomes were notably better, particularly for those placed before age 2. These children showed improvements in language, IQ, and social-emotional functioning, forming secure attachment relationships with caregivers and making dramatic gains in emotional expression. By age 8, </w:t>
      </w:r>
      <w:proofErr w:type="gramStart"/>
      <w:r w:rsidRPr="002B7A46">
        <w:rPr>
          <w:rFonts w:asciiTheme="minorHAnsi" w:hAnsiTheme="minorHAnsi" w:cstheme="minorHAnsi"/>
          <w:color w:val="000000"/>
          <w:sz w:val="22"/>
          <w:szCs w:val="22"/>
        </w:rPr>
        <w:t>those</w:t>
      </w:r>
      <w:proofErr w:type="gramEnd"/>
      <w:r w:rsidRPr="002B7A46">
        <w:rPr>
          <w:rFonts w:asciiTheme="minorHAnsi" w:hAnsiTheme="minorHAnsi" w:cstheme="minorHAnsi"/>
          <w:color w:val="000000"/>
          <w:sz w:val="22"/>
          <w:szCs w:val="22"/>
        </w:rPr>
        <w:t xml:space="preserve"> moved before their second birthdays exhibited brain electrical activity indistinguishable from community controls, suggesting a critical window for recovery (Bucharest Early Intervention Project). However, foster care children still </w:t>
      </w:r>
      <w:proofErr w:type="gramStart"/>
      <w:r w:rsidRPr="002B7A46">
        <w:rPr>
          <w:rFonts w:asciiTheme="minorHAnsi" w:hAnsiTheme="minorHAnsi" w:cstheme="minorHAnsi"/>
          <w:color w:val="000000"/>
          <w:sz w:val="22"/>
          <w:szCs w:val="22"/>
        </w:rPr>
        <w:t>lagged behind</w:t>
      </w:r>
      <w:proofErr w:type="gramEnd"/>
      <w:r w:rsidRPr="002B7A46">
        <w:rPr>
          <w:rFonts w:asciiTheme="minorHAnsi" w:hAnsiTheme="minorHAnsi" w:cstheme="minorHAnsi"/>
          <w:color w:val="000000"/>
          <w:sz w:val="22"/>
          <w:szCs w:val="22"/>
        </w:rPr>
        <w:t xml:space="preserve"> the never-institutionalized control group, with variability in outcomes. Those removed before age 2 made the biggest gains, supporting Fox’s assertion of “a bit of plasticity in the system,” with the caveat that “the earlier, the better” for reversing neglect’s effects.</w:t>
      </w:r>
    </w:p>
    <w:p w14:paraId="38F76F56"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The Bigger Picture: Neglect’s Lasting Impact</w:t>
      </w:r>
    </w:p>
    <w:p w14:paraId="0777187A"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This isn’t just a Romania story. UNICEF says up to 8 million kids worldwide grow up in institutions, and in the US, over 676,000 kids were reported for maltreatment in 2011, with over 78% neglected. Experts like David Wolfe list the fallout: poor impulse control, social withdrawal, emotional struggles, low self-esteem, and behaviors like tantrums or stealing. These aren’t just problems; they’re barriers to character, making it tough for kids to learn values like honesty or perseverance.</w:t>
      </w:r>
    </w:p>
    <w:p w14:paraId="7EF2B8D0"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Even with foster care, kids still </w:t>
      </w:r>
      <w:proofErr w:type="gramStart"/>
      <w:r w:rsidRPr="002B7A46">
        <w:rPr>
          <w:rFonts w:asciiTheme="minorHAnsi" w:hAnsiTheme="minorHAnsi" w:cstheme="minorHAnsi"/>
          <w:color w:val="000000"/>
          <w:sz w:val="22"/>
          <w:szCs w:val="22"/>
        </w:rPr>
        <w:t>lagged behind</w:t>
      </w:r>
      <w:proofErr w:type="gramEnd"/>
      <w:r w:rsidRPr="002B7A46">
        <w:rPr>
          <w:rFonts w:asciiTheme="minorHAnsi" w:hAnsiTheme="minorHAnsi" w:cstheme="minorHAnsi"/>
          <w:color w:val="000000"/>
          <w:sz w:val="22"/>
          <w:szCs w:val="22"/>
        </w:rPr>
        <w:t xml:space="preserve"> peers who’d never been neglected, showing early deprivation leaves marks. That’s why this is a cautionary tale: if we don’t act early, we risk kids growing </w:t>
      </w:r>
      <w:r w:rsidRPr="002B7A46">
        <w:rPr>
          <w:rFonts w:asciiTheme="minorHAnsi" w:hAnsiTheme="minorHAnsi" w:cstheme="minorHAnsi"/>
          <w:color w:val="000000"/>
          <w:sz w:val="22"/>
          <w:szCs w:val="22"/>
        </w:rPr>
        <w:lastRenderedPageBreak/>
        <w:t>up with abnormal behaviors that hinder their character. But it’s also a story of hope—early intervention, like moving kids to loving homes before age 2, can help them catch up.</w:t>
      </w:r>
    </w:p>
    <w:p w14:paraId="40A9021E"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What This Means for Character Education</w:t>
      </w:r>
    </w:p>
    <w:p w14:paraId="2EC30ACC"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For us in character education, this means starting at the beginning. Parents, play with your kids, read to them, talk to them—every moment counts, especially in those first years. Schools need to recognize some </w:t>
      </w:r>
      <w:proofErr w:type="gramStart"/>
      <w:r w:rsidRPr="002B7A46">
        <w:rPr>
          <w:rFonts w:asciiTheme="minorHAnsi" w:hAnsiTheme="minorHAnsi" w:cstheme="minorHAnsi"/>
          <w:color w:val="000000"/>
          <w:sz w:val="22"/>
          <w:szCs w:val="22"/>
        </w:rPr>
        <w:t>kids</w:t>
      </w:r>
      <w:proofErr w:type="gramEnd"/>
      <w:r w:rsidRPr="002B7A46">
        <w:rPr>
          <w:rFonts w:asciiTheme="minorHAnsi" w:hAnsiTheme="minorHAnsi" w:cstheme="minorHAnsi"/>
          <w:color w:val="000000"/>
          <w:sz w:val="22"/>
          <w:szCs w:val="22"/>
        </w:rPr>
        <w:t xml:space="preserve"> come in with challenges from early neglect and offer extra support. We can’t assume everyone’s on the same page; we need programs that build trust, emotional skills, and values from day one.</w:t>
      </w:r>
    </w:p>
    <w:p w14:paraId="0B81FC0B"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 xml:space="preserve">This research shows us the stakes: neglect can lead to abnormal behaviors that derail character, but with early care, we can help kids become the best versions of themselves. So, let’s get </w:t>
      </w:r>
      <w:proofErr w:type="gramStart"/>
      <w:r w:rsidRPr="002B7A46">
        <w:rPr>
          <w:rFonts w:asciiTheme="minorHAnsi" w:hAnsiTheme="minorHAnsi" w:cstheme="minorHAnsi"/>
          <w:color w:val="000000"/>
          <w:sz w:val="22"/>
          <w:szCs w:val="22"/>
        </w:rPr>
        <w:t>involved—volunteer</w:t>
      </w:r>
      <w:proofErr w:type="gramEnd"/>
      <w:r w:rsidRPr="002B7A46">
        <w:rPr>
          <w:rFonts w:asciiTheme="minorHAnsi" w:hAnsiTheme="minorHAnsi" w:cstheme="minorHAnsi"/>
          <w:color w:val="000000"/>
          <w:sz w:val="22"/>
          <w:szCs w:val="22"/>
        </w:rPr>
        <w:t>, support foster care, advocate for policies that protect kids. It’s about the future of our society, and we’ve got work to do.</w:t>
      </w:r>
    </w:p>
    <w:p w14:paraId="04D855DA"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These abnormal behaviors directly impact character development, as they hinder the formation of traits like responsibility, empathy, and resilience. For instance, children with poor impulse control may struggle with self-discipline, a key character trait, while social withdrawal can impede the development of community-oriented values like cooperation and gratitude.</w:t>
      </w:r>
    </w:p>
    <w:p w14:paraId="7A623D1F" w14:textId="77777777" w:rsidR="002B7A46" w:rsidRPr="00F4388E" w:rsidRDefault="002B7A46" w:rsidP="002B7A46">
      <w:pPr>
        <w:pStyle w:val="NormalWeb"/>
        <w:shd w:val="clear" w:color="auto" w:fill="FFFFFF"/>
        <w:spacing w:after="0"/>
        <w:textAlignment w:val="baseline"/>
        <w:rPr>
          <w:rFonts w:asciiTheme="minorHAnsi" w:hAnsiTheme="minorHAnsi" w:cstheme="minorHAnsi"/>
          <w:b/>
          <w:bCs/>
          <w:color w:val="000000"/>
          <w:sz w:val="22"/>
          <w:szCs w:val="22"/>
        </w:rPr>
      </w:pPr>
      <w:r w:rsidRPr="00F4388E">
        <w:rPr>
          <w:rFonts w:asciiTheme="minorHAnsi" w:hAnsiTheme="minorHAnsi" w:cstheme="minorHAnsi"/>
          <w:b/>
          <w:bCs/>
          <w:color w:val="000000"/>
          <w:sz w:val="22"/>
          <w:szCs w:val="22"/>
        </w:rPr>
        <w:t>Implications for Character Education: Addressing Abnormal Behavior</w:t>
      </w:r>
    </w:p>
    <w:p w14:paraId="25CFBF8E"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For character education, the BEIP underscores that early experiences shape foundational traits essential for moral and social development. Neglect’s impact on brain development and behavior aligns with Higgins’ critique of modern education’s focus on test scores over moral formation, suggesting early intervention through loving environments is essential. The study’s emphasis on foster care’s benefits, especially before age 2, supports Higgins’ call for community and family involvement, potentially through supporting foster programs or advocating for child welfare policies.</w:t>
      </w:r>
    </w:p>
    <w:p w14:paraId="2DF476A4" w14:textId="77777777" w:rsidR="002B7A46" w:rsidRPr="002B7A46" w:rsidRDefault="002B7A46" w:rsidP="002B7A46">
      <w:pPr>
        <w:pStyle w:val="NormalWeb"/>
        <w:shd w:val="clear" w:color="auto" w:fill="FFFFFF"/>
        <w:spacing w:after="0"/>
        <w:textAlignment w:val="baseline"/>
        <w:rPr>
          <w:rFonts w:asciiTheme="minorHAnsi" w:hAnsiTheme="minorHAnsi" w:cstheme="minorHAnsi"/>
          <w:color w:val="000000"/>
          <w:sz w:val="22"/>
          <w:szCs w:val="22"/>
        </w:rPr>
      </w:pPr>
      <w:r w:rsidRPr="002B7A46">
        <w:rPr>
          <w:rFonts w:asciiTheme="minorHAnsi" w:hAnsiTheme="minorHAnsi" w:cstheme="minorHAnsi"/>
          <w:color w:val="000000"/>
          <w:sz w:val="22"/>
          <w:szCs w:val="22"/>
        </w:rPr>
        <w:t>In practice, character education programs must be sensitive to children with histories of neglect, offering additional support to build trust, emotional regulation, and social skills. This might include narrative-based learning, play-based activities, and mentorship, all of which can help mitigate abnormal behaviors and foster character traits. The study’s findings also suggest that prevention is key: ensuring all children have nurturing early environments can reduce the incidence of abnormal behavior, aligning with Higgins’ advocacy for early childhood support.</w:t>
      </w:r>
    </w:p>
    <w:p w14:paraId="6793CDAD"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Key Citations</w:t>
      </w:r>
    </w:p>
    <w:p w14:paraId="2C466740"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Bucharest Early Intervention Project Overview</w:t>
      </w:r>
    </w:p>
    <w:p w14:paraId="23F3D054"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APA Monitor on Psychology Article on Neglect’s lasting impact</w:t>
      </w:r>
    </w:p>
    <w:p w14:paraId="5B8BE455"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Science Daily Report on Foster care improving outcomes for children raised in orphanages</w:t>
      </w:r>
    </w:p>
    <w:p w14:paraId="20C3651A"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U.S. Department of Health and Human Services Child Maltreatment Report 2011</w:t>
      </w:r>
    </w:p>
    <w:p w14:paraId="030A5038" w14:textId="77777777" w:rsidR="002B7A46" w:rsidRPr="00F4388E" w:rsidRDefault="002B7A46" w:rsidP="00F4388E">
      <w:pPr>
        <w:pStyle w:val="NormalWeb"/>
        <w:numPr>
          <w:ilvl w:val="0"/>
          <w:numId w:val="13"/>
        </w:numPr>
        <w:shd w:val="clear" w:color="auto" w:fill="FFFFFF"/>
        <w:spacing w:after="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 xml:space="preserve">Child Abuse &amp; Neglect Journal Article on Consequences of </w:t>
      </w:r>
      <w:proofErr w:type="gramStart"/>
      <w:r w:rsidRPr="00F4388E">
        <w:rPr>
          <w:rFonts w:asciiTheme="minorHAnsi" w:hAnsiTheme="minorHAnsi" w:cstheme="minorHAnsi"/>
          <w:color w:val="000000"/>
          <w:sz w:val="22"/>
          <w:szCs w:val="22"/>
          <w:highlight w:val="yellow"/>
        </w:rPr>
        <w:t>neglect</w:t>
      </w:r>
      <w:proofErr w:type="gramEnd"/>
    </w:p>
    <w:p w14:paraId="5B3BA571" w14:textId="3DB4298B" w:rsidR="002B7A46" w:rsidRPr="00F4388E" w:rsidRDefault="002B7A46" w:rsidP="00F4388E">
      <w:pPr>
        <w:pStyle w:val="NormalWeb"/>
        <w:numPr>
          <w:ilvl w:val="0"/>
          <w:numId w:val="13"/>
        </w:numPr>
        <w:shd w:val="clear" w:color="auto" w:fill="FFFFFF"/>
        <w:spacing w:before="0" w:beforeAutospacing="0" w:after="0" w:afterAutospacing="0"/>
        <w:textAlignment w:val="baseline"/>
        <w:rPr>
          <w:rFonts w:asciiTheme="minorHAnsi" w:hAnsiTheme="minorHAnsi" w:cstheme="minorHAnsi"/>
          <w:color w:val="000000"/>
          <w:sz w:val="22"/>
          <w:szCs w:val="22"/>
          <w:highlight w:val="yellow"/>
        </w:rPr>
      </w:pPr>
      <w:r w:rsidRPr="00F4388E">
        <w:rPr>
          <w:rFonts w:asciiTheme="minorHAnsi" w:hAnsiTheme="minorHAnsi" w:cstheme="minorHAnsi"/>
          <w:color w:val="000000"/>
          <w:sz w:val="22"/>
          <w:szCs w:val="22"/>
          <w:highlight w:val="yellow"/>
        </w:rPr>
        <w:t>UNICEF Data on Institutional Care</w:t>
      </w:r>
    </w:p>
    <w:p w14:paraId="0DBE1FC7" w14:textId="77777777" w:rsidR="002B7A46" w:rsidRPr="00F06C3F" w:rsidRDefault="002B7A46" w:rsidP="002B7A46">
      <w:pPr>
        <w:rPr>
          <w:highlight w:val="yellow"/>
        </w:rPr>
      </w:pPr>
    </w:p>
    <w:p w14:paraId="7F1B98E0" w14:textId="41645C51" w:rsidR="005F5B42" w:rsidRPr="00F4388E" w:rsidRDefault="005F5B42" w:rsidP="005F5B42">
      <w:pPr>
        <w:shd w:val="clear" w:color="auto" w:fill="FFFFFF"/>
        <w:spacing w:before="120" w:after="120" w:line="240" w:lineRule="auto"/>
        <w:rPr>
          <w:rFonts w:eastAsia="Times New Roman" w:cs="Calibri"/>
          <w:b/>
          <w:color w:val="222222"/>
        </w:rPr>
      </w:pPr>
      <w:r w:rsidRPr="00EB3EB0">
        <w:rPr>
          <w:rFonts w:eastAsia="Times New Roman" w:cs="Calibri"/>
          <w:b/>
          <w:color w:val="222222"/>
        </w:rPr>
        <w:lastRenderedPageBreak/>
        <w:t>The Pioneers of Ego Theory</w:t>
      </w:r>
    </w:p>
    <w:p w14:paraId="60C4C7B4" w14:textId="77777777" w:rsidR="005F5B42" w:rsidRPr="00B34779" w:rsidRDefault="005F5B42" w:rsidP="005F5B42">
      <w:pPr>
        <w:rPr>
          <w:rFonts w:cs="Calibri"/>
        </w:rPr>
      </w:pPr>
      <w:r w:rsidRPr="00B34779">
        <w:rPr>
          <w:rFonts w:cs="Calibri"/>
        </w:rPr>
        <w:t>Freud, Jung and others defined and explained the ego in depth. It’s important to spend a little time on what the ego is, why it’s a uniquely human phenomenon and explain some extremes in which our ego shows up in our lives. Our ego is the voice in our head that we hear all the time that tells us who we are.  Freud defined it as a set of psychic functions, including judgment, control, planning, defense. The ego tells us what is real and helps us make sense of the world.  Freud defined the ego as</w:t>
      </w:r>
    </w:p>
    <w:p w14:paraId="782E27D1" w14:textId="77777777" w:rsidR="005F5B42" w:rsidRDefault="005F5B42" w:rsidP="005F5B42">
      <w:pPr>
        <w:pStyle w:val="NormalWeb"/>
        <w:shd w:val="clear" w:color="auto" w:fill="FFFFFF"/>
        <w:spacing w:before="120" w:beforeAutospacing="0" w:after="120" w:afterAutospacing="0"/>
        <w:rPr>
          <w:rFonts w:ascii="Calibri" w:hAnsi="Calibri" w:cs="Calibri"/>
          <w:i/>
          <w:color w:val="222222"/>
          <w:sz w:val="22"/>
          <w:szCs w:val="22"/>
        </w:rPr>
      </w:pPr>
      <w:r w:rsidRPr="00B34779">
        <w:rPr>
          <w:rFonts w:ascii="Calibri" w:hAnsi="Calibri" w:cs="Calibri"/>
          <w:i/>
          <w:color w:val="222222"/>
          <w:sz w:val="22"/>
          <w:szCs w:val="22"/>
        </w:rPr>
        <w:t>"The ego is that part of the id which has been modified by the direct influence of the external world. ...The ego represents what may be called reason and common sense, in contrast to the id, which contains the passions...in its relation to the id it is like a person on horseback, who has to hold in check the superior strength of the horse; with this difference, that the rider tries to do so with their own strength, while the ego uses borrowed forces."</w:t>
      </w:r>
      <w:hyperlink r:id="rId7" w:anchor="cite_note-26" w:history="1"/>
      <w:r w:rsidRPr="00B34779">
        <w:rPr>
          <w:rFonts w:ascii="Calibri" w:hAnsi="Calibri" w:cs="Calibri"/>
          <w:i/>
          <w:color w:val="222222"/>
          <w:sz w:val="22"/>
          <w:szCs w:val="22"/>
          <w:vertAlign w:val="superscript"/>
        </w:rPr>
        <w:t xml:space="preserve"> </w:t>
      </w:r>
      <w:r w:rsidRPr="00B34779">
        <w:rPr>
          <w:rFonts w:ascii="Calibri" w:hAnsi="Calibri" w:cs="Calibri"/>
          <w:color w:val="222222"/>
          <w:sz w:val="22"/>
          <w:szCs w:val="22"/>
        </w:rPr>
        <w:t xml:space="preserve">He continued, </w:t>
      </w:r>
      <w:r w:rsidRPr="00B34779">
        <w:rPr>
          <w:rFonts w:ascii="Calibri" w:hAnsi="Calibri" w:cs="Calibri"/>
          <w:i/>
          <w:color w:val="222222"/>
          <w:sz w:val="22"/>
          <w:szCs w:val="22"/>
        </w:rPr>
        <w:t>"it serves three severe masters...the external world, the super-ego and the id."</w:t>
      </w:r>
    </w:p>
    <w:p w14:paraId="1DBA7E8E" w14:textId="77777777" w:rsidR="005F5B42" w:rsidRPr="00B34779"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color w:val="222222"/>
          <w:sz w:val="22"/>
          <w:szCs w:val="22"/>
        </w:rPr>
        <w:t xml:space="preserve">Freud felt that the ego’s role was to find balance between our impulsive nature and what was required to function in society. The ego allows us to make sense of our reality. Think of the ego as our defense mechanism that starts to build as soon as your parent beats the stuffed animal to get you to eat. The developing child knows that it needs to protect </w:t>
      </w:r>
      <w:proofErr w:type="spellStart"/>
      <w:proofErr w:type="gramStart"/>
      <w:r w:rsidRPr="00B34779">
        <w:rPr>
          <w:rFonts w:ascii="Calibri" w:hAnsi="Calibri" w:cs="Calibri"/>
          <w:color w:val="222222"/>
          <w:sz w:val="22"/>
          <w:szCs w:val="22"/>
        </w:rPr>
        <w:t>it’s</w:t>
      </w:r>
      <w:proofErr w:type="spellEnd"/>
      <w:proofErr w:type="gramEnd"/>
      <w:r w:rsidRPr="00B34779">
        <w:rPr>
          <w:rFonts w:ascii="Calibri" w:hAnsi="Calibri" w:cs="Calibri"/>
          <w:color w:val="222222"/>
          <w:sz w:val="22"/>
          <w:szCs w:val="22"/>
        </w:rPr>
        <w:t xml:space="preserve"> psyche and mom/dad are no longer safe and they need to adjust to the new, uncertain environment. The ego is where our feelings of anxiety, guilt, inferiority, jealousy, envy, wrath and basically </w:t>
      </w:r>
      <w:proofErr w:type="gramStart"/>
      <w:r w:rsidRPr="00B34779">
        <w:rPr>
          <w:rFonts w:ascii="Calibri" w:hAnsi="Calibri" w:cs="Calibri"/>
          <w:color w:val="222222"/>
          <w:sz w:val="22"/>
          <w:szCs w:val="22"/>
        </w:rPr>
        <w:t>all of</w:t>
      </w:r>
      <w:proofErr w:type="gramEnd"/>
      <w:r w:rsidRPr="00B34779">
        <w:rPr>
          <w:rFonts w:ascii="Calibri" w:hAnsi="Calibri" w:cs="Calibri"/>
          <w:color w:val="222222"/>
          <w:sz w:val="22"/>
          <w:szCs w:val="22"/>
        </w:rPr>
        <w:t xml:space="preserve"> the 7 deadly sins. </w:t>
      </w:r>
    </w:p>
    <w:p w14:paraId="1695CA5B" w14:textId="77777777" w:rsidR="005F5B42" w:rsidRPr="00B34779"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i/>
          <w:color w:val="222222"/>
          <w:sz w:val="22"/>
          <w:szCs w:val="22"/>
        </w:rPr>
        <w:t>"Thus the ego, driven by the id, confined by the super-ego, repulsed by reality, struggles...[in] bringing about harmony among the forces and influences working in and upon it,"</w:t>
      </w:r>
      <w:r w:rsidRPr="00B34779">
        <w:rPr>
          <w:rFonts w:ascii="Calibri" w:hAnsi="Calibri" w:cs="Calibri"/>
          <w:color w:val="222222"/>
          <w:sz w:val="22"/>
          <w:szCs w:val="22"/>
        </w:rPr>
        <w:t xml:space="preserve"> and readily </w:t>
      </w:r>
      <w:r w:rsidRPr="00B34779">
        <w:rPr>
          <w:rFonts w:ascii="Calibri" w:hAnsi="Calibri" w:cs="Calibri"/>
          <w:i/>
          <w:color w:val="222222"/>
          <w:sz w:val="22"/>
          <w:szCs w:val="22"/>
        </w:rPr>
        <w:t>"breaks out in anxiety—realistic anxiety regarding the external world, moral anxiety regarding the super-ego, and neurotic anxiety regarding the strength of the passions in the id."</w:t>
      </w:r>
      <w:hyperlink r:id="rId8" w:anchor="cite_note-27" w:history="1"/>
      <w:r w:rsidRPr="00B34779">
        <w:rPr>
          <w:rFonts w:ascii="Calibri" w:hAnsi="Calibri" w:cs="Calibri"/>
          <w:color w:val="222222"/>
          <w:sz w:val="22"/>
          <w:szCs w:val="22"/>
          <w:vertAlign w:val="superscript"/>
        </w:rPr>
        <w:t xml:space="preserve"> </w:t>
      </w:r>
      <w:r w:rsidRPr="00B34779">
        <w:rPr>
          <w:rFonts w:ascii="Calibri" w:hAnsi="Calibri" w:cs="Calibri"/>
          <w:color w:val="222222"/>
          <w:sz w:val="22"/>
          <w:szCs w:val="22"/>
        </w:rPr>
        <w:t xml:space="preserve"> Freud theorized that the ego has to do its best to suit the impulsive nature of what he called the id and the super ego. The super ego, according to </w:t>
      </w:r>
      <w:proofErr w:type="gramStart"/>
      <w:r w:rsidRPr="00B34779">
        <w:rPr>
          <w:rFonts w:ascii="Calibri" w:hAnsi="Calibri" w:cs="Calibri"/>
          <w:color w:val="222222"/>
          <w:sz w:val="22"/>
          <w:szCs w:val="22"/>
        </w:rPr>
        <w:t>Freud</w:t>
      </w:r>
      <w:proofErr w:type="gramEnd"/>
      <w:r w:rsidRPr="00B34779">
        <w:rPr>
          <w:rFonts w:ascii="Calibri" w:hAnsi="Calibri" w:cs="Calibri"/>
          <w:color w:val="222222"/>
          <w:sz w:val="22"/>
          <w:szCs w:val="22"/>
        </w:rPr>
        <w:t xml:space="preserve"> plays the moralizing role. Think of it like the old cartoon with the person with the little devil on one shoulder (id) and the angle on the other (super-ego) and you are the person in the middle (ego). </w:t>
      </w:r>
    </w:p>
    <w:p w14:paraId="0B80C474" w14:textId="77777777" w:rsidR="005F5B42" w:rsidRPr="00B34779"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color w:val="222222"/>
          <w:sz w:val="22"/>
          <w:szCs w:val="22"/>
        </w:rPr>
        <w:t xml:space="preserve">Freud’s theory summed up as; the ego is like a man on horseback, who </w:t>
      </w:r>
      <w:proofErr w:type="gramStart"/>
      <w:r w:rsidRPr="00B34779">
        <w:rPr>
          <w:rFonts w:ascii="Calibri" w:hAnsi="Calibri" w:cs="Calibri"/>
          <w:color w:val="222222"/>
          <w:sz w:val="22"/>
          <w:szCs w:val="22"/>
        </w:rPr>
        <w:t>has to</w:t>
      </w:r>
      <w:proofErr w:type="gramEnd"/>
      <w:r w:rsidRPr="00B34779">
        <w:rPr>
          <w:rFonts w:ascii="Calibri" w:hAnsi="Calibri" w:cs="Calibri"/>
          <w:color w:val="222222"/>
          <w:sz w:val="22"/>
          <w:szCs w:val="22"/>
        </w:rPr>
        <w:t xml:space="preserve"> hold in check the superior strength of the horse. The rider (ego), trying to control the massive horse (id) with his own strength against the horse, the super-ego doesn’t use force but intellect to control the beast.  Often, a rider, if he is not </w:t>
      </w:r>
      <w:proofErr w:type="gramStart"/>
      <w:r w:rsidRPr="00B34779">
        <w:rPr>
          <w:rFonts w:ascii="Calibri" w:hAnsi="Calibri" w:cs="Calibri"/>
          <w:color w:val="222222"/>
          <w:sz w:val="22"/>
          <w:szCs w:val="22"/>
        </w:rPr>
        <w:t>to be parted</w:t>
      </w:r>
      <w:proofErr w:type="gramEnd"/>
      <w:r w:rsidRPr="00B34779">
        <w:rPr>
          <w:rFonts w:ascii="Calibri" w:hAnsi="Calibri" w:cs="Calibri"/>
          <w:color w:val="222222"/>
          <w:sz w:val="22"/>
          <w:szCs w:val="22"/>
        </w:rPr>
        <w:t xml:space="preserve"> from his horse, is obliged to guide [the horse] where it wants to go; so, in the same way, the ego is in the habit of transforming the id's will into action, as if it were its own. </w:t>
      </w:r>
      <w:r w:rsidRPr="00B34779">
        <w:rPr>
          <w:rStyle w:val="FootnoteReference"/>
          <w:rFonts w:eastAsia="Calibri" w:cs="Calibri"/>
          <w:color w:val="222222"/>
          <w:sz w:val="22"/>
          <w:szCs w:val="22"/>
        </w:rPr>
        <w:footnoteReference w:id="2"/>
      </w:r>
      <w:r w:rsidRPr="00B34779">
        <w:rPr>
          <w:rFonts w:ascii="Calibri" w:hAnsi="Calibri" w:cs="Calibri"/>
          <w:color w:val="222222"/>
          <w:sz w:val="22"/>
          <w:szCs w:val="22"/>
        </w:rPr>
        <w:t>.</w:t>
      </w:r>
      <w:hyperlink r:id="rId9" w:anchor="cite_note-:0-2" w:history="1"/>
      <w:r w:rsidRPr="00B34779">
        <w:rPr>
          <w:rFonts w:ascii="Calibri" w:hAnsi="Calibri" w:cs="Calibri"/>
          <w:color w:val="222222"/>
          <w:sz w:val="22"/>
          <w:szCs w:val="22"/>
          <w:vertAlign w:val="superscript"/>
        </w:rPr>
        <w:t xml:space="preserve"> </w:t>
      </w:r>
    </w:p>
    <w:p w14:paraId="65FD3CE0" w14:textId="77777777" w:rsidR="005F5B42"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sidRPr="00B34779">
        <w:rPr>
          <w:rFonts w:ascii="Calibri" w:hAnsi="Calibri" w:cs="Calibri"/>
          <w:color w:val="222222"/>
          <w:sz w:val="22"/>
          <w:szCs w:val="22"/>
        </w:rPr>
        <w:t xml:space="preserve">Ego defense mechanisms are often used by </w:t>
      </w:r>
      <w:proofErr w:type="gramStart"/>
      <w:r w:rsidRPr="00B34779">
        <w:rPr>
          <w:rFonts w:ascii="Calibri" w:hAnsi="Calibri" w:cs="Calibri"/>
          <w:color w:val="222222"/>
          <w:sz w:val="22"/>
          <w:szCs w:val="22"/>
        </w:rPr>
        <w:t>the ego</w:t>
      </w:r>
      <w:proofErr w:type="gramEnd"/>
      <w:r w:rsidRPr="00B34779">
        <w:rPr>
          <w:rFonts w:ascii="Calibri" w:hAnsi="Calibri" w:cs="Calibri"/>
          <w:color w:val="222222"/>
          <w:sz w:val="22"/>
          <w:szCs w:val="22"/>
        </w:rPr>
        <w:t xml:space="preserve"> when id behavior conflicts with reality and either society's morals, norms, and taboos or the individual's expectations </w:t>
      </w:r>
      <w:proofErr w:type="gramStart"/>
      <w:r w:rsidRPr="00B34779">
        <w:rPr>
          <w:rFonts w:ascii="Calibri" w:hAnsi="Calibri" w:cs="Calibri"/>
          <w:color w:val="222222"/>
          <w:sz w:val="22"/>
          <w:szCs w:val="22"/>
        </w:rPr>
        <w:t>as a result of</w:t>
      </w:r>
      <w:proofErr w:type="gramEnd"/>
      <w:r w:rsidRPr="00B34779">
        <w:rPr>
          <w:rFonts w:ascii="Calibri" w:hAnsi="Calibri" w:cs="Calibri"/>
          <w:color w:val="222222"/>
          <w:sz w:val="22"/>
          <w:szCs w:val="22"/>
        </w:rPr>
        <w:t xml:space="preserve"> the internalization of these morals, norms, and their taboos.</w:t>
      </w:r>
    </w:p>
    <w:p w14:paraId="3F155A0E" w14:textId="77777777" w:rsidR="005F5B42" w:rsidRDefault="005F5B42" w:rsidP="005F5B42">
      <w:pPr>
        <w:pStyle w:val="NormalWeb"/>
        <w:shd w:val="clear" w:color="auto" w:fill="FFFFFF"/>
        <w:spacing w:before="120" w:beforeAutospacing="0" w:after="120" w:afterAutospacing="0"/>
        <w:rPr>
          <w:rFonts w:ascii="Calibri" w:hAnsi="Calibri" w:cs="Calibri"/>
          <w:color w:val="222222"/>
          <w:sz w:val="22"/>
          <w:szCs w:val="22"/>
        </w:rPr>
      </w:pPr>
      <w:r>
        <w:rPr>
          <w:rFonts w:ascii="Calibri" w:hAnsi="Calibri" w:cs="Calibri"/>
          <w:color w:val="222222"/>
          <w:sz w:val="22"/>
          <w:szCs w:val="22"/>
        </w:rPr>
        <w:t xml:space="preserve">Jung, once a protégé of Freud’s diverged from his teacher in a few </w:t>
      </w:r>
      <w:proofErr w:type="gramStart"/>
      <w:r>
        <w:rPr>
          <w:rFonts w:ascii="Calibri" w:hAnsi="Calibri" w:cs="Calibri"/>
          <w:color w:val="222222"/>
          <w:sz w:val="22"/>
          <w:szCs w:val="22"/>
        </w:rPr>
        <w:t>key ways</w:t>
      </w:r>
      <w:proofErr w:type="gramEnd"/>
      <w:r>
        <w:rPr>
          <w:rFonts w:ascii="Calibri" w:hAnsi="Calibri" w:cs="Calibri"/>
          <w:color w:val="222222"/>
          <w:sz w:val="22"/>
          <w:szCs w:val="22"/>
        </w:rPr>
        <w:t xml:space="preserve"> and furthered the definition and purpose of the ego. Jung defined our Persona which functions much like the ego. The Persona arises for reasons of adaptation or personal convenience and masks we put on for various situations. The Shadow, as Jung defines </w:t>
      </w:r>
      <w:proofErr w:type="gramStart"/>
      <w:r>
        <w:rPr>
          <w:rFonts w:ascii="Calibri" w:hAnsi="Calibri" w:cs="Calibri"/>
          <w:color w:val="222222"/>
          <w:sz w:val="22"/>
          <w:szCs w:val="22"/>
        </w:rPr>
        <w:t>it</w:t>
      </w:r>
      <w:proofErr w:type="gramEnd"/>
      <w:r>
        <w:rPr>
          <w:rFonts w:ascii="Calibri" w:hAnsi="Calibri" w:cs="Calibri"/>
          <w:color w:val="222222"/>
          <w:sz w:val="22"/>
          <w:szCs w:val="22"/>
        </w:rPr>
        <w:t xml:space="preserve"> is similar to Freud’s id, and represses aspects of the personality that we think </w:t>
      </w:r>
      <w:proofErr w:type="gramStart"/>
      <w:r>
        <w:rPr>
          <w:rFonts w:ascii="Calibri" w:hAnsi="Calibri" w:cs="Calibri"/>
          <w:color w:val="222222"/>
          <w:sz w:val="22"/>
          <w:szCs w:val="22"/>
        </w:rPr>
        <w:t>of  as</w:t>
      </w:r>
      <w:proofErr w:type="gramEnd"/>
      <w:r>
        <w:rPr>
          <w:rFonts w:ascii="Calibri" w:hAnsi="Calibri" w:cs="Calibri"/>
          <w:color w:val="222222"/>
          <w:sz w:val="22"/>
          <w:szCs w:val="22"/>
        </w:rPr>
        <w:t xml:space="preserve"> negative. Doing shadow work is the process of becoming aware of these deeply repressed feelings so that they can be brought into the light, then dealt with. His </w:t>
      </w:r>
      <w:proofErr w:type="gramStart"/>
      <w:r>
        <w:rPr>
          <w:rFonts w:ascii="Calibri" w:hAnsi="Calibri" w:cs="Calibri"/>
          <w:color w:val="222222"/>
          <w:sz w:val="22"/>
          <w:szCs w:val="22"/>
        </w:rPr>
        <w:t>term</w:t>
      </w:r>
      <w:proofErr w:type="gramEnd"/>
      <w:r>
        <w:rPr>
          <w:rFonts w:ascii="Calibri" w:hAnsi="Calibri" w:cs="Calibri"/>
          <w:color w:val="222222"/>
          <w:sz w:val="22"/>
          <w:szCs w:val="22"/>
        </w:rPr>
        <w:t xml:space="preserve"> for this awareness of both the </w:t>
      </w:r>
      <w:r>
        <w:rPr>
          <w:rFonts w:ascii="Calibri" w:hAnsi="Calibri" w:cs="Calibri"/>
          <w:color w:val="222222"/>
          <w:sz w:val="22"/>
          <w:szCs w:val="22"/>
        </w:rPr>
        <w:lastRenderedPageBreak/>
        <w:t xml:space="preserve">conscious and unconscious is the process of fulfillment when both are being addressed and worked on.  Jung believed the Ego was the center of our self in consciousness and it’s, again, the voice in our head which interprets everything going on. For Jung, all these ideas came into the idea of the self. The self is the overarching concept that balances all the parts of who we are (individuation realized). The self is the conscious (ego), the unconscious (the shadow or id), the collective unconscious of all humans (myths, lizard brain) and the combination of our male (anima) and female (animus) which all combine to make us uniquely who we are. </w:t>
      </w:r>
    </w:p>
    <w:p w14:paraId="7EE4D7F9" w14:textId="77777777" w:rsidR="00F4388E" w:rsidRPr="00F4388E" w:rsidRDefault="00F4388E" w:rsidP="005F5B42">
      <w:pPr>
        <w:rPr>
          <w:rFonts w:cs="Calibri"/>
          <w:b/>
          <w:bCs/>
          <w:color w:val="222222"/>
          <w:sz w:val="36"/>
          <w:szCs w:val="36"/>
        </w:rPr>
      </w:pPr>
      <w:r w:rsidRPr="00F4388E">
        <w:rPr>
          <w:rFonts w:cs="Calibri"/>
          <w:b/>
          <w:bCs/>
          <w:color w:val="222222"/>
          <w:sz w:val="36"/>
          <w:szCs w:val="36"/>
        </w:rPr>
        <w:t>We All Worship Something</w:t>
      </w:r>
    </w:p>
    <w:p w14:paraId="70BDCF43" w14:textId="77777777" w:rsidR="00F4388E" w:rsidRDefault="00F4388E" w:rsidP="005F5B42">
      <w:pPr>
        <w:rPr>
          <w:rFonts w:cs="Calibri"/>
          <w:color w:val="222222"/>
        </w:rPr>
      </w:pPr>
    </w:p>
    <w:p w14:paraId="312CAE84" w14:textId="2C3E6538" w:rsidR="005F5B42" w:rsidRPr="00D95533" w:rsidRDefault="005F5B42" w:rsidP="005F5B42">
      <w:r w:rsidRPr="00D95533">
        <w:t xml:space="preserve">The idea of having conscious and unconscious aspects of our personality can be seen across cultures and across time. Clearly something is going on in people and modern thinkers like Freud and Jung helped to interpret a range of emotions, as well conscious and unconscious thoughts that occur in all of us. To </w:t>
      </w:r>
      <w:r w:rsidRPr="00634608">
        <w:rPr>
          <w:highlight w:val="yellow"/>
        </w:rPr>
        <w:t>think that we have everything figured out and are so much more advanced than previous societies is at times an allusion.</w:t>
      </w:r>
      <w:r>
        <w:t xml:space="preserve"> TIBET</w:t>
      </w:r>
    </w:p>
    <w:p w14:paraId="1A2FD938" w14:textId="77777777" w:rsidR="005F5B42" w:rsidRPr="00D95533" w:rsidRDefault="005F5B42" w:rsidP="005F5B42">
      <w:r w:rsidRPr="00D95533">
        <w:t xml:space="preserve">This idea of the basic duality of human personality is culturally and historically almost universal. The ancient Chinese called these two independent consciousnesses </w:t>
      </w:r>
      <w:proofErr w:type="spellStart"/>
      <w:r w:rsidRPr="00D95533">
        <w:t>hun</w:t>
      </w:r>
      <w:proofErr w:type="spellEnd"/>
      <w:r w:rsidRPr="00D95533">
        <w:t xml:space="preserve"> and po. The Egyptians had ka and </w:t>
      </w:r>
      <w:proofErr w:type="spellStart"/>
      <w:r w:rsidRPr="00D95533">
        <w:t>ba</w:t>
      </w:r>
      <w:proofErr w:type="spellEnd"/>
      <w:r w:rsidRPr="00D95533">
        <w:t xml:space="preserve">, and the Greeks Daemon and Eidolon.  In each case, the two entities shared their senses and perceptions of the external world but interpreted those perceptions </w:t>
      </w:r>
      <w:proofErr w:type="gramStart"/>
      <w:r w:rsidRPr="00D95533">
        <w:t>with regard to</w:t>
      </w:r>
      <w:proofErr w:type="gramEnd"/>
      <w:r w:rsidRPr="00D95533">
        <w:t xml:space="preserve"> their own history, knowledge, and personality. </w:t>
      </w:r>
    </w:p>
    <w:p w14:paraId="38ACF5F6" w14:textId="77777777" w:rsidR="005F5B42" w:rsidRPr="00D95533" w:rsidRDefault="005F5B42" w:rsidP="005F5B42">
      <w:r w:rsidRPr="00D95533">
        <w:t xml:space="preserve">For the Greeks, the relationship was an unequal one. The higher self, the Daemon, acted as a form of guardian or higher self over its lower self, the Eidolon. </w:t>
      </w:r>
    </w:p>
    <w:p w14:paraId="5E64B62E" w14:textId="77777777" w:rsidR="005F5B42" w:rsidRDefault="005F5B42" w:rsidP="005F5B42">
      <w:r w:rsidRPr="00D95533">
        <w:t>The Stoic philosopher Epictetus wrote: God has placed at every man's side a guardian, the Daemon of each man, who is charged to watch over him; a Daemon that cannot sleep, nor be deceived. To what greater and more watchful guardian could He have entrusted each of us? So, when you have shut the doors, and made darkness in the house, remember, never to say that you are alone; for you are not alone. But God is there, and your Daemon is there (Epictetus, 1998/2nd century, 14:11) The belief was that the Daemon had foreknowledge of future circumstances and events and as such could warn its Eidolon of the dangers. It was as if in some way the Daemon had already lived the life of its Eidolon.</w:t>
      </w:r>
      <w:r w:rsidRPr="00D95533">
        <w:rPr>
          <w:rStyle w:val="FootnoteReference"/>
        </w:rPr>
        <w:footnoteReference w:id="3"/>
      </w:r>
    </w:p>
    <w:p w14:paraId="58ADFE6B" w14:textId="77777777" w:rsidR="005F5B42" w:rsidRDefault="005F5B42" w:rsidP="005F5B42">
      <w:r>
        <w:t xml:space="preserve">These concepts and </w:t>
      </w:r>
      <w:proofErr w:type="gramStart"/>
      <w:r>
        <w:t>idea</w:t>
      </w:r>
      <w:proofErr w:type="gramEnd"/>
      <w:r>
        <w:t xml:space="preserve"> have been explored by eastern and western thinkers from as far back as recorded history. It seems that man has a burning desire to understand what separates us from the animals. In the end, theologian and Apologist Ravi Zacharia organized the sense of what we as humans are looking for in his idea of 3, 4, 5. </w:t>
      </w:r>
      <w:proofErr w:type="gramStart"/>
      <w:r>
        <w:t>In order to</w:t>
      </w:r>
      <w:proofErr w:type="gramEnd"/>
      <w:r>
        <w:t xml:space="preserve"> make sense of our world, we search to address:</w:t>
      </w:r>
    </w:p>
    <w:p w14:paraId="26062471" w14:textId="77777777" w:rsidR="005F5B42" w:rsidRDefault="005F5B42" w:rsidP="005F5B42">
      <w:pPr>
        <w:numPr>
          <w:ilvl w:val="1"/>
          <w:numId w:val="3"/>
        </w:numPr>
      </w:pPr>
      <w:r>
        <w:t>Where do I come from?</w:t>
      </w:r>
    </w:p>
    <w:p w14:paraId="54B0C729" w14:textId="77777777" w:rsidR="005F5B42" w:rsidRDefault="005F5B42" w:rsidP="005F5B42">
      <w:pPr>
        <w:numPr>
          <w:ilvl w:val="1"/>
          <w:numId w:val="3"/>
        </w:numPr>
      </w:pPr>
      <w:r>
        <w:lastRenderedPageBreak/>
        <w:t>What does life mean?</w:t>
      </w:r>
    </w:p>
    <w:p w14:paraId="1CD54E02" w14:textId="77777777" w:rsidR="005F5B42" w:rsidRDefault="005F5B42" w:rsidP="005F5B42">
      <w:pPr>
        <w:numPr>
          <w:ilvl w:val="1"/>
          <w:numId w:val="3"/>
        </w:numPr>
      </w:pPr>
      <w:r>
        <w:t>How do we define good or bad?</w:t>
      </w:r>
    </w:p>
    <w:p w14:paraId="3E1E5B99" w14:textId="77777777" w:rsidR="005F5B42" w:rsidRDefault="005F5B42" w:rsidP="005F5B42">
      <w:pPr>
        <w:numPr>
          <w:ilvl w:val="1"/>
          <w:numId w:val="3"/>
        </w:numPr>
      </w:pPr>
      <w:r>
        <w:t>Where do I go when I die?</w:t>
      </w:r>
    </w:p>
    <w:p w14:paraId="2DACD141" w14:textId="77777777" w:rsidR="005F5B42" w:rsidRDefault="005F5B42" w:rsidP="005F5B42">
      <w:r>
        <w:t xml:space="preserve">To answer these questions, whatever the theory or religion of philosophy we subscribe to, it </w:t>
      </w:r>
      <w:proofErr w:type="gramStart"/>
      <w:r>
        <w:t>has to</w:t>
      </w:r>
      <w:proofErr w:type="gramEnd"/>
      <w:r>
        <w:t xml:space="preserve"> be:</w:t>
      </w:r>
    </w:p>
    <w:p w14:paraId="59E467D4" w14:textId="77777777" w:rsidR="005F5B42" w:rsidRDefault="005F5B42" w:rsidP="005F5B42">
      <w:pPr>
        <w:numPr>
          <w:ilvl w:val="0"/>
          <w:numId w:val="5"/>
        </w:numPr>
      </w:pPr>
      <w:r>
        <w:t>Logically consistent when put to debate</w:t>
      </w:r>
    </w:p>
    <w:p w14:paraId="2A701937" w14:textId="77777777" w:rsidR="005F5B42" w:rsidRDefault="005F5B42" w:rsidP="005F5B42">
      <w:pPr>
        <w:numPr>
          <w:ilvl w:val="0"/>
          <w:numId w:val="5"/>
        </w:numPr>
      </w:pPr>
      <w:r>
        <w:t xml:space="preserve">There </w:t>
      </w:r>
      <w:proofErr w:type="gramStart"/>
      <w:r>
        <w:t>has to</w:t>
      </w:r>
      <w:proofErr w:type="gramEnd"/>
      <w:r>
        <w:t xml:space="preserve"> be a way to test the ideas as </w:t>
      </w:r>
      <w:proofErr w:type="gramStart"/>
      <w:r>
        <w:t>truths</w:t>
      </w:r>
      <w:proofErr w:type="gramEnd"/>
    </w:p>
    <w:p w14:paraId="29842DB8" w14:textId="77777777" w:rsidR="005F5B42" w:rsidRDefault="005F5B42" w:rsidP="005F5B42">
      <w:pPr>
        <w:numPr>
          <w:ilvl w:val="0"/>
          <w:numId w:val="5"/>
        </w:numPr>
      </w:pPr>
      <w:r>
        <w:t xml:space="preserve">And we </w:t>
      </w:r>
      <w:proofErr w:type="gramStart"/>
      <w:r>
        <w:t>have to</w:t>
      </w:r>
      <w:proofErr w:type="gramEnd"/>
      <w:r>
        <w:t xml:space="preserve"> experience the answers as relevant to our lives.</w:t>
      </w:r>
    </w:p>
    <w:p w14:paraId="4EDAC469" w14:textId="77777777" w:rsidR="005F5B42" w:rsidRDefault="005F5B42" w:rsidP="005F5B42">
      <w:r>
        <w:t xml:space="preserve">And finally, as we build out these foundations, we </w:t>
      </w:r>
      <w:proofErr w:type="gramStart"/>
      <w:r>
        <w:t>have to</w:t>
      </w:r>
      <w:proofErr w:type="gramEnd"/>
      <w:r>
        <w:t xml:space="preserve"> pass these ideas through the following five lenses of our human experience. These lenses include:</w:t>
      </w:r>
    </w:p>
    <w:p w14:paraId="39ADBE72" w14:textId="77777777" w:rsidR="005F5B42" w:rsidRPr="00D95533" w:rsidRDefault="005F5B42" w:rsidP="005F5B42">
      <w:pPr>
        <w:numPr>
          <w:ilvl w:val="0"/>
          <w:numId w:val="6"/>
        </w:numPr>
      </w:pPr>
      <w:r w:rsidRPr="00D95533">
        <w:t xml:space="preserve">Knowledge </w:t>
      </w:r>
      <w:r>
        <w:t>or</w:t>
      </w:r>
      <w:r w:rsidRPr="00D95533">
        <w:t xml:space="preserve"> Epistemology – How do we verify or know what’s true. Scien</w:t>
      </w:r>
      <w:r>
        <w:t xml:space="preserve">ce lab to philosophical debates, settled history accounts with repeated patterns. The details in this chapter about the ego </w:t>
      </w:r>
      <w:proofErr w:type="gramStart"/>
      <w:r>
        <w:t>is</w:t>
      </w:r>
      <w:proofErr w:type="gramEnd"/>
      <w:r>
        <w:t xml:space="preserve"> a body of knowledge that should be accepted as true. </w:t>
      </w:r>
    </w:p>
    <w:p w14:paraId="596FEE22" w14:textId="77777777" w:rsidR="005F5B42" w:rsidRPr="00D95533" w:rsidRDefault="005F5B42" w:rsidP="005F5B42">
      <w:pPr>
        <w:numPr>
          <w:ilvl w:val="0"/>
          <w:numId w:val="6"/>
        </w:numPr>
      </w:pPr>
      <w:r w:rsidRPr="00D95533">
        <w:t xml:space="preserve">Ethics – Moral reasoning. </w:t>
      </w:r>
      <w:r>
        <w:t xml:space="preserve">What does it mean to exist in </w:t>
      </w:r>
      <w:proofErr w:type="gramStart"/>
      <w:r>
        <w:t>a society</w:t>
      </w:r>
      <w:proofErr w:type="gramEnd"/>
      <w:r>
        <w:t xml:space="preserve">? Are we inherently good as Rousseau, or modern researcher Nicholas Christakis argues are we in a brutish state of nature as Hobbs suggests?  Where do we get our sense of right or wrong? Out of thin air, which would mean things are up to interpretation from society to society or person to person or rooted in a foundational document like the Bible or Koran?  Nietzsche wrestled with this idea when he suggested ‘God is Dead’. </w:t>
      </w:r>
    </w:p>
    <w:p w14:paraId="360F7C92" w14:textId="77777777" w:rsidR="005F5B42" w:rsidRPr="00D95533" w:rsidRDefault="005F5B42" w:rsidP="005F5B42">
      <w:pPr>
        <w:numPr>
          <w:ilvl w:val="0"/>
          <w:numId w:val="6"/>
        </w:numPr>
      </w:pPr>
      <w:proofErr w:type="gramStart"/>
      <w:r w:rsidRPr="00D95533">
        <w:t>Human kind</w:t>
      </w:r>
      <w:proofErr w:type="gramEnd"/>
      <w:r w:rsidRPr="00D95533">
        <w:t xml:space="preserve"> – what does it mean to be human. </w:t>
      </w:r>
      <w:r>
        <w:t xml:space="preserve">Feelings, development, emotions, tribalism, ego and on and on.  This is basically our textbooks filled with archeology, dates, facts, wars, civilization rising and falling. </w:t>
      </w:r>
    </w:p>
    <w:p w14:paraId="0B2ACE4D" w14:textId="77777777" w:rsidR="005F5B42" w:rsidRPr="00D95533" w:rsidRDefault="005F5B42" w:rsidP="005F5B42">
      <w:pPr>
        <w:numPr>
          <w:ilvl w:val="0"/>
          <w:numId w:val="6"/>
        </w:numPr>
      </w:pPr>
      <w:r w:rsidRPr="00D95533">
        <w:t>Metaphysics – If it c</w:t>
      </w:r>
      <w:r>
        <w:t>an’t be proven – How do we know?</w:t>
      </w:r>
      <w:r w:rsidRPr="00D95533">
        <w:t xml:space="preserve"> Enlightenment, Faith, Mythology</w:t>
      </w:r>
      <w:r>
        <w:t xml:space="preserve">. From Joseph Campbell, Carl Jung to Abraham, Mohammed and Jesus what is going on in the world beyond our knowing? What was before the big bang?  </w:t>
      </w:r>
    </w:p>
    <w:p w14:paraId="04390A9C" w14:textId="77777777" w:rsidR="005F5B42" w:rsidRPr="00D95533" w:rsidRDefault="005F5B42" w:rsidP="005F5B42">
      <w:pPr>
        <w:numPr>
          <w:ilvl w:val="0"/>
          <w:numId w:val="6"/>
        </w:numPr>
      </w:pPr>
      <w:r w:rsidRPr="00D95533">
        <w:t>Theology – Spiritual</w:t>
      </w:r>
      <w:r>
        <w:t xml:space="preserve"> – Is it a truth that we are spiritual beings? Pan theism pops up in the Mayan and Inca societies, as it does in Ancient Egypt and tribal Africa. These are societies that developed in isolation from each other and yet had similar deities that they worshiped.  Humans have worshiped the Sun, Wind, or the Abraham God all in a way of making sense of their lives. </w:t>
      </w:r>
    </w:p>
    <w:p w14:paraId="3758EA12" w14:textId="77777777" w:rsidR="005F5B42" w:rsidRDefault="005F5B42" w:rsidP="005F5B42">
      <w:pPr>
        <w:pStyle w:val="ListParagraph"/>
        <w:ind w:left="0"/>
      </w:pPr>
    </w:p>
    <w:p w14:paraId="2633FC18" w14:textId="77777777" w:rsidR="001D1AAE" w:rsidRDefault="001D1AAE" w:rsidP="005F5B42">
      <w:pPr>
        <w:pStyle w:val="ListParagraph"/>
        <w:ind w:left="0"/>
      </w:pPr>
    </w:p>
    <w:p w14:paraId="4135B00A" w14:textId="77777777" w:rsidR="001D1AAE" w:rsidRDefault="001D1AAE" w:rsidP="005F5B42">
      <w:pPr>
        <w:pStyle w:val="ListParagraph"/>
        <w:ind w:left="0"/>
      </w:pPr>
    </w:p>
    <w:p w14:paraId="37EA29E3" w14:textId="77777777" w:rsidR="001D1AAE" w:rsidRDefault="001D1AAE" w:rsidP="005F5B42">
      <w:pPr>
        <w:pStyle w:val="ListParagraph"/>
        <w:ind w:left="0"/>
      </w:pPr>
    </w:p>
    <w:p w14:paraId="4CB6EA14" w14:textId="77777777" w:rsidR="001D1AAE" w:rsidRDefault="001D1AAE" w:rsidP="005F5B42">
      <w:pPr>
        <w:pStyle w:val="ListParagraph"/>
        <w:ind w:left="0"/>
      </w:pPr>
    </w:p>
    <w:p w14:paraId="275FA15C" w14:textId="77777777" w:rsidR="001D1AAE" w:rsidRDefault="001D1AAE" w:rsidP="005F5B42">
      <w:pPr>
        <w:pStyle w:val="ListParagraph"/>
        <w:ind w:left="0"/>
      </w:pPr>
    </w:p>
    <w:p w14:paraId="09788C92" w14:textId="77777777" w:rsidR="001D1AAE" w:rsidRDefault="001D1AAE" w:rsidP="005F5B42">
      <w:pPr>
        <w:pStyle w:val="ListParagraph"/>
        <w:ind w:left="0"/>
      </w:pPr>
    </w:p>
    <w:p w14:paraId="7A291AF4" w14:textId="77777777" w:rsidR="001D1AAE" w:rsidRDefault="001D1AAE" w:rsidP="005F5B42">
      <w:pPr>
        <w:pStyle w:val="ListParagraph"/>
        <w:ind w:left="0"/>
      </w:pPr>
    </w:p>
    <w:p w14:paraId="7C799314" w14:textId="77777777" w:rsidR="001D1AAE" w:rsidRDefault="001D1AAE" w:rsidP="005F5B42">
      <w:pPr>
        <w:pStyle w:val="ListParagraph"/>
        <w:ind w:left="0"/>
      </w:pPr>
    </w:p>
    <w:p w14:paraId="7A6D73C8" w14:textId="77777777" w:rsidR="001D1AAE" w:rsidRDefault="001D1AAE" w:rsidP="005F5B42">
      <w:pPr>
        <w:pStyle w:val="ListParagraph"/>
        <w:ind w:left="0"/>
      </w:pPr>
    </w:p>
    <w:p w14:paraId="15844BD7" w14:textId="77777777" w:rsidR="001D1AAE" w:rsidRDefault="001D1AAE" w:rsidP="005F5B42">
      <w:pPr>
        <w:pStyle w:val="ListParagraph"/>
        <w:ind w:left="0"/>
      </w:pPr>
    </w:p>
    <w:p w14:paraId="2E06E019" w14:textId="77777777" w:rsidR="001D1AAE" w:rsidRDefault="001D1AAE" w:rsidP="005F5B42">
      <w:pPr>
        <w:pStyle w:val="ListParagraph"/>
        <w:ind w:left="0"/>
      </w:pPr>
    </w:p>
    <w:p w14:paraId="1052AE25" w14:textId="7AB2E123" w:rsidR="001D1AAE" w:rsidRPr="001D1AAE" w:rsidRDefault="001D1AAE" w:rsidP="005F5B42">
      <w:pPr>
        <w:pStyle w:val="ListParagraph"/>
        <w:ind w:left="0"/>
        <w:rPr>
          <w:b/>
          <w:bCs/>
          <w:sz w:val="32"/>
          <w:szCs w:val="32"/>
        </w:rPr>
      </w:pPr>
      <w:r w:rsidRPr="001D1AAE">
        <w:rPr>
          <w:b/>
          <w:bCs/>
          <w:sz w:val="32"/>
          <w:szCs w:val="32"/>
        </w:rPr>
        <w:t xml:space="preserve">Introducing Alfred Adler – The Foundation </w:t>
      </w:r>
      <w:proofErr w:type="gramStart"/>
      <w:r w:rsidRPr="001D1AAE">
        <w:rPr>
          <w:b/>
          <w:bCs/>
          <w:sz w:val="32"/>
          <w:szCs w:val="32"/>
        </w:rPr>
        <w:t>Of</w:t>
      </w:r>
      <w:proofErr w:type="gramEnd"/>
      <w:r w:rsidRPr="001D1AAE">
        <w:rPr>
          <w:b/>
          <w:bCs/>
          <w:sz w:val="32"/>
          <w:szCs w:val="32"/>
        </w:rPr>
        <w:t xml:space="preserve"> Our Character Education Model</w:t>
      </w:r>
    </w:p>
    <w:p w14:paraId="69187CEB" w14:textId="77777777" w:rsidR="005F5B42" w:rsidRDefault="005F5B42" w:rsidP="005F5B42">
      <w:pPr>
        <w:pStyle w:val="ListParagraph"/>
        <w:ind w:left="0"/>
      </w:pPr>
    </w:p>
    <w:p w14:paraId="6B7D2F0A" w14:textId="77777777" w:rsidR="005F5B42" w:rsidRPr="00530DE1" w:rsidRDefault="005F5B42" w:rsidP="005F5B42">
      <w:pPr>
        <w:pStyle w:val="ListParagraph"/>
        <w:ind w:left="0"/>
        <w:rPr>
          <w:rFonts w:cs="Calibri"/>
        </w:rPr>
      </w:pPr>
      <w:r w:rsidRPr="00530DE1">
        <w:rPr>
          <w:rFonts w:cs="Calibri"/>
        </w:rPr>
        <w:t xml:space="preserve">Now that we’ve set up the theory of the two self’s and the importance of aligning and at least being aware of the duality of man, it’s time to show what this looks like in our children and in our schools. Alfred Adler was part of the Vienna Psychoanalytic Society or </w:t>
      </w:r>
      <w:proofErr w:type="gramStart"/>
      <w:r w:rsidRPr="00530DE1">
        <w:rPr>
          <w:rFonts w:cs="Calibri"/>
        </w:rPr>
        <w:t>the  </w:t>
      </w:r>
      <w:r w:rsidRPr="00530DE1">
        <w:rPr>
          <w:rFonts w:cs="Calibri"/>
          <w:b/>
          <w:bCs/>
        </w:rPr>
        <w:t>Wednesday</w:t>
      </w:r>
      <w:proofErr w:type="gramEnd"/>
      <w:r w:rsidRPr="00530DE1">
        <w:rPr>
          <w:rFonts w:cs="Calibri"/>
          <w:b/>
          <w:bCs/>
        </w:rPr>
        <w:t xml:space="preserve"> Psychological Society.</w:t>
      </w:r>
      <w:r w:rsidRPr="00530DE1">
        <w:rPr>
          <w:rFonts w:cs="Calibri"/>
        </w:rPr>
        <w:t xml:space="preserve"> During its 36-year history, between 1902 and 1938, the Society had a total of 150 members including Carl Jung. Freud was the original President and Adler replaced him. </w:t>
      </w:r>
      <w:r w:rsidRPr="00530DE1">
        <w:rPr>
          <w:rFonts w:cs="Calibri"/>
          <w:color w:val="222222"/>
          <w:shd w:val="clear" w:color="auto" w:fill="FFFFFF"/>
        </w:rPr>
        <w:t xml:space="preserve">In November 1902, Sigmund Freud wrote to Alfred Adler, "A small circle of colleagues and supporters afford me the great pleasure of coming to my house in the evening (8:30 PM after dinner) to discuss interesting topics in psychology and neuropathology... Would you be so kind as to join us?" </w:t>
      </w:r>
      <w:r w:rsidRPr="00530DE1">
        <w:rPr>
          <w:rFonts w:cs="Calibri"/>
        </w:rPr>
        <w:t xml:space="preserve">If you talk about historic times and places, this period in Vienna sparked some of the greatest minds in the field of psychology. </w:t>
      </w:r>
    </w:p>
    <w:p w14:paraId="3C829383" w14:textId="77777777" w:rsidR="005F5B42" w:rsidRPr="00530DE1" w:rsidRDefault="005F5B42" w:rsidP="005F5B42">
      <w:pPr>
        <w:pStyle w:val="ListParagraph"/>
        <w:ind w:left="0"/>
        <w:rPr>
          <w:rFonts w:cs="Calibri"/>
        </w:rPr>
      </w:pPr>
    </w:p>
    <w:p w14:paraId="7861CC3F" w14:textId="77777777" w:rsidR="005F5B42" w:rsidRPr="00530DE1" w:rsidRDefault="005F5B42" w:rsidP="005F5B42">
      <w:pPr>
        <w:pStyle w:val="ListParagraph"/>
        <w:ind w:left="0"/>
        <w:rPr>
          <w:rFonts w:cs="Calibri"/>
        </w:rPr>
      </w:pPr>
      <w:proofErr w:type="gramStart"/>
      <w:r w:rsidRPr="00530DE1">
        <w:rPr>
          <w:rFonts w:cs="Calibri"/>
        </w:rPr>
        <w:t>Adler,</w:t>
      </w:r>
      <w:proofErr w:type="gramEnd"/>
      <w:r w:rsidRPr="00530DE1">
        <w:rPr>
          <w:rFonts w:cs="Calibri"/>
        </w:rPr>
        <w:t xml:space="preserve"> was a colleague of Freud and they famously parted ways as did Jung a few years later. I can only imagine the debates going on in these Wednesday meetings. </w:t>
      </w:r>
      <w:r>
        <w:rPr>
          <w:rFonts w:cs="Calibri"/>
        </w:rPr>
        <w:t>These men gathered to explore an entirely new concept, how the human psyche is formed and malformed.  Adler and Freud differed in that Adler focuses on the social realm and downplays the role of the ego, id</w:t>
      </w:r>
      <w:proofErr w:type="gramStart"/>
      <w:r>
        <w:rPr>
          <w:rFonts w:cs="Calibri"/>
        </w:rPr>
        <w:t xml:space="preserve"> and in particular</w:t>
      </w:r>
      <w:proofErr w:type="gramEnd"/>
      <w:r>
        <w:rPr>
          <w:rFonts w:cs="Calibri"/>
        </w:rPr>
        <w:t xml:space="preserve"> Freud’s fascination with sexuality. Adler basically said, ‘Ok, life dealt you some bad cards, you’ve had some wounds, you have to suck it up and make your own life happen.’  Adler’s ideas include: </w:t>
      </w:r>
      <w:r>
        <w:rPr>
          <w:rFonts w:ascii="Arial" w:hAnsi="Arial" w:cs="Arial"/>
          <w:color w:val="222222"/>
          <w:sz w:val="13"/>
          <w:szCs w:val="13"/>
          <w:shd w:val="clear" w:color="auto" w:fill="FFFFFF"/>
        </w:rPr>
        <w:t xml:space="preserve"> </w:t>
      </w:r>
    </w:p>
    <w:p w14:paraId="5AE58DE9" w14:textId="77777777" w:rsidR="005F5B42" w:rsidRPr="00D96C39" w:rsidRDefault="005F5B42" w:rsidP="005F5B42">
      <w:pPr>
        <w:pStyle w:val="ListParagraph"/>
        <w:ind w:left="0"/>
      </w:pPr>
    </w:p>
    <w:p w14:paraId="33821BC1" w14:textId="77777777" w:rsidR="005F5B42" w:rsidRPr="00D96C39" w:rsidRDefault="005F5B42" w:rsidP="005F5B42">
      <w:pPr>
        <w:pStyle w:val="ListParagraph"/>
        <w:ind w:left="0"/>
      </w:pPr>
      <w:r w:rsidRPr="00D96C39">
        <w:t xml:space="preserve">Don’t Let </w:t>
      </w:r>
      <w:proofErr w:type="gramStart"/>
      <w:r w:rsidRPr="00D96C39">
        <w:t>The</w:t>
      </w:r>
      <w:proofErr w:type="gramEnd"/>
      <w:r w:rsidRPr="00D96C39">
        <w:t xml:space="preserve"> Past Define You</w:t>
      </w:r>
    </w:p>
    <w:p w14:paraId="216F9B79" w14:textId="77777777" w:rsidR="005F5B42" w:rsidRPr="00D96C39" w:rsidRDefault="005F5B42" w:rsidP="005F5B42">
      <w:pPr>
        <w:pStyle w:val="ListParagraph"/>
        <w:ind w:left="0"/>
      </w:pPr>
      <w:r w:rsidRPr="00D96C39">
        <w:t>Set Goals – Self Ideal conscious and unconscious.</w:t>
      </w:r>
    </w:p>
    <w:p w14:paraId="51AC3B0F" w14:textId="77777777" w:rsidR="005F5B42" w:rsidRPr="00D96C39" w:rsidRDefault="005F5B42" w:rsidP="005F5B42">
      <w:pPr>
        <w:pStyle w:val="ListParagraph"/>
        <w:ind w:left="0"/>
      </w:pPr>
      <w:r>
        <w:t>We are b</w:t>
      </w:r>
      <w:r w:rsidRPr="00D96C39">
        <w:t>orn with inferiority – weak and helpless and</w:t>
      </w:r>
      <w:r>
        <w:t xml:space="preserve"> our life’s goal is to</w:t>
      </w:r>
      <w:r w:rsidRPr="00D96C39">
        <w:t xml:space="preserve"> strive to power</w:t>
      </w:r>
    </w:p>
    <w:p w14:paraId="5762A0F0" w14:textId="77777777" w:rsidR="005F5B42" w:rsidRPr="00D96C39" w:rsidRDefault="005F5B42" w:rsidP="005F5B42">
      <w:pPr>
        <w:pStyle w:val="ListParagraph"/>
        <w:ind w:left="0"/>
      </w:pPr>
      <w:r>
        <w:t xml:space="preserve">Adler coined the idea of - </w:t>
      </w:r>
      <w:r w:rsidRPr="00D96C39">
        <w:t xml:space="preserve">“Inferiority Complex” </w:t>
      </w:r>
      <w:r>
        <w:t xml:space="preserve">and </w:t>
      </w:r>
      <w:r w:rsidRPr="00D96C39">
        <w:t>hopeless</w:t>
      </w:r>
    </w:p>
    <w:p w14:paraId="7DC50601" w14:textId="77777777" w:rsidR="005F5B42" w:rsidRPr="00D96C39" w:rsidRDefault="005F5B42" w:rsidP="005F5B42">
      <w:pPr>
        <w:pStyle w:val="ListParagraph"/>
        <w:ind w:left="0"/>
      </w:pPr>
      <w:r>
        <w:t xml:space="preserve">Adler defined and gave examples of </w:t>
      </w:r>
      <w:r w:rsidRPr="00D96C39">
        <w:t>Birth Order</w:t>
      </w:r>
    </w:p>
    <w:p w14:paraId="0A844702" w14:textId="77777777" w:rsidR="005F5B42" w:rsidRDefault="005F5B42" w:rsidP="005F5B42">
      <w:pPr>
        <w:pStyle w:val="ListParagraph"/>
        <w:ind w:left="0"/>
      </w:pPr>
    </w:p>
    <w:p w14:paraId="0FA4C7E9" w14:textId="77777777" w:rsidR="005F5B42" w:rsidRDefault="005F5B42" w:rsidP="005F5B42">
      <w:pPr>
        <w:pStyle w:val="ListParagraph"/>
        <w:ind w:left="0"/>
      </w:pPr>
      <w:r>
        <w:t>Adler built his ideas on that we as humans are all striving for:</w:t>
      </w:r>
    </w:p>
    <w:p w14:paraId="3F95E141" w14:textId="77777777" w:rsidR="005F5B42" w:rsidRDefault="005F5B42" w:rsidP="001D1AAE">
      <w:pPr>
        <w:pStyle w:val="ListParagraph"/>
      </w:pPr>
      <w:r w:rsidRPr="00D96C39">
        <w:t>1</w:t>
      </w:r>
      <w:proofErr w:type="gramStart"/>
      <w:r w:rsidRPr="00D96C39">
        <w:t>.  Belonging</w:t>
      </w:r>
      <w:proofErr w:type="gramEnd"/>
      <w:r w:rsidRPr="00D96C39">
        <w:t xml:space="preserve"> (we are all social)            </w:t>
      </w:r>
    </w:p>
    <w:p w14:paraId="73EF4983" w14:textId="77777777" w:rsidR="005F5B42" w:rsidRDefault="005F5B42" w:rsidP="001D1AAE">
      <w:pPr>
        <w:pStyle w:val="ListParagraph"/>
      </w:pPr>
      <w:r w:rsidRPr="00D96C39">
        <w:t xml:space="preserve">2. Active participants                              </w:t>
      </w:r>
    </w:p>
    <w:p w14:paraId="3DE40AB2" w14:textId="77777777" w:rsidR="005F5B42" w:rsidRDefault="005F5B42" w:rsidP="001D1AAE">
      <w:pPr>
        <w:pStyle w:val="ListParagraph"/>
      </w:pPr>
      <w:r w:rsidRPr="00D96C39">
        <w:t xml:space="preserve">3. Goal directed behavior                     </w:t>
      </w:r>
    </w:p>
    <w:p w14:paraId="707B1BEA" w14:textId="77777777" w:rsidR="005F5B42" w:rsidRDefault="005F5B42" w:rsidP="001D1AAE">
      <w:pPr>
        <w:pStyle w:val="ListParagraph"/>
      </w:pPr>
      <w:r w:rsidRPr="00D96C39">
        <w:t>4</w:t>
      </w:r>
      <w:proofErr w:type="gramStart"/>
      <w:r w:rsidRPr="00D96C39">
        <w:t>.  Meaning</w:t>
      </w:r>
      <w:proofErr w:type="gramEnd"/>
      <w:r w:rsidRPr="00D96C39">
        <w:t xml:space="preserve"> to life.</w:t>
      </w:r>
      <w:r>
        <w:t xml:space="preserve">                               </w:t>
      </w:r>
      <w:r w:rsidRPr="00D96C39">
        <w:t xml:space="preserve"> </w:t>
      </w:r>
    </w:p>
    <w:p w14:paraId="3DEAC443" w14:textId="77777777" w:rsidR="005F5B42" w:rsidRPr="00D96C39" w:rsidRDefault="005F5B42" w:rsidP="001D1AAE">
      <w:pPr>
        <w:pStyle w:val="ListParagraph"/>
      </w:pPr>
      <w:r w:rsidRPr="00D96C39">
        <w:t xml:space="preserve">5. People are </w:t>
      </w:r>
      <w:proofErr w:type="gramStart"/>
      <w:r w:rsidRPr="00D96C39">
        <w:t>comple</w:t>
      </w:r>
      <w:r>
        <w:t>x</w:t>
      </w:r>
      <w:proofErr w:type="gramEnd"/>
      <w:r>
        <w:t xml:space="preserve"> and we must look at whole.</w:t>
      </w:r>
      <w:r>
        <w:br/>
        <w:t xml:space="preserve">6. </w:t>
      </w:r>
      <w:r w:rsidRPr="00D96C39">
        <w:t xml:space="preserve">Encouragement – people can control their own fate. </w:t>
      </w:r>
    </w:p>
    <w:p w14:paraId="727819AD" w14:textId="77777777" w:rsidR="005F5B42" w:rsidRDefault="005F5B42" w:rsidP="005F5B42">
      <w:pPr>
        <w:pStyle w:val="ListParagraph"/>
        <w:ind w:left="0"/>
      </w:pPr>
    </w:p>
    <w:p w14:paraId="047DEBCD" w14:textId="77777777" w:rsidR="005F5B42" w:rsidRPr="00CC4595" w:rsidRDefault="005F5B42" w:rsidP="005F5B42">
      <w:pPr>
        <w:pStyle w:val="NormalWeb"/>
        <w:shd w:val="clear" w:color="auto" w:fill="FFFFFF"/>
        <w:spacing w:before="120" w:beforeAutospacing="0" w:after="120" w:afterAutospacing="0"/>
        <w:rPr>
          <w:rFonts w:ascii="Calibri" w:hAnsi="Calibri" w:cs="Calibri"/>
          <w:color w:val="222222"/>
          <w:sz w:val="22"/>
          <w:szCs w:val="22"/>
          <w:shd w:val="clear" w:color="auto" w:fill="FFFFFF"/>
        </w:rPr>
      </w:pPr>
      <w:r w:rsidRPr="00CC4595">
        <w:rPr>
          <w:rFonts w:ascii="Calibri" w:hAnsi="Calibri" w:cs="Calibri"/>
          <w:color w:val="222222"/>
          <w:sz w:val="22"/>
          <w:szCs w:val="22"/>
          <w:shd w:val="clear" w:color="auto" w:fill="FFFFFF"/>
        </w:rPr>
        <w:lastRenderedPageBreak/>
        <w:t xml:space="preserve">Adler's methods focused not on dreams (Jung) or child development (Freud’s Oral, Anal, Phallic) but focused on prevention by preempting future problems in the child. Prevention strategies include encouraging and promoting social interest, belonging, and a cultural shift within families and communities that leads to the eradication of pampering and neglect in the form of firm discipline.  Adler's gained prominence because he was optimistic. He often wrote for the lay public. Adler always retained a pragmatic approach that was </w:t>
      </w:r>
      <w:proofErr w:type="gramStart"/>
      <w:r w:rsidRPr="00CC4595">
        <w:rPr>
          <w:rFonts w:ascii="Calibri" w:hAnsi="Calibri" w:cs="Calibri"/>
          <w:color w:val="222222"/>
          <w:sz w:val="22"/>
          <w:szCs w:val="22"/>
          <w:shd w:val="clear" w:color="auto" w:fill="FFFFFF"/>
        </w:rPr>
        <w:t>task-oriented</w:t>
      </w:r>
      <w:proofErr w:type="gramEnd"/>
      <w:r w:rsidRPr="00CC4595">
        <w:rPr>
          <w:rFonts w:ascii="Calibri" w:hAnsi="Calibri" w:cs="Calibri"/>
          <w:color w:val="222222"/>
          <w:sz w:val="22"/>
          <w:szCs w:val="22"/>
          <w:shd w:val="clear" w:color="auto" w:fill="FFFFFF"/>
        </w:rPr>
        <w:t xml:space="preserve">. Adler argued that we can change our future by mastering simple "Life tasks" are occupation/work, society/friendship, and love/sexuality. Their success depends on cooperation. The tasks of life are not to be considered in isolation since, as Adler famously commented, "they all throw cross-lights on one another". </w:t>
      </w:r>
      <w:r w:rsidRPr="00CC4595">
        <w:rPr>
          <w:rStyle w:val="FootnoteReference"/>
          <w:rFonts w:eastAsia="Calibri" w:cs="Calibri"/>
          <w:color w:val="222222"/>
          <w:sz w:val="22"/>
          <w:szCs w:val="22"/>
          <w:shd w:val="clear" w:color="auto" w:fill="FFFFFF"/>
        </w:rPr>
        <w:footnoteReference w:id="4"/>
      </w:r>
      <w:r w:rsidRPr="00CC4595">
        <w:rPr>
          <w:rFonts w:ascii="Calibri" w:hAnsi="Calibri" w:cs="Calibri"/>
          <w:color w:val="222222"/>
          <w:sz w:val="22"/>
          <w:szCs w:val="22"/>
          <w:shd w:val="clear" w:color="auto" w:fill="FFFFFF"/>
        </w:rPr>
        <w:t xml:space="preserve">  Adler argued the organizing your life, connecting with society and basically taking control of your future is the answer to happiness.  Adler believed our actions are rooted in a will to power.  A child throwing a tantrum is an attempt to gain power in the child/parent relationship. If the parent capitulates, the toddler has the power in the relationship.  If the young man develops a phobia about leaving the house, Adler </w:t>
      </w:r>
      <w:proofErr w:type="gramStart"/>
      <w:r w:rsidRPr="00CC4595">
        <w:rPr>
          <w:rFonts w:ascii="Calibri" w:hAnsi="Calibri" w:cs="Calibri"/>
          <w:color w:val="222222"/>
          <w:sz w:val="22"/>
          <w:szCs w:val="22"/>
          <w:shd w:val="clear" w:color="auto" w:fill="FFFFFF"/>
        </w:rPr>
        <w:t>would</w:t>
      </w:r>
      <w:proofErr w:type="gramEnd"/>
      <w:r w:rsidRPr="00CC4595">
        <w:rPr>
          <w:rFonts w:ascii="Calibri" w:hAnsi="Calibri" w:cs="Calibri"/>
          <w:color w:val="222222"/>
          <w:sz w:val="22"/>
          <w:szCs w:val="22"/>
          <w:shd w:val="clear" w:color="auto" w:fill="FFFFFF"/>
        </w:rPr>
        <w:t xml:space="preserve"> say that the man is using his victim psychosis to make his parents feel sorry for him. The more the young man manifest, the more power he is exerting. </w:t>
      </w:r>
    </w:p>
    <w:p w14:paraId="6DCBC4F4" w14:textId="77777777" w:rsidR="005F5B42" w:rsidRDefault="005F5B42" w:rsidP="005F5B42">
      <w:pPr>
        <w:pStyle w:val="NormalWeb"/>
        <w:shd w:val="clear" w:color="auto" w:fill="FFFFFF"/>
        <w:spacing w:before="120" w:beforeAutospacing="0" w:after="120" w:afterAutospacing="0"/>
        <w:rPr>
          <w:rFonts w:ascii="Calibri" w:hAnsi="Calibri" w:cs="Calibri"/>
          <w:color w:val="222222"/>
          <w:shd w:val="clear" w:color="auto" w:fill="FFFFFF"/>
        </w:rPr>
      </w:pPr>
    </w:p>
    <w:p w14:paraId="3D4FA84C" w14:textId="24FACEC7" w:rsidR="005F5B42" w:rsidRPr="000C4DE0" w:rsidRDefault="001D1AAE" w:rsidP="005F5B42">
      <w:pPr>
        <w:pStyle w:val="NormalWeb"/>
        <w:shd w:val="clear" w:color="auto" w:fill="FFFFFF"/>
        <w:spacing w:before="120" w:beforeAutospacing="0" w:after="120" w:afterAutospacing="0"/>
        <w:rPr>
          <w:rFonts w:ascii="Calibri" w:hAnsi="Calibri" w:cs="Calibri"/>
          <w:color w:val="222222"/>
          <w:sz w:val="22"/>
          <w:szCs w:val="22"/>
          <w:highlight w:val="yellow"/>
        </w:rPr>
      </w:pPr>
      <w:r>
        <w:rPr>
          <w:rFonts w:ascii="Calibri" w:hAnsi="Calibri" w:cs="Calibri"/>
          <w:color w:val="222222"/>
          <w:sz w:val="22"/>
          <w:szCs w:val="22"/>
          <w:highlight w:val="yellow"/>
        </w:rPr>
        <w:t xml:space="preserve">Connecting the </w:t>
      </w:r>
      <w:r w:rsidR="005F5B42" w:rsidRPr="000C4DE0">
        <w:rPr>
          <w:rFonts w:ascii="Calibri" w:hAnsi="Calibri" w:cs="Calibri"/>
          <w:color w:val="222222"/>
          <w:sz w:val="22"/>
          <w:szCs w:val="22"/>
          <w:highlight w:val="yellow"/>
        </w:rPr>
        <w:t>Adlerian-</w:t>
      </w:r>
      <w:proofErr w:type="gramStart"/>
      <w:r w:rsidR="005F5B42" w:rsidRPr="000C4DE0">
        <w:rPr>
          <w:rFonts w:ascii="Calibri" w:hAnsi="Calibri" w:cs="Calibri"/>
          <w:color w:val="222222"/>
          <w:sz w:val="22"/>
          <w:szCs w:val="22"/>
          <w:highlight w:val="yellow"/>
        </w:rPr>
        <w:t>based,</w:t>
      </w:r>
      <w:proofErr w:type="gramEnd"/>
      <w:r w:rsidR="005F5B42" w:rsidRPr="000C4DE0">
        <w:rPr>
          <w:rFonts w:ascii="Calibri" w:hAnsi="Calibri" w:cs="Calibri"/>
          <w:color w:val="222222"/>
          <w:sz w:val="22"/>
          <w:szCs w:val="22"/>
          <w:highlight w:val="yellow"/>
        </w:rPr>
        <w:t xml:space="preserve"> practices </w:t>
      </w:r>
      <w:r w:rsidR="006E0606">
        <w:rPr>
          <w:rFonts w:ascii="Calibri" w:hAnsi="Calibri" w:cs="Calibri"/>
          <w:color w:val="222222"/>
          <w:sz w:val="22"/>
          <w:szCs w:val="22"/>
          <w:highlight w:val="yellow"/>
        </w:rPr>
        <w:t>to the Ethos Logos character</w:t>
      </w:r>
      <w:r w:rsidR="005F5B42" w:rsidRPr="000C4DE0">
        <w:rPr>
          <w:rFonts w:ascii="Calibri" w:hAnsi="Calibri" w:cs="Calibri"/>
          <w:color w:val="222222"/>
          <w:sz w:val="22"/>
          <w:szCs w:val="22"/>
          <w:highlight w:val="yellow"/>
        </w:rPr>
        <w:t xml:space="preserve"> model:</w:t>
      </w:r>
    </w:p>
    <w:p w14:paraId="33F83591"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Social interest and community feeling</w:t>
      </w:r>
      <w:r w:rsidRPr="000C4DE0">
        <w:rPr>
          <w:rFonts w:eastAsia="Times New Roman" w:cs="Calibri"/>
          <w:color w:val="222222"/>
        </w:rPr>
        <w:t xml:space="preserve"> – Our schools create internal community between our students with our House System, student senate, and intentional reviews and surveys on the health of our culture. We also intentionally focus on </w:t>
      </w:r>
      <w:proofErr w:type="gramStart"/>
      <w:r w:rsidRPr="000C4DE0">
        <w:rPr>
          <w:rFonts w:eastAsia="Times New Roman" w:cs="Calibri"/>
          <w:color w:val="222222"/>
        </w:rPr>
        <w:t>welcoming in</w:t>
      </w:r>
      <w:proofErr w:type="gramEnd"/>
      <w:r w:rsidRPr="000C4DE0">
        <w:rPr>
          <w:rFonts w:eastAsia="Times New Roman" w:cs="Calibri"/>
          <w:color w:val="222222"/>
        </w:rPr>
        <w:t xml:space="preserve"> our surrounding community with rental of our facilities to community groups, theater groups, the arts communities, churches, chambers of commerce and for hosting government forums.</w:t>
      </w:r>
    </w:p>
    <w:p w14:paraId="542BB9DE"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Holism and the creative self</w:t>
      </w:r>
      <w:r>
        <w:rPr>
          <w:rFonts w:eastAsia="Times New Roman" w:cs="Calibri"/>
          <w:color w:val="222222"/>
        </w:rPr>
        <w:t xml:space="preserve"> – The Classical model </w:t>
      </w:r>
      <w:proofErr w:type="gramStart"/>
      <w:r>
        <w:rPr>
          <w:rFonts w:eastAsia="Times New Roman" w:cs="Calibri"/>
          <w:color w:val="222222"/>
        </w:rPr>
        <w:t>is</w:t>
      </w:r>
      <w:proofErr w:type="gramEnd"/>
      <w:r>
        <w:rPr>
          <w:rFonts w:eastAsia="Times New Roman" w:cs="Calibri"/>
          <w:color w:val="222222"/>
        </w:rPr>
        <w:t xml:space="preserve"> the true liberal arts education where music is just as critical as math and art is as important as English. The pursuit of the good, true and beautiful can be found in all we do.  Our leadership team does an annual book study on Seth Goden’s book, Linchpin. In the book Goden makes the case for the future belonging to the artists and creators. If we as leaders can encourage and create a school where </w:t>
      </w:r>
      <w:proofErr w:type="gramStart"/>
      <w:r>
        <w:rPr>
          <w:rFonts w:eastAsia="Times New Roman" w:cs="Calibri"/>
          <w:color w:val="222222"/>
        </w:rPr>
        <w:t>teacher’s</w:t>
      </w:r>
      <w:proofErr w:type="gramEnd"/>
      <w:r>
        <w:rPr>
          <w:rFonts w:eastAsia="Times New Roman" w:cs="Calibri"/>
          <w:color w:val="222222"/>
        </w:rPr>
        <w:t xml:space="preserve"> creativity is rewarded supported, it will be the students who benefit. </w:t>
      </w:r>
    </w:p>
    <w:p w14:paraId="2C864A59"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Psychological and social encouragement</w:t>
      </w:r>
      <w:r>
        <w:rPr>
          <w:rFonts w:eastAsia="Times New Roman" w:cs="Calibri"/>
          <w:color w:val="222222"/>
        </w:rPr>
        <w:t xml:space="preserve"> – Encouragement versus praise is foundational in our teacher and student relationships. It is very </w:t>
      </w:r>
      <w:proofErr w:type="gramStart"/>
      <w:r>
        <w:rPr>
          <w:rFonts w:eastAsia="Times New Roman" w:cs="Calibri"/>
          <w:color w:val="222222"/>
        </w:rPr>
        <w:t>nuanced</w:t>
      </w:r>
      <w:proofErr w:type="gramEnd"/>
      <w:r>
        <w:rPr>
          <w:rFonts w:eastAsia="Times New Roman" w:cs="Calibri"/>
          <w:color w:val="222222"/>
        </w:rPr>
        <w:t xml:space="preserve"> but I bet you can tell when someone gives you hallow praise and versus sincere encouragement. Encouragement helps the student to intrinsically believe that they can achieve a difficult task, praise is fleeting and </w:t>
      </w:r>
      <w:proofErr w:type="gramStart"/>
      <w:r>
        <w:rPr>
          <w:rFonts w:eastAsia="Times New Roman" w:cs="Calibri"/>
          <w:color w:val="222222"/>
        </w:rPr>
        <w:t>last</w:t>
      </w:r>
      <w:proofErr w:type="gramEnd"/>
      <w:r>
        <w:rPr>
          <w:rFonts w:eastAsia="Times New Roman" w:cs="Calibri"/>
          <w:color w:val="222222"/>
        </w:rPr>
        <w:t xml:space="preserve"> for the moment. </w:t>
      </w:r>
    </w:p>
    <w:p w14:paraId="36DF03DC" w14:textId="77777777" w:rsidR="005F5B42" w:rsidRPr="00F55761"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Private logic and common sense</w:t>
      </w:r>
      <w:r w:rsidRPr="00F55761">
        <w:rPr>
          <w:rFonts w:eastAsia="Times New Roman" w:cs="Calibri"/>
          <w:color w:val="222222"/>
        </w:rPr>
        <w:t xml:space="preserve"> (based in part on Kant's "</w:t>
      </w:r>
      <w:r w:rsidRPr="00F55761">
        <w:rPr>
          <w:rFonts w:eastAsia="Times New Roman" w:cs="Calibri"/>
          <w:i/>
          <w:iCs/>
          <w:color w:val="222222"/>
          <w:lang w:val="la-Latn"/>
        </w:rPr>
        <w:t>sensus communis</w:t>
      </w:r>
      <w:r w:rsidRPr="00F55761">
        <w:rPr>
          <w:rFonts w:eastAsia="Times New Roman" w:cs="Calibri"/>
          <w:color w:val="222222"/>
        </w:rPr>
        <w:t>")</w:t>
      </w:r>
      <w:r w:rsidRPr="00864E26">
        <w:rPr>
          <w:rFonts w:eastAsia="Times New Roman" w:cs="Calibri"/>
          <w:color w:val="222222"/>
        </w:rPr>
        <w:t xml:space="preserve"> </w:t>
      </w:r>
      <w:r w:rsidRPr="00864E26">
        <w:rPr>
          <w:rFonts w:cs="Calibri"/>
          <w:color w:val="222222"/>
          <w:shd w:val="clear" w:color="auto" w:fill="FFFFFF"/>
        </w:rPr>
        <w:t>This concept is the process of aligning the </w:t>
      </w:r>
      <w:r w:rsidRPr="00864E26">
        <w:rPr>
          <w:rFonts w:cs="Calibri"/>
          <w:b/>
          <w:bCs/>
          <w:color w:val="222222"/>
          <w:shd w:val="clear" w:color="auto" w:fill="FFFFFF"/>
        </w:rPr>
        <w:t>private logic</w:t>
      </w:r>
      <w:r w:rsidRPr="00864E26">
        <w:rPr>
          <w:rFonts w:cs="Calibri"/>
          <w:color w:val="222222"/>
          <w:shd w:val="clear" w:color="auto" w:fill="FFFFFF"/>
        </w:rPr>
        <w:t xml:space="preserve"> which is defined as the </w:t>
      </w:r>
      <w:proofErr w:type="gramStart"/>
      <w:r w:rsidRPr="00864E26">
        <w:rPr>
          <w:rFonts w:cs="Calibri"/>
          <w:color w:val="222222"/>
          <w:shd w:val="clear" w:color="auto" w:fill="FFFFFF"/>
        </w:rPr>
        <w:t>students  unique</w:t>
      </w:r>
      <w:proofErr w:type="gramEnd"/>
      <w:r w:rsidRPr="00864E26">
        <w:rPr>
          <w:rFonts w:cs="Calibri"/>
          <w:color w:val="222222"/>
          <w:shd w:val="clear" w:color="auto" w:fill="FFFFFF"/>
        </w:rPr>
        <w:t xml:space="preserve"> evaluation of self, others, and the world, and what is required of him or her. </w:t>
      </w:r>
      <w:r w:rsidRPr="00864E26">
        <w:rPr>
          <w:rFonts w:cs="Calibri"/>
          <w:b/>
          <w:bCs/>
          <w:color w:val="222222"/>
          <w:shd w:val="clear" w:color="auto" w:fill="FFFFFF"/>
        </w:rPr>
        <w:t>Common sense</w:t>
      </w:r>
      <w:r w:rsidRPr="00864E26">
        <w:rPr>
          <w:rFonts w:cs="Calibri"/>
          <w:color w:val="222222"/>
          <w:shd w:val="clear" w:color="auto" w:fill="FFFFFF"/>
        </w:rPr>
        <w:t> is that understanding and evaluation of life which is held in </w:t>
      </w:r>
      <w:r w:rsidRPr="00864E26">
        <w:rPr>
          <w:rFonts w:cs="Calibri"/>
          <w:b/>
          <w:bCs/>
          <w:color w:val="222222"/>
          <w:shd w:val="clear" w:color="auto" w:fill="FFFFFF"/>
        </w:rPr>
        <w:t>common</w:t>
      </w:r>
      <w:r w:rsidRPr="00864E26">
        <w:rPr>
          <w:rFonts w:cs="Calibri"/>
          <w:color w:val="222222"/>
          <w:shd w:val="clear" w:color="auto" w:fill="FFFFFF"/>
        </w:rPr>
        <w:t xml:space="preserve"> by the broader community. The marriage of the two in our schools is modeling our appreciation of the individual but understanding that we are also trying to model strong communal values and virtues which are taught by teachers via classical stories and our entire social and emotional learning curriculum. </w:t>
      </w:r>
    </w:p>
    <w:p w14:paraId="24A3EC5C" w14:textId="2FDD94E9" w:rsidR="005F5B42"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Socratic questioning</w:t>
      </w:r>
      <w:r>
        <w:rPr>
          <w:rFonts w:eastAsia="Times New Roman" w:cs="Calibri"/>
          <w:color w:val="222222"/>
        </w:rPr>
        <w:t xml:space="preserve"> – The Classical model is all about the power of the question. We could give facts and </w:t>
      </w:r>
      <w:proofErr w:type="gramStart"/>
      <w:r>
        <w:rPr>
          <w:rFonts w:eastAsia="Times New Roman" w:cs="Calibri"/>
          <w:color w:val="222222"/>
        </w:rPr>
        <w:t>answers</w:t>
      </w:r>
      <w:proofErr w:type="gramEnd"/>
      <w:r>
        <w:rPr>
          <w:rFonts w:eastAsia="Times New Roman" w:cs="Calibri"/>
          <w:color w:val="222222"/>
        </w:rPr>
        <w:t xml:space="preserve"> but good teachers know that getting our kids to think and </w:t>
      </w:r>
      <w:proofErr w:type="gramStart"/>
      <w:r>
        <w:rPr>
          <w:rFonts w:eastAsia="Times New Roman" w:cs="Calibri"/>
          <w:color w:val="222222"/>
        </w:rPr>
        <w:t>ponder on</w:t>
      </w:r>
      <w:proofErr w:type="gramEnd"/>
      <w:r>
        <w:rPr>
          <w:rFonts w:eastAsia="Times New Roman" w:cs="Calibri"/>
          <w:color w:val="222222"/>
        </w:rPr>
        <w:t xml:space="preserve"> deep rich questions is where all the personal learning happened. Socrates, famous for being annoying because he was always asking deeper and deeper </w:t>
      </w:r>
      <w:proofErr w:type="gramStart"/>
      <w:r>
        <w:rPr>
          <w:rFonts w:eastAsia="Times New Roman" w:cs="Calibri"/>
          <w:color w:val="222222"/>
        </w:rPr>
        <w:t>questions</w:t>
      </w:r>
      <w:proofErr w:type="gramEnd"/>
      <w:r>
        <w:rPr>
          <w:rFonts w:eastAsia="Times New Roman" w:cs="Calibri"/>
          <w:color w:val="222222"/>
        </w:rPr>
        <w:t xml:space="preserve"> is where the idea of the </w:t>
      </w:r>
      <w:r w:rsidR="006E0606">
        <w:rPr>
          <w:rFonts w:eastAsia="Times New Roman" w:cs="Calibri"/>
          <w:color w:val="222222"/>
        </w:rPr>
        <w:t>Socratic</w:t>
      </w:r>
      <w:r>
        <w:rPr>
          <w:rFonts w:eastAsia="Times New Roman" w:cs="Calibri"/>
          <w:color w:val="222222"/>
        </w:rPr>
        <w:t xml:space="preserve"> Circle </w:t>
      </w:r>
      <w:r>
        <w:rPr>
          <w:rFonts w:eastAsia="Times New Roman" w:cs="Calibri"/>
          <w:color w:val="222222"/>
        </w:rPr>
        <w:lastRenderedPageBreak/>
        <w:t>comes in. I’ve seen teachers as young as 3</w:t>
      </w:r>
      <w:r w:rsidRPr="00473ACE">
        <w:rPr>
          <w:rFonts w:eastAsia="Times New Roman" w:cs="Calibri"/>
          <w:color w:val="222222"/>
          <w:vertAlign w:val="superscript"/>
        </w:rPr>
        <w:t>rd</w:t>
      </w:r>
      <w:r>
        <w:rPr>
          <w:rFonts w:eastAsia="Times New Roman" w:cs="Calibri"/>
          <w:color w:val="222222"/>
        </w:rPr>
        <w:t xml:space="preserve"> grade attempt to hold true Socratic discussions but the seminars </w:t>
      </w:r>
      <w:proofErr w:type="gramStart"/>
      <w:r>
        <w:rPr>
          <w:rFonts w:eastAsia="Times New Roman" w:cs="Calibri"/>
          <w:color w:val="222222"/>
        </w:rPr>
        <w:t>re</w:t>
      </w:r>
      <w:proofErr w:type="gramEnd"/>
      <w:r>
        <w:rPr>
          <w:rFonts w:eastAsia="Times New Roman" w:cs="Calibri"/>
          <w:color w:val="222222"/>
        </w:rPr>
        <w:t xml:space="preserve"> more common in middle and high school. We have partnered with the Great Books Foundation for some of our history, science and English instruction. Great Books </w:t>
      </w:r>
      <w:proofErr w:type="gramStart"/>
      <w:r>
        <w:rPr>
          <w:rFonts w:eastAsia="Times New Roman" w:cs="Calibri"/>
          <w:color w:val="222222"/>
        </w:rPr>
        <w:t>has</w:t>
      </w:r>
      <w:proofErr w:type="gramEnd"/>
      <w:r>
        <w:rPr>
          <w:rFonts w:eastAsia="Times New Roman" w:cs="Calibri"/>
          <w:color w:val="222222"/>
        </w:rPr>
        <w:t xml:space="preserve"> their Shared Inquiry Model with which is similar to the Socratic </w:t>
      </w:r>
      <w:proofErr w:type="gramStart"/>
      <w:r>
        <w:rPr>
          <w:rFonts w:eastAsia="Times New Roman" w:cs="Calibri"/>
          <w:color w:val="222222"/>
        </w:rPr>
        <w:t>method  except</w:t>
      </w:r>
      <w:proofErr w:type="gramEnd"/>
      <w:r>
        <w:rPr>
          <w:rFonts w:eastAsia="Times New Roman" w:cs="Calibri"/>
          <w:color w:val="222222"/>
        </w:rPr>
        <w:t xml:space="preserve"> that the teacher is guiding and directing the responses that he/she is looking for. Over the three stages of learning (Trivium) a Classically educated scholar can dissect and communicate an idea in writing and orally with grace and eloquence. </w:t>
      </w:r>
    </w:p>
    <w:p w14:paraId="3FAF4C4E" w14:textId="77777777" w:rsidR="005F5B42"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Adlerian approaches to classroom management</w:t>
      </w:r>
      <w:r w:rsidRPr="00820F8E">
        <w:rPr>
          <w:rFonts w:eastAsia="Times New Roman" w:cs="Calibri"/>
          <w:b/>
          <w:color w:val="222222"/>
        </w:rPr>
        <w:t>.</w:t>
      </w:r>
      <w:r>
        <w:rPr>
          <w:rFonts w:eastAsia="Times New Roman" w:cs="Calibri"/>
          <w:color w:val="222222"/>
        </w:rPr>
        <w:t xml:space="preserve"> The works of Dr. Dreikurs and Dr. Glasser are detailed below. These two researchers spell out specific Adlerian concepts and instances where our teachers can and do use them to manage their classrooms and their discipline techniques. </w:t>
      </w:r>
    </w:p>
    <w:p w14:paraId="430F1FBB" w14:textId="77777777" w:rsidR="005F5B42"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Inferiority, superiority and compensation</w:t>
      </w:r>
      <w:r>
        <w:rPr>
          <w:rFonts w:eastAsia="Times New Roman" w:cs="Calibri"/>
          <w:color w:val="222222"/>
        </w:rPr>
        <w:t xml:space="preserve"> – Many bullying programs address the occurrences of </w:t>
      </w:r>
      <w:proofErr w:type="gramStart"/>
      <w:r>
        <w:rPr>
          <w:rFonts w:eastAsia="Times New Roman" w:cs="Calibri"/>
          <w:color w:val="222222"/>
        </w:rPr>
        <w:t>bullying</w:t>
      </w:r>
      <w:proofErr w:type="gramEnd"/>
      <w:r>
        <w:rPr>
          <w:rFonts w:eastAsia="Times New Roman" w:cs="Calibri"/>
          <w:color w:val="222222"/>
        </w:rPr>
        <w:t xml:space="preserve"> but we try to get to our students belief systems before the bullying even occurs. The root of adverse behaviors, including bullying, in Adlerian psychology is the will to power. Address and temper the will to power and good things happen. </w:t>
      </w:r>
    </w:p>
    <w:p w14:paraId="36412924" w14:textId="77777777" w:rsidR="005F5B42" w:rsidRPr="006E0606" w:rsidRDefault="005F5B42" w:rsidP="005F5B42">
      <w:pPr>
        <w:numPr>
          <w:ilvl w:val="0"/>
          <w:numId w:val="11"/>
        </w:numPr>
        <w:shd w:val="clear" w:color="auto" w:fill="FFFFFF"/>
        <w:spacing w:before="100" w:beforeAutospacing="1" w:after="24" w:line="240" w:lineRule="auto"/>
        <w:ind w:left="384"/>
        <w:rPr>
          <w:rFonts w:eastAsia="Times New Roman" w:cs="Calibri"/>
          <w:color w:val="222222"/>
        </w:rPr>
      </w:pPr>
      <w:r w:rsidRPr="00F55761">
        <w:rPr>
          <w:rFonts w:eastAsia="Times New Roman" w:cs="Calibri"/>
          <w:b/>
          <w:color w:val="222222"/>
        </w:rPr>
        <w:t>Democratic approaches to parenting and families</w:t>
      </w:r>
      <w:r w:rsidRPr="00820F8E">
        <w:rPr>
          <w:rFonts w:eastAsia="Times New Roman" w:cs="Calibri"/>
          <w:b/>
          <w:color w:val="222222"/>
        </w:rPr>
        <w:t>.</w:t>
      </w:r>
      <w:r w:rsidRPr="00820F8E">
        <w:rPr>
          <w:rFonts w:eastAsia="Times New Roman" w:cs="Calibri"/>
          <w:color w:val="222222"/>
        </w:rPr>
        <w:t xml:space="preserve"> In our school family students have say in at our campuses through student government. </w:t>
      </w:r>
      <w:proofErr w:type="gramStart"/>
      <w:r w:rsidRPr="00820F8E">
        <w:rPr>
          <w:rFonts w:eastAsia="Times New Roman" w:cs="Calibri"/>
          <w:color w:val="222222"/>
        </w:rPr>
        <w:t>Each house,</w:t>
      </w:r>
      <w:proofErr w:type="gramEnd"/>
      <w:r w:rsidRPr="00820F8E">
        <w:rPr>
          <w:rFonts w:eastAsia="Times New Roman" w:cs="Calibri"/>
          <w:color w:val="222222"/>
        </w:rPr>
        <w:t xml:space="preserve"> elects Senators in the tradition of ancient Rome. On a more individual level, Dr. Glas</w:t>
      </w:r>
      <w:r>
        <w:rPr>
          <w:rFonts w:eastAsia="Times New Roman" w:cs="Calibri"/>
          <w:color w:val="222222"/>
        </w:rPr>
        <w:t>s</w:t>
      </w:r>
      <w:r w:rsidRPr="00820F8E">
        <w:rPr>
          <w:rFonts w:eastAsia="Times New Roman" w:cs="Calibri"/>
          <w:color w:val="222222"/>
        </w:rPr>
        <w:t xml:space="preserve">er’s Choice </w:t>
      </w:r>
      <w:proofErr w:type="gramStart"/>
      <w:r w:rsidRPr="00820F8E">
        <w:rPr>
          <w:rFonts w:eastAsia="Times New Roman" w:cs="Calibri"/>
          <w:color w:val="222222"/>
        </w:rPr>
        <w:t>Theory</w:t>
      </w:r>
      <w:proofErr w:type="gramEnd"/>
      <w:r w:rsidRPr="00820F8E">
        <w:rPr>
          <w:rFonts w:eastAsia="Times New Roman" w:cs="Calibri"/>
          <w:color w:val="222222"/>
        </w:rPr>
        <w:t xml:space="preserve"> </w:t>
      </w:r>
      <w:r w:rsidRPr="00820F8E">
        <w:rPr>
          <w:rFonts w:cs="Calibri"/>
          <w:b/>
          <w:bCs/>
          <w:color w:val="222222"/>
          <w:shd w:val="clear" w:color="auto" w:fill="FFFFFF"/>
        </w:rPr>
        <w:t>which he puts forth that</w:t>
      </w:r>
      <w:r w:rsidRPr="00820F8E">
        <w:rPr>
          <w:rFonts w:cs="Calibri"/>
          <w:color w:val="222222"/>
          <w:shd w:val="clear" w:color="auto" w:fill="FFFFFF"/>
        </w:rPr>
        <w:t xml:space="preserve"> all humans have 5 basic needs (survival, freedom, fun, power, and love/belonging) that we attempt to satisfy through our behavioral </w:t>
      </w:r>
      <w:r w:rsidRPr="00820F8E">
        <w:rPr>
          <w:rFonts w:cs="Calibri"/>
          <w:b/>
          <w:bCs/>
          <w:color w:val="222222"/>
          <w:shd w:val="clear" w:color="auto" w:fill="FFFFFF"/>
        </w:rPr>
        <w:t>choices</w:t>
      </w:r>
      <w:r w:rsidRPr="00820F8E">
        <w:rPr>
          <w:rFonts w:cs="Calibri"/>
          <w:color w:val="222222"/>
          <w:shd w:val="clear" w:color="auto" w:fill="FFFFFF"/>
        </w:rPr>
        <w:t xml:space="preserve">. In the classroom, this looks like the teacher avoiding hard directives and creating ultimatums in exchange for offering students a choice of possible outcomes. His classroom techniques centered around a strong student and teacher relationship as the basis for strong classroom management. </w:t>
      </w:r>
    </w:p>
    <w:p w14:paraId="6CB122FA" w14:textId="77777777" w:rsidR="005F5B42" w:rsidRPr="006E0606" w:rsidRDefault="005F5B42" w:rsidP="006E0606">
      <w:pPr>
        <w:shd w:val="clear" w:color="auto" w:fill="FFFFFF"/>
        <w:spacing w:before="100" w:beforeAutospacing="1" w:after="24" w:line="240" w:lineRule="auto"/>
        <w:ind w:left="384"/>
        <w:rPr>
          <w:rFonts w:eastAsia="Times New Roman" w:cs="Calibri"/>
          <w:color w:val="222222"/>
        </w:rPr>
      </w:pPr>
    </w:p>
    <w:p w14:paraId="6297D00C" w14:textId="77777777" w:rsidR="005F5B42" w:rsidRPr="00F55761" w:rsidRDefault="005F5B42" w:rsidP="005F5B42">
      <w:pPr>
        <w:pStyle w:val="ListParagraph"/>
        <w:ind w:left="0"/>
        <w:rPr>
          <w:rFonts w:cs="Calibri"/>
        </w:rPr>
      </w:pPr>
    </w:p>
    <w:p w14:paraId="751546AE" w14:textId="262A5FCF" w:rsidR="005F5B42" w:rsidRDefault="005F5B42" w:rsidP="005F5B42">
      <w:pPr>
        <w:pStyle w:val="ListParagraph"/>
        <w:ind w:left="0"/>
        <w:rPr>
          <w:rFonts w:cs="Calibri"/>
        </w:rPr>
      </w:pPr>
      <w:r w:rsidRPr="008F6EF9">
        <w:rPr>
          <w:rFonts w:cs="Calibri"/>
          <w:noProof/>
          <w:lang w:eastAsia="zh-TW"/>
        </w:rPr>
        <mc:AlternateContent>
          <mc:Choice Requires="wps">
            <w:drawing>
              <wp:anchor distT="0" distB="0" distL="114300" distR="114300" simplePos="0" relativeHeight="251660288" behindDoc="0" locked="0" layoutInCell="1" allowOverlap="1" wp14:anchorId="1C637662" wp14:editId="456DF3AF">
                <wp:simplePos x="0" y="0"/>
                <wp:positionH relativeFrom="column">
                  <wp:posOffset>3632200</wp:posOffset>
                </wp:positionH>
                <wp:positionV relativeFrom="paragraph">
                  <wp:posOffset>219710</wp:posOffset>
                </wp:positionV>
                <wp:extent cx="2128520" cy="975360"/>
                <wp:effectExtent l="12700" t="12065" r="11430" b="12700"/>
                <wp:wrapSquare wrapText="bothSides"/>
                <wp:docPr id="16956594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8520" cy="975360"/>
                        </a:xfrm>
                        <a:prstGeom prst="rect">
                          <a:avLst/>
                        </a:prstGeom>
                        <a:solidFill>
                          <a:srgbClr val="FFFFFF"/>
                        </a:solidFill>
                        <a:ln w="9525">
                          <a:solidFill>
                            <a:srgbClr val="000000"/>
                          </a:solidFill>
                          <a:miter lim="800000"/>
                          <a:headEnd/>
                          <a:tailEnd/>
                        </a:ln>
                      </wps:spPr>
                      <wps:txbx>
                        <w:txbxContent>
                          <w:p w14:paraId="08FC216D" w14:textId="77777777" w:rsidR="005F5B42" w:rsidRPr="00D22452" w:rsidRDefault="005F5B42" w:rsidP="005F5B42">
                            <w:pPr>
                              <w:jc w:val="center"/>
                            </w:pPr>
                            <w:r w:rsidRPr="00D22452">
                              <w:t>We cannot protect our child from life, therefore we must prepare them for it.</w:t>
                            </w:r>
                          </w:p>
                          <w:p w14:paraId="4B9B08B2" w14:textId="77777777" w:rsidR="005F5B42" w:rsidRPr="00D22452" w:rsidRDefault="005F5B42" w:rsidP="005F5B42">
                            <w:pPr>
                              <w:rPr>
                                <w:i/>
                              </w:rPr>
                            </w:pPr>
                            <w:r w:rsidRPr="00D22452">
                              <w:rPr>
                                <w:i/>
                              </w:rPr>
                              <w:t>Dr. Rudolf Druikers.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637662" id="_x0000_t202" coordsize="21600,21600" o:spt="202" path="m,l,21600r21600,l21600,xe">
                <v:stroke joinstyle="miter"/>
                <v:path gradientshapeok="t" o:connecttype="rect"/>
              </v:shapetype>
              <v:shape id="Text Box 3" o:spid="_x0000_s1026" type="#_x0000_t202" style="position:absolute;margin-left:286pt;margin-top:17.3pt;width:167.6pt;height:7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">
                <v:textbox>
                  <w:txbxContent>
                    <w:p w14:paraId="08FC216D" w14:textId="77777777" w:rsidR="005F5B42" w:rsidRPr="00D22452" w:rsidRDefault="005F5B42" w:rsidP="005F5B42">
                      <w:pPr>
                        <w:jc w:val="center"/>
                      </w:pPr>
                      <w:r w:rsidRPr="00D22452">
                        <w:t xml:space="preserve">We cannot protect our child from </w:t>
                      </w:r>
                      <w:proofErr w:type="gramStart"/>
                      <w:r w:rsidRPr="00D22452">
                        <w:t>life,</w:t>
                      </w:r>
                      <w:proofErr w:type="gramEnd"/>
                      <w:r w:rsidRPr="00D22452">
                        <w:t xml:space="preserve"> therefore we must prepare them for it.</w:t>
                      </w:r>
                    </w:p>
                    <w:p w14:paraId="4B9B08B2" w14:textId="77777777" w:rsidR="005F5B42" w:rsidRPr="00D22452" w:rsidRDefault="005F5B42" w:rsidP="005F5B42">
                      <w:pPr>
                        <w:rPr>
                          <w:i/>
                        </w:rPr>
                      </w:pPr>
                      <w:r w:rsidRPr="00D22452">
                        <w:rPr>
                          <w:i/>
                        </w:rPr>
                        <w:t xml:space="preserve">Dr. Rudolf </w:t>
                      </w:r>
                      <w:proofErr w:type="spellStart"/>
                      <w:r w:rsidRPr="00D22452">
                        <w:rPr>
                          <w:i/>
                        </w:rPr>
                        <w:t>Druikers</w:t>
                      </w:r>
                      <w:proofErr w:type="spellEnd"/>
                      <w:r w:rsidRPr="00D22452">
                        <w:rPr>
                          <w:i/>
                        </w:rPr>
                        <w:t>.</w:t>
                      </w:r>
                    </w:p>
                  </w:txbxContent>
                </v:textbox>
                <w10:wrap type="square"/>
              </v:shape>
            </w:pict>
          </mc:Fallback>
        </mc:AlternateContent>
      </w:r>
      <w:r w:rsidRPr="008F6EF9">
        <w:rPr>
          <w:rFonts w:cs="Calibri"/>
        </w:rPr>
        <w:t xml:space="preserve">The foundational aspects of </w:t>
      </w:r>
      <w:proofErr w:type="gramStart"/>
      <w:r w:rsidRPr="008F6EF9">
        <w:rPr>
          <w:rFonts w:cs="Calibri"/>
        </w:rPr>
        <w:t>the our</w:t>
      </w:r>
      <w:proofErr w:type="gramEnd"/>
      <w:r w:rsidRPr="008F6EF9">
        <w:rPr>
          <w:rFonts w:cs="Calibri"/>
        </w:rPr>
        <w:t xml:space="preserve"> schools lie in </w:t>
      </w:r>
      <w:proofErr w:type="gramStart"/>
      <w:r w:rsidRPr="008F6EF9">
        <w:rPr>
          <w:rFonts w:cs="Calibri"/>
        </w:rPr>
        <w:t>works</w:t>
      </w:r>
      <w:proofErr w:type="gramEnd"/>
      <w:r w:rsidRPr="008F6EF9">
        <w:rPr>
          <w:rFonts w:cs="Calibri"/>
        </w:rPr>
        <w:t xml:space="preserve"> of Dr. </w:t>
      </w:r>
      <w:proofErr w:type="spellStart"/>
      <w:r w:rsidRPr="008F6EF9">
        <w:rPr>
          <w:rFonts w:cs="Calibri"/>
        </w:rPr>
        <w:t>Ruldof</w:t>
      </w:r>
      <w:proofErr w:type="spellEnd"/>
      <w:r w:rsidRPr="008F6EF9">
        <w:rPr>
          <w:rFonts w:cs="Calibri"/>
        </w:rPr>
        <w:t xml:space="preserve"> Dreik</w:t>
      </w:r>
      <w:r>
        <w:rPr>
          <w:rFonts w:cs="Calibri"/>
        </w:rPr>
        <w:t>u</w:t>
      </w:r>
      <w:r w:rsidRPr="008F6EF9">
        <w:rPr>
          <w:rFonts w:cs="Calibri"/>
        </w:rPr>
        <w:t>rs and Dr. David Glasser. Dreik</w:t>
      </w:r>
      <w:r>
        <w:rPr>
          <w:rFonts w:cs="Calibri"/>
        </w:rPr>
        <w:t>u</w:t>
      </w:r>
      <w:r w:rsidRPr="008F6EF9">
        <w:rPr>
          <w:rFonts w:cs="Calibri"/>
        </w:rPr>
        <w:t xml:space="preserve">rs and Glasser are practitioners of Adlerian psychology as it applies into the American classroom. </w:t>
      </w:r>
    </w:p>
    <w:p w14:paraId="5164217D" w14:textId="77777777" w:rsidR="006E0606" w:rsidRPr="008F6EF9" w:rsidRDefault="006E0606" w:rsidP="005F5B42">
      <w:pPr>
        <w:pStyle w:val="ListParagraph"/>
        <w:ind w:left="0"/>
        <w:rPr>
          <w:rFonts w:cs="Calibri"/>
        </w:rPr>
      </w:pPr>
    </w:p>
    <w:p w14:paraId="4C4577BF" w14:textId="77777777" w:rsidR="005F5B42" w:rsidRDefault="005F5B42" w:rsidP="005F5B42">
      <w:pPr>
        <w:pStyle w:val="ListParagraph"/>
        <w:ind w:left="0"/>
        <w:rPr>
          <w:rFonts w:cs="Calibri"/>
          <w:shd w:val="clear" w:color="auto" w:fill="FFFFFF"/>
        </w:rPr>
      </w:pPr>
      <w:r w:rsidRPr="008F6EF9">
        <w:rPr>
          <w:rFonts w:cs="Calibri"/>
        </w:rPr>
        <w:t xml:space="preserve">Dr. </w:t>
      </w:r>
      <w:proofErr w:type="spellStart"/>
      <w:r w:rsidRPr="008F6EF9">
        <w:rPr>
          <w:rFonts w:cs="Calibri"/>
        </w:rPr>
        <w:t>Dreikers</w:t>
      </w:r>
      <w:proofErr w:type="spellEnd"/>
      <w:r w:rsidRPr="008F6EF9">
        <w:rPr>
          <w:rFonts w:cs="Calibri"/>
        </w:rPr>
        <w:t xml:space="preserve"> </w:t>
      </w:r>
      <w:r w:rsidRPr="008F6EF9">
        <w:rPr>
          <w:rFonts w:cs="Calibri"/>
          <w:shd w:val="clear" w:color="auto" w:fill="FFFFFF"/>
        </w:rPr>
        <w:t>organized and lead the North American Society of Adlerian Psychology in 1952 and lead it until his death in 1972. Dreikurs suggested that human misbehavior is the result of feeling a lack of belonging to one's social group. When this happens the child acts from one of four "mistaken goals": undue attention, power, revenge or avoidance (inadequacy). His overall goal was that students would learn to cooperate reasonably without being penalized or rewarded because they would feel that they are valuable contributors to the classroom.</w:t>
      </w:r>
    </w:p>
    <w:p w14:paraId="200FC204" w14:textId="77777777" w:rsidR="005F5B42" w:rsidRDefault="005F5B42" w:rsidP="005F5B42">
      <w:pPr>
        <w:pStyle w:val="ListParagraph"/>
        <w:ind w:left="0"/>
        <w:rPr>
          <w:rFonts w:cs="Calibri"/>
          <w:shd w:val="clear" w:color="auto" w:fill="FFFFFF"/>
        </w:rPr>
      </w:pPr>
    </w:p>
    <w:p w14:paraId="1792CEF3" w14:textId="77777777" w:rsidR="005F5B42" w:rsidRPr="000A3191" w:rsidRDefault="005F5B42" w:rsidP="005F5B42">
      <w:pPr>
        <w:pStyle w:val="ListParagraph"/>
        <w:ind w:left="0"/>
        <w:rPr>
          <w:rFonts w:cs="Calibri"/>
          <w:shd w:val="clear" w:color="auto" w:fill="FFFFFF"/>
        </w:rPr>
      </w:pPr>
      <w:r w:rsidRPr="000A3191">
        <w:rPr>
          <w:rFonts w:cs="Calibri"/>
          <w:shd w:val="clear" w:color="auto" w:fill="FFFFFF"/>
        </w:rPr>
        <w:t xml:space="preserve">Dr. Dreikurs saw the family as the first social setting where education takes place. Our schools honor that idea and as part of our mission, we chose to partner with supportive parents. We approach our efforts as school as secondary to the role of the parents. </w:t>
      </w:r>
      <w:r w:rsidRPr="000A3191">
        <w:rPr>
          <w:rFonts w:cs="Calibri"/>
          <w:color w:val="212529"/>
        </w:rPr>
        <w:t xml:space="preserve">He is most </w:t>
      </w:r>
      <w:proofErr w:type="spellStart"/>
      <w:r w:rsidRPr="000A3191">
        <w:rPr>
          <w:rFonts w:cs="Calibri"/>
          <w:color w:val="212529"/>
        </w:rPr>
        <w:t>well known</w:t>
      </w:r>
      <w:proofErr w:type="spellEnd"/>
      <w:r w:rsidRPr="000A3191">
        <w:rPr>
          <w:rFonts w:cs="Calibri"/>
          <w:color w:val="212529"/>
        </w:rPr>
        <w:t xml:space="preserve"> for his simplification and application of Adler's ideas for use by parents and educators. In 1964, along with Vicki Soltz, he wrote </w:t>
      </w:r>
      <w:r w:rsidRPr="000A3191">
        <w:rPr>
          <w:rFonts w:cs="Calibri"/>
          <w:i/>
          <w:iCs/>
          <w:color w:val="212529"/>
        </w:rPr>
        <w:t>Children: The Challenge,</w:t>
      </w:r>
      <w:r w:rsidRPr="000A3191">
        <w:rPr>
          <w:rFonts w:cs="Calibri"/>
          <w:color w:val="212529"/>
        </w:rPr>
        <w:t> and in 1968, he and Loren Grey wrote </w:t>
      </w:r>
      <w:r w:rsidRPr="000A3191">
        <w:rPr>
          <w:rFonts w:cs="Calibri"/>
          <w:i/>
          <w:iCs/>
          <w:color w:val="212529"/>
        </w:rPr>
        <w:t>A Parent's Guide to Child Discipline.</w:t>
      </w:r>
    </w:p>
    <w:p w14:paraId="7619FC4B"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lastRenderedPageBreak/>
        <w:t xml:space="preserve">Adler and Dreikurs firmly believed that encouragement was the key to getting </w:t>
      </w:r>
      <w:proofErr w:type="gramStart"/>
      <w:r w:rsidRPr="000A3191">
        <w:rPr>
          <w:rFonts w:ascii="Calibri" w:hAnsi="Calibri" w:cs="Calibri"/>
          <w:color w:val="212529"/>
          <w:sz w:val="22"/>
          <w:szCs w:val="22"/>
        </w:rPr>
        <w:t>proper  behavior</w:t>
      </w:r>
      <w:proofErr w:type="gramEnd"/>
      <w:r w:rsidRPr="000A3191">
        <w:rPr>
          <w:rFonts w:ascii="Calibri" w:hAnsi="Calibri" w:cs="Calibri"/>
          <w:color w:val="212529"/>
          <w:sz w:val="22"/>
          <w:szCs w:val="22"/>
        </w:rPr>
        <w:t xml:space="preserve"> and human relationships. Their basic assumption was that human behavior is not predetermined by genetics, adverse life events or the result of outside forces beyond one's control. They argued that behavior is a result of a search for significance within a social setting. </w:t>
      </w:r>
    </w:p>
    <w:p w14:paraId="5DF0B60A"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t xml:space="preserve">Dreikurs arrange their life to bring about what they expect. He said "anticipation influences outcome—the fear of making a mistake leads to mistakes. Anyone who can alter the expectations of people can change their behavior." Thereby encouragement and positive support have a direct correlation with improved behavior in others. A sort of ‘broken windows theory’ for social groups. Teachers know that if they lose control of one or more kids, the entire class can go along with </w:t>
      </w:r>
      <w:proofErr w:type="gramStart"/>
      <w:r w:rsidRPr="000A3191">
        <w:rPr>
          <w:rFonts w:ascii="Calibri" w:hAnsi="Calibri" w:cs="Calibri"/>
          <w:color w:val="212529"/>
          <w:sz w:val="22"/>
          <w:szCs w:val="22"/>
        </w:rPr>
        <w:t>the bad</w:t>
      </w:r>
      <w:proofErr w:type="gramEnd"/>
      <w:r w:rsidRPr="000A3191">
        <w:rPr>
          <w:rFonts w:ascii="Calibri" w:hAnsi="Calibri" w:cs="Calibri"/>
          <w:color w:val="212529"/>
          <w:sz w:val="22"/>
          <w:szCs w:val="22"/>
        </w:rPr>
        <w:t xml:space="preserve"> behavior if not addressed.  Dreikurs believed that "all behavior has a purpose." He constructed what is often considered the most effective tool in helping to understand children's behavior: The Four Goals of Misbehavior and the techniques of effectively revealing these to a misbehaving child. The development of the system of natural and logical consequences, and the application of these techniques, may well be Dreikurs' finest contribution to the betterment of human society.</w:t>
      </w:r>
    </w:p>
    <w:p w14:paraId="768493F1" w14:textId="77777777" w:rsidR="005F5B42" w:rsidRDefault="005F5B42" w:rsidP="005F5B42">
      <w:pPr>
        <w:pStyle w:val="Heading3"/>
        <w:shd w:val="clear" w:color="auto" w:fill="FFFFFF"/>
        <w:rPr>
          <w:rFonts w:ascii="Segoe UI" w:hAnsi="Segoe UI" w:cs="Segoe UI"/>
          <w:b/>
          <w:bCs/>
          <w:color w:val="000000"/>
        </w:rPr>
      </w:pPr>
      <w:r>
        <w:rPr>
          <w:rStyle w:val="mw-headline"/>
          <w:rFonts w:ascii="Segoe UI" w:hAnsi="Segoe UI" w:cs="Segoe UI"/>
          <w:b/>
          <w:bCs/>
          <w:color w:val="000000"/>
        </w:rPr>
        <w:t>Roots of misbehavior</w:t>
      </w:r>
    </w:p>
    <w:p w14:paraId="572C7D7C" w14:textId="77777777" w:rsidR="005F5B42" w:rsidRPr="0084447F" w:rsidRDefault="005F5B42" w:rsidP="005F5B42">
      <w:pPr>
        <w:pStyle w:val="NormalWeb"/>
        <w:shd w:val="clear" w:color="auto" w:fill="FFFFFF"/>
        <w:rPr>
          <w:rFonts w:ascii="Calibri" w:hAnsi="Calibri" w:cs="Calibri"/>
          <w:color w:val="212529"/>
          <w:sz w:val="22"/>
          <w:szCs w:val="22"/>
        </w:rPr>
      </w:pPr>
      <w:r w:rsidRPr="0084447F">
        <w:rPr>
          <w:rFonts w:ascii="Calibri" w:hAnsi="Calibri" w:cs="Calibri"/>
          <w:color w:val="212529"/>
          <w:sz w:val="22"/>
          <w:szCs w:val="22"/>
        </w:rPr>
        <w:t>Dreikurs suggested that human misbehavior is the result of not having one's basic need of belonging to, and contributing to, a social group. The child then resorts to one of four mistaken goals: Attention, power, revenge, and avoidance of failure.</w:t>
      </w:r>
    </w:p>
    <w:p w14:paraId="60D6DE7A" w14:textId="77777777" w:rsidR="005F5B42" w:rsidRPr="0084447F" w:rsidRDefault="005F5B42" w:rsidP="005F5B42">
      <w:pPr>
        <w:pStyle w:val="NormalWeb"/>
        <w:shd w:val="clear" w:color="auto" w:fill="FFFFFF"/>
        <w:rPr>
          <w:rFonts w:ascii="Calibri" w:hAnsi="Calibri" w:cs="Calibri"/>
          <w:color w:val="212529"/>
          <w:sz w:val="22"/>
          <w:szCs w:val="22"/>
        </w:rPr>
      </w:pPr>
      <w:r w:rsidRPr="0084447F">
        <w:rPr>
          <w:rFonts w:ascii="Calibri" w:hAnsi="Calibri" w:cs="Calibri"/>
          <w:color w:val="212529"/>
          <w:sz w:val="22"/>
          <w:szCs w:val="22"/>
        </w:rPr>
        <w:t xml:space="preserve">Dreikurs' main theory dealt with misbehavior of pre-adolescents. He reasoned that these students will “act out” based on these four, principled "mistaken goals." The first reason for their misbehavior is that they desire attention. If they do not receive the attention they crave through their actions (good or bad, e.g. doing well on a paper or throwing a tantrum), they move </w:t>
      </w:r>
      <w:proofErr w:type="gramStart"/>
      <w:r w:rsidRPr="0084447F">
        <w:rPr>
          <w:rFonts w:ascii="Calibri" w:hAnsi="Calibri" w:cs="Calibri"/>
          <w:color w:val="212529"/>
          <w:sz w:val="22"/>
          <w:szCs w:val="22"/>
        </w:rPr>
        <w:t>onto</w:t>
      </w:r>
      <w:proofErr w:type="gramEnd"/>
      <w:r w:rsidRPr="0084447F">
        <w:rPr>
          <w:rFonts w:ascii="Calibri" w:hAnsi="Calibri" w:cs="Calibri"/>
          <w:color w:val="212529"/>
          <w:sz w:val="22"/>
          <w:szCs w:val="22"/>
        </w:rPr>
        <w:t xml:space="preserve"> seeking power (e.g. they may refuse to complete a paper). If their power struggle is thwarted, they seek revenge. If even revenge does not achieve the desired response, they begin to feel inadequate.</w:t>
      </w:r>
    </w:p>
    <w:p w14:paraId="2E21E5C2" w14:textId="77777777" w:rsidR="005F5B42" w:rsidRPr="0084447F" w:rsidRDefault="005F5B42" w:rsidP="005F5B42">
      <w:pPr>
        <w:pStyle w:val="NormalWeb"/>
        <w:shd w:val="clear" w:color="auto" w:fill="FFFFFF"/>
        <w:rPr>
          <w:rFonts w:ascii="Calibri" w:hAnsi="Calibri" w:cs="Calibri"/>
          <w:color w:val="212529"/>
          <w:sz w:val="22"/>
          <w:szCs w:val="22"/>
        </w:rPr>
      </w:pPr>
      <w:r w:rsidRPr="0084447F">
        <w:rPr>
          <w:rFonts w:ascii="Calibri" w:hAnsi="Calibri" w:cs="Calibri"/>
          <w:color w:val="212529"/>
          <w:sz w:val="22"/>
          <w:szCs w:val="22"/>
        </w:rPr>
        <w:t>His books list many ways to combat these behaviors. The first step is for teachers to identify the mistaken goal, noting their own response to the misbehavior, and observe the student's reactions. Secondly, a teacher should confront the mistaken goal by providing an explanation of it, together with a discussion of the faulty logic involved. By doing so, students are given an opportunity to examine and change their behavior. Thirdly, Dreikurs emphasized the importance of avoiding power struggles with students. One way is simply by withdrawing as an authority figure; teachers can also redirect students’ ambitions for power by having them participate in making decisions or giving directions. This was called "democratic teaching." Dreikurs also recommended taking positive steps against revenge seeking behavior. The teacher is instructed to set up situations where the students can exhibit talents and strengths and ultimately experience acceptance. Lastly, teachers should encourage students who display inadequacy, by offering these students encouragement and support for even minimal efforts. His overall goal was that students would learn to cooperate reasonably, without being penalized or rewarded, because they would feel that they are valuable contributors to the classroom.</w:t>
      </w:r>
    </w:p>
    <w:p w14:paraId="65780B7B" w14:textId="77777777" w:rsidR="005F5B42" w:rsidRDefault="005F5B42" w:rsidP="005F5B42">
      <w:pPr>
        <w:pStyle w:val="ListParagraph"/>
        <w:ind w:left="0"/>
      </w:pPr>
    </w:p>
    <w:p w14:paraId="495D5CE0" w14:textId="6AB94DE5" w:rsidR="005F5B42" w:rsidRPr="000A3191" w:rsidRDefault="005F5B42" w:rsidP="005F5B42">
      <w:pPr>
        <w:pStyle w:val="ListParagraph"/>
        <w:ind w:left="0"/>
        <w:rPr>
          <w:b/>
        </w:rPr>
      </w:pPr>
      <w:r w:rsidRPr="000A3191">
        <w:rPr>
          <w:b/>
        </w:rPr>
        <w:t xml:space="preserve">How The </w:t>
      </w:r>
      <w:r w:rsidR="002B7A46" w:rsidRPr="000A3191">
        <w:rPr>
          <w:b/>
        </w:rPr>
        <w:t>Dreikurs</w:t>
      </w:r>
      <w:r w:rsidRPr="000A3191">
        <w:rPr>
          <w:b/>
        </w:rPr>
        <w:t xml:space="preserve"> ideas fit into our Classrooms</w:t>
      </w:r>
    </w:p>
    <w:p w14:paraId="1DC0EC7F" w14:textId="77777777" w:rsidR="005F5B42" w:rsidRDefault="005F5B42" w:rsidP="005F5B42">
      <w:pPr>
        <w:pStyle w:val="ListParagraph"/>
        <w:ind w:left="0"/>
      </w:pPr>
    </w:p>
    <w:p w14:paraId="0D3D85ED" w14:textId="77777777" w:rsidR="005F5B42" w:rsidRDefault="005F5B42" w:rsidP="005F5B42">
      <w:pPr>
        <w:pStyle w:val="ListParagraph"/>
        <w:ind w:left="0"/>
      </w:pPr>
      <w:r>
        <w:lastRenderedPageBreak/>
        <w:t xml:space="preserve">With adverse behaviors that include acting out, bullying and other disruptions, the </w:t>
      </w:r>
      <w:proofErr w:type="spellStart"/>
      <w:r>
        <w:t>Druikurs</w:t>
      </w:r>
      <w:proofErr w:type="spellEnd"/>
      <w:r>
        <w:t xml:space="preserve">/Glasser model addresses the student acting out, the victim (in the case of bullying) and bystander who watches without stepping in. A strong social and emotional learning plan will address all, the three stake holders, the Bully, the Victim and the Engaged and Unengaged Bystander are each addressed using the Dreikurs/Glasser model. </w:t>
      </w:r>
    </w:p>
    <w:p w14:paraId="0C479B02" w14:textId="77777777" w:rsidR="005F5B42" w:rsidRDefault="005F5B42" w:rsidP="005F5B42">
      <w:pPr>
        <w:pStyle w:val="ListParagraph"/>
        <w:ind w:left="0"/>
      </w:pPr>
      <w:r>
        <w:br/>
        <w:t xml:space="preserve">Dreikurs reasons that students act out in the first place:  </w:t>
      </w:r>
    </w:p>
    <w:p w14:paraId="32126143" w14:textId="77777777" w:rsidR="005F5B42" w:rsidRDefault="005F5B42" w:rsidP="005F5B42">
      <w:pPr>
        <w:pStyle w:val="ListParagraph"/>
        <w:numPr>
          <w:ilvl w:val="0"/>
          <w:numId w:val="7"/>
        </w:numPr>
      </w:pPr>
      <w:r>
        <w:t>Attention getting,</w:t>
      </w:r>
    </w:p>
    <w:p w14:paraId="062A1066" w14:textId="77777777" w:rsidR="005F5B42" w:rsidRDefault="005F5B42" w:rsidP="005F5B42">
      <w:pPr>
        <w:pStyle w:val="ListParagraph"/>
        <w:numPr>
          <w:ilvl w:val="0"/>
          <w:numId w:val="7"/>
        </w:numPr>
      </w:pPr>
      <w:r>
        <w:t>Power and Control</w:t>
      </w:r>
    </w:p>
    <w:p w14:paraId="16C3D05B" w14:textId="77777777" w:rsidR="005F5B42" w:rsidRDefault="005F5B42" w:rsidP="005F5B42">
      <w:pPr>
        <w:pStyle w:val="ListParagraph"/>
        <w:numPr>
          <w:ilvl w:val="0"/>
          <w:numId w:val="7"/>
        </w:numPr>
      </w:pPr>
      <w:r>
        <w:t>Revenge</w:t>
      </w:r>
    </w:p>
    <w:p w14:paraId="711CE87B" w14:textId="77777777" w:rsidR="005F5B42" w:rsidRDefault="005F5B42" w:rsidP="005F5B42">
      <w:pPr>
        <w:pStyle w:val="ListParagraph"/>
        <w:numPr>
          <w:ilvl w:val="0"/>
          <w:numId w:val="7"/>
        </w:numPr>
      </w:pPr>
      <w:r>
        <w:t>Helpless or Inadequate</w:t>
      </w:r>
    </w:p>
    <w:p w14:paraId="7D0FA413" w14:textId="77777777" w:rsidR="005F5B42" w:rsidRDefault="005F5B42" w:rsidP="005F5B42">
      <w:pPr>
        <w:pStyle w:val="ListParagraph"/>
      </w:pPr>
    </w:p>
    <w:p w14:paraId="5C167499" w14:textId="0AEE55CB" w:rsidR="005F5B42" w:rsidRDefault="005F5B42" w:rsidP="005F5B42">
      <w:pPr>
        <w:pStyle w:val="ListParagraph"/>
        <w:ind w:left="0"/>
      </w:pPr>
      <w:r>
        <w:t xml:space="preserve">Both </w:t>
      </w:r>
      <w:r w:rsidR="002B7A46">
        <w:t>Dreikurs</w:t>
      </w:r>
      <w:r>
        <w:t xml:space="preserve"> and Glasser stress the importance of managing the classroom and school cultures with some clearly defined axioms:</w:t>
      </w:r>
    </w:p>
    <w:p w14:paraId="6483E99F" w14:textId="77777777" w:rsidR="005F5B42" w:rsidRDefault="005F5B42" w:rsidP="005F5B42">
      <w:pPr>
        <w:pStyle w:val="ListParagraph"/>
        <w:numPr>
          <w:ilvl w:val="0"/>
          <w:numId w:val="7"/>
        </w:numPr>
      </w:pPr>
      <w:r>
        <w:t>Speaking in positive terms,</w:t>
      </w:r>
    </w:p>
    <w:p w14:paraId="33A66303" w14:textId="77777777" w:rsidR="005F5B42" w:rsidRDefault="005F5B42" w:rsidP="005F5B42">
      <w:pPr>
        <w:pStyle w:val="ListParagraph"/>
        <w:numPr>
          <w:ilvl w:val="0"/>
          <w:numId w:val="7"/>
        </w:numPr>
      </w:pPr>
      <w:r>
        <w:t>Strive for improvement and not perfection</w:t>
      </w:r>
    </w:p>
    <w:p w14:paraId="1131334C" w14:textId="77777777" w:rsidR="005F5B42" w:rsidRDefault="005F5B42" w:rsidP="005F5B42">
      <w:pPr>
        <w:pStyle w:val="ListParagraph"/>
        <w:numPr>
          <w:ilvl w:val="0"/>
          <w:numId w:val="7"/>
        </w:numPr>
      </w:pPr>
      <w:r>
        <w:t>Focus on student strengths</w:t>
      </w:r>
    </w:p>
    <w:p w14:paraId="2789AFD8" w14:textId="77777777" w:rsidR="005F5B42" w:rsidRDefault="005F5B42" w:rsidP="005F5B42">
      <w:pPr>
        <w:pStyle w:val="ListParagraph"/>
        <w:numPr>
          <w:ilvl w:val="0"/>
          <w:numId w:val="7"/>
        </w:numPr>
      </w:pPr>
      <w:r>
        <w:t>Learn from mistakes</w:t>
      </w:r>
    </w:p>
    <w:p w14:paraId="682BC503" w14:textId="77777777" w:rsidR="005F5B42" w:rsidRDefault="005F5B42" w:rsidP="005F5B42">
      <w:pPr>
        <w:pStyle w:val="ListParagraph"/>
        <w:numPr>
          <w:ilvl w:val="0"/>
          <w:numId w:val="7"/>
        </w:numPr>
      </w:pPr>
      <w:r>
        <w:t>Accept no Excuses and model Responsibility</w:t>
      </w:r>
    </w:p>
    <w:p w14:paraId="7231F23B" w14:textId="77777777" w:rsidR="005F5B42" w:rsidRDefault="005F5B42" w:rsidP="005F5B42">
      <w:pPr>
        <w:pStyle w:val="ListParagraph"/>
        <w:numPr>
          <w:ilvl w:val="0"/>
          <w:numId w:val="7"/>
        </w:numPr>
      </w:pPr>
      <w:r>
        <w:t>Peer support and positive peer influences are to be celebrated</w:t>
      </w:r>
    </w:p>
    <w:p w14:paraId="0126C217" w14:textId="77777777" w:rsidR="005F5B42" w:rsidRDefault="005F5B42" w:rsidP="005F5B42">
      <w:pPr>
        <w:pStyle w:val="ListParagraph"/>
        <w:numPr>
          <w:ilvl w:val="0"/>
          <w:numId w:val="7"/>
        </w:numPr>
      </w:pPr>
      <w:r>
        <w:t xml:space="preserve">Structure with consequences and alternatives laid out clearly.  </w:t>
      </w:r>
    </w:p>
    <w:p w14:paraId="46F09B30" w14:textId="77777777" w:rsidR="005F5B42" w:rsidRDefault="005F5B42" w:rsidP="005F5B42">
      <w:pPr>
        <w:pStyle w:val="ListParagraph"/>
        <w:ind w:left="0"/>
      </w:pPr>
    </w:p>
    <w:p w14:paraId="177E4813" w14:textId="77777777" w:rsidR="005F5B42" w:rsidRDefault="005F5B42" w:rsidP="005F5B42">
      <w:pPr>
        <w:pStyle w:val="ListParagraph"/>
        <w:ind w:left="0"/>
      </w:pPr>
      <w:r>
        <w:t xml:space="preserve">At the core of our schools relational and discipline programs are the ideas of modeling and teaching personal responsibility.  These skills </w:t>
      </w:r>
      <w:proofErr w:type="gramStart"/>
      <w:r>
        <w:t>expected</w:t>
      </w:r>
      <w:proofErr w:type="gramEnd"/>
      <w:r>
        <w:t xml:space="preserve"> in all our adult interactions as well as between teacher and student.  Findings suggest that a character and bullying program should go beyond external controls that involve the carrot or stick approach to changing behaviors and help teachers to learn how to internalize students’ poor choices. (Roth, Kanat-Maymon, &amp; Bibi, 2011). </w:t>
      </w:r>
    </w:p>
    <w:p w14:paraId="629FB25A" w14:textId="77777777" w:rsidR="005F5B42" w:rsidRPr="003E14B1" w:rsidRDefault="005F5B42" w:rsidP="005F5B42">
      <w:pPr>
        <w:pStyle w:val="ListParagraph"/>
        <w:ind w:left="0"/>
        <w:rPr>
          <w:rFonts w:cs="Calibri"/>
        </w:rPr>
      </w:pPr>
    </w:p>
    <w:p w14:paraId="238A2267" w14:textId="29C94F1A" w:rsidR="005F5B42" w:rsidRDefault="005F5B42" w:rsidP="005F5B42">
      <w:pPr>
        <w:pStyle w:val="ListParagraph"/>
        <w:ind w:left="0"/>
        <w:rPr>
          <w:rFonts w:cs="Calibri"/>
          <w:shd w:val="clear" w:color="auto" w:fill="FFFFFF"/>
        </w:rPr>
      </w:pPr>
      <w:r w:rsidRPr="003E14B1">
        <w:rPr>
          <w:rFonts w:cs="Calibri"/>
          <w:shd w:val="clear" w:color="auto" w:fill="FFFFFF"/>
        </w:rPr>
        <w:t>Dreikurs did not believe in the use of punishment, reinforcement or praise. Instead, Dreikurs</w:t>
      </w:r>
      <w:r>
        <w:rPr>
          <w:rFonts w:cs="Calibri"/>
          <w:shd w:val="clear" w:color="auto" w:fill="FFFFFF"/>
        </w:rPr>
        <w:t>’</w:t>
      </w:r>
      <w:r w:rsidRPr="003E14B1">
        <w:rPr>
          <w:rFonts w:cs="Calibri"/>
          <w:shd w:val="clear" w:color="auto" w:fill="FFFFFF"/>
        </w:rPr>
        <w:t xml:space="preserve"> research focused on natural/logical consequences. He advocated that encouragement was the most useful technique a teacher can employ to prevent discipline problems. According to Dreikurs, encouragement is more important than any other aspect of child raising because a misbehaving child is a discouraged child.  Children seek approval and encouragement is a legitimate way to do it. Encouragement focuses on effort rather than achievement, so it gives positive feedback to children who are trying hard but may be unsuccessful.  </w:t>
      </w:r>
      <w:r>
        <w:rPr>
          <w:rFonts w:cs="Calibri"/>
          <w:shd w:val="clear" w:color="auto" w:fill="FFFFFF"/>
        </w:rPr>
        <w:t xml:space="preserve">In our schools, we do </w:t>
      </w:r>
      <w:proofErr w:type="gramStart"/>
      <w:r>
        <w:rPr>
          <w:rFonts w:cs="Calibri"/>
          <w:shd w:val="clear" w:color="auto" w:fill="FFFFFF"/>
        </w:rPr>
        <w:t xml:space="preserve">not </w:t>
      </w:r>
      <w:r w:rsidRPr="003E14B1">
        <w:rPr>
          <w:rFonts w:cs="Calibri"/>
          <w:shd w:val="clear" w:color="auto" w:fill="FFFFFF"/>
        </w:rPr>
        <w:t xml:space="preserve"> recommend</w:t>
      </w:r>
      <w:proofErr w:type="gramEnd"/>
      <w:r w:rsidRPr="003E14B1">
        <w:rPr>
          <w:rFonts w:cs="Calibri"/>
          <w:shd w:val="clear" w:color="auto" w:fill="FFFFFF"/>
        </w:rPr>
        <w:t xml:space="preserve"> common classroom management techniques like sticker charts, names on the board or prize boxes  as those praise or scolding tactics only train children to react to get a positive or negative consequence</w:t>
      </w:r>
      <w:r>
        <w:rPr>
          <w:rFonts w:cs="Calibri"/>
          <w:shd w:val="clear" w:color="auto" w:fill="FFFFFF"/>
        </w:rPr>
        <w:t>. The</w:t>
      </w:r>
      <w:r w:rsidRPr="003E14B1">
        <w:rPr>
          <w:rFonts w:cs="Calibri"/>
          <w:shd w:val="clear" w:color="auto" w:fill="FFFFFF"/>
        </w:rPr>
        <w:t xml:space="preserve"> Dr</w:t>
      </w:r>
      <w:r w:rsidR="006E0606">
        <w:rPr>
          <w:rFonts w:cs="Calibri"/>
          <w:shd w:val="clear" w:color="auto" w:fill="FFFFFF"/>
        </w:rPr>
        <w:t>eikurs</w:t>
      </w:r>
      <w:proofErr w:type="gramStart"/>
      <w:r w:rsidR="006E0606">
        <w:rPr>
          <w:rFonts w:cs="Calibri"/>
          <w:shd w:val="clear" w:color="auto" w:fill="FFFFFF"/>
        </w:rPr>
        <w:t xml:space="preserve">’  </w:t>
      </w:r>
      <w:r w:rsidRPr="003E14B1">
        <w:rPr>
          <w:rFonts w:cs="Calibri"/>
          <w:shd w:val="clear" w:color="auto" w:fill="FFFFFF"/>
        </w:rPr>
        <w:t>model</w:t>
      </w:r>
      <w:proofErr w:type="gramEnd"/>
      <w:r w:rsidRPr="003E14B1">
        <w:rPr>
          <w:rFonts w:cs="Calibri"/>
          <w:shd w:val="clear" w:color="auto" w:fill="FFFFFF"/>
        </w:rPr>
        <w:t xml:space="preserve"> focuses on the intrinsic lifelong lessons learned. </w:t>
      </w:r>
      <w:r>
        <w:rPr>
          <w:rFonts w:cs="Calibri"/>
          <w:shd w:val="clear" w:color="auto" w:fill="FFFFFF"/>
        </w:rPr>
        <w:t xml:space="preserve"> The feedback from our new teachers who came from these carrot and stick classroom management systems has been that they are nervous at </w:t>
      </w:r>
      <w:proofErr w:type="gramStart"/>
      <w:r>
        <w:rPr>
          <w:rFonts w:cs="Calibri"/>
          <w:shd w:val="clear" w:color="auto" w:fill="FFFFFF"/>
        </w:rPr>
        <w:t>first  and</w:t>
      </w:r>
      <w:proofErr w:type="gramEnd"/>
      <w:r>
        <w:rPr>
          <w:rFonts w:cs="Calibri"/>
          <w:shd w:val="clear" w:color="auto" w:fill="FFFFFF"/>
        </w:rPr>
        <w:t xml:space="preserve"> making the transition takes some time but once they moved to the </w:t>
      </w:r>
      <w:r w:rsidR="006E0606">
        <w:rPr>
          <w:rFonts w:cs="Calibri"/>
          <w:shd w:val="clear" w:color="auto" w:fill="FFFFFF"/>
        </w:rPr>
        <w:t>Dreikurs</w:t>
      </w:r>
      <w:r>
        <w:rPr>
          <w:rFonts w:cs="Calibri"/>
          <w:shd w:val="clear" w:color="auto" w:fill="FFFFFF"/>
        </w:rPr>
        <w:t xml:space="preserve">/Glasser model they think the classroom discipline issues are much less.  One of our </w:t>
      </w:r>
      <w:proofErr w:type="gramStart"/>
      <w:r>
        <w:rPr>
          <w:rFonts w:cs="Calibri"/>
          <w:shd w:val="clear" w:color="auto" w:fill="FFFFFF"/>
        </w:rPr>
        <w:t>first grade</w:t>
      </w:r>
      <w:proofErr w:type="gramEnd"/>
      <w:r>
        <w:rPr>
          <w:rFonts w:cs="Calibri"/>
          <w:shd w:val="clear" w:color="auto" w:fill="FFFFFF"/>
        </w:rPr>
        <w:t xml:space="preserve"> teachers told me that she had to tell one of our new </w:t>
      </w:r>
      <w:r>
        <w:rPr>
          <w:rFonts w:cs="Calibri"/>
          <w:shd w:val="clear" w:color="auto" w:fill="FFFFFF"/>
        </w:rPr>
        <w:lastRenderedPageBreak/>
        <w:t>students asked, “What do I get for being good.” And her response was “</w:t>
      </w:r>
      <w:proofErr w:type="gramStart"/>
      <w:r>
        <w:rPr>
          <w:rFonts w:cs="Calibri"/>
          <w:shd w:val="clear" w:color="auto" w:fill="FFFFFF"/>
        </w:rPr>
        <w:t>Nothing!,</w:t>
      </w:r>
      <w:proofErr w:type="gramEnd"/>
      <w:r>
        <w:rPr>
          <w:rFonts w:cs="Calibri"/>
          <w:shd w:val="clear" w:color="auto" w:fill="FFFFFF"/>
        </w:rPr>
        <w:t xml:space="preserve"> you do the right thing because its’ the right thing. Not for the sticker.”</w:t>
      </w:r>
    </w:p>
    <w:p w14:paraId="05569EFD" w14:textId="77777777" w:rsidR="005F5B42" w:rsidRPr="006E0606" w:rsidRDefault="005F5B42" w:rsidP="005F5B42">
      <w:pPr>
        <w:pStyle w:val="Heading3"/>
        <w:shd w:val="clear" w:color="auto" w:fill="FFFFFF"/>
        <w:rPr>
          <w:rFonts w:cs="Calibri"/>
          <w:b/>
          <w:color w:val="000000"/>
          <w:sz w:val="22"/>
          <w:szCs w:val="22"/>
        </w:rPr>
      </w:pPr>
      <w:r w:rsidRPr="006E0606">
        <w:rPr>
          <w:rStyle w:val="mw-headline"/>
          <w:rFonts w:cs="Calibri"/>
          <w:b/>
          <w:color w:val="000000"/>
          <w:sz w:val="22"/>
          <w:szCs w:val="22"/>
        </w:rPr>
        <w:t>Logical and natural consequences</w:t>
      </w:r>
    </w:p>
    <w:p w14:paraId="671E1405" w14:textId="77777777" w:rsidR="005F5B42" w:rsidRPr="000A3191" w:rsidRDefault="005F5B42" w:rsidP="005F5B42">
      <w:pPr>
        <w:pStyle w:val="NormalWeb"/>
        <w:shd w:val="clear" w:color="auto" w:fill="FFFFFF"/>
        <w:rPr>
          <w:rStyle w:val="ezoic-ad"/>
          <w:rFonts w:ascii="Calibri" w:hAnsi="Calibri" w:cs="Calibri"/>
          <w:color w:val="212529"/>
          <w:sz w:val="22"/>
          <w:szCs w:val="22"/>
          <w:bdr w:val="none" w:sz="0" w:space="0" w:color="auto" w:frame="1"/>
        </w:rPr>
      </w:pPr>
      <w:r w:rsidRPr="000A3191">
        <w:rPr>
          <w:rFonts w:ascii="Calibri" w:hAnsi="Calibri" w:cs="Calibri"/>
          <w:color w:val="212529"/>
          <w:sz w:val="22"/>
          <w:szCs w:val="22"/>
        </w:rPr>
        <w:t>Dreikurs described two types of consequences: Logical and natural. Logical consequences referred to “reasonable results that follow behavior either desirable or non-desirable.” They typically require students to make right of what they have done wrong. For example, if students do not complete their work during class, they are required to do it for homework. In a democratic classroom, the students would know in advance the consequences of their misbehavior because as part of the classroom they helped formulate the consequences.</w:t>
      </w:r>
    </w:p>
    <w:p w14:paraId="07F2E1EE" w14:textId="77777777" w:rsidR="005F5B42" w:rsidRPr="000A3191" w:rsidRDefault="005F5B42" w:rsidP="005F5B42">
      <w:pPr>
        <w:pStyle w:val="NormalWeb"/>
        <w:shd w:val="clear" w:color="auto" w:fill="FFFFFF"/>
        <w:rPr>
          <w:rFonts w:ascii="Calibri" w:hAnsi="Calibri" w:cs="Calibri"/>
          <w:sz w:val="22"/>
          <w:szCs w:val="22"/>
        </w:rPr>
      </w:pPr>
      <w:r w:rsidRPr="000A3191">
        <w:rPr>
          <w:rFonts w:ascii="Calibri" w:hAnsi="Calibri" w:cs="Calibri"/>
          <w:color w:val="212529"/>
          <w:sz w:val="22"/>
          <w:szCs w:val="22"/>
        </w:rPr>
        <w:t>Natural consequences differ from logical consequences in that the results following the behavior occur naturally. For example, if a student tips his chair backward and falls, leaving him hurt or embarrassed would be a natural consequence, because the hurt and embarrassment alone is sufficient consequence for his misbehavior.</w:t>
      </w:r>
    </w:p>
    <w:p w14:paraId="0BD22056"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t>Dreikurs did not consider</w:t>
      </w:r>
      <w:r>
        <w:rPr>
          <w:rFonts w:ascii="Calibri" w:hAnsi="Calibri" w:cs="Calibri"/>
          <w:color w:val="212529"/>
          <w:sz w:val="22"/>
          <w:szCs w:val="22"/>
        </w:rPr>
        <w:t xml:space="preserve"> punishment</w:t>
      </w:r>
      <w:r w:rsidRPr="000A3191">
        <w:rPr>
          <w:rFonts w:ascii="Calibri" w:hAnsi="Calibri" w:cs="Calibri"/>
          <w:color w:val="212529"/>
          <w:sz w:val="22"/>
          <w:szCs w:val="22"/>
        </w:rPr>
        <w:t xml:space="preserve"> an effective method of discipline. He viewed punishment as an action taken by the teacher as an act of revenge and to show the students who </w:t>
      </w:r>
      <w:proofErr w:type="gramStart"/>
      <w:r w:rsidRPr="000A3191">
        <w:rPr>
          <w:rFonts w:ascii="Calibri" w:hAnsi="Calibri" w:cs="Calibri"/>
          <w:color w:val="212529"/>
          <w:sz w:val="22"/>
          <w:szCs w:val="22"/>
        </w:rPr>
        <w:t>is</w:t>
      </w:r>
      <w:proofErr w:type="gramEnd"/>
      <w:r w:rsidRPr="000A3191">
        <w:rPr>
          <w:rFonts w:ascii="Calibri" w:hAnsi="Calibri" w:cs="Calibri"/>
          <w:color w:val="212529"/>
          <w:sz w:val="22"/>
          <w:szCs w:val="22"/>
        </w:rPr>
        <w:t xml:space="preserve"> in charge. He believed that punishment was humiliating and offensive to students.</w:t>
      </w:r>
    </w:p>
    <w:p w14:paraId="172F318D" w14:textId="77777777" w:rsidR="005F5B42" w:rsidRPr="000A3191" w:rsidRDefault="005F5B42" w:rsidP="005F5B42">
      <w:pPr>
        <w:pStyle w:val="NormalWeb"/>
        <w:shd w:val="clear" w:color="auto" w:fill="FFFFFF"/>
        <w:rPr>
          <w:rFonts w:ascii="Calibri" w:hAnsi="Calibri" w:cs="Calibri"/>
          <w:color w:val="212529"/>
          <w:sz w:val="22"/>
          <w:szCs w:val="22"/>
        </w:rPr>
      </w:pPr>
      <w:r w:rsidRPr="000A3191">
        <w:rPr>
          <w:rFonts w:ascii="Calibri" w:hAnsi="Calibri" w:cs="Calibri"/>
          <w:color w:val="212529"/>
          <w:sz w:val="22"/>
          <w:szCs w:val="22"/>
        </w:rPr>
        <w:t xml:space="preserve">Dreikurs believed in prevention, and his </w:t>
      </w:r>
      <w:proofErr w:type="gramStart"/>
      <w:r w:rsidRPr="000A3191">
        <w:rPr>
          <w:rFonts w:ascii="Calibri" w:hAnsi="Calibri" w:cs="Calibri"/>
          <w:color w:val="212529"/>
          <w:sz w:val="22"/>
          <w:szCs w:val="22"/>
        </w:rPr>
        <w:t>main focus</w:t>
      </w:r>
      <w:proofErr w:type="gramEnd"/>
      <w:r w:rsidRPr="000A3191">
        <w:rPr>
          <w:rFonts w:ascii="Calibri" w:hAnsi="Calibri" w:cs="Calibri"/>
          <w:color w:val="212529"/>
          <w:sz w:val="22"/>
          <w:szCs w:val="22"/>
        </w:rPr>
        <w:t xml:space="preserve"> was on constructive behavior rather than coercive discipline. He recommended that teachers have a democratic classroom and teaching style, </w:t>
      </w:r>
      <w:proofErr w:type="gramStart"/>
      <w:r w:rsidRPr="000A3191">
        <w:rPr>
          <w:rFonts w:ascii="Calibri" w:hAnsi="Calibri" w:cs="Calibri"/>
          <w:color w:val="212529"/>
          <w:sz w:val="22"/>
          <w:szCs w:val="22"/>
        </w:rPr>
        <w:t>in order to</w:t>
      </w:r>
      <w:proofErr w:type="gramEnd"/>
      <w:r w:rsidRPr="000A3191">
        <w:rPr>
          <w:rFonts w:ascii="Calibri" w:hAnsi="Calibri" w:cs="Calibri"/>
          <w:color w:val="212529"/>
          <w:sz w:val="22"/>
          <w:szCs w:val="22"/>
        </w:rPr>
        <w:t xml:space="preserve"> help students gain a sense of belonging (genuine goal). In this manner students would have a social interest: A condition in which students would realize themselves that it is to their advantage to contribute to the welfare of a group. Therefore, to understand children, they must be observed in a social setting, in relationship to others, to discover the reasons for their behavior.</w:t>
      </w:r>
      <w:r w:rsidRPr="000A3191">
        <w:rPr>
          <w:rStyle w:val="FootnoteReference"/>
          <w:rFonts w:eastAsia="Calibri" w:cs="Calibri"/>
          <w:color w:val="212529"/>
          <w:sz w:val="22"/>
          <w:szCs w:val="22"/>
        </w:rPr>
        <w:footnoteReference w:id="5"/>
      </w:r>
    </w:p>
    <w:p w14:paraId="088CAB71" w14:textId="77777777" w:rsidR="005F5B42" w:rsidRDefault="005F5B42" w:rsidP="005F5B42">
      <w:pPr>
        <w:pStyle w:val="ListParagraph"/>
        <w:ind w:left="0"/>
        <w:rPr>
          <w:rFonts w:cs="Calibri"/>
          <w:shd w:val="clear" w:color="auto" w:fill="FFFFFF"/>
        </w:rPr>
      </w:pPr>
    </w:p>
    <w:p w14:paraId="1799D0E4" w14:textId="77777777" w:rsidR="005F5B42" w:rsidRDefault="005F5B42" w:rsidP="005F5B42">
      <w:pPr>
        <w:pStyle w:val="ListParagraph"/>
        <w:ind w:left="0"/>
        <w:rPr>
          <w:rFonts w:cs="Calibri"/>
          <w:shd w:val="clear" w:color="auto" w:fill="FFFFFF"/>
        </w:rPr>
      </w:pPr>
      <w:r>
        <w:rPr>
          <w:rFonts w:cs="Calibri"/>
          <w:shd w:val="clear" w:color="auto" w:fill="FFFFFF"/>
        </w:rPr>
        <w:t>The subtle changes are nuanced but important to achieving lasting positive results. To exemplify the difference:</w:t>
      </w:r>
    </w:p>
    <w:p w14:paraId="02EF6F35" w14:textId="77777777" w:rsidR="005F5B42" w:rsidRDefault="005F5B42" w:rsidP="005F5B42">
      <w:pPr>
        <w:pStyle w:val="ListParagraph"/>
        <w:ind w:left="0"/>
        <w:rPr>
          <w:rFonts w:cs="Calibri"/>
          <w:shd w:val="clear" w:color="auto" w:fill="FFFFFF"/>
        </w:rPr>
      </w:pPr>
    </w:p>
    <w:p w14:paraId="3689F675" w14:textId="77777777" w:rsidR="005F5B42" w:rsidRPr="00894BE7" w:rsidRDefault="005F5B42" w:rsidP="005F5B42">
      <w:pPr>
        <w:pStyle w:val="ListParagraph"/>
        <w:ind w:left="0"/>
        <w:rPr>
          <w:rFonts w:cs="Calibri"/>
          <w:b/>
          <w:shd w:val="clear" w:color="auto" w:fill="FFFFFF"/>
        </w:rPr>
      </w:pPr>
      <w:r w:rsidRPr="00894BE7">
        <w:rPr>
          <w:rFonts w:cs="Calibri"/>
          <w:b/>
          <w:shd w:val="clear" w:color="auto" w:fill="FFFFFF"/>
        </w:rPr>
        <w:t>Praise is:</w:t>
      </w:r>
    </w:p>
    <w:p w14:paraId="65C0B4CE"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 xml:space="preserve">A reward given for a </w:t>
      </w:r>
      <w:proofErr w:type="gramStart"/>
      <w:r>
        <w:rPr>
          <w:rFonts w:cs="Calibri"/>
          <w:shd w:val="clear" w:color="auto" w:fill="FFFFFF"/>
        </w:rPr>
        <w:t>completed</w:t>
      </w:r>
      <w:proofErr w:type="gramEnd"/>
      <w:r>
        <w:rPr>
          <w:rFonts w:cs="Calibri"/>
          <w:shd w:val="clear" w:color="auto" w:fill="FFFFFF"/>
        </w:rPr>
        <w:t xml:space="preserve"> achievement</w:t>
      </w:r>
    </w:p>
    <w:p w14:paraId="2CE52C90" w14:textId="77777777" w:rsidR="005F5B42" w:rsidRDefault="005F5B42" w:rsidP="005F5B42">
      <w:pPr>
        <w:pStyle w:val="ListParagraph"/>
        <w:numPr>
          <w:ilvl w:val="0"/>
          <w:numId w:val="8"/>
        </w:numPr>
        <w:rPr>
          <w:rFonts w:cs="Calibri"/>
          <w:shd w:val="clear" w:color="auto" w:fill="FFFFFF"/>
        </w:rPr>
      </w:pPr>
      <w:proofErr w:type="gramStart"/>
      <w:r>
        <w:rPr>
          <w:rFonts w:cs="Calibri"/>
          <w:shd w:val="clear" w:color="auto" w:fill="FFFFFF"/>
        </w:rPr>
        <w:t>Tells</w:t>
      </w:r>
      <w:proofErr w:type="gramEnd"/>
      <w:r>
        <w:rPr>
          <w:rFonts w:cs="Calibri"/>
          <w:shd w:val="clear" w:color="auto" w:fill="FFFFFF"/>
        </w:rPr>
        <w:t xml:space="preserve"> students they have satisfied the request of others</w:t>
      </w:r>
    </w:p>
    <w:p w14:paraId="6EEB4F1A"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Patronizing the person who praises has a superior position</w:t>
      </w:r>
    </w:p>
    <w:p w14:paraId="54467A87"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Stimulates competition that can be unhealthy if taken to extremes</w:t>
      </w:r>
    </w:p>
    <w:p w14:paraId="2ED75E0B" w14:textId="77777777" w:rsidR="005F5B42" w:rsidRDefault="005F5B42" w:rsidP="005F5B42">
      <w:pPr>
        <w:pStyle w:val="ListParagraph"/>
        <w:numPr>
          <w:ilvl w:val="0"/>
          <w:numId w:val="8"/>
        </w:numPr>
        <w:rPr>
          <w:rFonts w:cs="Calibri"/>
          <w:shd w:val="clear" w:color="auto" w:fill="FFFFFF"/>
        </w:rPr>
      </w:pPr>
      <w:r>
        <w:rPr>
          <w:rFonts w:cs="Calibri"/>
          <w:shd w:val="clear" w:color="auto" w:fill="FFFFFF"/>
        </w:rPr>
        <w:t>Stimulates selfishness</w:t>
      </w:r>
    </w:p>
    <w:p w14:paraId="173F8D09" w14:textId="77777777" w:rsidR="005F5B42" w:rsidRDefault="005F5B42" w:rsidP="005F5B42">
      <w:pPr>
        <w:pStyle w:val="ListParagraph"/>
        <w:rPr>
          <w:rFonts w:cs="Calibri"/>
          <w:shd w:val="clear" w:color="auto" w:fill="FFFFFF"/>
        </w:rPr>
      </w:pPr>
    </w:p>
    <w:p w14:paraId="7C125F38" w14:textId="77777777" w:rsidR="005F5B42" w:rsidRPr="00894BE7" w:rsidRDefault="005F5B42" w:rsidP="005F5B42">
      <w:pPr>
        <w:pStyle w:val="ListParagraph"/>
        <w:ind w:left="0"/>
        <w:rPr>
          <w:rFonts w:cs="Calibri"/>
          <w:b/>
          <w:shd w:val="clear" w:color="auto" w:fill="FFFFFF"/>
        </w:rPr>
      </w:pPr>
      <w:r w:rsidRPr="00894BE7">
        <w:rPr>
          <w:rFonts w:cs="Calibri"/>
          <w:b/>
          <w:shd w:val="clear" w:color="auto" w:fill="FFFFFF"/>
        </w:rPr>
        <w:t>Encouragement is:</w:t>
      </w:r>
    </w:p>
    <w:p w14:paraId="67DBD616"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An acknowledgement of a child’s effort and hard work</w:t>
      </w:r>
    </w:p>
    <w:p w14:paraId="77B0F5D0"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Helps students evaluate their own performance</w:t>
      </w:r>
    </w:p>
    <w:p w14:paraId="5AD31503"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lastRenderedPageBreak/>
        <w:t>A message between equals</w:t>
      </w:r>
    </w:p>
    <w:p w14:paraId="6ED9F605" w14:textId="77777777" w:rsidR="005F5B42" w:rsidRDefault="005F5B42" w:rsidP="005F5B42">
      <w:pPr>
        <w:pStyle w:val="ListParagraph"/>
        <w:numPr>
          <w:ilvl w:val="0"/>
          <w:numId w:val="9"/>
        </w:numPr>
        <w:rPr>
          <w:rFonts w:cs="Calibri"/>
          <w:shd w:val="clear" w:color="auto" w:fill="FFFFFF"/>
        </w:rPr>
      </w:pPr>
      <w:r>
        <w:rPr>
          <w:rFonts w:cs="Calibri"/>
          <w:shd w:val="clear" w:color="auto" w:fill="FFFFFF"/>
        </w:rPr>
        <w:t>Stimulates cooperation and helpfulness.</w:t>
      </w:r>
    </w:p>
    <w:p w14:paraId="3AC0072B" w14:textId="77777777" w:rsidR="005F5B42" w:rsidRDefault="005F5B42" w:rsidP="005F5B42">
      <w:pPr>
        <w:pStyle w:val="ListParagraph"/>
        <w:ind w:left="0"/>
        <w:rPr>
          <w:rFonts w:cs="Calibri"/>
          <w:shd w:val="clear" w:color="auto" w:fill="FFFFFF"/>
        </w:rPr>
      </w:pPr>
    </w:p>
    <w:p w14:paraId="73DFBF14" w14:textId="55C2764D" w:rsidR="005F5B42" w:rsidRPr="004E0284" w:rsidRDefault="005F5B42" w:rsidP="005F5B42">
      <w:pPr>
        <w:pStyle w:val="ListParagraph"/>
        <w:ind w:left="0"/>
        <w:rPr>
          <w:rFonts w:cs="Calibri"/>
          <w:color w:val="252525"/>
          <w:shd w:val="clear" w:color="auto" w:fill="FFFFFF"/>
        </w:rPr>
      </w:pPr>
      <w:r w:rsidRPr="00E72E30">
        <w:rPr>
          <w:noProof/>
          <w:color w:val="252525"/>
          <w:shd w:val="clear" w:color="auto" w:fill="FFFFFF"/>
          <w:lang w:eastAsia="zh-TW"/>
        </w:rPr>
        <mc:AlternateContent>
          <mc:Choice Requires="wps">
            <w:drawing>
              <wp:anchor distT="0" distB="0" distL="114300" distR="114300" simplePos="0" relativeHeight="251661312" behindDoc="0" locked="0" layoutInCell="1" allowOverlap="1" wp14:anchorId="2EC143ED" wp14:editId="23FF2A9C">
                <wp:simplePos x="0" y="0"/>
                <wp:positionH relativeFrom="column">
                  <wp:posOffset>-30480</wp:posOffset>
                </wp:positionH>
                <wp:positionV relativeFrom="paragraph">
                  <wp:posOffset>16510</wp:posOffset>
                </wp:positionV>
                <wp:extent cx="2359025" cy="1190625"/>
                <wp:effectExtent l="11430" t="5715" r="10795" b="13335"/>
                <wp:wrapSquare wrapText="bothSides"/>
                <wp:docPr id="2786046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9025" cy="1190625"/>
                        </a:xfrm>
                        <a:prstGeom prst="rect">
                          <a:avLst/>
                        </a:prstGeom>
                        <a:solidFill>
                          <a:srgbClr val="FFFFFF"/>
                        </a:solidFill>
                        <a:ln w="9525">
                          <a:solidFill>
                            <a:srgbClr val="000000"/>
                          </a:solidFill>
                          <a:miter lim="800000"/>
                          <a:headEnd/>
                          <a:tailEnd/>
                        </a:ln>
                      </wps:spPr>
                      <wps:txbx>
                        <w:txbxContent>
                          <w:p w14:paraId="20D5D2F8" w14:textId="77777777" w:rsidR="005F5B42" w:rsidRPr="008D2EEA" w:rsidRDefault="005F5B42" w:rsidP="005F5B42">
                            <w:pPr>
                              <w:shd w:val="clear" w:color="auto" w:fill="FFFFFF"/>
                              <w:spacing w:line="348" w:lineRule="atLeast"/>
                              <w:textAlignment w:val="baseline"/>
                              <w:rPr>
                                <w:rFonts w:eastAsia="Times New Roman" w:cs="Calibri"/>
                                <w:color w:val="000000"/>
                                <w:sz w:val="20"/>
                                <w:szCs w:val="20"/>
                              </w:rPr>
                            </w:pPr>
                            <w:r w:rsidRPr="008D2EEA">
                              <w:rPr>
                                <w:rFonts w:eastAsia="Times New Roman" w:cs="Calibri"/>
                                <w:color w:val="000000"/>
                                <w:sz w:val="20"/>
                                <w:szCs w:val="20"/>
                              </w:rPr>
                              <w:t>To educate a person in mind and not in morals is to educate a menace to society.</w:t>
                            </w:r>
                          </w:p>
                          <w:p w14:paraId="460B2911" w14:textId="77777777" w:rsidR="005F5B42" w:rsidRPr="008D2EEA" w:rsidRDefault="005F5B42" w:rsidP="005F5B42">
                            <w:pPr>
                              <w:shd w:val="clear" w:color="auto" w:fill="FFFFFF"/>
                              <w:spacing w:after="180" w:line="348" w:lineRule="atLeast"/>
                              <w:textAlignment w:val="baseline"/>
                              <w:rPr>
                                <w:rFonts w:eastAsia="Times New Roman" w:cs="Calibri"/>
                                <w:color w:val="000000"/>
                                <w:sz w:val="20"/>
                                <w:szCs w:val="20"/>
                              </w:rPr>
                            </w:pPr>
                            <w:r w:rsidRPr="008D2EEA">
                              <w:rPr>
                                <w:rFonts w:eastAsia="Times New Roman" w:cs="Calibri"/>
                                <w:color w:val="000000"/>
                                <w:sz w:val="20"/>
                                <w:szCs w:val="20"/>
                              </w:rPr>
                              <w:t>—Theodore Roosevelt</w:t>
                            </w:r>
                          </w:p>
                          <w:p w14:paraId="35335B20" w14:textId="77777777" w:rsidR="005F5B42" w:rsidRDefault="005F5B42" w:rsidP="005F5B42"/>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2EC143ED" id="Text Box 4" o:spid="_x0000_s1027" type="#_x0000_t202" style="position:absolute;margin-left:-2.4pt;margin-top:1.3pt;width:185.75pt;height:93.75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">
                <v:textbox>
                  <w:txbxContent>
                    <w:p w14:paraId="20D5D2F8" w14:textId="77777777" w:rsidR="005F5B42" w:rsidRPr="008D2EEA" w:rsidRDefault="005F5B42" w:rsidP="005F5B42">
                      <w:pPr>
                        <w:shd w:val="clear" w:color="auto" w:fill="FFFFFF"/>
                        <w:spacing w:line="348" w:lineRule="atLeast"/>
                        <w:textAlignment w:val="baseline"/>
                        <w:rPr>
                          <w:rFonts w:eastAsia="Times New Roman" w:cs="Calibri"/>
                          <w:color w:val="000000"/>
                          <w:sz w:val="20"/>
                          <w:szCs w:val="20"/>
                        </w:rPr>
                      </w:pPr>
                      <w:r w:rsidRPr="008D2EEA">
                        <w:rPr>
                          <w:rFonts w:eastAsia="Times New Roman" w:cs="Calibri"/>
                          <w:color w:val="000000"/>
                          <w:sz w:val="20"/>
                          <w:szCs w:val="20"/>
                        </w:rPr>
                        <w:t>To educate a person in mind and not in morals is to educate a menace to society.</w:t>
                      </w:r>
                    </w:p>
                    <w:p w14:paraId="460B2911" w14:textId="77777777" w:rsidR="005F5B42" w:rsidRPr="008D2EEA" w:rsidRDefault="005F5B42" w:rsidP="005F5B42">
                      <w:pPr>
                        <w:shd w:val="clear" w:color="auto" w:fill="FFFFFF"/>
                        <w:spacing w:after="180" w:line="348" w:lineRule="atLeast"/>
                        <w:textAlignment w:val="baseline"/>
                        <w:rPr>
                          <w:rFonts w:eastAsia="Times New Roman" w:cs="Calibri"/>
                          <w:color w:val="000000"/>
                          <w:sz w:val="20"/>
                          <w:szCs w:val="20"/>
                        </w:rPr>
                      </w:pPr>
                      <w:r w:rsidRPr="008D2EEA">
                        <w:rPr>
                          <w:rFonts w:eastAsia="Times New Roman" w:cs="Calibri"/>
                          <w:color w:val="000000"/>
                          <w:sz w:val="20"/>
                          <w:szCs w:val="20"/>
                        </w:rPr>
                        <w:t>—Theodore Roosevelt</w:t>
                      </w:r>
                    </w:p>
                    <w:p w14:paraId="35335B20" w14:textId="77777777" w:rsidR="005F5B42" w:rsidRDefault="005F5B42" w:rsidP="005F5B42"/>
                  </w:txbxContent>
                </v:textbox>
                <w10:wrap type="square"/>
              </v:shape>
            </w:pict>
          </mc:Fallback>
        </mc:AlternateContent>
      </w:r>
      <w:r w:rsidR="002B7A46" w:rsidRPr="00E72E30">
        <w:rPr>
          <w:color w:val="252525"/>
          <w:shd w:val="clear" w:color="auto" w:fill="FFFFFF"/>
        </w:rPr>
        <w:t>Dreikurs</w:t>
      </w:r>
      <w:r w:rsidRPr="00E72E30">
        <w:rPr>
          <w:color w:val="252525"/>
          <w:shd w:val="clear" w:color="auto" w:fill="FFFFFF"/>
        </w:rPr>
        <w:t xml:space="preserve"> theorized that every action of the child is grounded in the idea that he is seeking his place in the group.</w:t>
      </w:r>
      <w:r>
        <w:rPr>
          <w:color w:val="252525"/>
          <w:sz w:val="19"/>
          <w:szCs w:val="19"/>
          <w:shd w:val="clear" w:color="auto" w:fill="FFFFFF"/>
        </w:rPr>
        <w:t xml:space="preserve"> A well-</w:t>
      </w:r>
      <w:r w:rsidRPr="004E0284">
        <w:rPr>
          <w:rFonts w:cs="Calibri"/>
          <w:color w:val="252525"/>
          <w:shd w:val="clear" w:color="auto" w:fill="FFFFFF"/>
        </w:rPr>
        <w:t xml:space="preserve">adjusted child will conform to the requirements of the group by making valuable contributions. A </w:t>
      </w:r>
      <w:proofErr w:type="gramStart"/>
      <w:r w:rsidRPr="004E0284">
        <w:rPr>
          <w:rFonts w:cs="Calibri"/>
          <w:color w:val="252525"/>
          <w:shd w:val="clear" w:color="auto" w:fill="FFFFFF"/>
        </w:rPr>
        <w:t>child, who</w:t>
      </w:r>
      <w:proofErr w:type="gramEnd"/>
      <w:r w:rsidRPr="004E0284">
        <w:rPr>
          <w:rFonts w:cs="Calibri"/>
          <w:color w:val="252525"/>
          <w:shd w:val="clear" w:color="auto" w:fill="FFFFFF"/>
        </w:rPr>
        <w:t xml:space="preserve"> misbehaves, will defy the needs of the group situation </w:t>
      </w:r>
      <w:proofErr w:type="gramStart"/>
      <w:r w:rsidRPr="004E0284">
        <w:rPr>
          <w:rFonts w:cs="Calibri"/>
          <w:color w:val="252525"/>
          <w:shd w:val="clear" w:color="auto" w:fill="FFFFFF"/>
        </w:rPr>
        <w:t>in order to</w:t>
      </w:r>
      <w:proofErr w:type="gramEnd"/>
      <w:r w:rsidRPr="004E0284">
        <w:rPr>
          <w:rFonts w:cs="Calibri"/>
          <w:color w:val="252525"/>
          <w:shd w:val="clear" w:color="auto" w:fill="FFFFFF"/>
        </w:rPr>
        <w:t xml:space="preserve"> maintain social status. Whichever choice the student makes, the child believes that this is the only way he can function within the group </w:t>
      </w:r>
      <w:proofErr w:type="gramStart"/>
      <w:r w:rsidRPr="004E0284">
        <w:rPr>
          <w:rFonts w:cs="Calibri"/>
          <w:color w:val="252525"/>
          <w:shd w:val="clear" w:color="auto" w:fill="FFFFFF"/>
        </w:rPr>
        <w:t>dynamic</w:t>
      </w:r>
      <w:proofErr w:type="gramEnd"/>
      <w:r w:rsidRPr="004E0284">
        <w:rPr>
          <w:rFonts w:cs="Calibri"/>
          <w:color w:val="252525"/>
          <w:shd w:val="clear" w:color="auto" w:fill="FFFFFF"/>
        </w:rPr>
        <w:t xml:space="preserve"> successfully. Dreikurs states that "his goal may occasionally vary with the circumstances: he may act to attract attention at one </w:t>
      </w:r>
      <w:proofErr w:type="gramStart"/>
      <w:r w:rsidRPr="004E0284">
        <w:rPr>
          <w:rFonts w:cs="Calibri"/>
          <w:color w:val="252525"/>
          <w:shd w:val="clear" w:color="auto" w:fill="FFFFFF"/>
        </w:rPr>
        <w:t>moment, and</w:t>
      </w:r>
      <w:proofErr w:type="gramEnd"/>
      <w:r w:rsidRPr="004E0284">
        <w:rPr>
          <w:rFonts w:cs="Calibri"/>
          <w:color w:val="252525"/>
          <w:shd w:val="clear" w:color="auto" w:fill="FFFFFF"/>
        </w:rPr>
        <w:t xml:space="preserve"> assert his power or seek revenge at another" (Dreikurs, 1968, p.27).  </w:t>
      </w:r>
      <w:proofErr w:type="gramStart"/>
      <w:r w:rsidRPr="004E0284">
        <w:rPr>
          <w:rFonts w:cs="Calibri"/>
          <w:color w:val="252525"/>
          <w:shd w:val="clear" w:color="auto" w:fill="FFFFFF"/>
        </w:rPr>
        <w:t>Regardless</w:t>
      </w:r>
      <w:proofErr w:type="gramEnd"/>
      <w:r w:rsidRPr="004E0284">
        <w:rPr>
          <w:rFonts w:cs="Calibri"/>
          <w:color w:val="252525"/>
          <w:shd w:val="clear" w:color="auto" w:fill="FFFFFF"/>
        </w:rPr>
        <w:t xml:space="preserve"> </w:t>
      </w:r>
      <w:proofErr w:type="gramStart"/>
      <w:r w:rsidRPr="004E0284">
        <w:rPr>
          <w:rFonts w:cs="Calibri"/>
          <w:color w:val="252525"/>
          <w:shd w:val="clear" w:color="auto" w:fill="FFFFFF"/>
        </w:rPr>
        <w:t>if</w:t>
      </w:r>
      <w:proofErr w:type="gramEnd"/>
      <w:r w:rsidRPr="004E0284">
        <w:rPr>
          <w:rFonts w:cs="Calibri"/>
          <w:color w:val="252525"/>
          <w:shd w:val="clear" w:color="auto" w:fill="FFFFFF"/>
        </w:rPr>
        <w:t xml:space="preserve"> the child is well-adjusted or is misbehaving, his main purpose will be social acceptance.</w:t>
      </w:r>
    </w:p>
    <w:p w14:paraId="69B266E3" w14:textId="77777777" w:rsidR="005F5B42" w:rsidRPr="004E0284" w:rsidRDefault="005F5B42" w:rsidP="005F5B42">
      <w:pPr>
        <w:shd w:val="clear" w:color="auto" w:fill="FFFFFF"/>
        <w:spacing w:after="0" w:line="240" w:lineRule="auto"/>
        <w:rPr>
          <w:rFonts w:eastAsia="Times New Roman" w:cs="Calibri"/>
          <w:color w:val="222222"/>
        </w:rPr>
      </w:pPr>
      <w:r w:rsidRPr="004E0284">
        <w:rPr>
          <w:rFonts w:eastAsia="Times New Roman" w:cs="Calibri"/>
          <w:b/>
          <w:bCs/>
          <w:color w:val="252525"/>
        </w:rPr>
        <w:t>The following are techniques that can be used to address the four goals of misbehavior:</w:t>
      </w:r>
    </w:p>
    <w:p w14:paraId="7C21FFC8"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Attention Getting</w:t>
      </w:r>
    </w:p>
    <w:p w14:paraId="3F5E9C62"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Minimize the Attention - Ignore the behavior, stand close by, write a note</w:t>
      </w:r>
    </w:p>
    <w:p w14:paraId="2BA237D7"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Legitimize the Behavior - Create a lesson out of the behavior, have the class join in the behaviors</w:t>
      </w:r>
    </w:p>
    <w:p w14:paraId="0944FD96"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Do the Unexpected - Turn out the lights, play a musical instrument, talk to the wall</w:t>
      </w:r>
    </w:p>
    <w:p w14:paraId="36C12C19"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Distract the Student - Ask a question or a favor, change the activity</w:t>
      </w:r>
    </w:p>
    <w:p w14:paraId="2BC5954C"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Recogni</w:t>
      </w:r>
      <w:r>
        <w:rPr>
          <w:rFonts w:eastAsia="Times New Roman" w:cs="Calibri"/>
          <w:color w:val="252525"/>
        </w:rPr>
        <w:t>ze Appropriate Behavior - Thank</w:t>
      </w:r>
      <w:r w:rsidRPr="004E0284">
        <w:rPr>
          <w:rFonts w:eastAsia="Times New Roman" w:cs="Calibri"/>
          <w:color w:val="252525"/>
        </w:rPr>
        <w:t xml:space="preserve"> students, give </w:t>
      </w:r>
      <w:proofErr w:type="gramStart"/>
      <w:r w:rsidRPr="004E0284">
        <w:rPr>
          <w:rFonts w:eastAsia="Times New Roman" w:cs="Calibri"/>
          <w:color w:val="252525"/>
        </w:rPr>
        <w:t>the a</w:t>
      </w:r>
      <w:proofErr w:type="gramEnd"/>
      <w:r w:rsidRPr="004E0284">
        <w:rPr>
          <w:rFonts w:eastAsia="Times New Roman" w:cs="Calibri"/>
          <w:color w:val="252525"/>
        </w:rPr>
        <w:t xml:space="preserve"> written note of congratulations</w:t>
      </w:r>
    </w:p>
    <w:p w14:paraId="55FD52C2"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 xml:space="preserve">Move the Student - Ask the student to sit </w:t>
      </w:r>
      <w:proofErr w:type="gramStart"/>
      <w:r w:rsidRPr="004E0284">
        <w:rPr>
          <w:rFonts w:eastAsia="Times New Roman" w:cs="Calibri"/>
          <w:color w:val="252525"/>
        </w:rPr>
        <w:t>at</w:t>
      </w:r>
      <w:proofErr w:type="gramEnd"/>
      <w:r w:rsidRPr="004E0284">
        <w:rPr>
          <w:rFonts w:eastAsia="Times New Roman" w:cs="Calibri"/>
          <w:color w:val="252525"/>
        </w:rPr>
        <w:t xml:space="preserve"> another seat, send the student to a "thinking chair"</w:t>
      </w:r>
    </w:p>
    <w:p w14:paraId="725CC79F"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Seeking Power and Control</w:t>
      </w:r>
    </w:p>
    <w:p w14:paraId="6C631539"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Make a Graceful Exit - Acknowledge student's power, remove audience, table matter for later discussion</w:t>
      </w:r>
    </w:p>
    <w:p w14:paraId="30320C4A"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 xml:space="preserve">Use </w:t>
      </w:r>
      <w:proofErr w:type="gramStart"/>
      <w:r w:rsidRPr="004E0284">
        <w:rPr>
          <w:rFonts w:eastAsia="Times New Roman" w:cs="Calibri"/>
          <w:color w:val="252525"/>
        </w:rPr>
        <w:t>a Time</w:t>
      </w:r>
      <w:proofErr w:type="gramEnd"/>
      <w:r w:rsidRPr="004E0284">
        <w:rPr>
          <w:rFonts w:eastAsia="Times New Roman" w:cs="Calibri"/>
          <w:color w:val="252525"/>
        </w:rPr>
        <w:t>-Out</w:t>
      </w:r>
    </w:p>
    <w:p w14:paraId="0B0E51F8" w14:textId="77777777" w:rsidR="005F5B42" w:rsidRPr="004E0284"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Apply the Consequence</w:t>
      </w:r>
    </w:p>
    <w:p w14:paraId="3F6B5DD4" w14:textId="77777777" w:rsidR="005F5B42" w:rsidRDefault="005F5B42" w:rsidP="005F5B42">
      <w:pPr>
        <w:shd w:val="clear" w:color="auto" w:fill="FFFFFF"/>
        <w:spacing w:after="0" w:line="240" w:lineRule="auto"/>
        <w:ind w:left="-360"/>
        <w:rPr>
          <w:rFonts w:eastAsia="Times New Roman" w:cs="Calibri"/>
          <w:color w:val="252525"/>
        </w:rPr>
      </w:pPr>
    </w:p>
    <w:p w14:paraId="14FB537A"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Seeking Revenge</w:t>
      </w:r>
      <w:r>
        <w:rPr>
          <w:rFonts w:eastAsia="Times New Roman" w:cs="Calibri"/>
          <w:color w:val="222222"/>
        </w:rPr>
        <w:t xml:space="preserve"> </w:t>
      </w:r>
    </w:p>
    <w:p w14:paraId="08BE3169"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Same as for "Contest for Power"</w:t>
      </w:r>
    </w:p>
    <w:p w14:paraId="037A4491" w14:textId="77777777" w:rsidR="005F5B42" w:rsidRDefault="005F5B42" w:rsidP="005F5B42">
      <w:pPr>
        <w:numPr>
          <w:ilvl w:val="0"/>
          <w:numId w:val="10"/>
        </w:numPr>
        <w:shd w:val="clear" w:color="auto" w:fill="FFFFFF"/>
        <w:spacing w:after="0" w:line="240" w:lineRule="auto"/>
        <w:rPr>
          <w:rFonts w:eastAsia="Times New Roman" w:cs="Calibri"/>
          <w:color w:val="222222"/>
        </w:rPr>
      </w:pPr>
      <w:r w:rsidRPr="004E0284">
        <w:rPr>
          <w:rFonts w:eastAsia="Times New Roman" w:cs="Calibri"/>
          <w:color w:val="252525"/>
        </w:rPr>
        <w:t>Displaying Inadequacy</w:t>
      </w:r>
    </w:p>
    <w:p w14:paraId="04A523BB"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Modify Instructional Methods</w:t>
      </w:r>
    </w:p>
    <w:p w14:paraId="4E586120"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Use Concrete Learning Materials and Computer-Enhanced Instruction</w:t>
      </w:r>
    </w:p>
    <w:p w14:paraId="2F92D833"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Teach One Step at a Time (or break instruction into smaller parts)</w:t>
      </w:r>
    </w:p>
    <w:p w14:paraId="2F7CF29F"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Provide Tutoring</w:t>
      </w:r>
    </w:p>
    <w:p w14:paraId="67748C49" w14:textId="77777777" w:rsidR="005F5B42" w:rsidRPr="004E0284"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Teach Positive Self-Talk and Speec</w:t>
      </w:r>
      <w:r>
        <w:rPr>
          <w:rFonts w:eastAsia="Times New Roman" w:cs="Calibri"/>
          <w:color w:val="252525"/>
        </w:rPr>
        <w:t>h</w:t>
      </w:r>
    </w:p>
    <w:p w14:paraId="7D36B424"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Teach that Mistakes are Okay</w:t>
      </w:r>
    </w:p>
    <w:p w14:paraId="36A9D14C"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Build Student's Confidence</w:t>
      </w:r>
    </w:p>
    <w:p w14:paraId="2BCF3324"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Focus on Past Successes</w:t>
      </w:r>
    </w:p>
    <w:p w14:paraId="46E9C073" w14:textId="77777777" w:rsidR="005F5B42" w:rsidRDefault="005F5B42" w:rsidP="005F5B42">
      <w:pPr>
        <w:numPr>
          <w:ilvl w:val="1"/>
          <w:numId w:val="10"/>
        </w:numPr>
        <w:shd w:val="clear" w:color="auto" w:fill="FFFFFF"/>
        <w:spacing w:after="0" w:line="240" w:lineRule="auto"/>
        <w:rPr>
          <w:rFonts w:eastAsia="Times New Roman" w:cs="Calibri"/>
          <w:color w:val="222222"/>
        </w:rPr>
      </w:pPr>
      <w:r w:rsidRPr="004E0284">
        <w:rPr>
          <w:rFonts w:eastAsia="Times New Roman" w:cs="Calibri"/>
          <w:color w:val="252525"/>
        </w:rPr>
        <w:t>Make Learning Tangible</w:t>
      </w:r>
    </w:p>
    <w:p w14:paraId="1088C37D" w14:textId="77777777" w:rsidR="005F5B42" w:rsidRPr="006E0606" w:rsidRDefault="005F5B42" w:rsidP="005F5B42">
      <w:pPr>
        <w:numPr>
          <w:ilvl w:val="1"/>
          <w:numId w:val="10"/>
        </w:numPr>
        <w:shd w:val="clear" w:color="auto" w:fill="FFFFFF"/>
        <w:spacing w:after="0" w:line="240" w:lineRule="auto"/>
        <w:rPr>
          <w:rFonts w:eastAsia="Times New Roman" w:cs="Calibri"/>
          <w:color w:val="222222"/>
        </w:rPr>
      </w:pPr>
      <w:proofErr w:type="gramStart"/>
      <w:r w:rsidRPr="004E0284">
        <w:rPr>
          <w:rFonts w:eastAsia="Times New Roman" w:cs="Calibri"/>
          <w:color w:val="252525"/>
        </w:rPr>
        <w:t>Recognize</w:t>
      </w:r>
      <w:proofErr w:type="gramEnd"/>
      <w:r w:rsidRPr="004E0284">
        <w:rPr>
          <w:rFonts w:eastAsia="Times New Roman" w:cs="Calibri"/>
          <w:color w:val="252525"/>
        </w:rPr>
        <w:t xml:space="preserve"> Achievement</w:t>
      </w:r>
    </w:p>
    <w:p w14:paraId="491D6C65" w14:textId="77777777" w:rsidR="006E0606" w:rsidRPr="004E0284" w:rsidRDefault="006E0606" w:rsidP="005F5B42">
      <w:pPr>
        <w:numPr>
          <w:ilvl w:val="1"/>
          <w:numId w:val="10"/>
        </w:numPr>
        <w:shd w:val="clear" w:color="auto" w:fill="FFFFFF"/>
        <w:spacing w:after="0" w:line="240" w:lineRule="auto"/>
        <w:rPr>
          <w:rFonts w:eastAsia="Times New Roman" w:cs="Calibri"/>
          <w:color w:val="222222"/>
        </w:rPr>
      </w:pPr>
    </w:p>
    <w:p w14:paraId="69C03F5D" w14:textId="77777777" w:rsidR="005F5B42" w:rsidRPr="00E72E30" w:rsidRDefault="005F5B42" w:rsidP="005F5B42">
      <w:pPr>
        <w:pStyle w:val="Heading3"/>
        <w:shd w:val="clear" w:color="auto" w:fill="FFFFFF"/>
        <w:spacing w:before="180" w:after="0"/>
        <w:rPr>
          <w:rFonts w:cs="Calibri"/>
          <w:b/>
          <w:color w:val="222222"/>
          <w:sz w:val="22"/>
          <w:szCs w:val="22"/>
        </w:rPr>
      </w:pPr>
      <w:r w:rsidRPr="00E72E30">
        <w:rPr>
          <w:rFonts w:cs="Calibri"/>
          <w:b/>
          <w:color w:val="222222"/>
          <w:sz w:val="22"/>
          <w:szCs w:val="22"/>
        </w:rPr>
        <w:lastRenderedPageBreak/>
        <w:t>SOCIAL DISCIPLINE MODEL - RUDOLF DREIKURS January 9, 2015 (http://psychologicalresources.blogspot.com)</w:t>
      </w:r>
    </w:p>
    <w:p w14:paraId="0F4BD264" w14:textId="77777777" w:rsidR="005F5B42" w:rsidRDefault="005F5B42" w:rsidP="005F5B42"/>
    <w:p w14:paraId="6AD3069D" w14:textId="77777777" w:rsidR="005F5B42" w:rsidRPr="00F85571" w:rsidRDefault="005F5B42" w:rsidP="005F5B42">
      <w:pPr>
        <w:rPr>
          <w:rFonts w:cs="Calibri"/>
          <w:b/>
        </w:rPr>
      </w:pPr>
      <w:r w:rsidRPr="00F85571">
        <w:rPr>
          <w:rFonts w:cs="Calibri"/>
          <w:b/>
        </w:rPr>
        <w:t xml:space="preserve">Dr. William Glasser – Choice Theory </w:t>
      </w:r>
    </w:p>
    <w:p w14:paraId="3CB1AF65" w14:textId="77777777" w:rsidR="005F5B42" w:rsidRPr="008D1C61" w:rsidRDefault="005F5B42" w:rsidP="005F5B42">
      <w:pPr>
        <w:shd w:val="clear" w:color="auto" w:fill="FFFFFF"/>
        <w:spacing w:after="216" w:line="240" w:lineRule="auto"/>
        <w:rPr>
          <w:rFonts w:cs="Calibri"/>
        </w:rPr>
      </w:pPr>
      <w:r w:rsidRPr="00DD5894">
        <w:rPr>
          <w:rFonts w:cs="Calibri"/>
        </w:rPr>
        <w:t xml:space="preserve">Dr. William Glasser, another Adlerian disciple, built his choice theory on a series of beliefs.  Over his life he instructed tens of thousands of people around the world to apply his concepts in their schools, prisons, non-profits, jobs and families. </w:t>
      </w:r>
      <w:r w:rsidRPr="00DD5894">
        <w:rPr>
          <w:rFonts w:cs="Calibri"/>
          <w:color w:val="2C2D30"/>
        </w:rPr>
        <w:t>He was among the in the field of psychiatry to question and doubt the existence of the mental diseases described in all editions of the DSM, and the subsequent use, overuse, and abuse of powerful, mind-altering medications.</w:t>
      </w:r>
      <w:r w:rsidRPr="00DD5894">
        <w:rPr>
          <w:rFonts w:eastAsia="Times New Roman" w:cs="Calibri"/>
          <w:color w:val="2C2D30"/>
        </w:rPr>
        <w:t xml:space="preserve">  Much like Alfred </w:t>
      </w:r>
      <w:r w:rsidRPr="008D1C61">
        <w:rPr>
          <w:rFonts w:eastAsia="Times New Roman" w:cs="Calibri"/>
          <w:color w:val="2C2D30"/>
        </w:rPr>
        <w:t xml:space="preserve">Adler, </w:t>
      </w:r>
      <w:r w:rsidRPr="00DD5894">
        <w:rPr>
          <w:rFonts w:eastAsia="Times New Roman" w:cs="Calibri"/>
          <w:color w:val="2C2D30"/>
        </w:rPr>
        <w:t xml:space="preserve">Dr. </w:t>
      </w:r>
      <w:r w:rsidRPr="008D1C61">
        <w:rPr>
          <w:rFonts w:eastAsia="Times New Roman" w:cs="Calibri"/>
          <w:color w:val="2C2D30"/>
        </w:rPr>
        <w:t xml:space="preserve">Glasser </w:t>
      </w:r>
      <w:r w:rsidRPr="00DD5894">
        <w:rPr>
          <w:rFonts w:eastAsia="Times New Roman" w:cs="Calibri"/>
          <w:color w:val="2C2D30"/>
        </w:rPr>
        <w:t>believed in a</w:t>
      </w:r>
      <w:r w:rsidRPr="008D1C61">
        <w:rPr>
          <w:rFonts w:eastAsia="Times New Roman" w:cs="Calibri"/>
          <w:color w:val="2C2D30"/>
        </w:rPr>
        <w:t xml:space="preserve"> public health approach to mental health versus the mental illness and the heavy reliance on powerful, brain-altering medications that mask symptoms and still fail to lead to good mental health and happiness.</w:t>
      </w:r>
      <w:r w:rsidRPr="00DD5894">
        <w:rPr>
          <w:rFonts w:eastAsia="Times New Roman" w:cs="Calibri"/>
          <w:color w:val="2C2D30"/>
        </w:rPr>
        <w:t xml:space="preserve"> </w:t>
      </w:r>
      <w:r w:rsidRPr="00DD5894">
        <w:rPr>
          <w:rStyle w:val="FootnoteReference"/>
          <w:rFonts w:cs="Calibri"/>
          <w:color w:val="2C2D30"/>
        </w:rPr>
        <w:footnoteReference w:id="6"/>
      </w:r>
      <w:r w:rsidRPr="00DD5894">
        <w:rPr>
          <w:rFonts w:eastAsia="Times New Roman" w:cs="Calibri"/>
          <w:color w:val="2C2D30"/>
        </w:rPr>
        <w:t xml:space="preserve"> </w:t>
      </w:r>
    </w:p>
    <w:p w14:paraId="07A28100"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The only person whose behavior we can control is our own.</w:t>
      </w:r>
    </w:p>
    <w:p w14:paraId="003B7F2C"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we can give another person is information.</w:t>
      </w:r>
    </w:p>
    <w:p w14:paraId="058A67DF"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long-lasting psychological problems are relationship problems.</w:t>
      </w:r>
    </w:p>
    <w:p w14:paraId="29BF81EC"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The problem relationship is always part of our present life.</w:t>
      </w:r>
    </w:p>
    <w:p w14:paraId="32E80D84"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What happened in the past has everything to do with what we are today, but we can only satisfy our basic needs right now and plan to continue satisfying them in the future.</w:t>
      </w:r>
    </w:p>
    <w:p w14:paraId="0B5B5F41"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We can only satisfy our needs by satisfying the pictures in our Quality World.</w:t>
      </w:r>
    </w:p>
    <w:p w14:paraId="4B61F7B9"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we do is behave.</w:t>
      </w:r>
    </w:p>
    <w:p w14:paraId="086951C2"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behavior is Total Behavior and is made up of four components: acting, thinking, feeling and physiology</w:t>
      </w:r>
    </w:p>
    <w:p w14:paraId="4B723DAB"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 xml:space="preserve">All Total Behavior is chosen, but we only have direct control over the acting and thinking components. We can only control our </w:t>
      </w:r>
      <w:proofErr w:type="gramStart"/>
      <w:r w:rsidRPr="00820F8E">
        <w:rPr>
          <w:rFonts w:eastAsia="Times New Roman" w:cs="Calibri"/>
          <w:color w:val="222222"/>
        </w:rPr>
        <w:t>feeling</w:t>
      </w:r>
      <w:proofErr w:type="gramEnd"/>
      <w:r w:rsidRPr="00820F8E">
        <w:rPr>
          <w:rFonts w:eastAsia="Times New Roman" w:cs="Calibri"/>
          <w:color w:val="222222"/>
        </w:rPr>
        <w:t xml:space="preserve"> and physiology indirectly through how we choose to act and think.</w:t>
      </w:r>
    </w:p>
    <w:p w14:paraId="78B499D1" w14:textId="77777777" w:rsidR="005F5B42" w:rsidRPr="00820F8E" w:rsidRDefault="005F5B42" w:rsidP="005F5B42">
      <w:pPr>
        <w:numPr>
          <w:ilvl w:val="0"/>
          <w:numId w:val="12"/>
        </w:numPr>
        <w:shd w:val="clear" w:color="auto" w:fill="FFFFFF"/>
        <w:spacing w:before="100" w:beforeAutospacing="1" w:after="24" w:line="240" w:lineRule="auto"/>
        <w:ind w:left="768"/>
        <w:rPr>
          <w:rFonts w:eastAsia="Times New Roman" w:cs="Calibri"/>
          <w:color w:val="222222"/>
        </w:rPr>
      </w:pPr>
      <w:r w:rsidRPr="00820F8E">
        <w:rPr>
          <w:rFonts w:eastAsia="Times New Roman" w:cs="Calibri"/>
          <w:color w:val="222222"/>
        </w:rPr>
        <w:t>All Total Behavior is designated by verbs and named by the part that is the most recognizable.</w:t>
      </w:r>
      <w:r w:rsidRPr="00DD5894">
        <w:rPr>
          <w:rStyle w:val="FootnoteReference"/>
          <w:rFonts w:cs="Calibri"/>
          <w:color w:val="222222"/>
        </w:rPr>
        <w:footnoteReference w:id="7"/>
      </w:r>
    </w:p>
    <w:p w14:paraId="437DD8D1" w14:textId="77777777" w:rsidR="005F5B42" w:rsidRPr="00DD5894" w:rsidRDefault="005F5B42" w:rsidP="005F5B42">
      <w:pPr>
        <w:rPr>
          <w:rFonts w:cs="Calibri"/>
          <w:color w:val="222222"/>
          <w:shd w:val="clear" w:color="auto" w:fill="FFFFFF"/>
        </w:rPr>
      </w:pPr>
    </w:p>
    <w:p w14:paraId="4DF3A75C" w14:textId="77777777" w:rsidR="005F5B42" w:rsidRPr="008D1C61" w:rsidRDefault="005F5B42" w:rsidP="005F5B42">
      <w:pPr>
        <w:rPr>
          <w:rFonts w:cs="Calibri"/>
          <w:color w:val="222222"/>
          <w:shd w:val="clear" w:color="auto" w:fill="FFFFFF"/>
        </w:rPr>
      </w:pPr>
      <w:r w:rsidRPr="00DD5894">
        <w:rPr>
          <w:rFonts w:cs="Calibri"/>
          <w:color w:val="222222"/>
          <w:shd w:val="clear" w:color="auto" w:fill="FFFFFF"/>
        </w:rPr>
        <w:t>William Gla</w:t>
      </w:r>
      <w:r>
        <w:rPr>
          <w:rFonts w:cs="Calibri"/>
          <w:color w:val="222222"/>
          <w:shd w:val="clear" w:color="auto" w:fill="FFFFFF"/>
        </w:rPr>
        <w:t>s</w:t>
      </w:r>
      <w:r w:rsidRPr="00DD5894">
        <w:rPr>
          <w:rFonts w:cs="Calibri"/>
          <w:color w:val="222222"/>
          <w:shd w:val="clear" w:color="auto" w:fill="FFFFFF"/>
        </w:rPr>
        <w:t xml:space="preserve">ser’s choice theory </w:t>
      </w:r>
      <w:proofErr w:type="gramStart"/>
      <w:r w:rsidRPr="00DD5894">
        <w:rPr>
          <w:rFonts w:cs="Calibri"/>
          <w:color w:val="222222"/>
          <w:shd w:val="clear" w:color="auto" w:fill="FFFFFF"/>
        </w:rPr>
        <w:t>begins:</w:t>
      </w:r>
      <w:proofErr w:type="gramEnd"/>
      <w:r w:rsidRPr="00DD5894">
        <w:rPr>
          <w:rFonts w:cs="Calibri"/>
          <w:color w:val="222222"/>
          <w:shd w:val="clear" w:color="auto" w:fill="FFFFFF"/>
        </w:rPr>
        <w:t xml:space="preserve"> behavior is not separate from choice; we all choose how to behave at any time. Second, we cannot control anyone's behavior but our own. In the classroom, it is important for teachers to "help students envision a quality existence in school and plan the choices that lead to it"</w:t>
      </w:r>
    </w:p>
    <w:p w14:paraId="176861AC" w14:textId="77777777" w:rsidR="005F5B42" w:rsidRPr="008D1C61" w:rsidRDefault="005F5B42" w:rsidP="005F5B42">
      <w:pPr>
        <w:shd w:val="clear" w:color="auto" w:fill="FFFFFF"/>
        <w:spacing w:after="216" w:line="240" w:lineRule="auto"/>
        <w:rPr>
          <w:rFonts w:eastAsia="Times New Roman" w:cs="Calibri"/>
          <w:color w:val="2C2D30"/>
        </w:rPr>
      </w:pPr>
      <w:r w:rsidRPr="008D1C61">
        <w:rPr>
          <w:rFonts w:eastAsia="Times New Roman" w:cs="Calibri"/>
          <w:color w:val="2C2D30"/>
        </w:rPr>
        <w:t>He states that the DSM (</w:t>
      </w:r>
      <w:r w:rsidRPr="00DD5894">
        <w:rPr>
          <w:rFonts w:eastAsia="Times New Roman" w:cs="Calibri"/>
          <w:i/>
          <w:iCs/>
          <w:color w:val="2C2D30"/>
        </w:rPr>
        <w:t>Diagnostic Statistical Manual</w:t>
      </w:r>
      <w:r w:rsidRPr="008D1C61">
        <w:rPr>
          <w:rFonts w:eastAsia="Times New Roman" w:cs="Calibri"/>
          <w:color w:val="2C2D30"/>
        </w:rPr>
        <w:t>), known as the bible for those dealing with insurance companies and people needing mental and emotional help, is a list of the many creative ways human beings have of dealing with their unhappiness. The recent controversy within the mental health community dealing with the imminent release of the DSM-V is simply more voices added to Dr. Glasser’s own skeptical doubt of the validity of this manual.</w:t>
      </w:r>
    </w:p>
    <w:p w14:paraId="1A77B085" w14:textId="77777777" w:rsidR="005F5B42" w:rsidRPr="00DD5894" w:rsidRDefault="005F5B42" w:rsidP="005F5B42">
      <w:pPr>
        <w:shd w:val="clear" w:color="auto" w:fill="FFFFFF"/>
        <w:spacing w:after="216" w:line="240" w:lineRule="auto"/>
        <w:rPr>
          <w:rFonts w:eastAsia="Times New Roman" w:cs="Calibri"/>
          <w:color w:val="2C2D30"/>
        </w:rPr>
      </w:pPr>
      <w:r w:rsidRPr="008D1C61">
        <w:rPr>
          <w:rFonts w:eastAsia="Times New Roman" w:cs="Calibri"/>
          <w:color w:val="2C2D30"/>
        </w:rPr>
        <w:lastRenderedPageBreak/>
        <w:t>Glasser’s Choice Theory Psychology</w:t>
      </w:r>
      <w:r w:rsidRPr="00DD5894">
        <w:rPr>
          <w:rFonts w:eastAsia="Times New Roman" w:cs="Calibri"/>
          <w:color w:val="2C2D30"/>
        </w:rPr>
        <w:t>, as it applies to schools, argues</w:t>
      </w:r>
      <w:r w:rsidRPr="008D1C61">
        <w:rPr>
          <w:rFonts w:eastAsia="Times New Roman" w:cs="Calibri"/>
          <w:color w:val="2C2D30"/>
        </w:rPr>
        <w:t xml:space="preserve"> that when a </w:t>
      </w:r>
      <w:r w:rsidRPr="00DD5894">
        <w:rPr>
          <w:rFonts w:eastAsia="Times New Roman" w:cs="Calibri"/>
          <w:color w:val="2C2D30"/>
        </w:rPr>
        <w:t xml:space="preserve">child </w:t>
      </w:r>
      <w:r w:rsidRPr="008D1C61">
        <w:rPr>
          <w:rFonts w:eastAsia="Times New Roman" w:cs="Calibri"/>
          <w:color w:val="2C2D30"/>
        </w:rPr>
        <w:t>is unable to meet his</w:t>
      </w:r>
      <w:r w:rsidRPr="00DD5894">
        <w:rPr>
          <w:rFonts w:eastAsia="Times New Roman" w:cs="Calibri"/>
          <w:color w:val="2C2D30"/>
        </w:rPr>
        <w:t xml:space="preserve"> or her</w:t>
      </w:r>
      <w:r w:rsidRPr="008D1C61">
        <w:rPr>
          <w:rFonts w:eastAsia="Times New Roman" w:cs="Calibri"/>
          <w:color w:val="2C2D30"/>
        </w:rPr>
        <w:t xml:space="preserve"> needs for safety, love, power, fun, he</w:t>
      </w:r>
      <w:r w:rsidRPr="00DD5894">
        <w:rPr>
          <w:rFonts w:eastAsia="Times New Roman" w:cs="Calibri"/>
          <w:color w:val="2C2D30"/>
        </w:rPr>
        <w:t xml:space="preserve"> or she</w:t>
      </w:r>
      <w:r w:rsidRPr="008D1C61">
        <w:rPr>
          <w:rFonts w:eastAsia="Times New Roman" w:cs="Calibri"/>
          <w:color w:val="2C2D30"/>
        </w:rPr>
        <w:t xml:space="preserve"> will be unhappy—not mentally ill. </w:t>
      </w:r>
      <w:proofErr w:type="gramStart"/>
      <w:r w:rsidRPr="008D1C61">
        <w:rPr>
          <w:rFonts w:eastAsia="Times New Roman" w:cs="Calibri"/>
          <w:color w:val="2C2D30"/>
        </w:rPr>
        <w:t>All of</w:t>
      </w:r>
      <w:proofErr w:type="gramEnd"/>
      <w:r w:rsidRPr="008D1C61">
        <w:rPr>
          <w:rFonts w:eastAsia="Times New Roman" w:cs="Calibri"/>
          <w:color w:val="2C2D30"/>
        </w:rPr>
        <w:t xml:space="preserve"> the subsequent ways this unhappy</w:t>
      </w:r>
      <w:r w:rsidRPr="00DD5894">
        <w:rPr>
          <w:rFonts w:eastAsia="Times New Roman" w:cs="Calibri"/>
          <w:color w:val="2C2D30"/>
        </w:rPr>
        <w:t xml:space="preserve"> student tries to</w:t>
      </w:r>
      <w:r w:rsidRPr="008D1C61">
        <w:rPr>
          <w:rFonts w:eastAsia="Times New Roman" w:cs="Calibri"/>
          <w:color w:val="2C2D30"/>
        </w:rPr>
        <w:t xml:space="preserve"> meet </w:t>
      </w:r>
      <w:r w:rsidRPr="00DD5894">
        <w:rPr>
          <w:rFonts w:eastAsia="Times New Roman" w:cs="Calibri"/>
          <w:color w:val="2C2D30"/>
        </w:rPr>
        <w:t>their</w:t>
      </w:r>
      <w:r w:rsidRPr="008D1C61">
        <w:rPr>
          <w:rFonts w:eastAsia="Times New Roman" w:cs="Calibri"/>
          <w:color w:val="2C2D30"/>
        </w:rPr>
        <w:t xml:space="preserve"> needs unsuccessfully and ineffectively</w:t>
      </w:r>
      <w:r w:rsidRPr="00DD5894">
        <w:rPr>
          <w:rFonts w:eastAsia="Times New Roman" w:cs="Calibri"/>
          <w:color w:val="2C2D30"/>
        </w:rPr>
        <w:t xml:space="preserve"> show how deeply these needs are </w:t>
      </w:r>
      <w:proofErr w:type="gramStart"/>
      <w:r w:rsidRPr="00DD5894">
        <w:rPr>
          <w:rFonts w:eastAsia="Times New Roman" w:cs="Calibri"/>
          <w:color w:val="2C2D30"/>
        </w:rPr>
        <w:t>to</w:t>
      </w:r>
      <w:proofErr w:type="gramEnd"/>
      <w:r w:rsidRPr="00DD5894">
        <w:rPr>
          <w:rFonts w:eastAsia="Times New Roman" w:cs="Calibri"/>
          <w:color w:val="2C2D30"/>
        </w:rPr>
        <w:t xml:space="preserve"> kids and just how far they will go to meet these needs. If we can channel these negative but creative experiences into positivity, through the correct choices, then the entire class or school benefits.  Glasser would argue that a teacher that attempts to control their students through yelling hard discipline will never find harmony. Butting heads is not the answer. The only person whose behavior we can control is our own.</w:t>
      </w:r>
    </w:p>
    <w:p w14:paraId="7CBB9828" w14:textId="77777777" w:rsidR="005F5B42" w:rsidRDefault="005F5B42" w:rsidP="005F5B42">
      <w:pPr>
        <w:shd w:val="clear" w:color="auto" w:fill="FFFFFF"/>
        <w:spacing w:after="216" w:line="240" w:lineRule="auto"/>
        <w:rPr>
          <w:rFonts w:eastAsia="Times New Roman" w:cs="Calibri"/>
          <w:color w:val="2C2D30"/>
        </w:rPr>
      </w:pPr>
      <w:r w:rsidRPr="00DD5894">
        <w:rPr>
          <w:rFonts w:eastAsia="Times New Roman" w:cs="Calibri"/>
          <w:color w:val="2C2D30"/>
        </w:rPr>
        <w:t xml:space="preserve">Teachers know that without </w:t>
      </w:r>
      <w:proofErr w:type="gramStart"/>
      <w:r w:rsidRPr="00DD5894">
        <w:rPr>
          <w:rFonts w:eastAsia="Times New Roman" w:cs="Calibri"/>
          <w:color w:val="2C2D30"/>
        </w:rPr>
        <w:t>a firm</w:t>
      </w:r>
      <w:proofErr w:type="gramEnd"/>
      <w:r w:rsidRPr="00DD5894">
        <w:rPr>
          <w:rFonts w:eastAsia="Times New Roman" w:cs="Calibri"/>
          <w:color w:val="2C2D30"/>
        </w:rPr>
        <w:t xml:space="preserve"> handles on their classroom management techniques no learning will take place. </w:t>
      </w:r>
    </w:p>
    <w:p w14:paraId="43C93F6D" w14:textId="77777777" w:rsidR="005F5B42" w:rsidRPr="00B21D39" w:rsidRDefault="005F5B42" w:rsidP="005F5B42">
      <w:pPr>
        <w:pStyle w:val="NormalWeb"/>
        <w:shd w:val="clear" w:color="auto" w:fill="FFFFFF"/>
        <w:rPr>
          <w:rFonts w:ascii="Calibri" w:hAnsi="Calibri" w:cs="Calibri"/>
          <w:color w:val="000000"/>
          <w:sz w:val="22"/>
          <w:szCs w:val="22"/>
        </w:rPr>
      </w:pPr>
      <w:r w:rsidRPr="00B21D39">
        <w:rPr>
          <w:rFonts w:ascii="Calibri" w:hAnsi="Calibri" w:cs="Calibri"/>
          <w:color w:val="000000"/>
          <w:sz w:val="22"/>
          <w:szCs w:val="22"/>
        </w:rPr>
        <w:t xml:space="preserve">In Glasser’s book Control theory (1986), </w:t>
      </w:r>
      <w:r>
        <w:rPr>
          <w:rFonts w:ascii="Calibri" w:hAnsi="Calibri" w:cs="Calibri"/>
          <w:color w:val="000000"/>
          <w:sz w:val="22"/>
          <w:szCs w:val="22"/>
        </w:rPr>
        <w:t>he weighed in on the classrooms of the 1980’s with</w:t>
      </w:r>
      <w:r w:rsidRPr="00B21D39">
        <w:rPr>
          <w:rFonts w:ascii="Calibri" w:hAnsi="Calibri" w:cs="Calibri"/>
          <w:color w:val="000000"/>
          <w:sz w:val="22"/>
          <w:szCs w:val="22"/>
        </w:rPr>
        <w:t>, “We are far too concerned with discipline, with how to ‘make’ students follow rules, and not enough concerned with providing the satisfying education that would make our over</w:t>
      </w:r>
      <w:r>
        <w:rPr>
          <w:rFonts w:ascii="Calibri" w:hAnsi="Calibri" w:cs="Calibri"/>
          <w:color w:val="000000"/>
          <w:sz w:val="22"/>
          <w:szCs w:val="22"/>
        </w:rPr>
        <w:t xml:space="preserve"> </w:t>
      </w:r>
      <w:r w:rsidRPr="00B21D39">
        <w:rPr>
          <w:rFonts w:ascii="Calibri" w:hAnsi="Calibri" w:cs="Calibri"/>
          <w:color w:val="000000"/>
          <w:sz w:val="22"/>
          <w:szCs w:val="22"/>
        </w:rPr>
        <w:t>concern with discipline unnecessary.</w:t>
      </w:r>
      <w:r>
        <w:rPr>
          <w:rFonts w:ascii="Calibri" w:hAnsi="Calibri" w:cs="Calibri"/>
          <w:color w:val="000000"/>
          <w:sz w:val="22"/>
          <w:szCs w:val="22"/>
        </w:rPr>
        <w:t>”</w:t>
      </w:r>
      <w:r w:rsidRPr="00B21D39">
        <w:rPr>
          <w:rFonts w:ascii="Calibri" w:hAnsi="Calibri" w:cs="Calibri"/>
          <w:color w:val="000000"/>
          <w:sz w:val="22"/>
          <w:szCs w:val="22"/>
        </w:rPr>
        <w:t xml:space="preserve">  </w:t>
      </w:r>
      <w:r>
        <w:rPr>
          <w:rFonts w:ascii="Calibri" w:hAnsi="Calibri" w:cs="Calibri"/>
          <w:color w:val="000000"/>
          <w:sz w:val="22"/>
          <w:szCs w:val="22"/>
        </w:rPr>
        <w:t xml:space="preserve">Glasser’s </w:t>
      </w:r>
      <w:r w:rsidRPr="00B21D39">
        <w:rPr>
          <w:rFonts w:ascii="Calibri" w:hAnsi="Calibri" w:cs="Calibri"/>
          <w:color w:val="000000"/>
          <w:sz w:val="22"/>
          <w:szCs w:val="22"/>
        </w:rPr>
        <w:t xml:space="preserve">Control theory attempts to explain why </w:t>
      </w:r>
      <w:proofErr w:type="spellStart"/>
      <w:proofErr w:type="gramStart"/>
      <w:r w:rsidRPr="00B21D39">
        <w:rPr>
          <w:rFonts w:ascii="Calibri" w:hAnsi="Calibri" w:cs="Calibri"/>
          <w:color w:val="000000"/>
          <w:sz w:val="22"/>
          <w:szCs w:val="22"/>
        </w:rPr>
        <w:t>students</w:t>
      </w:r>
      <w:proofErr w:type="spellEnd"/>
      <w:proofErr w:type="gramEnd"/>
      <w:r w:rsidRPr="00B21D39">
        <w:rPr>
          <w:rFonts w:ascii="Calibri" w:hAnsi="Calibri" w:cs="Calibri"/>
          <w:color w:val="000000"/>
          <w:sz w:val="22"/>
          <w:szCs w:val="22"/>
        </w:rPr>
        <w:t xml:space="preserve"> </w:t>
      </w:r>
      <w:r>
        <w:rPr>
          <w:rFonts w:ascii="Calibri" w:hAnsi="Calibri" w:cs="Calibri"/>
          <w:color w:val="000000"/>
          <w:sz w:val="22"/>
          <w:szCs w:val="22"/>
        </w:rPr>
        <w:t>performance and ideas towards school wasn’t working</w:t>
      </w:r>
      <w:r w:rsidRPr="00B21D39">
        <w:rPr>
          <w:rFonts w:ascii="Calibri" w:hAnsi="Calibri" w:cs="Calibri"/>
          <w:color w:val="000000"/>
          <w:sz w:val="22"/>
          <w:szCs w:val="22"/>
        </w:rPr>
        <w:t>.</w:t>
      </w:r>
      <w:r>
        <w:rPr>
          <w:rFonts w:ascii="Calibri" w:hAnsi="Calibri" w:cs="Calibri"/>
          <w:color w:val="000000"/>
          <w:sz w:val="22"/>
          <w:szCs w:val="22"/>
        </w:rPr>
        <w:t xml:space="preserve"> </w:t>
      </w:r>
      <w:r w:rsidRPr="00B21D39">
        <w:rPr>
          <w:rFonts w:ascii="Calibri" w:hAnsi="Calibri" w:cs="Calibri"/>
          <w:color w:val="000000"/>
          <w:sz w:val="22"/>
          <w:szCs w:val="22"/>
        </w:rPr>
        <w:t xml:space="preserve">He maintains in his Choice Theory (1998) that 95% of all behavior problems in the classroom are students attempting to fulfill their need for power. </w:t>
      </w:r>
      <w:r>
        <w:rPr>
          <w:rFonts w:ascii="Calibri" w:hAnsi="Calibri" w:cs="Calibri"/>
          <w:color w:val="000000"/>
          <w:sz w:val="22"/>
          <w:szCs w:val="22"/>
        </w:rPr>
        <w:t>There’s the ‘</w:t>
      </w:r>
      <w:proofErr w:type="gramStart"/>
      <w:r>
        <w:rPr>
          <w:rFonts w:ascii="Calibri" w:hAnsi="Calibri" w:cs="Calibri"/>
          <w:color w:val="000000"/>
          <w:sz w:val="22"/>
          <w:szCs w:val="22"/>
        </w:rPr>
        <w:t>will to</w:t>
      </w:r>
      <w:proofErr w:type="gramEnd"/>
      <w:r>
        <w:rPr>
          <w:rFonts w:ascii="Calibri" w:hAnsi="Calibri" w:cs="Calibri"/>
          <w:color w:val="000000"/>
          <w:sz w:val="22"/>
          <w:szCs w:val="22"/>
        </w:rPr>
        <w:t xml:space="preserve"> power’ theory from Adler. </w:t>
      </w:r>
    </w:p>
    <w:p w14:paraId="1A930D0B" w14:textId="77777777" w:rsidR="005F5B42" w:rsidRPr="00B21D39" w:rsidRDefault="005F5B42" w:rsidP="005F5B42">
      <w:pPr>
        <w:pStyle w:val="NormalWeb"/>
        <w:shd w:val="clear" w:color="auto" w:fill="FFFFFF"/>
        <w:rPr>
          <w:rFonts w:ascii="Calibri" w:hAnsi="Calibri" w:cs="Calibri"/>
          <w:color w:val="000000"/>
          <w:sz w:val="22"/>
          <w:szCs w:val="22"/>
        </w:rPr>
      </w:pPr>
      <w:r w:rsidRPr="00B21D39">
        <w:rPr>
          <w:rFonts w:ascii="Calibri" w:hAnsi="Calibri" w:cs="Calibri"/>
          <w:color w:val="000000"/>
          <w:sz w:val="22"/>
          <w:szCs w:val="22"/>
        </w:rPr>
        <w:t xml:space="preserve">Glasser views that all student choices are based on five basic and universal needs. These needs </w:t>
      </w:r>
      <w:proofErr w:type="gramStart"/>
      <w:r w:rsidRPr="00B21D39">
        <w:rPr>
          <w:rFonts w:ascii="Calibri" w:hAnsi="Calibri" w:cs="Calibri"/>
          <w:color w:val="000000"/>
          <w:sz w:val="22"/>
          <w:szCs w:val="22"/>
        </w:rPr>
        <w:t>are:</w:t>
      </w:r>
      <w:proofErr w:type="gramEnd"/>
      <w:r w:rsidRPr="00B21D39">
        <w:rPr>
          <w:rFonts w:ascii="Calibri" w:hAnsi="Calibri" w:cs="Calibri"/>
          <w:color w:val="000000"/>
          <w:sz w:val="22"/>
          <w:szCs w:val="22"/>
        </w:rPr>
        <w:t xml:space="preserve"> survival, love/belonging, freedom, fun, and power (William Glasser Institute, 2005). The most </w:t>
      </w:r>
      <w:proofErr w:type="gramStart"/>
      <w:r w:rsidRPr="00B21D39">
        <w:rPr>
          <w:rFonts w:ascii="Calibri" w:hAnsi="Calibri" w:cs="Calibri"/>
          <w:color w:val="000000"/>
          <w:sz w:val="22"/>
          <w:szCs w:val="22"/>
        </w:rPr>
        <w:t>important</w:t>
      </w:r>
      <w:proofErr w:type="gramEnd"/>
      <w:r w:rsidRPr="00B21D39">
        <w:rPr>
          <w:rFonts w:ascii="Calibri" w:hAnsi="Calibri" w:cs="Calibri"/>
          <w:color w:val="000000"/>
          <w:sz w:val="22"/>
          <w:szCs w:val="22"/>
        </w:rPr>
        <w:t xml:space="preserve"> is the need to be loved and belong since Glasser feels that having that close relationship is essential to meeting any of the other needs. </w:t>
      </w:r>
      <w:r>
        <w:rPr>
          <w:rFonts w:ascii="Calibri" w:hAnsi="Calibri" w:cs="Calibri"/>
          <w:color w:val="000000"/>
          <w:sz w:val="22"/>
          <w:szCs w:val="22"/>
        </w:rPr>
        <w:t xml:space="preserve">Glasser details </w:t>
      </w:r>
      <w:proofErr w:type="spellStart"/>
      <w:proofErr w:type="gramStart"/>
      <w:r>
        <w:rPr>
          <w:rFonts w:ascii="Calibri" w:hAnsi="Calibri" w:cs="Calibri"/>
          <w:color w:val="000000"/>
          <w:sz w:val="22"/>
          <w:szCs w:val="22"/>
        </w:rPr>
        <w:t>our</w:t>
      </w:r>
      <w:proofErr w:type="spellEnd"/>
      <w:r>
        <w:rPr>
          <w:rFonts w:ascii="Calibri" w:hAnsi="Calibri" w:cs="Calibri"/>
          <w:color w:val="000000"/>
          <w:sz w:val="22"/>
          <w:szCs w:val="22"/>
        </w:rPr>
        <w:t xml:space="preserve"> the</w:t>
      </w:r>
      <w:proofErr w:type="gramEnd"/>
      <w:r>
        <w:rPr>
          <w:rFonts w:ascii="Calibri" w:hAnsi="Calibri" w:cs="Calibri"/>
          <w:color w:val="000000"/>
          <w:sz w:val="22"/>
          <w:szCs w:val="22"/>
        </w:rPr>
        <w:t xml:space="preserve"> </w:t>
      </w:r>
      <w:r w:rsidRPr="00B21D39">
        <w:rPr>
          <w:rFonts w:ascii="Calibri" w:hAnsi="Calibri" w:cs="Calibri"/>
          <w:color w:val="000000"/>
          <w:sz w:val="22"/>
          <w:szCs w:val="22"/>
        </w:rPr>
        <w:t>seven habits that teachers should have in the classroom. These Seven Caring Habits are:</w:t>
      </w:r>
    </w:p>
    <w:p w14:paraId="16682DAC" w14:textId="77777777" w:rsidR="005F5B42" w:rsidRPr="00B21D39" w:rsidRDefault="005F5B42" w:rsidP="006E0606">
      <w:pPr>
        <w:pStyle w:val="NormalWeb"/>
        <w:shd w:val="clear" w:color="auto" w:fill="FFFFFF"/>
        <w:ind w:left="720"/>
        <w:rPr>
          <w:rFonts w:ascii="Calibri" w:hAnsi="Calibri" w:cs="Calibri"/>
          <w:color w:val="000000"/>
          <w:sz w:val="22"/>
          <w:szCs w:val="22"/>
        </w:rPr>
      </w:pPr>
      <w:r w:rsidRPr="00B21D39">
        <w:rPr>
          <w:rFonts w:ascii="Calibri" w:hAnsi="Calibri" w:cs="Calibri"/>
          <w:color w:val="000000"/>
          <w:sz w:val="22"/>
          <w:szCs w:val="22"/>
        </w:rPr>
        <w:t>1) Supporting;</w:t>
      </w:r>
      <w:r w:rsidRPr="00B21D39">
        <w:rPr>
          <w:rFonts w:ascii="Calibri" w:hAnsi="Calibri" w:cs="Calibri"/>
          <w:color w:val="000000"/>
          <w:sz w:val="22"/>
          <w:szCs w:val="22"/>
        </w:rPr>
        <w:br/>
        <w:t>2) Encouraging;</w:t>
      </w:r>
      <w:r w:rsidRPr="00B21D39">
        <w:rPr>
          <w:rFonts w:ascii="Calibri" w:hAnsi="Calibri" w:cs="Calibri"/>
          <w:color w:val="000000"/>
          <w:sz w:val="22"/>
          <w:szCs w:val="22"/>
        </w:rPr>
        <w:br/>
        <w:t>3) Listening;</w:t>
      </w:r>
      <w:r w:rsidRPr="00B21D39">
        <w:rPr>
          <w:rFonts w:ascii="Calibri" w:hAnsi="Calibri" w:cs="Calibri"/>
          <w:color w:val="000000"/>
          <w:sz w:val="22"/>
          <w:szCs w:val="22"/>
        </w:rPr>
        <w:br/>
        <w:t>4) Accepting;</w:t>
      </w:r>
      <w:r w:rsidRPr="00B21D39">
        <w:rPr>
          <w:rFonts w:ascii="Calibri" w:hAnsi="Calibri" w:cs="Calibri"/>
          <w:color w:val="000000"/>
          <w:sz w:val="22"/>
          <w:szCs w:val="22"/>
        </w:rPr>
        <w:br/>
        <w:t>5) Trusting;</w:t>
      </w:r>
      <w:r w:rsidRPr="00B21D39">
        <w:rPr>
          <w:rFonts w:ascii="Calibri" w:hAnsi="Calibri" w:cs="Calibri"/>
          <w:color w:val="000000"/>
          <w:sz w:val="22"/>
          <w:szCs w:val="22"/>
        </w:rPr>
        <w:br/>
        <w:t>6) Respecting; and</w:t>
      </w:r>
      <w:r w:rsidRPr="00B21D39">
        <w:rPr>
          <w:rFonts w:ascii="Calibri" w:hAnsi="Calibri" w:cs="Calibri"/>
          <w:color w:val="000000"/>
          <w:sz w:val="22"/>
          <w:szCs w:val="22"/>
        </w:rPr>
        <w:br/>
        <w:t>7) Negotiating differences,</w:t>
      </w:r>
      <w:r w:rsidRPr="00B21D39">
        <w:rPr>
          <w:rFonts w:ascii="Calibri" w:hAnsi="Calibri" w:cs="Calibri"/>
          <w:color w:val="000000"/>
          <w:sz w:val="22"/>
          <w:szCs w:val="22"/>
        </w:rPr>
        <w:br/>
      </w:r>
      <w:r w:rsidRPr="00B21D39">
        <w:rPr>
          <w:rFonts w:ascii="Calibri" w:hAnsi="Calibri" w:cs="Calibri"/>
          <w:color w:val="000000"/>
          <w:sz w:val="22"/>
          <w:szCs w:val="22"/>
        </w:rPr>
        <w:br/>
        <w:t>while also listing his Seven Deadly Habits:</w:t>
      </w:r>
    </w:p>
    <w:p w14:paraId="35ACEEAF" w14:textId="77777777" w:rsidR="005F5B42" w:rsidRPr="00B21D39" w:rsidRDefault="005F5B42" w:rsidP="006E0606">
      <w:pPr>
        <w:pStyle w:val="NormalWeb"/>
        <w:shd w:val="clear" w:color="auto" w:fill="FFFFFF"/>
        <w:ind w:left="720"/>
        <w:rPr>
          <w:rFonts w:ascii="Calibri" w:hAnsi="Calibri" w:cs="Calibri"/>
          <w:color w:val="000000"/>
          <w:sz w:val="22"/>
          <w:szCs w:val="22"/>
        </w:rPr>
      </w:pPr>
      <w:r w:rsidRPr="00B21D39">
        <w:rPr>
          <w:rFonts w:ascii="Calibri" w:hAnsi="Calibri" w:cs="Calibri"/>
          <w:color w:val="000000"/>
          <w:sz w:val="22"/>
          <w:szCs w:val="22"/>
        </w:rPr>
        <w:t>1) Criticizing;</w:t>
      </w:r>
      <w:r w:rsidRPr="00B21D39">
        <w:rPr>
          <w:rFonts w:ascii="Calibri" w:hAnsi="Calibri" w:cs="Calibri"/>
          <w:color w:val="000000"/>
          <w:sz w:val="22"/>
          <w:szCs w:val="22"/>
        </w:rPr>
        <w:br/>
        <w:t>2) Blaming;</w:t>
      </w:r>
      <w:r w:rsidRPr="00B21D39">
        <w:rPr>
          <w:rFonts w:ascii="Calibri" w:hAnsi="Calibri" w:cs="Calibri"/>
          <w:color w:val="000000"/>
          <w:sz w:val="22"/>
          <w:szCs w:val="22"/>
        </w:rPr>
        <w:br/>
        <w:t>3) Complaining;</w:t>
      </w:r>
      <w:r w:rsidRPr="00B21D39">
        <w:rPr>
          <w:rFonts w:ascii="Calibri" w:hAnsi="Calibri" w:cs="Calibri"/>
          <w:color w:val="000000"/>
          <w:sz w:val="22"/>
          <w:szCs w:val="22"/>
        </w:rPr>
        <w:br/>
        <w:t>4) Nagging;</w:t>
      </w:r>
      <w:r w:rsidRPr="00B21D39">
        <w:rPr>
          <w:rFonts w:ascii="Calibri" w:hAnsi="Calibri" w:cs="Calibri"/>
          <w:color w:val="000000"/>
          <w:sz w:val="22"/>
          <w:szCs w:val="22"/>
        </w:rPr>
        <w:br/>
        <w:t>5) Threatening;</w:t>
      </w:r>
      <w:r w:rsidRPr="00B21D39">
        <w:rPr>
          <w:rFonts w:ascii="Calibri" w:hAnsi="Calibri" w:cs="Calibri"/>
          <w:color w:val="000000"/>
          <w:sz w:val="22"/>
          <w:szCs w:val="22"/>
        </w:rPr>
        <w:br/>
        <w:t>6) Punishing; and</w:t>
      </w:r>
      <w:r w:rsidRPr="00B21D39">
        <w:rPr>
          <w:rFonts w:ascii="Calibri" w:hAnsi="Calibri" w:cs="Calibri"/>
          <w:color w:val="000000"/>
          <w:sz w:val="22"/>
          <w:szCs w:val="22"/>
        </w:rPr>
        <w:br/>
        <w:t>7) Bribing or rewarding to control.</w:t>
      </w:r>
    </w:p>
    <w:p w14:paraId="464D8930" w14:textId="77777777" w:rsidR="005F5B42" w:rsidRPr="00B21D39" w:rsidRDefault="005F5B42" w:rsidP="005F5B42">
      <w:pPr>
        <w:pStyle w:val="NormalWeb"/>
        <w:shd w:val="clear" w:color="auto" w:fill="FFFFFF"/>
        <w:rPr>
          <w:rFonts w:ascii="Calibri" w:hAnsi="Calibri" w:cs="Calibri"/>
          <w:color w:val="000000"/>
          <w:sz w:val="22"/>
          <w:szCs w:val="22"/>
        </w:rPr>
      </w:pPr>
      <w:r w:rsidRPr="00B21D39">
        <w:rPr>
          <w:rFonts w:ascii="Calibri" w:hAnsi="Calibri" w:cs="Calibri"/>
          <w:color w:val="000000"/>
          <w:sz w:val="22"/>
          <w:szCs w:val="22"/>
        </w:rPr>
        <w:t xml:space="preserve">When dealing with misbehaving students, Glasser has teachers employ the methods of Reality Therapy. The main part of this approach is to avoid past actions and force the </w:t>
      </w:r>
      <w:proofErr w:type="gramStart"/>
      <w:r w:rsidRPr="00B21D39">
        <w:rPr>
          <w:rFonts w:ascii="Calibri" w:hAnsi="Calibri" w:cs="Calibri"/>
          <w:color w:val="000000"/>
          <w:sz w:val="22"/>
          <w:szCs w:val="22"/>
        </w:rPr>
        <w:t>student</w:t>
      </w:r>
      <w:proofErr w:type="gramEnd"/>
      <w:r w:rsidRPr="00B21D39">
        <w:rPr>
          <w:rFonts w:ascii="Calibri" w:hAnsi="Calibri" w:cs="Calibri"/>
          <w:color w:val="000000"/>
          <w:sz w:val="22"/>
          <w:szCs w:val="22"/>
        </w:rPr>
        <w:t xml:space="preserve"> to respond to what they are doing, what need they are fulfilling by doing it, and what they are going to do to correct this behavior. These “what" questions avoid the negative teacher reactions defined in the Seven Deadly </w:t>
      </w:r>
      <w:r w:rsidRPr="00B21D39">
        <w:rPr>
          <w:rFonts w:ascii="Calibri" w:hAnsi="Calibri" w:cs="Calibri"/>
          <w:color w:val="000000"/>
          <w:sz w:val="22"/>
          <w:szCs w:val="22"/>
        </w:rPr>
        <w:lastRenderedPageBreak/>
        <w:t xml:space="preserve">Habits while forcing responsibility on the students. Glasser then has the teacher make a contract with the student that the student creates revolving around what will be done to correct the problem. Glasser feels this is necessary because it forces the student, who has become so lost in the symptom causing the behavior, to “reconnect" with what the student </w:t>
      </w:r>
      <w:proofErr w:type="gramStart"/>
      <w:r w:rsidRPr="00B21D39">
        <w:rPr>
          <w:rFonts w:ascii="Calibri" w:hAnsi="Calibri" w:cs="Calibri"/>
          <w:color w:val="000000"/>
          <w:sz w:val="22"/>
          <w:szCs w:val="22"/>
        </w:rPr>
        <w:t>actually needs</w:t>
      </w:r>
      <w:proofErr w:type="gramEnd"/>
      <w:r w:rsidRPr="00B21D39">
        <w:rPr>
          <w:rFonts w:ascii="Calibri" w:hAnsi="Calibri" w:cs="Calibri"/>
          <w:color w:val="000000"/>
          <w:sz w:val="22"/>
          <w:szCs w:val="22"/>
        </w:rPr>
        <w:t>.</w:t>
      </w:r>
    </w:p>
    <w:p w14:paraId="2794D992" w14:textId="77777777" w:rsidR="005F5B42" w:rsidRDefault="005F5B42" w:rsidP="005F5B42">
      <w:pPr>
        <w:pStyle w:val="NormalWeb"/>
        <w:shd w:val="clear" w:color="auto" w:fill="FFFFFF"/>
      </w:pPr>
      <w:r w:rsidRPr="00B21D39">
        <w:rPr>
          <w:rFonts w:ascii="Calibri" w:hAnsi="Calibri" w:cs="Calibri"/>
          <w:color w:val="000000"/>
          <w:sz w:val="22"/>
          <w:szCs w:val="22"/>
        </w:rPr>
        <w:t xml:space="preserve">Reinforcement is not a part of Glasser’s overall approach, as he feels any consequence of an action, whether positive or negative, should be the natural one instead of </w:t>
      </w:r>
      <w:proofErr w:type="gramStart"/>
      <w:r w:rsidRPr="00B21D39">
        <w:rPr>
          <w:rFonts w:ascii="Calibri" w:hAnsi="Calibri" w:cs="Calibri"/>
          <w:color w:val="000000"/>
          <w:sz w:val="22"/>
          <w:szCs w:val="22"/>
        </w:rPr>
        <w:t>teacher-given</w:t>
      </w:r>
      <w:proofErr w:type="gramEnd"/>
      <w:r w:rsidRPr="00B21D39">
        <w:rPr>
          <w:rFonts w:ascii="Calibri" w:hAnsi="Calibri" w:cs="Calibri"/>
          <w:color w:val="000000"/>
          <w:sz w:val="22"/>
          <w:szCs w:val="22"/>
        </w:rPr>
        <w:t>. If a teacher were to interfere, this would be letting “the student of the hook. The use of punishment is also dismissed as effective management because of its inabilities to provide the student with responsibility and because he feels that it has been proven ineffective by the American judicial system.</w:t>
      </w:r>
      <w:r>
        <w:rPr>
          <w:rStyle w:val="FootnoteReference"/>
          <w:rFonts w:eastAsia="Calibri" w:cs="Calibri"/>
          <w:color w:val="000000"/>
          <w:sz w:val="22"/>
          <w:szCs w:val="22"/>
        </w:rPr>
        <w:footnoteReference w:id="8"/>
      </w:r>
      <w:r w:rsidRPr="00B21D39">
        <w:rPr>
          <w:rFonts w:ascii="Calibri" w:hAnsi="Calibri" w:cs="Calibri"/>
          <w:color w:val="000000"/>
          <w:sz w:val="22"/>
          <w:szCs w:val="22"/>
        </w:rPr>
        <w:br/>
      </w:r>
    </w:p>
    <w:p w14:paraId="08FAD566" w14:textId="77777777" w:rsidR="002B7A46" w:rsidRDefault="002B7A46" w:rsidP="002B7A46">
      <w:pPr>
        <w:rPr>
          <w:rFonts w:cs="Calibri"/>
        </w:rPr>
      </w:pPr>
      <w:r>
        <w:rPr>
          <w:rFonts w:cs="Calibri"/>
        </w:rPr>
        <w:t>The three that I think line up to what I’m seeing with my own kids and in our classrooms are Skinner, Piaget and Joseph Clinton Pearce and Eric Erickson. I’ll briefly explain each one’s work and then summarize how they intersect and what each of these men’s work has contributed to our efforts in our schools.</w:t>
      </w:r>
    </w:p>
    <w:p w14:paraId="2402B5D7" w14:textId="77777777" w:rsidR="00F4388E" w:rsidRPr="00773957" w:rsidRDefault="00F4388E" w:rsidP="00F4388E">
      <w:pPr>
        <w:pStyle w:val="NormalWeb"/>
        <w:rPr>
          <w:rFonts w:ascii="Calibri" w:hAnsi="Calibri" w:cs="Calibri"/>
          <w:b/>
          <w:sz w:val="22"/>
          <w:szCs w:val="22"/>
        </w:rPr>
      </w:pPr>
      <w:r w:rsidRPr="00773957">
        <w:rPr>
          <w:rFonts w:ascii="Calibri" w:hAnsi="Calibri" w:cs="Calibri"/>
          <w:b/>
          <w:sz w:val="22"/>
          <w:szCs w:val="22"/>
        </w:rPr>
        <w:t>My Little Dragons Theory</w:t>
      </w:r>
    </w:p>
    <w:p w14:paraId="1706CA8E"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My journey into education coupled with my role as a father and drawing from personal experiences, I have a theory that dealing with adversity and life’s challenges is like </w:t>
      </w:r>
      <w:proofErr w:type="gramStart"/>
      <w:r w:rsidRPr="00773957">
        <w:rPr>
          <w:rFonts w:ascii="Calibri" w:hAnsi="Calibri" w:cs="Calibri"/>
          <w:sz w:val="22"/>
          <w:szCs w:val="22"/>
        </w:rPr>
        <w:t>a muscle</w:t>
      </w:r>
      <w:proofErr w:type="gramEnd"/>
      <w:r w:rsidRPr="00773957">
        <w:rPr>
          <w:rFonts w:ascii="Calibri" w:hAnsi="Calibri" w:cs="Calibri"/>
          <w:sz w:val="22"/>
          <w:szCs w:val="22"/>
        </w:rPr>
        <w:t>. You get stronger as you slay the appropriate dragons that appear as you’re growing up.</w:t>
      </w:r>
    </w:p>
    <w:p w14:paraId="7A956E11" w14:textId="4E839AEA"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A close friend of ours seemed to have everything. He had a great wife, his dad left him a thriving insurance company, they had </w:t>
      </w:r>
      <w:r w:rsidR="006E0606" w:rsidRPr="00773957">
        <w:rPr>
          <w:rFonts w:ascii="Calibri" w:hAnsi="Calibri" w:cs="Calibri"/>
          <w:sz w:val="22"/>
          <w:szCs w:val="22"/>
        </w:rPr>
        <w:t>a</w:t>
      </w:r>
      <w:r w:rsidRPr="00773957">
        <w:rPr>
          <w:rFonts w:ascii="Calibri" w:hAnsi="Calibri" w:cs="Calibri"/>
          <w:sz w:val="22"/>
          <w:szCs w:val="22"/>
        </w:rPr>
        <w:t xml:space="preserve"> nice house, traveled the world, three kids that they put through college and by all appearances a happy life. Until one day, we got a call from his wife that he went </w:t>
      </w:r>
      <w:r w:rsidR="006E0606" w:rsidRPr="00773957">
        <w:rPr>
          <w:rFonts w:ascii="Calibri" w:hAnsi="Calibri" w:cs="Calibri"/>
          <w:sz w:val="22"/>
          <w:szCs w:val="22"/>
        </w:rPr>
        <w:t>missing,</w:t>
      </w:r>
      <w:r w:rsidRPr="00773957">
        <w:rPr>
          <w:rFonts w:ascii="Calibri" w:hAnsi="Calibri" w:cs="Calibri"/>
          <w:sz w:val="22"/>
          <w:szCs w:val="22"/>
        </w:rPr>
        <w:t xml:space="preserve"> and she had no idea where he may be. Eventually, they found his truck near a remote mountain trail but </w:t>
      </w:r>
      <w:proofErr w:type="gramStart"/>
      <w:r w:rsidRPr="00773957">
        <w:rPr>
          <w:rFonts w:ascii="Calibri" w:hAnsi="Calibri" w:cs="Calibri"/>
          <w:sz w:val="22"/>
          <w:szCs w:val="22"/>
        </w:rPr>
        <w:t>no</w:t>
      </w:r>
      <w:proofErr w:type="gramEnd"/>
      <w:r w:rsidRPr="00773957">
        <w:rPr>
          <w:rFonts w:ascii="Calibri" w:hAnsi="Calibri" w:cs="Calibri"/>
          <w:sz w:val="22"/>
          <w:szCs w:val="22"/>
        </w:rPr>
        <w:t xml:space="preserve"> sign of her husband. </w:t>
      </w:r>
    </w:p>
    <w:p w14:paraId="51AC8320" w14:textId="078697F2"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In helping to straighten out our </w:t>
      </w:r>
      <w:r w:rsidR="006E0606" w:rsidRPr="00773957">
        <w:rPr>
          <w:rFonts w:ascii="Calibri" w:hAnsi="Calibri" w:cs="Calibri"/>
          <w:sz w:val="22"/>
          <w:szCs w:val="22"/>
        </w:rPr>
        <w:t>friend’s</w:t>
      </w:r>
      <w:r w:rsidRPr="00773957">
        <w:rPr>
          <w:rFonts w:ascii="Calibri" w:hAnsi="Calibri" w:cs="Calibri"/>
          <w:sz w:val="22"/>
          <w:szCs w:val="22"/>
        </w:rPr>
        <w:t xml:space="preserve"> life, we learned that her husband’s business was slowing </w:t>
      </w:r>
      <w:proofErr w:type="gramStart"/>
      <w:r w:rsidRPr="00773957">
        <w:rPr>
          <w:rFonts w:ascii="Calibri" w:hAnsi="Calibri" w:cs="Calibri"/>
          <w:sz w:val="22"/>
          <w:szCs w:val="22"/>
        </w:rPr>
        <w:t>declining</w:t>
      </w:r>
      <w:proofErr w:type="gramEnd"/>
      <w:r w:rsidRPr="00773957">
        <w:rPr>
          <w:rFonts w:ascii="Calibri" w:hAnsi="Calibri" w:cs="Calibri"/>
          <w:sz w:val="22"/>
          <w:szCs w:val="22"/>
        </w:rPr>
        <w:t xml:space="preserve"> and he decided not to dig in and find a solution. He was running up credit cards, lying to keep up their lifestyle and hid the fear, shame and desperation from his friends and family. We think he went off and killed himself but without evidence there is not closure for the family.  </w:t>
      </w:r>
    </w:p>
    <w:p w14:paraId="622F53B1"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Over dinner, our friend’s wife asked me as a man, what on earth would cause her husband to do something so drastic. I explained my little dragon theory. </w:t>
      </w:r>
    </w:p>
    <w:p w14:paraId="4CAA8AD0" w14:textId="4888F52D"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Our job as parents and as teachers is to put challenges in front of our kids and allow them to struggle and work through problems.  The little dragon of </w:t>
      </w:r>
      <w:r w:rsidR="006E0606" w:rsidRPr="00773957">
        <w:rPr>
          <w:rFonts w:ascii="Calibri" w:hAnsi="Calibri" w:cs="Calibri"/>
          <w:sz w:val="22"/>
          <w:szCs w:val="22"/>
        </w:rPr>
        <w:t>getting a</w:t>
      </w:r>
      <w:r w:rsidRPr="00773957">
        <w:rPr>
          <w:rFonts w:ascii="Calibri" w:hAnsi="Calibri" w:cs="Calibri"/>
          <w:sz w:val="22"/>
          <w:szCs w:val="22"/>
        </w:rPr>
        <w:t xml:space="preserve"> bad grade or not turning in a homework assignment </w:t>
      </w:r>
      <w:proofErr w:type="gramStart"/>
      <w:r w:rsidRPr="00773957">
        <w:rPr>
          <w:rFonts w:ascii="Calibri" w:hAnsi="Calibri" w:cs="Calibri"/>
          <w:sz w:val="22"/>
          <w:szCs w:val="22"/>
        </w:rPr>
        <w:t>are</w:t>
      </w:r>
      <w:proofErr w:type="gramEnd"/>
      <w:r w:rsidRPr="00773957">
        <w:rPr>
          <w:rFonts w:ascii="Calibri" w:hAnsi="Calibri" w:cs="Calibri"/>
          <w:sz w:val="22"/>
          <w:szCs w:val="22"/>
        </w:rPr>
        <w:t xml:space="preserve"> part of growing up. Fights between friends, </w:t>
      </w:r>
      <w:r w:rsidR="006E0606" w:rsidRPr="00773957">
        <w:rPr>
          <w:rFonts w:ascii="Calibri" w:hAnsi="Calibri" w:cs="Calibri"/>
          <w:sz w:val="22"/>
          <w:szCs w:val="22"/>
        </w:rPr>
        <w:t>getting feelings</w:t>
      </w:r>
      <w:r w:rsidRPr="00773957">
        <w:rPr>
          <w:rFonts w:ascii="Calibri" w:hAnsi="Calibri" w:cs="Calibri"/>
          <w:sz w:val="22"/>
          <w:szCs w:val="22"/>
        </w:rPr>
        <w:t xml:space="preserve"> hurt, working to earn money </w:t>
      </w:r>
      <w:r w:rsidRPr="00773957">
        <w:rPr>
          <w:rFonts w:ascii="Calibri" w:hAnsi="Calibri" w:cs="Calibri"/>
          <w:sz w:val="22"/>
          <w:szCs w:val="22"/>
        </w:rPr>
        <w:lastRenderedPageBreak/>
        <w:t xml:space="preserve">to buy the latest toy </w:t>
      </w:r>
      <w:proofErr w:type="gramStart"/>
      <w:r w:rsidRPr="00773957">
        <w:rPr>
          <w:rFonts w:ascii="Calibri" w:hAnsi="Calibri" w:cs="Calibri"/>
          <w:sz w:val="22"/>
          <w:szCs w:val="22"/>
        </w:rPr>
        <w:t>our video</w:t>
      </w:r>
      <w:proofErr w:type="gramEnd"/>
      <w:r w:rsidRPr="00773957">
        <w:rPr>
          <w:rFonts w:ascii="Calibri" w:hAnsi="Calibri" w:cs="Calibri"/>
          <w:sz w:val="22"/>
          <w:szCs w:val="22"/>
        </w:rPr>
        <w:t xml:space="preserve"> games are all little life lessons that help your child to grow and gain confidence in their ability to survive and achieve. </w:t>
      </w:r>
    </w:p>
    <w:p w14:paraId="459C1B6A"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Nietzsche said that what doesn’t kill us makes us stronger.  My explanation to a wife who lost her husband was that he didn’t have all the little dragons in life that prepared him for the big one that eventually hit. He was unprepared to start over, get uncomfortable and pick himself back up. The Grit that Angela Duckworth talks about was missing. He buckled and broke instead of rising from the ashes. </w:t>
      </w:r>
    </w:p>
    <w:p w14:paraId="10D480C9"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Look at your own life, how have events in your past shaped your ability to handle adversity? How long do setbacks paralyze you until you get to the point that this too will pass? </w:t>
      </w:r>
    </w:p>
    <w:p w14:paraId="435D593D" w14:textId="77777777" w:rsidR="00F4388E" w:rsidRPr="00773957" w:rsidRDefault="00F4388E" w:rsidP="00F4388E">
      <w:pPr>
        <w:pStyle w:val="NormalWeb"/>
        <w:rPr>
          <w:rFonts w:ascii="Calibri" w:hAnsi="Calibri" w:cs="Calibri"/>
          <w:sz w:val="22"/>
          <w:szCs w:val="22"/>
        </w:rPr>
      </w:pPr>
      <w:r w:rsidRPr="00773957">
        <w:rPr>
          <w:rFonts w:ascii="Calibri" w:hAnsi="Calibri" w:cs="Calibri"/>
          <w:sz w:val="22"/>
          <w:szCs w:val="22"/>
        </w:rPr>
        <w:t xml:space="preserve">Bad things are going to happen; it’s a part of life. Our job as parents and educators is to let our kids fail, encourage them to keep going. The alarming trend of helicopter parents who call to yell at teachers or push coaches to put their </w:t>
      </w:r>
      <w:proofErr w:type="spellStart"/>
      <w:proofErr w:type="gramStart"/>
      <w:r w:rsidRPr="00773957">
        <w:rPr>
          <w:rFonts w:ascii="Calibri" w:hAnsi="Calibri" w:cs="Calibri"/>
          <w:sz w:val="22"/>
          <w:szCs w:val="22"/>
        </w:rPr>
        <w:t>all star</w:t>
      </w:r>
      <w:proofErr w:type="spellEnd"/>
      <w:proofErr w:type="gramEnd"/>
      <w:r w:rsidRPr="00773957">
        <w:rPr>
          <w:rFonts w:ascii="Calibri" w:hAnsi="Calibri" w:cs="Calibri"/>
          <w:sz w:val="22"/>
          <w:szCs w:val="22"/>
        </w:rPr>
        <w:t xml:space="preserve"> kid into the game is not good for your child or our society. What happens when these kids who lived in their parent’s protective bubble leave </w:t>
      </w:r>
      <w:proofErr w:type="gramStart"/>
      <w:r w:rsidRPr="00773957">
        <w:rPr>
          <w:rFonts w:ascii="Calibri" w:hAnsi="Calibri" w:cs="Calibri"/>
          <w:sz w:val="22"/>
          <w:szCs w:val="22"/>
        </w:rPr>
        <w:t>to</w:t>
      </w:r>
      <w:proofErr w:type="gramEnd"/>
      <w:r w:rsidRPr="00773957">
        <w:rPr>
          <w:rFonts w:ascii="Calibri" w:hAnsi="Calibri" w:cs="Calibri"/>
          <w:sz w:val="22"/>
          <w:szCs w:val="22"/>
        </w:rPr>
        <w:t xml:space="preserve"> college or to start their lives?  The fact that our colleges have turned from places for intellectual debates and for expanding ideas into sectioned off safe spaces where kids are easily offended should tell you how the trend of shielding kids from life’s dragons is working out. </w:t>
      </w:r>
    </w:p>
    <w:p w14:paraId="6F35582B" w14:textId="77777777" w:rsidR="00F4388E" w:rsidRPr="00F4388E" w:rsidRDefault="00F4388E" w:rsidP="00F4388E">
      <w:pPr>
        <w:pStyle w:val="NormalWeb"/>
        <w:rPr>
          <w:rFonts w:ascii="Calibri" w:hAnsi="Calibri" w:cs="Calibri"/>
          <w:sz w:val="22"/>
          <w:szCs w:val="22"/>
        </w:rPr>
      </w:pPr>
      <w:r w:rsidRPr="006E0606">
        <w:rPr>
          <w:rFonts w:ascii="Calibri" w:hAnsi="Calibri" w:cs="Calibri"/>
          <w:sz w:val="22"/>
          <w:szCs w:val="22"/>
          <w:highlight w:val="yellow"/>
        </w:rPr>
        <w:t xml:space="preserve">Ask yourselves why for the first time in more than 130 years, Americans between 18 and 34 are more likely to live with their parents than any other living situation. </w:t>
      </w:r>
      <w:hyperlink r:id="rId10" w:history="1">
        <w:r w:rsidRPr="006E0606">
          <w:rPr>
            <w:rStyle w:val="Hyperlink"/>
            <w:rFonts w:ascii="Calibri" w:eastAsia="Calibri" w:hAnsi="Calibri" w:cs="Calibri"/>
            <w:sz w:val="22"/>
            <w:szCs w:val="22"/>
            <w:highlight w:val="yellow"/>
          </w:rPr>
          <w:t>a new analysis by the Pew Research Center</w:t>
        </w:r>
      </w:hyperlink>
      <w:r w:rsidRPr="006E0606">
        <w:rPr>
          <w:rFonts w:ascii="Calibri" w:hAnsi="Calibri" w:cs="Calibri"/>
          <w:sz w:val="22"/>
          <w:szCs w:val="22"/>
          <w:highlight w:val="yellow"/>
        </w:rPr>
        <w:t>.</w:t>
      </w:r>
      <w:r w:rsidRPr="00773957">
        <w:rPr>
          <w:rFonts w:ascii="Calibri" w:hAnsi="Calibri" w:cs="Calibri"/>
          <w:sz w:val="22"/>
          <w:szCs w:val="22"/>
        </w:rPr>
        <w:t xml:space="preserve"> </w:t>
      </w:r>
    </w:p>
    <w:p w14:paraId="24CF7E23" w14:textId="43BA64FD" w:rsidR="00F4388E" w:rsidRDefault="00F4388E">
      <w:pPr>
        <w:rPr>
          <w:rFonts w:cs="Calibri"/>
        </w:rPr>
      </w:pPr>
    </w:p>
    <w:sectPr w:rsidR="00F4388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7CE52" w14:textId="77777777" w:rsidR="00AB67F0" w:rsidRDefault="00AB67F0" w:rsidP="005F5B42">
      <w:pPr>
        <w:spacing w:after="0" w:line="240" w:lineRule="auto"/>
      </w:pPr>
      <w:r>
        <w:separator/>
      </w:r>
    </w:p>
  </w:endnote>
  <w:endnote w:type="continuationSeparator" w:id="0">
    <w:p w14:paraId="5092BF28" w14:textId="77777777" w:rsidR="00AB67F0" w:rsidRDefault="00AB67F0" w:rsidP="005F5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C211C" w14:textId="77777777" w:rsidR="00AB67F0" w:rsidRDefault="00AB67F0" w:rsidP="005F5B42">
      <w:pPr>
        <w:spacing w:after="0" w:line="240" w:lineRule="auto"/>
      </w:pPr>
      <w:r>
        <w:separator/>
      </w:r>
    </w:p>
  </w:footnote>
  <w:footnote w:type="continuationSeparator" w:id="0">
    <w:p w14:paraId="19C7687D" w14:textId="77777777" w:rsidR="00AB67F0" w:rsidRDefault="00AB67F0" w:rsidP="005F5B42">
      <w:pPr>
        <w:spacing w:after="0" w:line="240" w:lineRule="auto"/>
      </w:pPr>
      <w:r>
        <w:continuationSeparator/>
      </w:r>
    </w:p>
  </w:footnote>
  <w:footnote w:id="1">
    <w:p w14:paraId="5ED9B3EE" w14:textId="77777777" w:rsidR="002B7A46" w:rsidRPr="00724682" w:rsidRDefault="002B7A46" w:rsidP="002B7A46">
      <w:pPr>
        <w:rPr>
          <w:rFonts w:ascii="Times New Roman" w:hAnsi="Times New Roman"/>
          <w:sz w:val="20"/>
          <w:szCs w:val="20"/>
        </w:rPr>
      </w:pPr>
      <w:r>
        <w:rPr>
          <w:rStyle w:val="FootnoteReference"/>
        </w:rPr>
        <w:footnoteRef/>
      </w:r>
      <w:r>
        <w:t xml:space="preserve"> </w:t>
      </w:r>
      <w:hyperlink r:id="rId1" w:history="1">
        <w:r w:rsidRPr="00724682">
          <w:rPr>
            <w:rStyle w:val="Hyperlink"/>
            <w:rFonts w:ascii="Times New Roman" w:hAnsi="Times New Roman"/>
            <w:sz w:val="20"/>
            <w:szCs w:val="20"/>
          </w:rPr>
          <w:t>https://www.npr.org/sections/health-shots/2014/02/20/280237833/orphans-lonely-beginnings-reveal-how-parents-shape-a-childs-brain</w:t>
        </w:r>
      </w:hyperlink>
    </w:p>
    <w:p w14:paraId="60D88946" w14:textId="77777777" w:rsidR="002B7A46" w:rsidRDefault="002B7A46" w:rsidP="002B7A46">
      <w:pPr>
        <w:pStyle w:val="FootnoteText"/>
      </w:pPr>
    </w:p>
  </w:footnote>
  <w:footnote w:id="2">
    <w:p w14:paraId="13A8257A" w14:textId="77777777" w:rsidR="005F5B42" w:rsidRPr="00A74FB2" w:rsidRDefault="005F5B42" w:rsidP="005F5B42">
      <w:pPr>
        <w:pStyle w:val="FootnoteText"/>
        <w:rPr>
          <w:sz w:val="16"/>
          <w:szCs w:val="16"/>
        </w:rPr>
      </w:pPr>
      <w:r w:rsidRPr="00A74FB2">
        <w:rPr>
          <w:rStyle w:val="FootnoteReference"/>
          <w:sz w:val="16"/>
          <w:szCs w:val="16"/>
        </w:rPr>
        <w:footnoteRef/>
      </w:r>
      <w:r w:rsidRPr="00A74FB2">
        <w:rPr>
          <w:sz w:val="16"/>
          <w:szCs w:val="16"/>
        </w:rPr>
        <w:t xml:space="preserve"> Freud, Sigmund (1978). The Standard Edition of the Complete Psychological Works of Sigmund Freud. Volume XIX (1923–26) The Ego and the Id and Other Works. Strachey, James., Freud, Anna, 1895–1982, Rothgeb, Carrie Lee, Richards, Angela., Scientific Literature Corporation. London: Hogarth Press. p. 19</w:t>
      </w:r>
    </w:p>
  </w:footnote>
  <w:footnote w:id="3">
    <w:p w14:paraId="34B2660E" w14:textId="77777777" w:rsidR="005F5B42" w:rsidRDefault="005F5B42" w:rsidP="005F5B42">
      <w:pPr>
        <w:pStyle w:val="FootnoteText"/>
      </w:pPr>
      <w:r>
        <w:rPr>
          <w:rStyle w:val="FootnoteReference"/>
        </w:rPr>
        <w:footnoteRef/>
      </w:r>
      <w:r>
        <w:t xml:space="preserve"> </w:t>
      </w:r>
      <w:hyperlink r:id="rId2" w:history="1">
        <w:r>
          <w:rPr>
            <w:rStyle w:val="Hyperlink"/>
          </w:rPr>
          <w:t>https://en.wikipedia.org/wiki/Ernest_Hilgard</w:t>
        </w:r>
      </w:hyperlink>
    </w:p>
  </w:footnote>
  <w:footnote w:id="4">
    <w:p w14:paraId="3B01EB6C" w14:textId="77777777" w:rsidR="005F5B42" w:rsidRDefault="005F5B42" w:rsidP="005F5B42">
      <w:pPr>
        <w:pStyle w:val="FootnoteText"/>
      </w:pPr>
      <w:r>
        <w:rPr>
          <w:rStyle w:val="FootnoteReference"/>
        </w:rPr>
        <w:footnoteRef/>
      </w:r>
      <w:r>
        <w:t xml:space="preserve"> </w:t>
      </w:r>
      <w:r>
        <w:rPr>
          <w:rFonts w:ascii="Arial" w:hAnsi="Arial" w:cs="Arial"/>
          <w:i/>
          <w:iCs/>
          <w:color w:val="222222"/>
          <w:sz w:val="11"/>
          <w:szCs w:val="11"/>
          <w:shd w:val="clear" w:color="auto" w:fill="EAF3FF"/>
        </w:rPr>
        <w:t>The Individual Psychology of Alfred Adler</w:t>
      </w:r>
      <w:r>
        <w:rPr>
          <w:rFonts w:ascii="Arial" w:hAnsi="Arial" w:cs="Arial"/>
          <w:color w:val="222222"/>
          <w:sz w:val="11"/>
          <w:szCs w:val="11"/>
          <w:shd w:val="clear" w:color="auto" w:fill="EAF3FF"/>
        </w:rPr>
        <w:t>, 1956, edited by H. L. Ansbacher, R. R. Ansbacher, pp. 132–133</w:t>
      </w:r>
    </w:p>
  </w:footnote>
  <w:footnote w:id="5">
    <w:p w14:paraId="53B15AE3" w14:textId="77777777" w:rsidR="005F5B42" w:rsidRDefault="005F5B42" w:rsidP="005F5B42">
      <w:pPr>
        <w:pStyle w:val="FootnoteText"/>
      </w:pPr>
      <w:r>
        <w:rPr>
          <w:rStyle w:val="FootnoteReference"/>
        </w:rPr>
        <w:footnoteRef/>
      </w:r>
      <w:r>
        <w:t xml:space="preserve"> </w:t>
      </w:r>
      <w:hyperlink r:id="rId3" w:history="1">
        <w:r>
          <w:rPr>
            <w:rStyle w:val="Hyperlink"/>
          </w:rPr>
          <w:t>https://www.newworldencyclopedia.org/entry/Rudolf_Dreikurs</w:t>
        </w:r>
      </w:hyperlink>
    </w:p>
  </w:footnote>
  <w:footnote w:id="6">
    <w:p w14:paraId="55F88956" w14:textId="77777777" w:rsidR="005F5B42" w:rsidRPr="00B21D39" w:rsidRDefault="005F5B42" w:rsidP="005F5B42">
      <w:pPr>
        <w:shd w:val="clear" w:color="auto" w:fill="FFFFFF"/>
        <w:spacing w:after="216" w:line="240" w:lineRule="auto"/>
        <w:rPr>
          <w:rFonts w:eastAsia="Times New Roman" w:cs="Calibri"/>
          <w:color w:val="2C2D30"/>
          <w:sz w:val="16"/>
          <w:szCs w:val="16"/>
        </w:rPr>
      </w:pPr>
      <w:r w:rsidRPr="00B21D39">
        <w:rPr>
          <w:rStyle w:val="FootnoteReference"/>
          <w:rFonts w:cs="Calibri"/>
          <w:sz w:val="16"/>
          <w:szCs w:val="16"/>
        </w:rPr>
        <w:footnoteRef/>
      </w:r>
      <w:r w:rsidRPr="00B21D39">
        <w:rPr>
          <w:rFonts w:cs="Calibri"/>
          <w:sz w:val="16"/>
          <w:szCs w:val="16"/>
        </w:rPr>
        <w:t xml:space="preserve"> </w:t>
      </w:r>
      <w:r w:rsidRPr="00B21D39">
        <w:rPr>
          <w:rFonts w:eastAsia="Times New Roman" w:cs="Calibri"/>
          <w:color w:val="2C2D30"/>
          <w:sz w:val="16"/>
          <w:szCs w:val="16"/>
        </w:rPr>
        <w:t xml:space="preserve"> </w:t>
      </w:r>
      <w:hyperlink r:id="rId4" w:history="1">
        <w:r w:rsidRPr="00B21D39">
          <w:rPr>
            <w:rStyle w:val="Hyperlink"/>
            <w:rFonts w:cs="Calibri"/>
            <w:sz w:val="16"/>
            <w:szCs w:val="16"/>
          </w:rPr>
          <w:t>https://www.psychologytoday.com/us/blog/peaceful-parenting/201308/william-glasser-md-1925-2013-8</w:t>
        </w:r>
      </w:hyperlink>
    </w:p>
  </w:footnote>
  <w:footnote w:id="7">
    <w:p w14:paraId="3AB97E09" w14:textId="77777777" w:rsidR="005F5B42" w:rsidRDefault="005F5B42" w:rsidP="005F5B42">
      <w:pPr>
        <w:pStyle w:val="FootnoteText"/>
      </w:pPr>
      <w:r w:rsidRPr="00B21D39">
        <w:rPr>
          <w:rStyle w:val="FootnoteReference"/>
          <w:rFonts w:cs="Calibri"/>
          <w:sz w:val="16"/>
          <w:szCs w:val="16"/>
        </w:rPr>
        <w:footnoteRef/>
      </w:r>
      <w:r w:rsidRPr="00B21D39">
        <w:rPr>
          <w:rFonts w:cs="Calibri"/>
          <w:sz w:val="16"/>
          <w:szCs w:val="16"/>
        </w:rPr>
        <w:t xml:space="preserve"> </w:t>
      </w:r>
      <w:hyperlink r:id="rId5" w:history="1">
        <w:r w:rsidRPr="00B21D39">
          <w:rPr>
            <w:rStyle w:val="Hyperlink"/>
            <w:rFonts w:cs="Calibri"/>
            <w:color w:val="663366"/>
            <w:sz w:val="16"/>
            <w:szCs w:val="16"/>
          </w:rPr>
          <w:t>"Choice Theory Psychology, Reality Therapy, Lead Management, &amp; Quality Schools"</w:t>
        </w:r>
      </w:hyperlink>
      <w:r w:rsidRPr="00B21D39">
        <w:rPr>
          <w:rFonts w:cs="Calibri"/>
          <w:color w:val="222222"/>
          <w:sz w:val="16"/>
          <w:szCs w:val="16"/>
          <w:shd w:val="clear" w:color="auto" w:fill="EAF3FF"/>
        </w:rPr>
        <w:t>.</w:t>
      </w:r>
    </w:p>
  </w:footnote>
  <w:footnote w:id="8">
    <w:p w14:paraId="7924F848" w14:textId="77777777" w:rsidR="005F5B42" w:rsidRDefault="005F5B42" w:rsidP="005F5B42">
      <w:pPr>
        <w:pStyle w:val="FootnoteText"/>
      </w:pPr>
      <w:r>
        <w:rPr>
          <w:rStyle w:val="FootnoteReference"/>
        </w:rPr>
        <w:footnoteRef/>
      </w:r>
      <w:r>
        <w:t xml:space="preserve"> </w:t>
      </w:r>
      <w:hyperlink r:id="rId6" w:history="1">
        <w:r>
          <w:rPr>
            <w:rStyle w:val="Hyperlink"/>
          </w:rPr>
          <w:t>https://www.psychologistanywhereanytime.com/famous_psychologist_and_psychologists/psychologist_famous_william_glasser.htm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D09"/>
    <w:multiLevelType w:val="multilevel"/>
    <w:tmpl w:val="10922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56919"/>
    <w:multiLevelType w:val="hybridMultilevel"/>
    <w:tmpl w:val="82884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23883"/>
    <w:multiLevelType w:val="hybridMultilevel"/>
    <w:tmpl w:val="8CA63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832936"/>
    <w:multiLevelType w:val="hybridMultilevel"/>
    <w:tmpl w:val="611CE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1119E"/>
    <w:multiLevelType w:val="hybridMultilevel"/>
    <w:tmpl w:val="BF22010A"/>
    <w:lvl w:ilvl="0" w:tplc="B68A4920">
      <w:start w:val="1"/>
      <w:numFmt w:val="decimal"/>
      <w:lvlText w:val="%1."/>
      <w:lvlJc w:val="left"/>
      <w:pPr>
        <w:ind w:left="720" w:hanging="360"/>
      </w:pPr>
      <w:rPr>
        <w:rFonts w:hint="default"/>
        <w:color w:val="252525"/>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C74DB3"/>
    <w:multiLevelType w:val="hybridMultilevel"/>
    <w:tmpl w:val="173A7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31E6935"/>
    <w:multiLevelType w:val="hybridMultilevel"/>
    <w:tmpl w:val="02CCB2A4"/>
    <w:lvl w:ilvl="0" w:tplc="04090001">
      <w:start w:val="1"/>
      <w:numFmt w:val="bullet"/>
      <w:lvlText w:val=""/>
      <w:lvlJc w:val="left"/>
      <w:pPr>
        <w:ind w:left="720" w:hanging="360"/>
      </w:pPr>
      <w:rPr>
        <w:rFonts w:ascii="Symbol" w:hAnsi="Symbol" w:hint="default"/>
      </w:rPr>
    </w:lvl>
    <w:lvl w:ilvl="1" w:tplc="F1AE296E">
      <w:numFmt w:val="bullet"/>
      <w:lvlText w:val="·"/>
      <w:lvlJc w:val="left"/>
      <w:pPr>
        <w:ind w:left="1620" w:hanging="54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9C3250"/>
    <w:multiLevelType w:val="hybridMultilevel"/>
    <w:tmpl w:val="F8D4A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9F4FB6"/>
    <w:multiLevelType w:val="multilevel"/>
    <w:tmpl w:val="70B2E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AC7EC2"/>
    <w:multiLevelType w:val="hybridMultilevel"/>
    <w:tmpl w:val="87DEB654"/>
    <w:lvl w:ilvl="0" w:tplc="1F3ECFB2">
      <w:start w:val="3"/>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053645"/>
    <w:multiLevelType w:val="multilevel"/>
    <w:tmpl w:val="60CE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7F2CBB"/>
    <w:multiLevelType w:val="multilevel"/>
    <w:tmpl w:val="579EA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B189F"/>
    <w:multiLevelType w:val="multilevel"/>
    <w:tmpl w:val="8D4E71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65794">
    <w:abstractNumId w:val="1"/>
  </w:num>
  <w:num w:numId="2" w16cid:durableId="465121825">
    <w:abstractNumId w:val="0"/>
  </w:num>
  <w:num w:numId="3" w16cid:durableId="1384523097">
    <w:abstractNumId w:val="12"/>
  </w:num>
  <w:num w:numId="4" w16cid:durableId="1841963062">
    <w:abstractNumId w:val="10"/>
  </w:num>
  <w:num w:numId="5" w16cid:durableId="1684161655">
    <w:abstractNumId w:val="2"/>
  </w:num>
  <w:num w:numId="6" w16cid:durableId="1588686018">
    <w:abstractNumId w:val="7"/>
  </w:num>
  <w:num w:numId="7" w16cid:durableId="184097538">
    <w:abstractNumId w:val="9"/>
  </w:num>
  <w:num w:numId="8" w16cid:durableId="1262563498">
    <w:abstractNumId w:val="6"/>
  </w:num>
  <w:num w:numId="9" w16cid:durableId="367485580">
    <w:abstractNumId w:val="3"/>
  </w:num>
  <w:num w:numId="10" w16cid:durableId="1863275345">
    <w:abstractNumId w:val="4"/>
  </w:num>
  <w:num w:numId="11" w16cid:durableId="582182084">
    <w:abstractNumId w:val="11"/>
  </w:num>
  <w:num w:numId="12" w16cid:durableId="161316451">
    <w:abstractNumId w:val="8"/>
  </w:num>
  <w:num w:numId="13" w16cid:durableId="14657366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B42"/>
    <w:rsid w:val="00055D34"/>
    <w:rsid w:val="001D1AAE"/>
    <w:rsid w:val="00290093"/>
    <w:rsid w:val="002B7A46"/>
    <w:rsid w:val="00323C0D"/>
    <w:rsid w:val="00581CDF"/>
    <w:rsid w:val="005F5B42"/>
    <w:rsid w:val="006E0606"/>
    <w:rsid w:val="008943A4"/>
    <w:rsid w:val="00AB67F0"/>
    <w:rsid w:val="00B56FF3"/>
    <w:rsid w:val="00CB20DB"/>
    <w:rsid w:val="00CE19D2"/>
    <w:rsid w:val="00DC6577"/>
    <w:rsid w:val="00E93440"/>
    <w:rsid w:val="00F4388E"/>
    <w:rsid w:val="00FC2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014D2"/>
  <w15:chartTrackingRefBased/>
  <w15:docId w15:val="{E1FFAE5F-6C99-4652-878B-B152BC41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42"/>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5F5B4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F5B4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F5B4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F5B4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F5B4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F5B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B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B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B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B4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5F5B4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5F5B4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F5B4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F5B4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F5B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B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B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B42"/>
    <w:rPr>
      <w:rFonts w:eastAsiaTheme="majorEastAsia" w:cstheme="majorBidi"/>
      <w:color w:val="272727" w:themeColor="text1" w:themeTint="D8"/>
    </w:rPr>
  </w:style>
  <w:style w:type="paragraph" w:styleId="Title">
    <w:name w:val="Title"/>
    <w:basedOn w:val="Normal"/>
    <w:next w:val="Normal"/>
    <w:link w:val="TitleChar"/>
    <w:uiPriority w:val="10"/>
    <w:qFormat/>
    <w:rsid w:val="005F5B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B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B4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B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B4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5B42"/>
    <w:rPr>
      <w:i/>
      <w:iCs/>
      <w:color w:val="404040" w:themeColor="text1" w:themeTint="BF"/>
    </w:rPr>
  </w:style>
  <w:style w:type="paragraph" w:styleId="ListParagraph">
    <w:name w:val="List Paragraph"/>
    <w:basedOn w:val="Normal"/>
    <w:uiPriority w:val="34"/>
    <w:qFormat/>
    <w:rsid w:val="005F5B42"/>
    <w:pPr>
      <w:ind w:left="720"/>
      <w:contextualSpacing/>
    </w:pPr>
  </w:style>
  <w:style w:type="character" w:styleId="IntenseEmphasis">
    <w:name w:val="Intense Emphasis"/>
    <w:basedOn w:val="DefaultParagraphFont"/>
    <w:uiPriority w:val="21"/>
    <w:qFormat/>
    <w:rsid w:val="005F5B42"/>
    <w:rPr>
      <w:i/>
      <w:iCs/>
      <w:color w:val="365F91" w:themeColor="accent1" w:themeShade="BF"/>
    </w:rPr>
  </w:style>
  <w:style w:type="paragraph" w:styleId="IntenseQuote">
    <w:name w:val="Intense Quote"/>
    <w:basedOn w:val="Normal"/>
    <w:next w:val="Normal"/>
    <w:link w:val="IntenseQuoteChar"/>
    <w:uiPriority w:val="30"/>
    <w:qFormat/>
    <w:rsid w:val="005F5B4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F5B42"/>
    <w:rPr>
      <w:i/>
      <w:iCs/>
      <w:color w:val="365F91" w:themeColor="accent1" w:themeShade="BF"/>
    </w:rPr>
  </w:style>
  <w:style w:type="character" w:styleId="IntenseReference">
    <w:name w:val="Intense Reference"/>
    <w:basedOn w:val="DefaultParagraphFont"/>
    <w:uiPriority w:val="32"/>
    <w:qFormat/>
    <w:rsid w:val="005F5B42"/>
    <w:rPr>
      <w:b/>
      <w:bCs/>
      <w:smallCaps/>
      <w:color w:val="365F91" w:themeColor="accent1" w:themeShade="BF"/>
      <w:spacing w:val="5"/>
    </w:rPr>
  </w:style>
  <w:style w:type="paragraph" w:styleId="NormalWeb">
    <w:name w:val="Normal (Web)"/>
    <w:basedOn w:val="Normal"/>
    <w:uiPriority w:val="99"/>
    <w:unhideWhenUsed/>
    <w:rsid w:val="005F5B42"/>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uiPriority w:val="99"/>
    <w:semiHidden/>
    <w:unhideWhenUsed/>
    <w:rsid w:val="005F5B42"/>
    <w:rPr>
      <w:sz w:val="20"/>
      <w:szCs w:val="20"/>
    </w:rPr>
  </w:style>
  <w:style w:type="character" w:customStyle="1" w:styleId="FootnoteTextChar">
    <w:name w:val="Footnote Text Char"/>
    <w:basedOn w:val="DefaultParagraphFont"/>
    <w:link w:val="FootnoteText"/>
    <w:uiPriority w:val="99"/>
    <w:semiHidden/>
    <w:rsid w:val="005F5B42"/>
    <w:rPr>
      <w:rFonts w:ascii="Calibri" w:eastAsia="Calibri" w:hAnsi="Calibri" w:cs="Times New Roman"/>
      <w:kern w:val="0"/>
      <w:sz w:val="20"/>
      <w:szCs w:val="20"/>
      <w14:ligatures w14:val="none"/>
    </w:rPr>
  </w:style>
  <w:style w:type="character" w:styleId="FootnoteReference">
    <w:name w:val="footnote reference"/>
    <w:uiPriority w:val="99"/>
    <w:semiHidden/>
    <w:unhideWhenUsed/>
    <w:rsid w:val="005F5B42"/>
    <w:rPr>
      <w:vertAlign w:val="superscript"/>
    </w:rPr>
  </w:style>
  <w:style w:type="character" w:styleId="Emphasis">
    <w:name w:val="Emphasis"/>
    <w:uiPriority w:val="20"/>
    <w:qFormat/>
    <w:rsid w:val="005F5B42"/>
    <w:rPr>
      <w:i/>
      <w:iCs/>
    </w:rPr>
  </w:style>
  <w:style w:type="character" w:styleId="Hyperlink">
    <w:name w:val="Hyperlink"/>
    <w:uiPriority w:val="99"/>
    <w:unhideWhenUsed/>
    <w:rsid w:val="005F5B42"/>
    <w:rPr>
      <w:color w:val="0000FF"/>
      <w:u w:val="single"/>
    </w:rPr>
  </w:style>
  <w:style w:type="character" w:customStyle="1" w:styleId="mw-headline">
    <w:name w:val="mw-headline"/>
    <w:basedOn w:val="DefaultParagraphFont"/>
    <w:rsid w:val="005F5B42"/>
  </w:style>
  <w:style w:type="character" w:customStyle="1" w:styleId="reference-text">
    <w:name w:val="reference-text"/>
    <w:basedOn w:val="DefaultParagraphFont"/>
    <w:rsid w:val="005F5B42"/>
  </w:style>
  <w:style w:type="character" w:customStyle="1" w:styleId="ezoic-ad">
    <w:name w:val="ezoic-ad"/>
    <w:basedOn w:val="DefaultParagraphFont"/>
    <w:rsid w:val="005F5B42"/>
  </w:style>
  <w:style w:type="character" w:styleId="Strong">
    <w:name w:val="Strong"/>
    <w:basedOn w:val="DefaultParagraphFont"/>
    <w:uiPriority w:val="22"/>
    <w:qFormat/>
    <w:rsid w:val="008943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d,_ego_and_super-ego" TargetMode="External"/><Relationship Id="rId3" Type="http://schemas.openxmlformats.org/officeDocument/2006/relationships/settings" Target="settings.xml"/><Relationship Id="rId7" Type="http://schemas.openxmlformats.org/officeDocument/2006/relationships/hyperlink" Target="https://en.wikipedia.org/wiki/Id,_ego_and_super-eg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pewsocialtrends.org/2016/05/24/for-first-time-in-modern-era-living-with-parents-edges-out-other-living-arrangements-for-18-to-34-year-olds/" TargetMode="External"/><Relationship Id="rId4" Type="http://schemas.openxmlformats.org/officeDocument/2006/relationships/webSettings" Target="webSettings.xml"/><Relationship Id="rId9" Type="http://schemas.openxmlformats.org/officeDocument/2006/relationships/hyperlink" Target="https://en.wikipedia.org/wiki/Id,_ego_and_super-eg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newworldencyclopedia.org/entry/Rudolf_Dreikurs" TargetMode="External"/><Relationship Id="rId2" Type="http://schemas.openxmlformats.org/officeDocument/2006/relationships/hyperlink" Target="https://en.wikipedia.org/wiki/Ernest_Hilgard" TargetMode="External"/><Relationship Id="rId1" Type="http://schemas.openxmlformats.org/officeDocument/2006/relationships/hyperlink" Target="https://www.npr.org/sections/health-shots/2014/02/20/280237833/orphans-lonely-beginnings-reveal-how-parents-shape-a-childs-brain" TargetMode="External"/><Relationship Id="rId6" Type="http://schemas.openxmlformats.org/officeDocument/2006/relationships/hyperlink" Target="https://www.psychologistanywhereanytime.com/famous_psychologist_and_psychologists/psychologist_famous_william_glasser.htm" TargetMode="External"/><Relationship Id="rId5" Type="http://schemas.openxmlformats.org/officeDocument/2006/relationships/hyperlink" Target="http://www.choicetheory.com/" TargetMode="External"/><Relationship Id="rId4" Type="http://schemas.openxmlformats.org/officeDocument/2006/relationships/hyperlink" Target="https://www.psychologytoday.com/us/blog/peaceful-parenting/201308/william-glasser-md-1925-20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20</Pages>
  <Words>8177</Words>
  <Characters>46614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Higgins</dc:creator>
  <cp:keywords/>
  <dc:description/>
  <cp:lastModifiedBy>Joe Higgins</cp:lastModifiedBy>
  <cp:revision>4</cp:revision>
  <dcterms:created xsi:type="dcterms:W3CDTF">2025-03-24T13:10:00Z</dcterms:created>
  <dcterms:modified xsi:type="dcterms:W3CDTF">2025-03-24T18:46:00Z</dcterms:modified>
</cp:coreProperties>
</file>