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D87" w:rsidRDefault="003B5D87" w:rsidP="003B5D87">
      <w:pPr>
        <w:numPr>
          <w:ilvl w:val="0"/>
          <w:numId w:val="2"/>
        </w:numPr>
        <w:spacing w:before="0" w:beforeAutospacing="0"/>
        <w:jc w:val="both"/>
        <w:rPr>
          <w:b/>
          <w:bCs/>
          <w:sz w:val="24"/>
          <w:szCs w:val="24"/>
        </w:rPr>
      </w:pPr>
      <w:r>
        <w:rPr>
          <w:b/>
          <w:bCs/>
          <w:sz w:val="24"/>
          <w:szCs w:val="24"/>
        </w:rPr>
        <w:t xml:space="preserve">INTRODUCTION  </w:t>
      </w:r>
    </w:p>
    <w:p w:rsidR="003B5D87" w:rsidRDefault="003B5D87" w:rsidP="003B5D87">
      <w:pPr>
        <w:spacing w:before="0" w:beforeAutospacing="0"/>
        <w:jc w:val="both"/>
        <w:rPr>
          <w:b/>
          <w:bCs/>
          <w:sz w:val="24"/>
          <w:szCs w:val="24"/>
        </w:rPr>
      </w:pPr>
    </w:p>
    <w:p w:rsidR="003B5D87" w:rsidRDefault="003B5D87" w:rsidP="003B5D87">
      <w:pPr>
        <w:spacing w:before="0" w:beforeAutospacing="0"/>
        <w:jc w:val="both"/>
        <w:rPr>
          <w:sz w:val="24"/>
          <w:szCs w:val="24"/>
        </w:rPr>
      </w:pPr>
      <w:r>
        <w:rPr>
          <w:sz w:val="24"/>
          <w:szCs w:val="24"/>
        </w:rPr>
        <w:t>Calotropis  gigantea,  commonly  known  as  the  "crown  flower,"  is  a  perennial  shrub  found  in  tropical  regions  across  Asia  and  Africa.  This  plant  has  been  a  subject  of  interest  for  centuries  due  to  its  numerous  medicinal  properties,  which  have  made  it  a  staple  in  traditional  medicine  and  religious  practices.  The  white  variety  of  Calotropis  gigantea  has  long  been  utilized  in  ancient  cultures  for  its  therapeutic  benefits,  particularly  in  treating  wounds,  fever,  and  inflammatory  conditions.  Its  association  with  religious  and  cultural  rituals  is  significant,  where  the  plant’s  leaves,  flowers,  and  latex  are  often  used  in  spiritual  ceremonies  and  healing  practices.</w:t>
      </w:r>
    </w:p>
    <w:p w:rsidR="003B5D87" w:rsidRDefault="003B5D87" w:rsidP="003B5D87">
      <w:pPr>
        <w:spacing w:before="0" w:beforeAutospacing="0"/>
        <w:jc w:val="both"/>
        <w:rPr>
          <w:sz w:val="24"/>
          <w:szCs w:val="24"/>
        </w:rPr>
      </w:pPr>
    </w:p>
    <w:p w:rsidR="003B5D87" w:rsidRDefault="003B5D87" w:rsidP="003B5D87">
      <w:pPr>
        <w:spacing w:before="0" w:beforeAutospacing="0"/>
        <w:jc w:val="both"/>
        <w:rPr>
          <w:sz w:val="24"/>
          <w:szCs w:val="24"/>
        </w:rPr>
      </w:pPr>
      <w:r>
        <w:rPr>
          <w:sz w:val="24"/>
          <w:szCs w:val="24"/>
        </w:rPr>
        <w:t>In  traditional  Ayurvedic  and  Siddha  medicine,  Calotropis  gigantea  (especially  the  white  variety)  is  regarded  as  a  powerful  herb.  Its  therapeutic  potential  is  attributed  to  its  bioactive  compounds,  including  alkaloids,  flavonoids,  and  glycosides,  which  contribute  to  its  anti-inflammatory,  analgesic,  and  antimicrobial  properties.  These  properties  have  made  it  an  important  part  of  healing  practices,  where  it  is  often  applied  in  poultices  for  wounds  and  skin  infections,  as  well  as  used  in  oral  treatments  for  various  systemic  ailments.</w:t>
      </w:r>
    </w:p>
    <w:p w:rsidR="003B5D87" w:rsidRDefault="003B5D87" w:rsidP="003B5D87">
      <w:pPr>
        <w:spacing w:after="100" w:afterAutospacing="1"/>
        <w:jc w:val="both"/>
        <w:rPr>
          <w:sz w:val="24"/>
          <w:szCs w:val="24"/>
        </w:rPr>
      </w:pPr>
      <w:r>
        <w:rPr>
          <w:sz w:val="24"/>
          <w:szCs w:val="24"/>
        </w:rPr>
        <w:t>Despite  the  historical  use  of  Calotropis  gigantea,  scientific  research  on  its  antimicrobial  properties,  particularly  when  comparing  the  white  and  purple  varieties,  remains  limited.  While  some  studies  have  demonstrated  the  antimicrobial  potential  of  Calotropis  extracts,  most  focus  on  its  broad-spectrum  efficacy  against  a  range  of  pathogens.  However,  a  comparative  evaluation  between  the  two  varieties—white  and  purple—remains  largely  unexplored.  Given  the  increasing  resistance  of  pathogens  to  traditional  classes  of  antibiotics,  such  as  Class  4  antibiotics,  the  need  for  alternative  antimicrobial  agents  is  urgent.</w:t>
      </w:r>
    </w:p>
    <w:p w:rsidR="003B5D87" w:rsidRDefault="003B5D87" w:rsidP="003B5D87">
      <w:pPr>
        <w:spacing w:after="100" w:afterAutospacing="1"/>
        <w:jc w:val="both"/>
        <w:rPr>
          <w:sz w:val="24"/>
          <w:szCs w:val="24"/>
        </w:rPr>
      </w:pPr>
      <w:r>
        <w:rPr>
          <w:sz w:val="24"/>
          <w:szCs w:val="24"/>
        </w:rPr>
        <w:t>In  recent  years,  antibiotic  resistance  has  become  one  of  the  most  significant  challenges  in  public  health,  particularly  in  the  context  of  multi-drug  resistant  bacteria  and  fungi.  The  emergence  of  resistance  to  commonly  used  antibiotics  necessitates  the  search  for  new  and  more  effective  antimicrobial  agents.  Natural  products,  including  those  derived  from  plants  like  Calotropis  gigantea,  present  a  promising  avenue  for  the  discovery  of  novel  compounds  that  could  potentially  combat  resistant  pathogens.  Thus,  exploring  and  comparing  the  antimicrobial  activities  of  the  white  and  purple  varieties  of  Calotropis  gigantea  could  contribute  significantly  to  addressing  this  growing  issue.</w:t>
      </w:r>
    </w:p>
    <w:p w:rsidR="003B5D87" w:rsidRDefault="003B5D87" w:rsidP="003B5D87">
      <w:pPr>
        <w:spacing w:after="100" w:afterAutospacing="1"/>
        <w:jc w:val="both"/>
        <w:rPr>
          <w:sz w:val="24"/>
          <w:szCs w:val="24"/>
        </w:rPr>
      </w:pPr>
      <w:r>
        <w:rPr>
          <w:sz w:val="24"/>
          <w:szCs w:val="24"/>
        </w:rPr>
        <w:t>This  study  aims  to  provide  a  comprehensive  comparative  evaluation  of  the  antimicrobial  activity  of  the  white  and  purple  varieties  of  Calotropis  gigantea,  focusing  on  their  efficacy  against  a  broad  spectrum  of  bacterial  and  fungal  pathogens.  By  bridging  the  gap  in  current  literature,  this  research  hopes  to  identify  which  variety,  if  any,  exhibits  superior  antimicrobial  properties,  offering  a  potential  alternative  to  the  current  antibiotics  in  use  and  contributing  to  the  fight  against  antibiotic-resistant  infections.</w:t>
      </w:r>
    </w:p>
    <w:p w:rsidR="00951332" w:rsidRPr="003B5D87" w:rsidRDefault="00951332" w:rsidP="003B5D87">
      <w:bookmarkStart w:id="0" w:name="_GoBack"/>
      <w:bookmarkEnd w:id="0"/>
    </w:p>
    <w:sectPr w:rsidR="00951332" w:rsidRPr="003B5D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FDC" w:rsidRDefault="004D1FDC" w:rsidP="00951332">
      <w:r>
        <w:separator/>
      </w:r>
    </w:p>
  </w:endnote>
  <w:endnote w:type="continuationSeparator" w:id="0">
    <w:p w:rsidR="004D1FDC" w:rsidRDefault="004D1FDC" w:rsidP="00951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FDC" w:rsidRDefault="004D1FDC" w:rsidP="00951332">
      <w:r>
        <w:separator/>
      </w:r>
    </w:p>
  </w:footnote>
  <w:footnote w:type="continuationSeparator" w:id="0">
    <w:p w:rsidR="004D1FDC" w:rsidRDefault="004D1FDC" w:rsidP="009513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4D130"/>
    <w:multiLevelType w:val="multilevel"/>
    <w:tmpl w:val="0A64D130"/>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163074E4"/>
    <w:multiLevelType w:val="multilevel"/>
    <w:tmpl w:val="6648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332"/>
    <w:rsid w:val="00123407"/>
    <w:rsid w:val="00162F95"/>
    <w:rsid w:val="003B5D87"/>
    <w:rsid w:val="004D1FDC"/>
    <w:rsid w:val="009513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98C55E-C597-4E51-AB16-53F271A26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D87"/>
    <w:pPr>
      <w:widowControl w:val="0"/>
      <w:autoSpaceDE w:val="0"/>
      <w:autoSpaceDN w:val="0"/>
      <w:spacing w:before="100" w:beforeAutospacing="1" w:after="0" w:line="240" w:lineRule="auto"/>
    </w:pPr>
    <w:rPr>
      <w:rFonts w:ascii="Times New Roman" w:eastAsia="Times New Roman" w:hAnsi="Times New Roman" w:cs="Times New Roman"/>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3110">
      <w:bodyDiv w:val="1"/>
      <w:marLeft w:val="0"/>
      <w:marRight w:val="0"/>
      <w:marTop w:val="0"/>
      <w:marBottom w:val="0"/>
      <w:divBdr>
        <w:top w:val="none" w:sz="0" w:space="0" w:color="auto"/>
        <w:left w:val="none" w:sz="0" w:space="0" w:color="auto"/>
        <w:bottom w:val="none" w:sz="0" w:space="0" w:color="auto"/>
        <w:right w:val="none" w:sz="0" w:space="0" w:color="auto"/>
      </w:divBdr>
    </w:div>
    <w:div w:id="126931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2025-06-02T10:29:00Z</dcterms:created>
  <dcterms:modified xsi:type="dcterms:W3CDTF">2025-06-03T12:00:00Z</dcterms:modified>
</cp:coreProperties>
</file>