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8A7E1" w14:textId="77777777" w:rsidR="00DA273B" w:rsidRDefault="00DA273B" w:rsidP="00DA273B">
      <w:pPr>
        <w:spacing w:line="240" w:lineRule="auto"/>
        <w:rPr>
          <w:rFonts w:ascii="Calibri" w:hAnsi="Calibri" w:cs="Calibri"/>
          <w:b/>
          <w:bCs/>
        </w:rPr>
      </w:pPr>
      <w:r w:rsidRPr="004B4734">
        <w:rPr>
          <w:rFonts w:ascii="Calibri" w:hAnsi="Calibri" w:cs="Calibri"/>
          <w:b/>
          <w:bCs/>
        </w:rPr>
        <w:t xml:space="preserve">Chapter 1: Who Taught You Right </w:t>
      </w:r>
      <w:proofErr w:type="gramStart"/>
      <w:r w:rsidRPr="004B4734">
        <w:rPr>
          <w:rFonts w:ascii="Calibri" w:hAnsi="Calibri" w:cs="Calibri"/>
          <w:b/>
          <w:bCs/>
        </w:rPr>
        <w:t>From</w:t>
      </w:r>
      <w:proofErr w:type="gramEnd"/>
      <w:r w:rsidRPr="004B4734">
        <w:rPr>
          <w:rFonts w:ascii="Calibri" w:hAnsi="Calibri" w:cs="Calibri"/>
          <w:b/>
          <w:bCs/>
        </w:rPr>
        <w:t xml:space="preserve"> Wrong?</w:t>
      </w:r>
    </w:p>
    <w:p w14:paraId="40761426" w14:textId="77777777" w:rsidR="00A17958" w:rsidRDefault="00A17958" w:rsidP="00DA273B">
      <w:pPr>
        <w:spacing w:line="240" w:lineRule="auto"/>
        <w:rPr>
          <w:rFonts w:ascii="Calibri" w:hAnsi="Calibri" w:cs="Calibri"/>
          <w:b/>
          <w:bCs/>
        </w:rPr>
      </w:pPr>
    </w:p>
    <w:p w14:paraId="7A97DE4F" w14:textId="6C216DAC" w:rsidR="00A17958" w:rsidRPr="00A17958" w:rsidRDefault="00A17958" w:rsidP="00A17958">
      <w:pPr>
        <w:spacing w:after="120" w:line="240" w:lineRule="auto"/>
        <w:ind w:firstLine="720"/>
        <w:rPr>
          <w:rFonts w:ascii="Calibri" w:eastAsia="Calibri" w:hAnsi="Calibri" w:cs="Calibri"/>
          <w:sz w:val="22"/>
          <w:szCs w:val="22"/>
          <w:shd w:val="clear" w:color="auto" w:fill="FFFFFF"/>
          <w14:ligatures w14:val="none"/>
        </w:rPr>
      </w:pPr>
      <w:r w:rsidRPr="00A17958">
        <w:rPr>
          <w:rFonts w:ascii="Calibri" w:eastAsia="Calibri" w:hAnsi="Calibri" w:cs="Calibri"/>
          <w:sz w:val="22"/>
          <w:szCs w:val="22"/>
          <w:shd w:val="clear" w:color="auto" w:fill="FFFFFF"/>
          <w14:ligatures w14:val="none"/>
        </w:rPr>
        <w:t xml:space="preserve">Who taught you manners? How did you learn from wrong?  How did you come to understand responsibility, persistence, patience, and gratitude? How old were you when these lessons were taught? </w:t>
      </w:r>
    </w:p>
    <w:p w14:paraId="2F386813" w14:textId="213AEF47" w:rsidR="00A17958" w:rsidRPr="00A17958" w:rsidRDefault="00A17958" w:rsidP="00A17958">
      <w:pPr>
        <w:spacing w:after="120" w:line="240" w:lineRule="auto"/>
        <w:ind w:firstLine="720"/>
        <w:rPr>
          <w:rFonts w:ascii="Calibri" w:eastAsia="Calibri" w:hAnsi="Calibri" w:cs="Calibri"/>
          <w:sz w:val="22"/>
          <w:szCs w:val="22"/>
          <w:shd w:val="clear" w:color="auto" w:fill="FFFFFF"/>
          <w14:ligatures w14:val="none"/>
        </w:rPr>
      </w:pPr>
      <w:r w:rsidRPr="00A17958">
        <w:rPr>
          <w:rFonts w:ascii="Calibri" w:eastAsia="Calibri" w:hAnsi="Calibri" w:cs="Calibri"/>
          <w:sz w:val="22"/>
          <w:szCs w:val="22"/>
          <w:shd w:val="clear" w:color="auto" w:fill="FFFFFF"/>
          <w14:ligatures w14:val="none"/>
        </w:rPr>
        <w:t>If you’re like most adults, you learned most of these skills through your parents. You learned them from a combination of examples, mistakes used a</w:t>
      </w:r>
      <w:r>
        <w:rPr>
          <w:rFonts w:ascii="Calibri" w:eastAsia="Calibri" w:hAnsi="Calibri" w:cs="Calibri"/>
          <w:sz w:val="22"/>
          <w:szCs w:val="22"/>
          <w:shd w:val="clear" w:color="auto" w:fill="FFFFFF"/>
          <w14:ligatures w14:val="none"/>
        </w:rPr>
        <w:t>s</w:t>
      </w:r>
      <w:r w:rsidRPr="00A17958">
        <w:rPr>
          <w:rFonts w:ascii="Calibri" w:eastAsia="Calibri" w:hAnsi="Calibri" w:cs="Calibri"/>
          <w:sz w:val="22"/>
          <w:szCs w:val="22"/>
          <w:shd w:val="clear" w:color="auto" w:fill="FFFFFF"/>
          <w14:ligatures w14:val="none"/>
        </w:rPr>
        <w:t xml:space="preserve"> </w:t>
      </w:r>
      <w:r>
        <w:rPr>
          <w:rFonts w:ascii="Calibri" w:eastAsia="Calibri" w:hAnsi="Calibri" w:cs="Calibri"/>
          <w:sz w:val="22"/>
          <w:szCs w:val="22"/>
          <w:shd w:val="clear" w:color="auto" w:fill="FFFFFF"/>
          <w14:ligatures w14:val="none"/>
        </w:rPr>
        <w:t>teachable moments</w:t>
      </w:r>
      <w:r w:rsidRPr="00A17958">
        <w:rPr>
          <w:rFonts w:ascii="Calibri" w:eastAsia="Calibri" w:hAnsi="Calibri" w:cs="Calibri"/>
          <w:sz w:val="22"/>
          <w:szCs w:val="22"/>
          <w:shd w:val="clear" w:color="auto" w:fill="FFFFFF"/>
          <w14:ligatures w14:val="none"/>
        </w:rPr>
        <w:t xml:space="preserve">. </w:t>
      </w:r>
    </w:p>
    <w:p w14:paraId="21FD5F9F" w14:textId="161728A0" w:rsidR="00A17958" w:rsidRPr="00A17958" w:rsidRDefault="00A17958" w:rsidP="00A17958">
      <w:pPr>
        <w:spacing w:after="120" w:line="240" w:lineRule="auto"/>
        <w:ind w:firstLine="720"/>
        <w:rPr>
          <w:rFonts w:ascii="Calibri" w:eastAsia="Calibri" w:hAnsi="Calibri" w:cs="Calibri"/>
          <w:sz w:val="22"/>
          <w:szCs w:val="22"/>
          <w:shd w:val="clear" w:color="auto" w:fill="FFFFFF"/>
          <w14:ligatures w14:val="none"/>
        </w:rPr>
      </w:pPr>
      <w:r w:rsidRPr="00A17958">
        <w:rPr>
          <w:rFonts w:ascii="Calibri" w:eastAsia="Calibri" w:hAnsi="Calibri" w:cs="Calibri"/>
          <w:sz w:val="22"/>
          <w:szCs w:val="22"/>
          <w:shd w:val="clear" w:color="auto" w:fill="FFFFFF"/>
          <w14:ligatures w14:val="none"/>
        </w:rPr>
        <w:t xml:space="preserve">Research shows that as early as 2 or 3, you </w:t>
      </w:r>
      <w:r>
        <w:rPr>
          <w:rFonts w:ascii="Calibri" w:eastAsia="Calibri" w:hAnsi="Calibri" w:cs="Calibri"/>
          <w:sz w:val="22"/>
          <w:szCs w:val="22"/>
          <w:shd w:val="clear" w:color="auto" w:fill="FFFFFF"/>
          <w14:ligatures w14:val="none"/>
        </w:rPr>
        <w:t xml:space="preserve">started to learn </w:t>
      </w:r>
      <w:r w:rsidRPr="00A17958">
        <w:rPr>
          <w:rFonts w:ascii="Calibri" w:eastAsia="Calibri" w:hAnsi="Calibri" w:cs="Calibri"/>
          <w:sz w:val="22"/>
          <w:szCs w:val="22"/>
          <w:shd w:val="clear" w:color="auto" w:fill="FFFFFF"/>
          <w14:ligatures w14:val="none"/>
        </w:rPr>
        <w:t xml:space="preserve">many of your adaptation skills from other kids. In those early years you watched what happened </w:t>
      </w:r>
      <w:proofErr w:type="gramStart"/>
      <w:r>
        <w:rPr>
          <w:rFonts w:ascii="Calibri" w:eastAsia="Calibri" w:hAnsi="Calibri" w:cs="Calibri"/>
          <w:sz w:val="22"/>
          <w:szCs w:val="22"/>
          <w:shd w:val="clear" w:color="auto" w:fill="FFFFFF"/>
          <w14:ligatures w14:val="none"/>
        </w:rPr>
        <w:t>when</w:t>
      </w:r>
      <w:proofErr w:type="gramEnd"/>
      <w:r w:rsidRPr="00A17958">
        <w:rPr>
          <w:rFonts w:ascii="Calibri" w:eastAsia="Calibri" w:hAnsi="Calibri" w:cs="Calibri"/>
          <w:sz w:val="22"/>
          <w:szCs w:val="22"/>
          <w:shd w:val="clear" w:color="auto" w:fill="FFFFFF"/>
          <w14:ligatures w14:val="none"/>
        </w:rPr>
        <w:t xml:space="preserve"> didn’t share your toys or play well with others. You were ostracized and left out. Wrestling with your dad was fun but it also taught you how far you could go and still have fun. Play too rough and it was over. Believe it or not, animals learn the same way. Research on rats shows the power of play early in life and the role it plays in creating a healthy group belonging. </w:t>
      </w:r>
    </w:p>
    <w:p w14:paraId="104A0B84" w14:textId="77777777" w:rsidR="00A17958" w:rsidRPr="00A17958" w:rsidRDefault="00A17958" w:rsidP="00A17958">
      <w:pPr>
        <w:spacing w:after="120" w:line="240" w:lineRule="auto"/>
        <w:ind w:firstLine="720"/>
        <w:rPr>
          <w:rFonts w:ascii="Calibri" w:eastAsia="Calibri" w:hAnsi="Calibri" w:cs="Calibri"/>
          <w:sz w:val="22"/>
          <w:szCs w:val="22"/>
          <w:shd w:val="clear" w:color="auto" w:fill="FFFFFF"/>
          <w14:ligatures w14:val="none"/>
        </w:rPr>
      </w:pPr>
      <w:r w:rsidRPr="00A17958">
        <w:rPr>
          <w:rFonts w:ascii="Calibri" w:eastAsia="Calibri" w:hAnsi="Calibri" w:cs="Calibri"/>
          <w:sz w:val="22"/>
          <w:szCs w:val="22"/>
          <w:shd w:val="clear" w:color="auto" w:fill="FFFFFF"/>
          <w14:ligatures w14:val="none"/>
        </w:rPr>
        <w:t>Sunday school may have been your routine; it was for me until 2</w:t>
      </w:r>
      <w:r w:rsidRPr="00A17958">
        <w:rPr>
          <w:rFonts w:ascii="Calibri" w:eastAsia="Calibri" w:hAnsi="Calibri" w:cs="Calibri"/>
          <w:sz w:val="22"/>
          <w:szCs w:val="22"/>
          <w:shd w:val="clear" w:color="auto" w:fill="FFFFFF"/>
          <w:vertAlign w:val="superscript"/>
          <w14:ligatures w14:val="none"/>
        </w:rPr>
        <w:t>nd</w:t>
      </w:r>
      <w:r w:rsidRPr="00A17958">
        <w:rPr>
          <w:rFonts w:ascii="Calibri" w:eastAsia="Calibri" w:hAnsi="Calibri" w:cs="Calibri"/>
          <w:sz w:val="22"/>
          <w:szCs w:val="22"/>
          <w:shd w:val="clear" w:color="auto" w:fill="FFFFFF"/>
          <w14:ligatures w14:val="none"/>
        </w:rPr>
        <w:t xml:space="preserve"> grade when we enrolled in a Catholic School. It turns out those stories in the Bible are powerful ways to guide us towards the right path. Christian or not, the power of these stories has been foundational in the formation of Western Society and what America is today. Our 3000+ year history with Judeo Christian values are in the DNA of America and have helped shaped the world we live in today. </w:t>
      </w:r>
    </w:p>
    <w:p w14:paraId="672EB592" w14:textId="77777777" w:rsidR="00A17958" w:rsidRDefault="00A17958" w:rsidP="00A17958">
      <w:pPr>
        <w:spacing w:line="240" w:lineRule="auto"/>
        <w:rPr>
          <w:rFonts w:ascii="Calibri" w:hAnsi="Calibri" w:cs="Calibri"/>
        </w:rPr>
      </w:pPr>
      <w:r w:rsidRPr="004B4734">
        <w:rPr>
          <w:rFonts w:ascii="Calibri" w:hAnsi="Calibri" w:cs="Calibri"/>
        </w:rPr>
        <w:t xml:space="preserve">But it’s not just parents. By the age of two or three, you’re picking up cues from other kids—share your toys or risk being left out. Play wrestling with Dad, and you learn where fun stops and trouble begins. Even rats </w:t>
      </w:r>
      <w:proofErr w:type="gramStart"/>
      <w:r w:rsidRPr="004B4734">
        <w:rPr>
          <w:rFonts w:ascii="Calibri" w:hAnsi="Calibri" w:cs="Calibri"/>
        </w:rPr>
        <w:t>get it—</w:t>
      </w:r>
      <w:proofErr w:type="gramEnd"/>
      <w:r w:rsidRPr="004B4734">
        <w:rPr>
          <w:rFonts w:ascii="Calibri" w:hAnsi="Calibri" w:cs="Calibri"/>
        </w:rPr>
        <w:t xml:space="preserve">research shows that play shapes their social skills too. </w:t>
      </w:r>
    </w:p>
    <w:p w14:paraId="05F89249" w14:textId="77777777" w:rsidR="00A17958" w:rsidRDefault="00A17958" w:rsidP="00A17958">
      <w:pPr>
        <w:spacing w:line="240" w:lineRule="auto"/>
        <w:rPr>
          <w:rFonts w:ascii="Calibri" w:hAnsi="Calibri" w:cs="Calibri"/>
        </w:rPr>
      </w:pPr>
    </w:p>
    <w:p w14:paraId="2C10B1BE" w14:textId="77777777" w:rsidR="00A17958" w:rsidRDefault="00A17958" w:rsidP="00A17958">
      <w:pPr>
        <w:spacing w:line="240" w:lineRule="auto"/>
        <w:rPr>
          <w:rFonts w:ascii="Calibri" w:hAnsi="Calibri" w:cs="Calibri"/>
        </w:rPr>
      </w:pPr>
      <w:r w:rsidRPr="004B4734">
        <w:rPr>
          <w:rFonts w:ascii="Calibri" w:hAnsi="Calibri" w:cs="Calibri"/>
        </w:rPr>
        <w:t>For me, Sunday school lessons framed my understanding until second grade, when I switched to Catholic school. Those Bible stories? They aren’t mere tales; they’ve woven Judeo-Christian values into America’s fabric for centuries, shaping everything from our laws to our interactions.</w:t>
      </w:r>
    </w:p>
    <w:p w14:paraId="177F9AD8" w14:textId="77777777" w:rsidR="00A17958" w:rsidRPr="004B4734" w:rsidRDefault="00A17958" w:rsidP="00A17958">
      <w:pPr>
        <w:spacing w:line="240" w:lineRule="auto"/>
        <w:rPr>
          <w:rFonts w:ascii="Calibri" w:hAnsi="Calibri" w:cs="Calibri"/>
        </w:rPr>
      </w:pPr>
    </w:p>
    <w:p w14:paraId="15641BA0" w14:textId="2A5BBDDF" w:rsidR="00A17958" w:rsidRDefault="00A17958" w:rsidP="00A17958">
      <w:pPr>
        <w:spacing w:line="240" w:lineRule="auto"/>
        <w:rPr>
          <w:rFonts w:ascii="Calibri" w:hAnsi="Calibri" w:cs="Calibri"/>
        </w:rPr>
      </w:pPr>
      <w:r w:rsidRPr="004B4734">
        <w:rPr>
          <w:rFonts w:ascii="Calibri" w:hAnsi="Calibri" w:cs="Calibri"/>
        </w:rPr>
        <w:t>Now, fast forward. Reading and writing date back thousands of years—cuneiform in Sumer around 3200 BC, and Egypt possibly even earlier. But only recently could most Americans read; in 1890, 20% were illiterate, while today it’s under 1%.</w:t>
      </w:r>
      <w:r>
        <w:rPr>
          <w:rFonts w:ascii="Calibri" w:hAnsi="Calibri" w:cs="Calibri"/>
        </w:rPr>
        <w:t xml:space="preserve"> </w:t>
      </w:r>
      <w:r w:rsidRPr="004B4734">
        <w:rPr>
          <w:rFonts w:ascii="Calibri" w:hAnsi="Calibri" w:cs="Calibri"/>
        </w:rPr>
        <w:t>We’ve evolved from campfire stories to having iPhones in 96% of our pockets</w:t>
      </w:r>
      <w:r>
        <w:rPr>
          <w:rFonts w:ascii="Calibri" w:hAnsi="Calibri" w:cs="Calibri"/>
        </w:rPr>
        <w:t xml:space="preserve"> with a world of information a few clicks away. </w:t>
      </w:r>
      <w:r w:rsidRPr="004B4734">
        <w:rPr>
          <w:rFonts w:ascii="Calibri" w:hAnsi="Calibri" w:cs="Calibri"/>
        </w:rPr>
        <w:t xml:space="preserve"> Think about it: your grandparents got their news from papers and newsreels, while today's kids have the world’s knowledge </w:t>
      </w:r>
      <w:r>
        <w:rPr>
          <w:rFonts w:ascii="Calibri" w:hAnsi="Calibri" w:cs="Calibri"/>
        </w:rPr>
        <w:t>in their pockets</w:t>
      </w:r>
      <w:r w:rsidRPr="004B4734">
        <w:rPr>
          <w:rFonts w:ascii="Calibri" w:hAnsi="Calibri" w:cs="Calibri"/>
        </w:rPr>
        <w:t>. All of this starts with reading—brain science tells us that reading to infants prepares them for life.</w:t>
      </w:r>
      <w:r>
        <w:rPr>
          <w:rFonts w:ascii="Calibri" w:hAnsi="Calibri" w:cs="Calibri"/>
        </w:rPr>
        <w:t xml:space="preserve">  </w:t>
      </w:r>
    </w:p>
    <w:p w14:paraId="42BE0555" w14:textId="77777777" w:rsidR="00A17958" w:rsidRDefault="00A17958" w:rsidP="00A17958">
      <w:pPr>
        <w:spacing w:line="240" w:lineRule="auto"/>
        <w:rPr>
          <w:rFonts w:ascii="Calibri" w:hAnsi="Calibri" w:cs="Calibri"/>
        </w:rPr>
      </w:pPr>
    </w:p>
    <w:p w14:paraId="45B382D9" w14:textId="77777777" w:rsidR="00A17958" w:rsidRPr="00A17958" w:rsidRDefault="00A17958" w:rsidP="00A17958">
      <w:pPr>
        <w:spacing w:after="120" w:line="240" w:lineRule="auto"/>
        <w:ind w:firstLine="720"/>
        <w:rPr>
          <w:rFonts w:ascii="Calibri" w:eastAsia="Calibri" w:hAnsi="Calibri" w:cs="Calibri"/>
          <w:sz w:val="22"/>
          <w:szCs w:val="22"/>
          <w:shd w:val="clear" w:color="auto" w:fill="FFFFFF"/>
          <w14:ligatures w14:val="none"/>
        </w:rPr>
      </w:pPr>
      <w:r w:rsidRPr="00A17958">
        <w:rPr>
          <w:rFonts w:ascii="Calibri" w:eastAsia="Calibri" w:hAnsi="Calibri" w:cs="Calibri"/>
          <w:sz w:val="22"/>
          <w:szCs w:val="22"/>
          <w:shd w:val="clear" w:color="auto" w:fill="FFFFFF"/>
          <w14:ligatures w14:val="none"/>
        </w:rPr>
        <w:t xml:space="preserve">When Albert Einstein was asked how I make my kids smarter, a genius like you, Einstein’s reply was, </w:t>
      </w:r>
      <w:r w:rsidRPr="00A17958">
        <w:rPr>
          <w:rFonts w:ascii="Calibri" w:eastAsia="Calibri" w:hAnsi="Calibri" w:cs="Calibri"/>
          <w:i/>
          <w:iCs/>
          <w:sz w:val="22"/>
          <w:szCs w:val="22"/>
          <w:shd w:val="clear" w:color="auto" w:fill="FFFFFF"/>
          <w14:ligatures w14:val="none"/>
        </w:rPr>
        <w:t xml:space="preserve">‘Have </w:t>
      </w:r>
      <w:proofErr w:type="gramStart"/>
      <w:r w:rsidRPr="00A17958">
        <w:rPr>
          <w:rFonts w:ascii="Calibri" w:eastAsia="Calibri" w:hAnsi="Calibri" w:cs="Calibri"/>
          <w:i/>
          <w:iCs/>
          <w:sz w:val="22"/>
          <w:szCs w:val="22"/>
          <w:shd w:val="clear" w:color="auto" w:fill="FFFFFF"/>
          <w14:ligatures w14:val="none"/>
        </w:rPr>
        <w:t>them</w:t>
      </w:r>
      <w:proofErr w:type="gramEnd"/>
      <w:r w:rsidRPr="00A17958">
        <w:rPr>
          <w:rFonts w:ascii="Calibri" w:eastAsia="Calibri" w:hAnsi="Calibri" w:cs="Calibri"/>
          <w:i/>
          <w:iCs/>
          <w:sz w:val="22"/>
          <w:szCs w:val="22"/>
          <w:shd w:val="clear" w:color="auto" w:fill="FFFFFF"/>
          <w14:ligatures w14:val="none"/>
        </w:rPr>
        <w:t xml:space="preserve"> read fairytales </w:t>
      </w:r>
      <w:proofErr w:type="gramStart"/>
      <w:r w:rsidRPr="00A17958">
        <w:rPr>
          <w:rFonts w:ascii="Calibri" w:eastAsia="Calibri" w:hAnsi="Calibri" w:cs="Calibri"/>
          <w:i/>
          <w:iCs/>
          <w:sz w:val="22"/>
          <w:szCs w:val="22"/>
          <w:shd w:val="clear" w:color="auto" w:fill="FFFFFF"/>
          <w14:ligatures w14:val="none"/>
        </w:rPr>
        <w:t>an</w:t>
      </w:r>
      <w:proofErr w:type="gramEnd"/>
      <w:r w:rsidRPr="00A17958">
        <w:rPr>
          <w:rFonts w:ascii="Calibri" w:eastAsia="Calibri" w:hAnsi="Calibri" w:cs="Calibri"/>
          <w:i/>
          <w:iCs/>
          <w:sz w:val="22"/>
          <w:szCs w:val="22"/>
          <w:shd w:val="clear" w:color="auto" w:fill="FFFFFF"/>
          <w14:ligatures w14:val="none"/>
        </w:rPr>
        <w:t xml:space="preserve"> fables.</w:t>
      </w:r>
      <w:r w:rsidRPr="00A17958">
        <w:rPr>
          <w:rFonts w:ascii="Calibri" w:eastAsia="Calibri" w:hAnsi="Calibri" w:cs="Calibri"/>
          <w:sz w:val="22"/>
          <w:szCs w:val="22"/>
          <w:shd w:val="clear" w:color="auto" w:fill="FFFFFF"/>
          <w14:ligatures w14:val="none"/>
        </w:rPr>
        <w:t xml:space="preserve">’ Why fairytale? Why the bible? Why stories with a moral message in general? Because for thousands and thousands of years, we humans have used stories to pass down wisdom.  Before writing, before the iPhone the ancient elders would weave stories about important topics that were crucial for the survival of the clan or tribe. Stories focused on things like creation, honesty, a citizen’s role in the tribe, the role of pulling your fair share, fatherhood, or motherhood and on and on. The work of Joseph Campbell and his Power of Myth book and PBS Series is something you should pause this book for and go and devour right now. Campbell made it his life’s work to study civilizations around the globe and at different times to look for common anilities in these myths. Turns out, there are a ton and turns out, stories are the best way to deliver these messages. </w:t>
      </w:r>
    </w:p>
    <w:p w14:paraId="12AF8CC3" w14:textId="4B797D09" w:rsidR="00A17958" w:rsidRPr="00A17958" w:rsidRDefault="00A17958" w:rsidP="00A17958">
      <w:pPr>
        <w:spacing w:after="120" w:line="240" w:lineRule="auto"/>
        <w:ind w:firstLine="720"/>
        <w:rPr>
          <w:rFonts w:ascii="Calibri" w:eastAsia="Calibri" w:hAnsi="Calibri" w:cs="Calibri"/>
          <w:sz w:val="22"/>
          <w:szCs w:val="22"/>
          <w:shd w:val="clear" w:color="auto" w:fill="FFFFFF"/>
          <w14:ligatures w14:val="none"/>
        </w:rPr>
      </w:pPr>
      <w:r w:rsidRPr="00A17958">
        <w:rPr>
          <w:rFonts w:ascii="Calibri" w:eastAsia="Calibri" w:hAnsi="Calibri" w:cs="Calibri"/>
          <w:sz w:val="22"/>
          <w:szCs w:val="22"/>
          <w:shd w:val="clear" w:color="auto" w:fill="FFFFFF"/>
          <w14:ligatures w14:val="none"/>
        </w:rPr>
        <w:t xml:space="preserve">Great literature does what a </w:t>
      </w:r>
      <w:proofErr w:type="gramStart"/>
      <w:r w:rsidRPr="00A17958">
        <w:rPr>
          <w:rFonts w:ascii="Calibri" w:eastAsia="Calibri" w:hAnsi="Calibri" w:cs="Calibri"/>
          <w:sz w:val="22"/>
          <w:szCs w:val="22"/>
          <w:shd w:val="clear" w:color="auto" w:fill="FFFFFF"/>
          <w14:ligatures w14:val="none"/>
        </w:rPr>
        <w:t>years’</w:t>
      </w:r>
      <w:proofErr w:type="gramEnd"/>
      <w:r w:rsidRPr="00A17958">
        <w:rPr>
          <w:rFonts w:ascii="Calibri" w:eastAsia="Calibri" w:hAnsi="Calibri" w:cs="Calibri"/>
          <w:sz w:val="22"/>
          <w:szCs w:val="22"/>
          <w:shd w:val="clear" w:color="auto" w:fill="FFFFFF"/>
          <w14:ligatures w14:val="none"/>
        </w:rPr>
        <w:t xml:space="preserve"> worth of lectures </w:t>
      </w:r>
      <w:proofErr w:type="gramStart"/>
      <w:r w:rsidRPr="00A17958">
        <w:rPr>
          <w:rFonts w:ascii="Calibri" w:eastAsia="Calibri" w:hAnsi="Calibri" w:cs="Calibri"/>
          <w:sz w:val="22"/>
          <w:szCs w:val="22"/>
          <w:shd w:val="clear" w:color="auto" w:fill="FFFFFF"/>
          <w14:ligatures w14:val="none"/>
        </w:rPr>
        <w:t>never will</w:t>
      </w:r>
      <w:proofErr w:type="gramEnd"/>
      <w:r w:rsidRPr="00A17958">
        <w:rPr>
          <w:rFonts w:ascii="Calibri" w:eastAsia="Calibri" w:hAnsi="Calibri" w:cs="Calibri"/>
          <w:sz w:val="22"/>
          <w:szCs w:val="22"/>
          <w:shd w:val="clear" w:color="auto" w:fill="FFFFFF"/>
          <w14:ligatures w14:val="none"/>
        </w:rPr>
        <w:t xml:space="preserve"> be able to achieve. Telling your child the importance of working hard to get ahead is important but modeling it lets the child see firsthand what it looks like. The next best thing to do for your modeling of what you’re looking for is delivering a moral through the power of story. Reading your child, the story about Pinocchio and his father issues, travels to the depth of the oceans in the belly of a whale and his life lessons about truth and lying. The Little Engine That Could help them to get into the </w:t>
      </w:r>
      <w:r w:rsidRPr="00A17958">
        <w:rPr>
          <w:rFonts w:ascii="Calibri" w:eastAsia="Calibri" w:hAnsi="Calibri" w:cs="Calibri"/>
          <w:sz w:val="22"/>
          <w:szCs w:val="22"/>
          <w:shd w:val="clear" w:color="auto" w:fill="FFFFFF"/>
          <w14:ligatures w14:val="none"/>
        </w:rPr>
        <w:lastRenderedPageBreak/>
        <w:t xml:space="preserve">psyche of the little engine working hard to go down the track and to not give up with the times are tough. The power of a story to teach a lesson about being human is now within the reach of every family in America. </w:t>
      </w:r>
    </w:p>
    <w:p w14:paraId="4997F971" w14:textId="77777777" w:rsidR="00DA273B" w:rsidRDefault="00DA273B" w:rsidP="00DA273B">
      <w:pPr>
        <w:spacing w:line="240" w:lineRule="auto"/>
        <w:rPr>
          <w:rFonts w:ascii="Calibri" w:hAnsi="Calibri" w:cs="Calibri"/>
        </w:rPr>
      </w:pPr>
      <w:r w:rsidRPr="004B4734">
        <w:rPr>
          <w:rFonts w:ascii="Calibri" w:hAnsi="Calibri" w:cs="Calibri"/>
        </w:rPr>
        <w:t xml:space="preserve">But here’s the reality: the American family isn’t what it used to be. Economic stress, single-parent households, violence, and struggling schools mean families are facing substantial challenges. Churches are half-empty, and schools focus on test scores instead of nurturing character. We’re raising kids without essential </w:t>
      </w:r>
      <w:proofErr w:type="gramStart"/>
      <w:r w:rsidRPr="004B4734">
        <w:rPr>
          <w:rFonts w:ascii="Calibri" w:hAnsi="Calibri" w:cs="Calibri"/>
        </w:rPr>
        <w:t>values—</w:t>
      </w:r>
      <w:proofErr w:type="gramEnd"/>
      <w:r w:rsidRPr="004B4734">
        <w:rPr>
          <w:rFonts w:ascii="Calibri" w:hAnsi="Calibri" w:cs="Calibri"/>
        </w:rPr>
        <w:t xml:space="preserve">responsibility, gratitude, and bravery. This book aims to address that, starting with character education. Let’s explore how we got here and what we can do. </w:t>
      </w:r>
    </w:p>
    <w:p w14:paraId="0745E082" w14:textId="77777777" w:rsidR="00CF1557" w:rsidRPr="004B4734" w:rsidRDefault="00CF1557" w:rsidP="00DA273B">
      <w:pPr>
        <w:spacing w:line="240" w:lineRule="auto"/>
        <w:rPr>
          <w:rFonts w:ascii="Calibri" w:hAnsi="Calibri" w:cs="Calibri"/>
        </w:rPr>
      </w:pPr>
    </w:p>
    <w:p w14:paraId="66492E61" w14:textId="77777777" w:rsidR="00DA273B" w:rsidRPr="004B4734" w:rsidRDefault="00DA273B" w:rsidP="00DA273B">
      <w:pPr>
        <w:spacing w:line="240" w:lineRule="auto"/>
        <w:rPr>
          <w:rFonts w:ascii="Calibri" w:hAnsi="Calibri" w:cs="Calibri"/>
        </w:rPr>
      </w:pPr>
      <w:r w:rsidRPr="004B4734">
        <w:rPr>
          <w:rFonts w:ascii="Calibri" w:hAnsi="Calibri" w:cs="Calibri"/>
          <w:b/>
          <w:bCs/>
        </w:rPr>
        <w:t>The Facts: Where We Stand</w:t>
      </w:r>
    </w:p>
    <w:p w14:paraId="20852046" w14:textId="77777777" w:rsidR="00DA273B" w:rsidRPr="004B4734" w:rsidRDefault="00DA273B" w:rsidP="00DA273B">
      <w:pPr>
        <w:spacing w:line="240" w:lineRule="auto"/>
        <w:rPr>
          <w:rFonts w:ascii="Calibri" w:hAnsi="Calibri" w:cs="Calibri"/>
        </w:rPr>
      </w:pPr>
      <w:r w:rsidRPr="004B4734">
        <w:rPr>
          <w:rFonts w:ascii="Calibri" w:hAnsi="Calibri" w:cs="Calibri"/>
        </w:rPr>
        <w:t>Social theorists like Campbell, Jonathan Haidt, and Jordan Peterson have devoted their lives to understanding human nature. Here are some statistics that paint a stark picture:</w:t>
      </w:r>
    </w:p>
    <w:p w14:paraId="2E33D986" w14:textId="6DD9F6BA"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b/>
          <w:bCs/>
        </w:rPr>
        <w:t>Trust is Declining</w:t>
      </w:r>
      <w:r w:rsidRPr="004B4734">
        <w:rPr>
          <w:rFonts w:ascii="Calibri" w:hAnsi="Calibri" w:cs="Calibri"/>
        </w:rPr>
        <w:t>: Gallup shows Congress has only 11% trust; TV news, newspapers, and even the courts fare only slightly better, while schools stand at 30% and police at 50%. Small businesses and the military are among the few to retain public trust.</w:t>
      </w:r>
    </w:p>
    <w:p w14:paraId="162CB715" w14:textId="0964BAA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b/>
          <w:bCs/>
        </w:rPr>
        <w:t>Faith is Diminishing</w:t>
      </w:r>
      <w:r w:rsidRPr="004B4734">
        <w:rPr>
          <w:rFonts w:ascii="Calibri" w:hAnsi="Calibri" w:cs="Calibri"/>
        </w:rPr>
        <w:t>: In the ‘70s, 89% identified as Christian; today, it’s down to 71%. The group classified as "nones" has surged from 6% to 22%.</w:t>
      </w:r>
      <w:r w:rsidR="009E10B4">
        <w:rPr>
          <w:rFonts w:ascii="Calibri" w:hAnsi="Calibri" w:cs="Calibri"/>
        </w:rPr>
        <w:t xml:space="preserve"> </w:t>
      </w:r>
      <w:r w:rsidRPr="004B4734">
        <w:rPr>
          <w:rFonts w:ascii="Calibri" w:hAnsi="Calibri" w:cs="Calibri"/>
        </w:rPr>
        <w:t>Our Founding Fathers knew morality is crucial for democracy—without it, we’re in trouble.</w:t>
      </w:r>
    </w:p>
    <w:p w14:paraId="4C786C75" w14:textId="79387746"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b/>
          <w:bCs/>
        </w:rPr>
        <w:t>COVID Worsened Trust</w:t>
      </w:r>
      <w:r w:rsidRPr="004B4734">
        <w:rPr>
          <w:rFonts w:ascii="Calibri" w:hAnsi="Calibri" w:cs="Calibri"/>
        </w:rPr>
        <w:t xml:space="preserve">: The pandemic sparked a plunge in trust for schools, media, health, and government. Remote learning proved ineffective, exposing </w:t>
      </w:r>
      <w:r w:rsidR="00A17958" w:rsidRPr="004B4734">
        <w:rPr>
          <w:rFonts w:ascii="Calibri" w:hAnsi="Calibri" w:cs="Calibri"/>
        </w:rPr>
        <w:t>chaos</w:t>
      </w:r>
      <w:r w:rsidRPr="004B4734">
        <w:rPr>
          <w:rFonts w:ascii="Calibri" w:hAnsi="Calibri" w:cs="Calibri"/>
        </w:rPr>
        <w:t xml:space="preserve"> to parents.</w:t>
      </w:r>
    </w:p>
    <w:p w14:paraId="42E59773" w14:textId="77777777" w:rsidR="00DA273B" w:rsidRPr="004B4734" w:rsidRDefault="00DA273B" w:rsidP="00DA273B">
      <w:pPr>
        <w:spacing w:line="240" w:lineRule="auto"/>
        <w:rPr>
          <w:rFonts w:ascii="Calibri" w:hAnsi="Calibri" w:cs="Calibri"/>
        </w:rPr>
      </w:pPr>
    </w:p>
    <w:p w14:paraId="7CEFF389" w14:textId="77777777" w:rsidR="00DA273B" w:rsidRPr="004B4734" w:rsidRDefault="00DA273B" w:rsidP="00DA273B">
      <w:pPr>
        <w:spacing w:line="240" w:lineRule="auto"/>
        <w:rPr>
          <w:rFonts w:ascii="Calibri" w:hAnsi="Calibri" w:cs="Calibri"/>
        </w:rPr>
      </w:pPr>
      <w:r w:rsidRPr="004B4734">
        <w:rPr>
          <w:rFonts w:ascii="Calibri" w:hAnsi="Calibri" w:cs="Calibri"/>
          <w:b/>
          <w:bCs/>
        </w:rPr>
        <w:t>K-12 Education: A Broken Machine</w:t>
      </w:r>
    </w:p>
    <w:p w14:paraId="1C5ECA07" w14:textId="77777777" w:rsidR="00DA273B" w:rsidRPr="004B4734" w:rsidRDefault="00DA273B" w:rsidP="00DA273B">
      <w:pPr>
        <w:spacing w:line="240" w:lineRule="auto"/>
        <w:rPr>
          <w:rFonts w:ascii="Calibri" w:hAnsi="Calibri" w:cs="Calibri"/>
        </w:rPr>
      </w:pPr>
      <w:r w:rsidRPr="004B4734">
        <w:rPr>
          <w:rFonts w:ascii="Calibri" w:hAnsi="Calibri" w:cs="Calibri"/>
        </w:rPr>
        <w:t xml:space="preserve">Before COVID, discussions about school focused on funding, teacher quality, and curriculum. Now, post-pandemic, it feels like a battleground—82% of teachers report worsening conditions in K-12 </w:t>
      </w:r>
      <w:proofErr w:type="gramStart"/>
      <w:r w:rsidRPr="004B4734">
        <w:rPr>
          <w:rFonts w:ascii="Calibri" w:hAnsi="Calibri" w:cs="Calibri"/>
        </w:rPr>
        <w:t>education.[</w:t>
      </w:r>
      <w:proofErr w:type="gramEnd"/>
      <w:r w:rsidRPr="004B4734">
        <w:rPr>
          <w:rFonts w:ascii="Calibri" w:hAnsi="Calibri" w:cs="Calibri"/>
        </w:rPr>
        <w:t xml:space="preserve">^8] Parents observed online classes and thought, “This isn’t working.” Enrollment is </w:t>
      </w:r>
      <w:proofErr w:type="gramStart"/>
      <w:r w:rsidRPr="004B4734">
        <w:rPr>
          <w:rFonts w:ascii="Calibri" w:hAnsi="Calibri" w:cs="Calibri"/>
        </w:rPr>
        <w:t>declining—Cupertino</w:t>
      </w:r>
      <w:proofErr w:type="gramEnd"/>
      <w:r w:rsidRPr="004B4734">
        <w:rPr>
          <w:rFonts w:ascii="Calibri" w:hAnsi="Calibri" w:cs="Calibri"/>
        </w:rPr>
        <w:t xml:space="preserve"> lost 22%, Clark County 20%, and Boston 13</w:t>
      </w:r>
      <w:proofErr w:type="gramStart"/>
      <w:r w:rsidRPr="004B4734">
        <w:rPr>
          <w:rFonts w:ascii="Calibri" w:hAnsi="Calibri" w:cs="Calibri"/>
        </w:rPr>
        <w:t>%.[</w:t>
      </w:r>
      <w:proofErr w:type="gramEnd"/>
      <w:r w:rsidRPr="004B4734">
        <w:rPr>
          <w:rFonts w:ascii="Calibri" w:hAnsi="Calibri" w:cs="Calibri"/>
        </w:rPr>
        <w:t xml:space="preserve">^9] Why? Vouchers, charter schools, and homeschooling have surged—6% of kids now learn at home, doubling since before </w:t>
      </w:r>
      <w:proofErr w:type="gramStart"/>
      <w:r w:rsidRPr="004B4734">
        <w:rPr>
          <w:rFonts w:ascii="Calibri" w:hAnsi="Calibri" w:cs="Calibri"/>
        </w:rPr>
        <w:t>COVID.[</w:t>
      </w:r>
      <w:proofErr w:type="gramEnd"/>
      <w:r w:rsidRPr="004B4734">
        <w:rPr>
          <w:rFonts w:ascii="Calibri" w:hAnsi="Calibri" w:cs="Calibri"/>
        </w:rPr>
        <w:t xml:space="preserve">^10] While public support for teachers is </w:t>
      </w:r>
      <w:proofErr w:type="gramStart"/>
      <w:r w:rsidRPr="004B4734">
        <w:rPr>
          <w:rFonts w:ascii="Calibri" w:hAnsi="Calibri" w:cs="Calibri"/>
        </w:rPr>
        <w:t>strong—</w:t>
      </w:r>
      <w:proofErr w:type="gramEnd"/>
      <w:r w:rsidRPr="004B4734">
        <w:rPr>
          <w:rFonts w:ascii="Calibri" w:hAnsi="Calibri" w:cs="Calibri"/>
        </w:rPr>
        <w:t xml:space="preserve">66% want them paid more—they are burnt out from technological challenges and lack of </w:t>
      </w:r>
      <w:proofErr w:type="gramStart"/>
      <w:r w:rsidRPr="004B4734">
        <w:rPr>
          <w:rFonts w:ascii="Calibri" w:hAnsi="Calibri" w:cs="Calibri"/>
        </w:rPr>
        <w:t>support.[</w:t>
      </w:r>
      <w:proofErr w:type="gramEnd"/>
      <w:r w:rsidRPr="004B4734">
        <w:rPr>
          <w:rFonts w:ascii="Calibri" w:hAnsi="Calibri" w:cs="Calibri"/>
        </w:rPr>
        <w:t>^11]</w:t>
      </w:r>
    </w:p>
    <w:p w14:paraId="7B7940BC" w14:textId="77777777" w:rsidR="00DA273B" w:rsidRPr="004B4734" w:rsidRDefault="00DA273B" w:rsidP="00DA273B">
      <w:pPr>
        <w:spacing w:line="240" w:lineRule="auto"/>
        <w:rPr>
          <w:rFonts w:ascii="Calibri" w:hAnsi="Calibri" w:cs="Calibri"/>
        </w:rPr>
      </w:pPr>
    </w:p>
    <w:p w14:paraId="75B57676" w14:textId="77777777" w:rsidR="00DA273B" w:rsidRPr="00CF1557" w:rsidRDefault="00DA273B" w:rsidP="00DA273B">
      <w:pPr>
        <w:spacing w:line="240" w:lineRule="auto"/>
        <w:rPr>
          <w:rFonts w:ascii="Calibri" w:hAnsi="Calibri" w:cs="Calibri"/>
          <w:b/>
          <w:bCs/>
        </w:rPr>
      </w:pPr>
      <w:r w:rsidRPr="00CF1557">
        <w:rPr>
          <w:rFonts w:ascii="Calibri" w:hAnsi="Calibri" w:cs="Calibri"/>
          <w:b/>
          <w:bCs/>
        </w:rPr>
        <w:t>K-12 Education Breakdown</w:t>
      </w:r>
    </w:p>
    <w:p w14:paraId="2B4505E8" w14:textId="77777777" w:rsidR="00CF1557" w:rsidRPr="004B4734" w:rsidRDefault="00CF1557" w:rsidP="00DA273B">
      <w:pPr>
        <w:spacing w:line="240" w:lineRule="auto"/>
        <w:rPr>
          <w:rFonts w:ascii="Calibri" w:hAnsi="Calibri" w:cs="Calibri"/>
        </w:rPr>
      </w:pPr>
    </w:p>
    <w:p w14:paraId="4D8E8AF9" w14:textId="77777777" w:rsidR="00DA273B" w:rsidRPr="00CF1557" w:rsidRDefault="00DA273B" w:rsidP="00CF1557">
      <w:pPr>
        <w:pStyle w:val="ListParagraph"/>
        <w:numPr>
          <w:ilvl w:val="0"/>
          <w:numId w:val="7"/>
        </w:numPr>
        <w:spacing w:line="240" w:lineRule="auto"/>
        <w:rPr>
          <w:rFonts w:ascii="Calibri" w:hAnsi="Calibri" w:cs="Calibri"/>
        </w:rPr>
      </w:pPr>
      <w:r w:rsidRPr="00CF1557">
        <w:rPr>
          <w:rFonts w:ascii="Calibri" w:hAnsi="Calibri" w:cs="Calibri"/>
          <w:b/>
          <w:bCs/>
        </w:rPr>
        <w:t>Before COVID-19</w:t>
      </w:r>
      <w:r w:rsidRPr="00CF1557">
        <w:rPr>
          <w:rFonts w:ascii="Calibri" w:hAnsi="Calibri" w:cs="Calibri"/>
        </w:rPr>
        <w:t>: Public opinion on K-12 education often focused on funding, teacher quality, school choice, and curriculum, with relatively stable satisfaction levels and concerns about standardized testing.</w:t>
      </w:r>
    </w:p>
    <w:p w14:paraId="707640E8" w14:textId="77777777" w:rsidR="00DA273B" w:rsidRPr="00CF1557" w:rsidRDefault="00DA273B" w:rsidP="00CF1557">
      <w:pPr>
        <w:pStyle w:val="ListParagraph"/>
        <w:numPr>
          <w:ilvl w:val="0"/>
          <w:numId w:val="7"/>
        </w:numPr>
        <w:spacing w:line="240" w:lineRule="auto"/>
        <w:rPr>
          <w:rFonts w:ascii="Calibri" w:hAnsi="Calibri" w:cs="Calibri"/>
        </w:rPr>
      </w:pPr>
      <w:r w:rsidRPr="00CF1557">
        <w:rPr>
          <w:rFonts w:ascii="Calibri" w:hAnsi="Calibri" w:cs="Calibri"/>
          <w:b/>
          <w:bCs/>
        </w:rPr>
        <w:t>After COVID-19</w:t>
      </w:r>
      <w:r w:rsidRPr="00CF1557">
        <w:rPr>
          <w:rFonts w:ascii="Calibri" w:hAnsi="Calibri" w:cs="Calibri"/>
        </w:rPr>
        <w:t>: The pandemic shifted views, highlighting remote learning's efficacy, the digital divide, and school safety. A significant number of people, including 82% of K-12 teachers, believe public education has deteriorated, attributing this to pandemic fallout, changing funding, and political pressures. Support for teachers has grown, emphasizing the need for higher salaries and better retention (according to Pew Research).</w:t>
      </w:r>
    </w:p>
    <w:p w14:paraId="326C6FB3" w14:textId="77777777" w:rsidR="00CF1557" w:rsidRPr="004B4734" w:rsidRDefault="00CF1557" w:rsidP="00DA273B">
      <w:pPr>
        <w:spacing w:line="240" w:lineRule="auto"/>
        <w:rPr>
          <w:rFonts w:ascii="Calibri" w:hAnsi="Calibri" w:cs="Calibri"/>
        </w:rPr>
      </w:pPr>
    </w:p>
    <w:p w14:paraId="03A4E4F1" w14:textId="77777777" w:rsidR="00DA273B" w:rsidRPr="004B4734" w:rsidRDefault="00DA273B" w:rsidP="00DA273B">
      <w:pPr>
        <w:spacing w:line="240" w:lineRule="auto"/>
        <w:rPr>
          <w:rFonts w:ascii="Calibri" w:hAnsi="Calibri" w:cs="Calibri"/>
        </w:rPr>
      </w:pPr>
      <w:r w:rsidRPr="004B4734">
        <w:rPr>
          <w:rFonts w:ascii="Calibri" w:hAnsi="Calibri" w:cs="Calibri"/>
          <w:b/>
          <w:bCs/>
        </w:rPr>
        <w:t>Teachers</w:t>
      </w:r>
    </w:p>
    <w:p w14:paraId="67EFB150" w14:textId="77777777" w:rsidR="00DA273B" w:rsidRPr="00CF1557" w:rsidRDefault="00DA273B" w:rsidP="00CF1557">
      <w:pPr>
        <w:pStyle w:val="ListParagraph"/>
        <w:numPr>
          <w:ilvl w:val="0"/>
          <w:numId w:val="8"/>
        </w:numPr>
        <w:spacing w:line="240" w:lineRule="auto"/>
        <w:rPr>
          <w:rFonts w:ascii="Calibri" w:hAnsi="Calibri" w:cs="Calibri"/>
        </w:rPr>
      </w:pPr>
      <w:r w:rsidRPr="00CF1557">
        <w:rPr>
          <w:rFonts w:ascii="Calibri" w:hAnsi="Calibri" w:cs="Calibri"/>
          <w:b/>
          <w:bCs/>
        </w:rPr>
        <w:t>Before COVID-19</w:t>
      </w:r>
      <w:r w:rsidRPr="00CF1557">
        <w:rPr>
          <w:rFonts w:ascii="Calibri" w:hAnsi="Calibri" w:cs="Calibri"/>
        </w:rPr>
        <w:t>: Teachers were generally viewed positively, though debates about tenure and pay persisted.</w:t>
      </w:r>
    </w:p>
    <w:p w14:paraId="71723A01" w14:textId="78AB08BB" w:rsidR="00DA273B" w:rsidRDefault="00DA273B" w:rsidP="00CF1557">
      <w:pPr>
        <w:pStyle w:val="ListParagraph"/>
        <w:numPr>
          <w:ilvl w:val="0"/>
          <w:numId w:val="8"/>
        </w:numPr>
        <w:spacing w:line="240" w:lineRule="auto"/>
        <w:rPr>
          <w:rFonts w:ascii="Calibri" w:hAnsi="Calibri" w:cs="Calibri"/>
        </w:rPr>
      </w:pPr>
      <w:r w:rsidRPr="00CF1557">
        <w:rPr>
          <w:rFonts w:ascii="Calibri" w:hAnsi="Calibri" w:cs="Calibri"/>
          <w:b/>
          <w:bCs/>
        </w:rPr>
        <w:lastRenderedPageBreak/>
        <w:t>After COVID-19</w:t>
      </w:r>
      <w:r w:rsidRPr="00CF1557">
        <w:rPr>
          <w:rFonts w:ascii="Calibri" w:hAnsi="Calibri" w:cs="Calibri"/>
        </w:rPr>
        <w:t>: The shift to remote learning placed teachers in the spotlight. Public appreciation has risen, with polls indicating that many support increased teacher involvement in curriculum decisions (66% believe teachers should have significant input) and higher salaries. Nevertheless, teachers now face increased scrutiny over their ability to manage virtual classrooms and adapt to new educational challenges.</w:t>
      </w:r>
    </w:p>
    <w:p w14:paraId="6615096E" w14:textId="77777777" w:rsidR="00CF1557" w:rsidRPr="00CF1557" w:rsidRDefault="00CF1557" w:rsidP="00CF1557">
      <w:pPr>
        <w:pStyle w:val="ListParagraph"/>
        <w:spacing w:line="240" w:lineRule="auto"/>
        <w:rPr>
          <w:rFonts w:ascii="Calibri" w:hAnsi="Calibri" w:cs="Calibri"/>
        </w:rPr>
      </w:pPr>
    </w:p>
    <w:p w14:paraId="46282070" w14:textId="77777777" w:rsidR="00DA273B" w:rsidRPr="004B4734" w:rsidRDefault="00DA273B" w:rsidP="00DA273B">
      <w:pPr>
        <w:spacing w:line="240" w:lineRule="auto"/>
        <w:rPr>
          <w:rFonts w:ascii="Calibri" w:hAnsi="Calibri" w:cs="Calibri"/>
        </w:rPr>
      </w:pPr>
      <w:r w:rsidRPr="004B4734">
        <w:rPr>
          <w:rFonts w:ascii="Calibri" w:hAnsi="Calibri" w:cs="Calibri"/>
          <w:b/>
          <w:bCs/>
        </w:rPr>
        <w:t>Homeschooling</w:t>
      </w:r>
    </w:p>
    <w:p w14:paraId="0C714E12" w14:textId="77777777" w:rsidR="00DA273B" w:rsidRDefault="00DA273B" w:rsidP="00DA273B">
      <w:pPr>
        <w:spacing w:line="240" w:lineRule="auto"/>
        <w:rPr>
          <w:rFonts w:ascii="Calibri" w:hAnsi="Calibri" w:cs="Calibri"/>
        </w:rPr>
      </w:pPr>
      <w:r w:rsidRPr="004B4734">
        <w:rPr>
          <w:rFonts w:ascii="Calibri" w:hAnsi="Calibri" w:cs="Calibri"/>
        </w:rPr>
        <w:t>The rise of homeschooling after COVID-19 is a significant trend. Having participated in the school choice movement for over a decade and observed it firsthand across the country, I can attest to the changes that have taken place. The pandemic created a perfect storm that led to an increase in parents choosing to homeschool their children.</w:t>
      </w:r>
    </w:p>
    <w:p w14:paraId="37213F0C" w14:textId="77777777" w:rsidR="00CF1557" w:rsidRPr="002F52EA" w:rsidRDefault="00CF1557" w:rsidP="00DA273B">
      <w:pPr>
        <w:spacing w:line="240" w:lineRule="auto"/>
        <w:rPr>
          <w:rFonts w:ascii="Calibri" w:hAnsi="Calibri" w:cs="Calibri"/>
          <w:b/>
          <w:bCs/>
        </w:rPr>
      </w:pPr>
    </w:p>
    <w:p w14:paraId="300436BE" w14:textId="67B4C4AA" w:rsidR="00CF1557" w:rsidRPr="002F52EA" w:rsidRDefault="00CF1557" w:rsidP="00DA273B">
      <w:pPr>
        <w:spacing w:line="240" w:lineRule="auto"/>
        <w:rPr>
          <w:rFonts w:ascii="Calibri" w:hAnsi="Calibri" w:cs="Calibri"/>
          <w:b/>
          <w:bCs/>
        </w:rPr>
      </w:pPr>
      <w:r w:rsidRPr="002F52EA">
        <w:rPr>
          <w:rFonts w:ascii="Calibri" w:hAnsi="Calibri" w:cs="Calibri"/>
          <w:b/>
          <w:bCs/>
        </w:rPr>
        <w:t xml:space="preserve">School Choice </w:t>
      </w:r>
      <w:r w:rsidR="002F52EA" w:rsidRPr="002F52EA">
        <w:rPr>
          <w:rFonts w:ascii="Calibri" w:hAnsi="Calibri" w:cs="Calibri"/>
          <w:b/>
          <w:bCs/>
        </w:rPr>
        <w:t>–</w:t>
      </w:r>
      <w:r w:rsidRPr="002F52EA">
        <w:rPr>
          <w:rFonts w:ascii="Calibri" w:hAnsi="Calibri" w:cs="Calibri"/>
          <w:b/>
          <w:bCs/>
        </w:rPr>
        <w:t xml:space="preserve"> </w:t>
      </w:r>
      <w:r w:rsidR="002F52EA" w:rsidRPr="002F52EA">
        <w:rPr>
          <w:rFonts w:ascii="Calibri" w:hAnsi="Calibri" w:cs="Calibri"/>
          <w:b/>
          <w:bCs/>
        </w:rPr>
        <w:t>2001-2018</w:t>
      </w:r>
    </w:p>
    <w:p w14:paraId="34966AB9" w14:textId="77777777" w:rsidR="002F52EA" w:rsidRPr="004B4734" w:rsidRDefault="002F52EA" w:rsidP="00DA273B">
      <w:pPr>
        <w:spacing w:line="240" w:lineRule="auto"/>
        <w:rPr>
          <w:rFonts w:ascii="Calibri" w:hAnsi="Calibri" w:cs="Calibri"/>
        </w:rPr>
      </w:pPr>
    </w:p>
    <w:p w14:paraId="31A87C50" w14:textId="77777777" w:rsidR="009E10B4" w:rsidRDefault="00DA273B" w:rsidP="00DA273B">
      <w:pPr>
        <w:spacing w:line="240" w:lineRule="auto"/>
        <w:rPr>
          <w:rFonts w:ascii="Calibri" w:hAnsi="Calibri" w:cs="Calibri"/>
        </w:rPr>
      </w:pPr>
      <w:r w:rsidRPr="004B4734">
        <w:rPr>
          <w:rFonts w:ascii="Calibri" w:hAnsi="Calibri" w:cs="Calibri"/>
        </w:rPr>
        <w:t xml:space="preserve">Prior to COVID-19, between 2018 and 2019, the teachers' unions grew concerned about the rapid expansion of charter schools, which were attracting up to 20% of families away from traditional public schools. </w:t>
      </w:r>
    </w:p>
    <w:p w14:paraId="058703D9" w14:textId="77777777" w:rsidR="009E10B4" w:rsidRDefault="009E10B4" w:rsidP="00DA273B">
      <w:pPr>
        <w:spacing w:line="240" w:lineRule="auto"/>
        <w:rPr>
          <w:rFonts w:ascii="Calibri" w:hAnsi="Calibri" w:cs="Calibri"/>
        </w:rPr>
      </w:pPr>
    </w:p>
    <w:p w14:paraId="56CC90A2" w14:textId="77777777" w:rsidR="009E10B4" w:rsidRPr="009E10B4" w:rsidRDefault="009E10B4" w:rsidP="009E10B4">
      <w:pPr>
        <w:spacing w:after="120" w:line="240" w:lineRule="auto"/>
        <w:rPr>
          <w:rFonts w:ascii="Calibri" w:eastAsia="Calibri" w:hAnsi="Calibri" w:cs="Calibri"/>
          <w:sz w:val="22"/>
          <w:szCs w:val="22"/>
          <w:shd w:val="clear" w:color="auto" w:fill="FFFFFF"/>
          <w14:ligatures w14:val="none"/>
        </w:rPr>
      </w:pPr>
      <w:r w:rsidRPr="009E10B4">
        <w:rPr>
          <w:rFonts w:ascii="Calibri" w:eastAsia="Calibri" w:hAnsi="Calibri" w:cs="Calibri"/>
          <w:sz w:val="22"/>
          <w:szCs w:val="22"/>
          <w:shd w:val="clear" w:color="auto" w:fill="FFFFFF"/>
          <w14:ligatures w14:val="none"/>
        </w:rPr>
        <w:t>Under Barrak Obama and his new Department of Education Secretary, Arnie Duncan, school choice became a bi-partisan effort. Duncan’s background in Chicago.</w:t>
      </w:r>
    </w:p>
    <w:p w14:paraId="00D5732B" w14:textId="77777777" w:rsidR="009E10B4" w:rsidRPr="009E10B4" w:rsidRDefault="009E10B4" w:rsidP="009E10B4">
      <w:pPr>
        <w:spacing w:after="120" w:line="240" w:lineRule="auto"/>
        <w:rPr>
          <w:rFonts w:ascii="Calibri" w:eastAsia="Calibri" w:hAnsi="Calibri" w:cs="Calibri"/>
          <w:sz w:val="22"/>
          <w:szCs w:val="22"/>
          <w:shd w:val="clear" w:color="auto" w:fill="FFFFFF"/>
          <w14:ligatures w14:val="none"/>
        </w:rPr>
      </w:pPr>
      <w:r w:rsidRPr="009E10B4">
        <w:rPr>
          <w:rFonts w:ascii="Calibri" w:eastAsia="Calibri" w:hAnsi="Calibri" w:cs="Calibri"/>
          <w:sz w:val="22"/>
          <w:szCs w:val="22"/>
          <w:shd w:val="clear" w:color="auto" w:fill="FFFFFF"/>
          <w14:ligatures w14:val="none"/>
        </w:rPr>
        <w:t xml:space="preserve">While serving as CEO of Chicago Public Schools from 2001 to 2008, Arne Duncan was a significant proponent of charter schools. He implemented the "Renaissance 2010" plan, which aimed to close underperforming traditional public schools and open new schools, including many charter schools. This initiative saw the opening of over 100 new schools, with a focus on charters </w:t>
      </w:r>
      <w:proofErr w:type="gramStart"/>
      <w:r w:rsidRPr="009E10B4">
        <w:rPr>
          <w:rFonts w:ascii="Calibri" w:eastAsia="Calibri" w:hAnsi="Calibri" w:cs="Calibri"/>
          <w:sz w:val="22"/>
          <w:szCs w:val="22"/>
          <w:shd w:val="clear" w:color="auto" w:fill="FFFFFF"/>
          <w14:ligatures w14:val="none"/>
        </w:rPr>
        <w:t>as a means to</w:t>
      </w:r>
      <w:proofErr w:type="gramEnd"/>
      <w:r w:rsidRPr="009E10B4">
        <w:rPr>
          <w:rFonts w:ascii="Calibri" w:eastAsia="Calibri" w:hAnsi="Calibri" w:cs="Calibri"/>
          <w:sz w:val="22"/>
          <w:szCs w:val="22"/>
          <w:shd w:val="clear" w:color="auto" w:fill="FFFFFF"/>
          <w14:ligatures w14:val="none"/>
        </w:rPr>
        <w:t xml:space="preserve"> introduce educational innovation, increase school choice, and improve academic outcomes in areas with struggling schools. Closing neighborhood </w:t>
      </w:r>
      <w:proofErr w:type="gramStart"/>
      <w:r w:rsidRPr="009E10B4">
        <w:rPr>
          <w:rFonts w:ascii="Calibri" w:eastAsia="Calibri" w:hAnsi="Calibri" w:cs="Calibri"/>
          <w:sz w:val="22"/>
          <w:szCs w:val="22"/>
          <w:shd w:val="clear" w:color="auto" w:fill="FFFFFF"/>
          <w14:ligatures w14:val="none"/>
        </w:rPr>
        <w:t>schools,</w:t>
      </w:r>
      <w:proofErr w:type="gramEnd"/>
      <w:r w:rsidRPr="009E10B4">
        <w:rPr>
          <w:rFonts w:ascii="Calibri" w:eastAsia="Calibri" w:hAnsi="Calibri" w:cs="Calibri"/>
          <w:sz w:val="22"/>
          <w:szCs w:val="22"/>
          <w:shd w:val="clear" w:color="auto" w:fill="FFFFFF"/>
          <w14:ligatures w14:val="none"/>
        </w:rPr>
        <w:t xml:space="preserve"> led to community backlash and debates over privatization of education.</w:t>
      </w:r>
    </w:p>
    <w:p w14:paraId="17AFE3B5" w14:textId="77777777" w:rsidR="009E10B4" w:rsidRPr="009E10B4" w:rsidRDefault="009E10B4" w:rsidP="009E10B4">
      <w:pPr>
        <w:spacing w:after="120" w:line="240" w:lineRule="auto"/>
        <w:rPr>
          <w:rFonts w:ascii="Calibri" w:eastAsia="Calibri" w:hAnsi="Calibri" w:cs="Calibri"/>
          <w:sz w:val="22"/>
          <w:szCs w:val="22"/>
          <w:shd w:val="clear" w:color="auto" w:fill="FFFFFF"/>
          <w14:ligatures w14:val="none"/>
        </w:rPr>
      </w:pPr>
      <w:r w:rsidRPr="009E10B4">
        <w:rPr>
          <w:rFonts w:ascii="Calibri" w:eastAsia="Calibri" w:hAnsi="Calibri" w:cs="Calibri"/>
          <w:sz w:val="22"/>
          <w:szCs w:val="22"/>
          <w:shd w:val="clear" w:color="auto" w:fill="FFFFFF"/>
          <w14:ligatures w14:val="none"/>
        </w:rPr>
        <w:t xml:space="preserve">As U.S. Secretary of Education from 2009 to 2015, Duncan continued his support for charter schools on a national level. He was instrumental in the "Race to the Top" initiative, which included incentives for states to expand charter schools among other reforms. This program encouraged states to remove caps on charter school growth and to foster environments where charter schools could thrive by linking federal funding to educational reforms that included charter school expansion. Duncan's tenure also saw an increased emphasis on accountability for charter schools, advocating for better oversight while promoting their growth. His policies aimed at expanding educational options but were met with criticism from traditional </w:t>
      </w:r>
      <w:proofErr w:type="gramStart"/>
      <w:r w:rsidRPr="009E10B4">
        <w:rPr>
          <w:rFonts w:ascii="Calibri" w:eastAsia="Calibri" w:hAnsi="Calibri" w:cs="Calibri"/>
          <w:sz w:val="22"/>
          <w:szCs w:val="22"/>
          <w:shd w:val="clear" w:color="auto" w:fill="FFFFFF"/>
          <w14:ligatures w14:val="none"/>
        </w:rPr>
        <w:t>public school</w:t>
      </w:r>
      <w:proofErr w:type="gramEnd"/>
      <w:r w:rsidRPr="009E10B4">
        <w:rPr>
          <w:rFonts w:ascii="Calibri" w:eastAsia="Calibri" w:hAnsi="Calibri" w:cs="Calibri"/>
          <w:sz w:val="22"/>
          <w:szCs w:val="22"/>
          <w:shd w:val="clear" w:color="auto" w:fill="FFFFFF"/>
          <w14:ligatures w14:val="none"/>
        </w:rPr>
        <w:t xml:space="preserve"> advocates and teachers' unions who were concerned about the potential defunding and destabilization of public education systems.</w:t>
      </w:r>
    </w:p>
    <w:p w14:paraId="4770D9D4" w14:textId="77777777" w:rsidR="002F52EA" w:rsidRPr="002F52EA" w:rsidRDefault="002F52EA" w:rsidP="00DA273B">
      <w:pPr>
        <w:spacing w:line="240" w:lineRule="auto"/>
        <w:rPr>
          <w:rFonts w:ascii="Calibri" w:hAnsi="Calibri" w:cs="Calibri"/>
          <w:b/>
          <w:bCs/>
        </w:rPr>
      </w:pPr>
    </w:p>
    <w:p w14:paraId="6AA33356" w14:textId="32FFF7BC" w:rsidR="002F52EA" w:rsidRPr="002F52EA" w:rsidRDefault="002F52EA" w:rsidP="00DA273B">
      <w:pPr>
        <w:spacing w:line="240" w:lineRule="auto"/>
        <w:rPr>
          <w:rFonts w:ascii="Calibri" w:hAnsi="Calibri" w:cs="Calibri"/>
          <w:b/>
          <w:bCs/>
        </w:rPr>
      </w:pPr>
      <w:r w:rsidRPr="002F52EA">
        <w:rPr>
          <w:rFonts w:ascii="Calibri" w:hAnsi="Calibri" w:cs="Calibri"/>
          <w:b/>
          <w:bCs/>
        </w:rPr>
        <w:t>School Choice 2018-2025</w:t>
      </w:r>
    </w:p>
    <w:p w14:paraId="709CE739" w14:textId="77777777" w:rsidR="00CF1557" w:rsidRPr="004B4734" w:rsidRDefault="00CF1557" w:rsidP="00DA273B">
      <w:pPr>
        <w:spacing w:line="240" w:lineRule="auto"/>
        <w:rPr>
          <w:rFonts w:ascii="Calibri" w:hAnsi="Calibri" w:cs="Calibri"/>
        </w:rPr>
      </w:pPr>
    </w:p>
    <w:p w14:paraId="766B4CE1" w14:textId="77777777" w:rsidR="00CF1557" w:rsidRPr="00CF1557" w:rsidRDefault="00CF1557" w:rsidP="00CF1557">
      <w:pPr>
        <w:spacing w:after="120" w:line="240" w:lineRule="auto"/>
        <w:rPr>
          <w:rFonts w:ascii="Calibri" w:eastAsia="Calibri" w:hAnsi="Calibri" w:cs="Calibri"/>
          <w:sz w:val="22"/>
          <w:szCs w:val="22"/>
          <w:shd w:val="clear" w:color="auto" w:fill="FFFFFF"/>
          <w14:ligatures w14:val="none"/>
        </w:rPr>
      </w:pPr>
      <w:r w:rsidRPr="00CF1557">
        <w:rPr>
          <w:rFonts w:ascii="Calibri" w:eastAsia="Calibri" w:hAnsi="Calibri" w:cs="Calibri"/>
          <w:sz w:val="22"/>
          <w:szCs w:val="22"/>
          <w:shd w:val="clear" w:color="auto" w:fill="FFFFFF"/>
          <w14:ligatures w14:val="none"/>
        </w:rPr>
        <w:t>Under Trump and his Secretary of Education, Betsy DeVos, a backlash occurred. First, the teacher’s union started to place reviewers on new charter school application panels. Texas has been a case study in the charter movement and continues to be today.  I know of strong charter networks that had their applications spiked through the application scoring process</w:t>
      </w:r>
      <w:proofErr w:type="gramStart"/>
      <w:r w:rsidRPr="00CF1557">
        <w:rPr>
          <w:rFonts w:ascii="Calibri" w:eastAsia="Calibri" w:hAnsi="Calibri" w:cs="Calibri"/>
          <w:sz w:val="22"/>
          <w:szCs w:val="22"/>
          <w:shd w:val="clear" w:color="auto" w:fill="FFFFFF"/>
          <w14:ligatures w14:val="none"/>
        </w:rPr>
        <w:t xml:space="preserve"> Each</w:t>
      </w:r>
      <w:proofErr w:type="gramEnd"/>
      <w:r w:rsidRPr="00CF1557">
        <w:rPr>
          <w:rFonts w:ascii="Calibri" w:eastAsia="Calibri" w:hAnsi="Calibri" w:cs="Calibri"/>
          <w:sz w:val="22"/>
          <w:szCs w:val="22"/>
          <w:shd w:val="clear" w:color="auto" w:fill="FFFFFF"/>
          <w14:ligatures w14:val="none"/>
        </w:rPr>
        <w:t xml:space="preserve"> application would be reviewed by outside experts. The </w:t>
      </w:r>
      <w:proofErr w:type="spellStart"/>
      <w:r w:rsidRPr="00CF1557">
        <w:rPr>
          <w:rFonts w:ascii="Calibri" w:eastAsia="Calibri" w:hAnsi="Calibri" w:cs="Calibri"/>
          <w:sz w:val="22"/>
          <w:szCs w:val="22"/>
          <w:shd w:val="clear" w:color="auto" w:fill="FFFFFF"/>
          <w14:ligatures w14:val="none"/>
        </w:rPr>
        <w:t>anti charter</w:t>
      </w:r>
      <w:proofErr w:type="spellEnd"/>
      <w:r w:rsidRPr="00CF1557">
        <w:rPr>
          <w:rFonts w:ascii="Calibri" w:eastAsia="Calibri" w:hAnsi="Calibri" w:cs="Calibri"/>
          <w:sz w:val="22"/>
          <w:szCs w:val="22"/>
          <w:shd w:val="clear" w:color="auto" w:fill="FFFFFF"/>
          <w14:ligatures w14:val="none"/>
        </w:rPr>
        <w:t xml:space="preserve"> groups successfully had their people set up in the reviewing process. A strong charter application would be reviewed by 3 people. If the score didn’t average to specific cut off, the application would die. In one instance, two reviewers gave the application mid to high 90s and the third spiked the average with a score of 0. To address this issue, Texas moved to 5 reviewers and took out the lowest score reviewer.</w:t>
      </w:r>
    </w:p>
    <w:p w14:paraId="2DDE6AB9" w14:textId="12F9A59D" w:rsidR="009E10B4" w:rsidRDefault="00CF1557" w:rsidP="00CF1557">
      <w:pPr>
        <w:spacing w:after="120" w:line="240" w:lineRule="auto"/>
        <w:rPr>
          <w:rFonts w:ascii="Calibri" w:eastAsia="Calibri" w:hAnsi="Calibri" w:cs="Calibri"/>
          <w:sz w:val="22"/>
          <w:szCs w:val="22"/>
          <w:shd w:val="clear" w:color="auto" w:fill="FFFFFF"/>
          <w14:ligatures w14:val="none"/>
        </w:rPr>
      </w:pPr>
      <w:r w:rsidRPr="00CF1557">
        <w:rPr>
          <w:rFonts w:ascii="Calibri" w:eastAsia="Calibri" w:hAnsi="Calibri" w:cs="Calibri"/>
          <w:sz w:val="22"/>
          <w:szCs w:val="22"/>
          <w:shd w:val="clear" w:color="auto" w:fill="FFFFFF"/>
          <w14:ligatures w14:val="none"/>
        </w:rPr>
        <w:lastRenderedPageBreak/>
        <w:t xml:space="preserve">Second, ‘friendly’ newspapers started to point out charter operators that were spending money on crazy things like private jets and pro sports </w:t>
      </w:r>
      <w:r w:rsidR="009E10B4" w:rsidRPr="00CF1557">
        <w:rPr>
          <w:rFonts w:ascii="Calibri" w:eastAsia="Calibri" w:hAnsi="Calibri" w:cs="Calibri"/>
          <w:sz w:val="22"/>
          <w:szCs w:val="22"/>
          <w:shd w:val="clear" w:color="auto" w:fill="FFFFFF"/>
          <w14:ligatures w14:val="none"/>
        </w:rPr>
        <w:t>teams’</w:t>
      </w:r>
      <w:r w:rsidRPr="00CF1557">
        <w:rPr>
          <w:rFonts w:ascii="Calibri" w:eastAsia="Calibri" w:hAnsi="Calibri" w:cs="Calibri"/>
          <w:sz w:val="22"/>
          <w:szCs w:val="22"/>
          <w:shd w:val="clear" w:color="auto" w:fill="FFFFFF"/>
          <w14:ligatures w14:val="none"/>
        </w:rPr>
        <w:t xml:space="preserve"> suites. Third, I </w:t>
      </w:r>
      <w:r w:rsidR="009E10B4">
        <w:rPr>
          <w:rFonts w:ascii="Calibri" w:eastAsia="Calibri" w:hAnsi="Calibri" w:cs="Calibri"/>
          <w:sz w:val="22"/>
          <w:szCs w:val="22"/>
          <w:shd w:val="clear" w:color="auto" w:fill="FFFFFF"/>
          <w14:ligatures w14:val="none"/>
        </w:rPr>
        <w:t>attended the</w:t>
      </w:r>
      <w:r w:rsidRPr="00CF1557">
        <w:rPr>
          <w:rFonts w:ascii="Calibri" w:eastAsia="Calibri" w:hAnsi="Calibri" w:cs="Calibri"/>
          <w:sz w:val="22"/>
          <w:szCs w:val="22"/>
          <w:shd w:val="clear" w:color="auto" w:fill="FFFFFF"/>
          <w14:ligatures w14:val="none"/>
        </w:rPr>
        <w:t xml:space="preserve"> Charter School Authorizers </w:t>
      </w:r>
      <w:r w:rsidR="009E10B4" w:rsidRPr="00CF1557">
        <w:rPr>
          <w:rFonts w:ascii="Calibri" w:eastAsia="Calibri" w:hAnsi="Calibri" w:cs="Calibri"/>
          <w:sz w:val="22"/>
          <w:szCs w:val="22"/>
          <w:shd w:val="clear" w:color="auto" w:fill="FFFFFF"/>
          <w14:ligatures w14:val="none"/>
        </w:rPr>
        <w:t>conference in 2016</w:t>
      </w:r>
      <w:r w:rsidR="009E10B4">
        <w:rPr>
          <w:rFonts w:ascii="Calibri" w:eastAsia="Calibri" w:hAnsi="Calibri" w:cs="Calibri"/>
          <w:sz w:val="22"/>
          <w:szCs w:val="22"/>
          <w:shd w:val="clear" w:color="auto" w:fill="FFFFFF"/>
          <w14:ligatures w14:val="none"/>
        </w:rPr>
        <w:t xml:space="preserve"> while visiting our Denver school</w:t>
      </w:r>
      <w:r w:rsidRPr="00CF1557">
        <w:rPr>
          <w:rFonts w:ascii="Calibri" w:eastAsia="Calibri" w:hAnsi="Calibri" w:cs="Calibri"/>
          <w:sz w:val="22"/>
          <w:szCs w:val="22"/>
          <w:shd w:val="clear" w:color="auto" w:fill="FFFFFF"/>
          <w14:ligatures w14:val="none"/>
        </w:rPr>
        <w:t xml:space="preserve">. The point of the meeting was to standardize how states review new charter applications. I watched as our original applications went from 100 pages of how we would manage finances, enrollment, teacher training and the like to over 450 pages of minutia that became landmines to ever getting open. </w:t>
      </w:r>
      <w:r w:rsidR="009E10B4">
        <w:rPr>
          <w:rFonts w:ascii="Calibri" w:eastAsia="Calibri" w:hAnsi="Calibri" w:cs="Calibri"/>
          <w:sz w:val="22"/>
          <w:szCs w:val="22"/>
          <w:shd w:val="clear" w:color="auto" w:fill="FFFFFF"/>
          <w14:ligatures w14:val="none"/>
        </w:rPr>
        <w:t xml:space="preserve">Complexity in the process was being added right before my eyes.  We know that bureaucracies love complexity because that’s where their power comes from. </w:t>
      </w:r>
    </w:p>
    <w:p w14:paraId="0D714136" w14:textId="3703765C" w:rsidR="00CF1557" w:rsidRPr="00CF1557" w:rsidRDefault="00CF1557" w:rsidP="00CF1557">
      <w:pPr>
        <w:spacing w:after="120" w:line="240" w:lineRule="auto"/>
        <w:rPr>
          <w:rFonts w:ascii="Calibri" w:eastAsia="Calibri" w:hAnsi="Calibri" w:cs="Calibri"/>
          <w:sz w:val="22"/>
          <w:szCs w:val="22"/>
          <w:shd w:val="clear" w:color="auto" w:fill="FFFFFF"/>
          <w14:ligatures w14:val="none"/>
        </w:rPr>
      </w:pPr>
      <w:r w:rsidRPr="00CF1557">
        <w:rPr>
          <w:rFonts w:ascii="Calibri" w:eastAsia="Calibri" w:hAnsi="Calibri" w:cs="Calibri"/>
          <w:sz w:val="22"/>
          <w:szCs w:val="22"/>
          <w:shd w:val="clear" w:color="auto" w:fill="FFFFFF"/>
          <w14:ligatures w14:val="none"/>
        </w:rPr>
        <w:t xml:space="preserve">As a result of unfriendly media articles, fear was instilled in </w:t>
      </w:r>
      <w:r w:rsidR="00236EB3" w:rsidRPr="00CF1557">
        <w:rPr>
          <w:rFonts w:ascii="Calibri" w:eastAsia="Calibri" w:hAnsi="Calibri" w:cs="Calibri"/>
          <w:sz w:val="22"/>
          <w:szCs w:val="22"/>
          <w:shd w:val="clear" w:color="auto" w:fill="FFFFFF"/>
          <w14:ligatures w14:val="none"/>
        </w:rPr>
        <w:t>the department</w:t>
      </w:r>
      <w:r w:rsidRPr="00CF1557">
        <w:rPr>
          <w:rFonts w:ascii="Calibri" w:eastAsia="Calibri" w:hAnsi="Calibri" w:cs="Calibri"/>
          <w:sz w:val="22"/>
          <w:szCs w:val="22"/>
          <w:shd w:val="clear" w:color="auto" w:fill="FFFFFF"/>
          <w14:ligatures w14:val="none"/>
        </w:rPr>
        <w:t xml:space="preserve"> of education bureaucracy</w:t>
      </w:r>
      <w:r w:rsidR="00236EB3" w:rsidRPr="00CF1557">
        <w:rPr>
          <w:rFonts w:ascii="Calibri" w:eastAsia="Calibri" w:hAnsi="Calibri" w:cs="Calibri"/>
          <w:sz w:val="22"/>
          <w:szCs w:val="22"/>
          <w:shd w:val="clear" w:color="auto" w:fill="FFFFFF"/>
          <w14:ligatures w14:val="none"/>
        </w:rPr>
        <w:t>. It</w:t>
      </w:r>
      <w:r w:rsidRPr="00CF1557">
        <w:rPr>
          <w:rFonts w:ascii="Calibri" w:eastAsia="Calibri" w:hAnsi="Calibri" w:cs="Calibri"/>
          <w:sz w:val="22"/>
          <w:szCs w:val="22"/>
          <w:shd w:val="clear" w:color="auto" w:fill="FFFFFF"/>
          <w14:ligatures w14:val="none"/>
        </w:rPr>
        <w:t xml:space="preserve"> became easier to look for a way to deny an application than to </w:t>
      </w:r>
      <w:r w:rsidR="009E10B4">
        <w:rPr>
          <w:rFonts w:ascii="Calibri" w:eastAsia="Calibri" w:hAnsi="Calibri" w:cs="Calibri"/>
          <w:sz w:val="22"/>
          <w:szCs w:val="22"/>
          <w:shd w:val="clear" w:color="auto" w:fill="FFFFFF"/>
          <w14:ligatures w14:val="none"/>
        </w:rPr>
        <w:t>approve a school, deal with the competition, and possibly make a mistake in choosing a failing team</w:t>
      </w:r>
      <w:r w:rsidRPr="00CF1557">
        <w:rPr>
          <w:rFonts w:ascii="Calibri" w:eastAsia="Calibri" w:hAnsi="Calibri" w:cs="Calibri"/>
          <w:sz w:val="22"/>
          <w:szCs w:val="22"/>
          <w:shd w:val="clear" w:color="auto" w:fill="FFFFFF"/>
          <w14:ligatures w14:val="none"/>
        </w:rPr>
        <w:t xml:space="preserve">. With </w:t>
      </w:r>
      <w:r w:rsidR="002F52EA" w:rsidRPr="00CF1557">
        <w:rPr>
          <w:rFonts w:ascii="Calibri" w:eastAsia="Calibri" w:hAnsi="Calibri" w:cs="Calibri"/>
          <w:sz w:val="22"/>
          <w:szCs w:val="22"/>
          <w:shd w:val="clear" w:color="auto" w:fill="FFFFFF"/>
          <w14:ligatures w14:val="none"/>
        </w:rPr>
        <w:t xml:space="preserve">a </w:t>
      </w:r>
      <w:r w:rsidR="00236EB3" w:rsidRPr="00CF1557">
        <w:rPr>
          <w:rFonts w:ascii="Calibri" w:eastAsia="Calibri" w:hAnsi="Calibri" w:cs="Calibri"/>
          <w:sz w:val="22"/>
          <w:szCs w:val="22"/>
          <w:shd w:val="clear" w:color="auto" w:fill="FFFFFF"/>
          <w14:ligatures w14:val="none"/>
        </w:rPr>
        <w:t>450-page</w:t>
      </w:r>
      <w:r w:rsidRPr="00CF1557">
        <w:rPr>
          <w:rFonts w:ascii="Calibri" w:eastAsia="Calibri" w:hAnsi="Calibri" w:cs="Calibri"/>
          <w:sz w:val="22"/>
          <w:szCs w:val="22"/>
          <w:shd w:val="clear" w:color="auto" w:fill="FFFFFF"/>
          <w14:ligatures w14:val="none"/>
        </w:rPr>
        <w:t xml:space="preserve"> application </w:t>
      </w:r>
      <w:r w:rsidR="009E10B4">
        <w:rPr>
          <w:rFonts w:ascii="Calibri" w:eastAsia="Calibri" w:hAnsi="Calibri" w:cs="Calibri"/>
          <w:sz w:val="22"/>
          <w:szCs w:val="22"/>
          <w:shd w:val="clear" w:color="auto" w:fill="FFFFFF"/>
          <w14:ligatures w14:val="none"/>
        </w:rPr>
        <w:t xml:space="preserve">now </w:t>
      </w:r>
      <w:r w:rsidR="00236EB3">
        <w:rPr>
          <w:rFonts w:ascii="Calibri" w:eastAsia="Calibri" w:hAnsi="Calibri" w:cs="Calibri"/>
          <w:sz w:val="22"/>
          <w:szCs w:val="22"/>
          <w:shd w:val="clear" w:color="auto" w:fill="FFFFFF"/>
          <w14:ligatures w14:val="none"/>
        </w:rPr>
        <w:t xml:space="preserve">there are </w:t>
      </w:r>
      <w:r w:rsidR="009E10B4">
        <w:rPr>
          <w:rFonts w:ascii="Calibri" w:eastAsia="Calibri" w:hAnsi="Calibri" w:cs="Calibri"/>
          <w:sz w:val="22"/>
          <w:szCs w:val="22"/>
          <w:shd w:val="clear" w:color="auto" w:fill="FFFFFF"/>
          <w14:ligatures w14:val="none"/>
        </w:rPr>
        <w:t xml:space="preserve">many ways to say ‘no’. </w:t>
      </w:r>
      <w:r w:rsidRPr="00CF1557">
        <w:rPr>
          <w:rFonts w:ascii="Calibri" w:eastAsia="Calibri" w:hAnsi="Calibri" w:cs="Calibri"/>
          <w:sz w:val="22"/>
          <w:szCs w:val="22"/>
          <w:shd w:val="clear" w:color="auto" w:fill="FFFFFF"/>
          <w14:ligatures w14:val="none"/>
        </w:rPr>
        <w:t xml:space="preserve"> </w:t>
      </w:r>
      <w:r w:rsidR="009E10B4">
        <w:rPr>
          <w:rFonts w:ascii="Calibri" w:eastAsia="Calibri" w:hAnsi="Calibri" w:cs="Calibri"/>
          <w:sz w:val="22"/>
          <w:szCs w:val="22"/>
          <w:shd w:val="clear" w:color="auto" w:fill="FFFFFF"/>
          <w14:ligatures w14:val="none"/>
        </w:rPr>
        <w:t xml:space="preserve"> </w:t>
      </w:r>
    </w:p>
    <w:p w14:paraId="6D241808" w14:textId="20DA0B18" w:rsidR="009E10B4" w:rsidRDefault="009E10B4" w:rsidP="00CF1557">
      <w:pPr>
        <w:spacing w:after="120" w:line="240" w:lineRule="auto"/>
        <w:rPr>
          <w:rFonts w:ascii="Calibri" w:eastAsia="Calibri" w:hAnsi="Calibri" w:cs="Calibri"/>
          <w:sz w:val="22"/>
          <w:szCs w:val="22"/>
          <w:shd w:val="clear" w:color="auto" w:fill="FFFFFF"/>
          <w14:ligatures w14:val="none"/>
        </w:rPr>
      </w:pPr>
      <w:r>
        <w:rPr>
          <w:rFonts w:ascii="Calibri" w:eastAsia="Calibri" w:hAnsi="Calibri" w:cs="Calibri"/>
          <w:sz w:val="22"/>
          <w:szCs w:val="22"/>
          <w:shd w:val="clear" w:color="auto" w:fill="FFFFFF"/>
          <w14:ligatures w14:val="none"/>
        </w:rPr>
        <w:t>The</w:t>
      </w:r>
      <w:r w:rsidR="00CF1557" w:rsidRPr="00CF1557">
        <w:rPr>
          <w:rFonts w:ascii="Calibri" w:eastAsia="Calibri" w:hAnsi="Calibri" w:cs="Calibri"/>
          <w:sz w:val="22"/>
          <w:szCs w:val="22"/>
          <w:shd w:val="clear" w:color="auto" w:fill="FFFFFF"/>
          <w14:ligatures w14:val="none"/>
        </w:rPr>
        <w:t xml:space="preserve"> final step </w:t>
      </w:r>
      <w:r>
        <w:rPr>
          <w:rFonts w:ascii="Calibri" w:eastAsia="Calibri" w:hAnsi="Calibri" w:cs="Calibri"/>
          <w:sz w:val="22"/>
          <w:szCs w:val="22"/>
          <w:shd w:val="clear" w:color="auto" w:fill="FFFFFF"/>
          <w14:ligatures w14:val="none"/>
        </w:rPr>
        <w:t xml:space="preserve">of the long charter application process </w:t>
      </w:r>
      <w:r w:rsidR="00CF1557" w:rsidRPr="00CF1557">
        <w:rPr>
          <w:rFonts w:ascii="Calibri" w:eastAsia="Calibri" w:hAnsi="Calibri" w:cs="Calibri"/>
          <w:sz w:val="22"/>
          <w:szCs w:val="22"/>
          <w:shd w:val="clear" w:color="auto" w:fill="FFFFFF"/>
          <w14:ligatures w14:val="none"/>
        </w:rPr>
        <w:t xml:space="preserve">was </w:t>
      </w:r>
      <w:r>
        <w:rPr>
          <w:rFonts w:ascii="Calibri" w:eastAsia="Calibri" w:hAnsi="Calibri" w:cs="Calibri"/>
          <w:sz w:val="22"/>
          <w:szCs w:val="22"/>
          <w:shd w:val="clear" w:color="auto" w:fill="FFFFFF"/>
          <w14:ligatures w14:val="none"/>
        </w:rPr>
        <w:t>an</w:t>
      </w:r>
      <w:r w:rsidR="00CF1557" w:rsidRPr="00CF1557">
        <w:rPr>
          <w:rFonts w:ascii="Calibri" w:eastAsia="Calibri" w:hAnsi="Calibri" w:cs="Calibri"/>
          <w:sz w:val="22"/>
          <w:szCs w:val="22"/>
          <w:shd w:val="clear" w:color="auto" w:fill="FFFFFF"/>
          <w14:ligatures w14:val="none"/>
        </w:rPr>
        <w:t xml:space="preserve"> interview in front of </w:t>
      </w:r>
      <w:r>
        <w:rPr>
          <w:rFonts w:ascii="Calibri" w:eastAsia="Calibri" w:hAnsi="Calibri" w:cs="Calibri"/>
          <w:sz w:val="22"/>
          <w:szCs w:val="22"/>
          <w:shd w:val="clear" w:color="auto" w:fill="FFFFFF"/>
          <w14:ligatures w14:val="none"/>
        </w:rPr>
        <w:t>charter board</w:t>
      </w:r>
      <w:r w:rsidR="00CF1557" w:rsidRPr="00CF1557">
        <w:rPr>
          <w:rFonts w:ascii="Calibri" w:eastAsia="Calibri" w:hAnsi="Calibri" w:cs="Calibri"/>
          <w:sz w:val="22"/>
          <w:szCs w:val="22"/>
          <w:shd w:val="clear" w:color="auto" w:fill="FFFFFF"/>
          <w14:ligatures w14:val="none"/>
        </w:rPr>
        <w:t>.</w:t>
      </w:r>
      <w:r>
        <w:rPr>
          <w:rFonts w:ascii="Calibri" w:eastAsia="Calibri" w:hAnsi="Calibri" w:cs="Calibri"/>
          <w:sz w:val="22"/>
          <w:szCs w:val="22"/>
          <w:shd w:val="clear" w:color="auto" w:fill="FFFFFF"/>
          <w14:ligatures w14:val="none"/>
        </w:rPr>
        <w:t xml:space="preserve"> From 2014 to 2018, we wrote 7 charter applications and all were approved. </w:t>
      </w:r>
      <w:r w:rsidR="00CF1557" w:rsidRPr="00CF1557">
        <w:rPr>
          <w:rFonts w:ascii="Calibri" w:eastAsia="Calibri" w:hAnsi="Calibri" w:cs="Calibri"/>
          <w:sz w:val="22"/>
          <w:szCs w:val="22"/>
          <w:shd w:val="clear" w:color="auto" w:fill="FFFFFF"/>
          <w14:ligatures w14:val="none"/>
        </w:rPr>
        <w:t xml:space="preserve"> From 2019 to 2024 I worked on 16 </w:t>
      </w:r>
      <w:r w:rsidRPr="00CF1557">
        <w:rPr>
          <w:rFonts w:ascii="Calibri" w:eastAsia="Calibri" w:hAnsi="Calibri" w:cs="Calibri"/>
          <w:sz w:val="22"/>
          <w:szCs w:val="22"/>
          <w:shd w:val="clear" w:color="auto" w:fill="FFFFFF"/>
          <w14:ligatures w14:val="none"/>
        </w:rPr>
        <w:t>applications</w:t>
      </w:r>
      <w:r w:rsidR="00CF1557" w:rsidRPr="00CF1557">
        <w:rPr>
          <w:rFonts w:ascii="Calibri" w:eastAsia="Calibri" w:hAnsi="Calibri" w:cs="Calibri"/>
          <w:sz w:val="22"/>
          <w:szCs w:val="22"/>
          <w:shd w:val="clear" w:color="auto" w:fill="FFFFFF"/>
          <w14:ligatures w14:val="none"/>
        </w:rPr>
        <w:t xml:space="preserve"> for a charter in 6 states. I made it out of the review stage 6 times and to the interview 4 times. In each of these four interviews the tone and form of questioning was directed in some way or shape to our model of instruction</w:t>
      </w:r>
      <w:r>
        <w:rPr>
          <w:rFonts w:ascii="Calibri" w:eastAsia="Calibri" w:hAnsi="Calibri" w:cs="Calibri"/>
          <w:sz w:val="22"/>
          <w:szCs w:val="22"/>
          <w:shd w:val="clear" w:color="auto" w:fill="FFFFFF"/>
          <w14:ligatures w14:val="none"/>
        </w:rPr>
        <w:t>, Classical Education</w:t>
      </w:r>
      <w:r w:rsidR="00CF1557" w:rsidRPr="00CF1557">
        <w:rPr>
          <w:rFonts w:ascii="Calibri" w:eastAsia="Calibri" w:hAnsi="Calibri" w:cs="Calibri"/>
          <w:sz w:val="22"/>
          <w:szCs w:val="22"/>
          <w:shd w:val="clear" w:color="auto" w:fill="FFFFFF"/>
          <w14:ligatures w14:val="none"/>
        </w:rPr>
        <w:t xml:space="preserve">. </w:t>
      </w:r>
    </w:p>
    <w:p w14:paraId="7D205616" w14:textId="77777777" w:rsidR="009E10B4" w:rsidRDefault="00CF1557" w:rsidP="00CF1557">
      <w:pPr>
        <w:spacing w:after="120" w:line="240" w:lineRule="auto"/>
        <w:rPr>
          <w:rFonts w:ascii="Calibri" w:eastAsia="Calibri" w:hAnsi="Calibri" w:cs="Calibri"/>
          <w:sz w:val="22"/>
          <w:szCs w:val="22"/>
          <w:shd w:val="clear" w:color="auto" w:fill="FFFFFF"/>
          <w14:ligatures w14:val="none"/>
        </w:rPr>
      </w:pPr>
      <w:r w:rsidRPr="00CF1557">
        <w:rPr>
          <w:rFonts w:ascii="Calibri" w:eastAsia="Calibri" w:hAnsi="Calibri" w:cs="Calibri"/>
          <w:sz w:val="22"/>
          <w:szCs w:val="22"/>
          <w:shd w:val="clear" w:color="auto" w:fill="FFFFFF"/>
          <w14:ligatures w14:val="none"/>
        </w:rPr>
        <w:t xml:space="preserve">Classical Education is a celebration of Western Civilization. Our model is popular in Christian school and in the home school marketplace. </w:t>
      </w:r>
      <w:r w:rsidR="009E10B4">
        <w:rPr>
          <w:rFonts w:ascii="Calibri" w:eastAsia="Calibri" w:hAnsi="Calibri" w:cs="Calibri"/>
          <w:sz w:val="22"/>
          <w:szCs w:val="22"/>
          <w:shd w:val="clear" w:color="auto" w:fill="FFFFFF"/>
          <w14:ligatures w14:val="none"/>
        </w:rPr>
        <w:t xml:space="preserve">Classical Ed is rooted in history, the great men and women that shaped modern civilization and hyper focused on character education and values and virtues. </w:t>
      </w:r>
    </w:p>
    <w:p w14:paraId="4CDF76A1" w14:textId="02DCAD43" w:rsidR="00CF1557" w:rsidRPr="00CF1557" w:rsidRDefault="00CF1557" w:rsidP="00CF1557">
      <w:pPr>
        <w:spacing w:after="120" w:line="240" w:lineRule="auto"/>
        <w:rPr>
          <w:rFonts w:ascii="Calibri" w:eastAsia="Calibri" w:hAnsi="Calibri" w:cs="Calibri"/>
          <w:sz w:val="22"/>
          <w:szCs w:val="22"/>
          <w:shd w:val="clear" w:color="auto" w:fill="FFFFFF"/>
          <w14:ligatures w14:val="none"/>
        </w:rPr>
      </w:pPr>
      <w:r w:rsidRPr="00CF1557">
        <w:rPr>
          <w:rFonts w:ascii="Calibri" w:eastAsia="Calibri" w:hAnsi="Calibri" w:cs="Calibri"/>
          <w:sz w:val="22"/>
          <w:szCs w:val="22"/>
          <w:shd w:val="clear" w:color="auto" w:fill="FFFFFF"/>
          <w14:ligatures w14:val="none"/>
        </w:rPr>
        <w:t>Once</w:t>
      </w:r>
      <w:r w:rsidR="009E10B4">
        <w:rPr>
          <w:rFonts w:ascii="Calibri" w:eastAsia="Calibri" w:hAnsi="Calibri" w:cs="Calibri"/>
          <w:sz w:val="22"/>
          <w:szCs w:val="22"/>
          <w:shd w:val="clear" w:color="auto" w:fill="FFFFFF"/>
          <w14:ligatures w14:val="none"/>
        </w:rPr>
        <w:t xml:space="preserve"> we </w:t>
      </w:r>
      <w:r w:rsidR="009E10B4" w:rsidRPr="00CF1557">
        <w:rPr>
          <w:rFonts w:ascii="Calibri" w:eastAsia="Calibri" w:hAnsi="Calibri" w:cs="Calibri"/>
          <w:sz w:val="22"/>
          <w:szCs w:val="22"/>
          <w:shd w:val="clear" w:color="auto" w:fill="FFFFFF"/>
          <w14:ligatures w14:val="none"/>
        </w:rPr>
        <w:t>got</w:t>
      </w:r>
      <w:r w:rsidRPr="00CF1557">
        <w:rPr>
          <w:rFonts w:ascii="Calibri" w:eastAsia="Calibri" w:hAnsi="Calibri" w:cs="Calibri"/>
          <w:sz w:val="22"/>
          <w:szCs w:val="22"/>
          <w:shd w:val="clear" w:color="auto" w:fill="FFFFFF"/>
          <w14:ligatures w14:val="none"/>
        </w:rPr>
        <w:t xml:space="preserve"> to the interview stage, </w:t>
      </w:r>
      <w:r w:rsidR="009E10B4">
        <w:rPr>
          <w:rFonts w:ascii="Calibri" w:eastAsia="Calibri" w:hAnsi="Calibri" w:cs="Calibri"/>
          <w:sz w:val="22"/>
          <w:szCs w:val="22"/>
          <w:shd w:val="clear" w:color="auto" w:fill="FFFFFF"/>
          <w14:ligatures w14:val="none"/>
        </w:rPr>
        <w:t>the</w:t>
      </w:r>
      <w:r w:rsidRPr="00CF1557">
        <w:rPr>
          <w:rFonts w:ascii="Calibri" w:eastAsia="Calibri" w:hAnsi="Calibri" w:cs="Calibri"/>
          <w:sz w:val="22"/>
          <w:szCs w:val="22"/>
          <w:shd w:val="clear" w:color="auto" w:fill="FFFFFF"/>
          <w14:ligatures w14:val="none"/>
        </w:rPr>
        <w:t xml:space="preserve"> questio</w:t>
      </w:r>
      <w:r w:rsidR="009E10B4">
        <w:rPr>
          <w:rFonts w:ascii="Calibri" w:eastAsia="Calibri" w:hAnsi="Calibri" w:cs="Calibri"/>
          <w:sz w:val="22"/>
          <w:szCs w:val="22"/>
          <w:shd w:val="clear" w:color="auto" w:fill="FFFFFF"/>
          <w14:ligatures w14:val="none"/>
        </w:rPr>
        <w:t xml:space="preserve">ns that doomed our application focused on if or how we were trying to bring in a Christian based school into their district. </w:t>
      </w:r>
      <w:r w:rsidRPr="00CF1557">
        <w:rPr>
          <w:rFonts w:ascii="Calibri" w:eastAsia="Calibri" w:hAnsi="Calibri" w:cs="Calibri"/>
          <w:sz w:val="22"/>
          <w:szCs w:val="22"/>
          <w:shd w:val="clear" w:color="auto" w:fill="FFFFFF"/>
          <w14:ligatures w14:val="none"/>
        </w:rPr>
        <w:t xml:space="preserve"> </w:t>
      </w:r>
      <w:r w:rsidR="00236EB3" w:rsidRPr="00CF1557">
        <w:rPr>
          <w:rFonts w:ascii="Calibri" w:eastAsia="Calibri" w:hAnsi="Calibri" w:cs="Calibri"/>
          <w:sz w:val="22"/>
          <w:szCs w:val="22"/>
          <w:shd w:val="clear" w:color="auto" w:fill="FFFFFF"/>
          <w14:ligatures w14:val="none"/>
        </w:rPr>
        <w:t>Of course,</w:t>
      </w:r>
      <w:r w:rsidRPr="00CF1557">
        <w:rPr>
          <w:rFonts w:ascii="Calibri" w:eastAsia="Calibri" w:hAnsi="Calibri" w:cs="Calibri"/>
          <w:sz w:val="22"/>
          <w:szCs w:val="22"/>
          <w:shd w:val="clear" w:color="auto" w:fill="FFFFFF"/>
          <w14:ligatures w14:val="none"/>
        </w:rPr>
        <w:t xml:space="preserve"> we understand the difference between teaching historical events and teaching doctrine but that didn’t matter. I was and my model was a </w:t>
      </w:r>
      <w:r w:rsidR="00236EB3" w:rsidRPr="00CF1557">
        <w:rPr>
          <w:rFonts w:ascii="Calibri" w:eastAsia="Calibri" w:hAnsi="Calibri" w:cs="Calibri"/>
          <w:sz w:val="22"/>
          <w:szCs w:val="22"/>
          <w:shd w:val="clear" w:color="auto" w:fill="FFFFFF"/>
          <w14:ligatures w14:val="none"/>
        </w:rPr>
        <w:t>lightning</w:t>
      </w:r>
      <w:r w:rsidRPr="00CF1557">
        <w:rPr>
          <w:rFonts w:ascii="Calibri" w:eastAsia="Calibri" w:hAnsi="Calibri" w:cs="Calibri"/>
          <w:sz w:val="22"/>
          <w:szCs w:val="22"/>
          <w:shd w:val="clear" w:color="auto" w:fill="FFFFFF"/>
          <w14:ligatures w14:val="none"/>
        </w:rPr>
        <w:t xml:space="preserve"> rod. In a country deeply wrapped in the </w:t>
      </w:r>
      <w:r w:rsidR="009E10B4" w:rsidRPr="00CF1557">
        <w:rPr>
          <w:rFonts w:ascii="Calibri" w:eastAsia="Calibri" w:hAnsi="Calibri" w:cs="Calibri"/>
          <w:sz w:val="22"/>
          <w:szCs w:val="22"/>
          <w:shd w:val="clear" w:color="auto" w:fill="FFFFFF"/>
          <w14:ligatures w14:val="none"/>
        </w:rPr>
        <w:t>throes</w:t>
      </w:r>
      <w:r w:rsidRPr="00CF1557">
        <w:rPr>
          <w:rFonts w:ascii="Calibri" w:eastAsia="Calibri" w:hAnsi="Calibri" w:cs="Calibri"/>
          <w:sz w:val="22"/>
          <w:szCs w:val="22"/>
          <w:shd w:val="clear" w:color="auto" w:fill="FFFFFF"/>
          <w14:ligatures w14:val="none"/>
        </w:rPr>
        <w:t xml:space="preserve"> of Critical Race Theory and Diversity, Inclusion and Equity, our model didn’t stand a chance. </w:t>
      </w:r>
    </w:p>
    <w:p w14:paraId="33D6D94D" w14:textId="1AD2782B" w:rsidR="00CF1557" w:rsidRPr="00CF1557" w:rsidRDefault="00236EB3" w:rsidP="00CF1557">
      <w:pPr>
        <w:spacing w:after="120" w:line="240" w:lineRule="auto"/>
        <w:rPr>
          <w:rFonts w:ascii="Calibri" w:eastAsia="Calibri" w:hAnsi="Calibri" w:cs="Calibri"/>
          <w:sz w:val="22"/>
          <w:szCs w:val="22"/>
          <w:shd w:val="clear" w:color="auto" w:fill="FFFFFF"/>
          <w14:ligatures w14:val="none"/>
        </w:rPr>
      </w:pPr>
      <w:r>
        <w:rPr>
          <w:rFonts w:ascii="Calibri" w:eastAsia="Calibri" w:hAnsi="Calibri" w:cs="Calibri"/>
          <w:sz w:val="22"/>
          <w:szCs w:val="22"/>
          <w:shd w:val="clear" w:color="auto" w:fill="FFFFFF"/>
          <w14:ligatures w14:val="none"/>
        </w:rPr>
        <w:t xml:space="preserve">I always knew that </w:t>
      </w:r>
      <w:r w:rsidRPr="00CF1557">
        <w:rPr>
          <w:rFonts w:ascii="Calibri" w:eastAsia="Calibri" w:hAnsi="Calibri" w:cs="Calibri"/>
          <w:sz w:val="22"/>
          <w:szCs w:val="22"/>
          <w:shd w:val="clear" w:color="auto" w:fill="FFFFFF"/>
          <w14:ligatures w14:val="none"/>
        </w:rPr>
        <w:t>blue</w:t>
      </w:r>
      <w:r w:rsidR="00CF1557" w:rsidRPr="00CF1557">
        <w:rPr>
          <w:rFonts w:ascii="Calibri" w:eastAsia="Calibri" w:hAnsi="Calibri" w:cs="Calibri"/>
          <w:sz w:val="22"/>
          <w:szCs w:val="22"/>
          <w:shd w:val="clear" w:color="auto" w:fill="FFFFFF"/>
          <w14:ligatures w14:val="none"/>
        </w:rPr>
        <w:t xml:space="preserve"> states are closed to school choice and</w:t>
      </w:r>
      <w:r>
        <w:rPr>
          <w:rFonts w:ascii="Calibri" w:eastAsia="Calibri" w:hAnsi="Calibri" w:cs="Calibri"/>
          <w:sz w:val="22"/>
          <w:szCs w:val="22"/>
          <w:shd w:val="clear" w:color="auto" w:fill="FFFFFF"/>
          <w14:ligatures w14:val="none"/>
        </w:rPr>
        <w:t xml:space="preserve"> now through making the process more complicated, </w:t>
      </w:r>
      <w:proofErr w:type="gramStart"/>
      <w:r w:rsidRPr="00CF1557">
        <w:rPr>
          <w:rFonts w:ascii="Calibri" w:eastAsia="Calibri" w:hAnsi="Calibri" w:cs="Calibri"/>
          <w:sz w:val="22"/>
          <w:szCs w:val="22"/>
          <w:shd w:val="clear" w:color="auto" w:fill="FFFFFF"/>
          <w14:ligatures w14:val="none"/>
        </w:rPr>
        <w:t>Red</w:t>
      </w:r>
      <w:proofErr w:type="gramEnd"/>
      <w:r w:rsidR="00CF1557" w:rsidRPr="00CF1557">
        <w:rPr>
          <w:rFonts w:ascii="Calibri" w:eastAsia="Calibri" w:hAnsi="Calibri" w:cs="Calibri"/>
          <w:sz w:val="22"/>
          <w:szCs w:val="22"/>
          <w:shd w:val="clear" w:color="auto" w:fill="FFFFFF"/>
          <w14:ligatures w14:val="none"/>
        </w:rPr>
        <w:t xml:space="preserve"> states closed </w:t>
      </w:r>
      <w:r>
        <w:rPr>
          <w:rFonts w:ascii="Calibri" w:eastAsia="Calibri" w:hAnsi="Calibri" w:cs="Calibri"/>
          <w:sz w:val="22"/>
          <w:szCs w:val="22"/>
          <w:shd w:val="clear" w:color="auto" w:fill="FFFFFF"/>
          <w14:ligatures w14:val="none"/>
        </w:rPr>
        <w:t xml:space="preserve">to new entrants like ours. </w:t>
      </w:r>
      <w:r w:rsidR="00CF1557" w:rsidRPr="00CF1557">
        <w:rPr>
          <w:rFonts w:ascii="Calibri" w:eastAsia="Calibri" w:hAnsi="Calibri" w:cs="Calibri"/>
          <w:sz w:val="22"/>
          <w:szCs w:val="22"/>
          <w:shd w:val="clear" w:color="auto" w:fill="FFFFFF"/>
          <w14:ligatures w14:val="none"/>
        </w:rPr>
        <w:t xml:space="preserve"> </w:t>
      </w:r>
      <w:r>
        <w:rPr>
          <w:rFonts w:ascii="Calibri" w:eastAsia="Calibri" w:hAnsi="Calibri" w:cs="Calibri"/>
          <w:sz w:val="22"/>
          <w:szCs w:val="22"/>
          <w:shd w:val="clear" w:color="auto" w:fill="FFFFFF"/>
          <w14:ligatures w14:val="none"/>
        </w:rPr>
        <w:t xml:space="preserve"> </w:t>
      </w:r>
      <w:r w:rsidR="00CF1557" w:rsidRPr="00CF1557">
        <w:rPr>
          <w:rFonts w:ascii="Calibri" w:eastAsia="Calibri" w:hAnsi="Calibri" w:cs="Calibri"/>
          <w:sz w:val="22"/>
          <w:szCs w:val="22"/>
          <w:shd w:val="clear" w:color="auto" w:fill="FFFFFF"/>
          <w14:ligatures w14:val="none"/>
        </w:rPr>
        <w:t xml:space="preserve"> </w:t>
      </w:r>
    </w:p>
    <w:p w14:paraId="545B3E81" w14:textId="59B8F8D6" w:rsidR="00CF1557" w:rsidRDefault="00CF1557" w:rsidP="00CF1557">
      <w:pPr>
        <w:spacing w:after="120" w:line="240" w:lineRule="auto"/>
        <w:rPr>
          <w:rFonts w:ascii="Calibri" w:eastAsia="Calibri" w:hAnsi="Calibri" w:cs="Calibri"/>
          <w:sz w:val="22"/>
          <w:szCs w:val="22"/>
          <w:shd w:val="clear" w:color="auto" w:fill="FFFFFF"/>
          <w14:ligatures w14:val="none"/>
        </w:rPr>
      </w:pPr>
      <w:r w:rsidRPr="00CF1557">
        <w:rPr>
          <w:rFonts w:ascii="Calibri" w:eastAsia="Calibri" w:hAnsi="Calibri" w:cs="Calibri"/>
          <w:sz w:val="22"/>
          <w:szCs w:val="22"/>
          <w:shd w:val="clear" w:color="auto" w:fill="FFFFFF"/>
          <w14:ligatures w14:val="none"/>
        </w:rPr>
        <w:t xml:space="preserve">The result of the trifecta of slowing charter schools, COVID stumbles </w:t>
      </w:r>
      <w:r w:rsidR="00236EB3" w:rsidRPr="00CF1557">
        <w:rPr>
          <w:rFonts w:ascii="Calibri" w:eastAsia="Calibri" w:hAnsi="Calibri" w:cs="Calibri"/>
          <w:sz w:val="22"/>
          <w:szCs w:val="22"/>
          <w:shd w:val="clear" w:color="auto" w:fill="FFFFFF"/>
          <w14:ligatures w14:val="none"/>
        </w:rPr>
        <w:t>whereby</w:t>
      </w:r>
      <w:r w:rsidRPr="00CF1557">
        <w:rPr>
          <w:rFonts w:ascii="Calibri" w:eastAsia="Calibri" w:hAnsi="Calibri" w:cs="Calibri"/>
          <w:sz w:val="22"/>
          <w:szCs w:val="22"/>
          <w:shd w:val="clear" w:color="auto" w:fill="FFFFFF"/>
          <w14:ligatures w14:val="none"/>
        </w:rPr>
        <w:t xml:space="preserve"> parents got to see what was happening in a Zoom classroom, and states starting to offer school vouchers or backpack funding </w:t>
      </w:r>
      <w:r w:rsidR="00236EB3" w:rsidRPr="00CF1557">
        <w:rPr>
          <w:rFonts w:ascii="Calibri" w:eastAsia="Calibri" w:hAnsi="Calibri" w:cs="Calibri"/>
          <w:sz w:val="22"/>
          <w:szCs w:val="22"/>
          <w:shd w:val="clear" w:color="auto" w:fill="FFFFFF"/>
          <w14:ligatures w14:val="none"/>
        </w:rPr>
        <w:t>whereby</w:t>
      </w:r>
      <w:r w:rsidRPr="00CF1557">
        <w:rPr>
          <w:rFonts w:ascii="Calibri" w:eastAsia="Calibri" w:hAnsi="Calibri" w:cs="Calibri"/>
          <w:sz w:val="22"/>
          <w:szCs w:val="22"/>
          <w:shd w:val="clear" w:color="auto" w:fill="FFFFFF"/>
          <w14:ligatures w14:val="none"/>
        </w:rPr>
        <w:t xml:space="preserve"> a family could apply to the state to have dollars follow the child instead of being paid to a school district, we are now seeing an explosion in homeschooling. </w:t>
      </w:r>
    </w:p>
    <w:p w14:paraId="55A9E4A3" w14:textId="77777777" w:rsidR="002F52EA" w:rsidRDefault="002F52EA" w:rsidP="00CF1557">
      <w:pPr>
        <w:spacing w:after="120" w:line="240" w:lineRule="auto"/>
        <w:rPr>
          <w:rFonts w:ascii="Calibri" w:eastAsia="Calibri" w:hAnsi="Calibri" w:cs="Calibri"/>
          <w:sz w:val="22"/>
          <w:szCs w:val="22"/>
          <w:shd w:val="clear" w:color="auto" w:fill="FFFFFF"/>
          <w14:ligatures w14:val="none"/>
        </w:rPr>
      </w:pPr>
    </w:p>
    <w:p w14:paraId="4EB0192B" w14:textId="7ED32E5D" w:rsidR="002F52EA" w:rsidRPr="00CF1557" w:rsidRDefault="00236EB3" w:rsidP="00CF1557">
      <w:pPr>
        <w:spacing w:after="120" w:line="240" w:lineRule="auto"/>
        <w:rPr>
          <w:rFonts w:ascii="Calibri" w:eastAsia="Calibri" w:hAnsi="Calibri" w:cs="Calibri"/>
          <w:b/>
          <w:bCs/>
          <w:sz w:val="22"/>
          <w:szCs w:val="22"/>
          <w:shd w:val="clear" w:color="auto" w:fill="FFFFFF"/>
          <w14:ligatures w14:val="none"/>
        </w:rPr>
      </w:pPr>
      <w:proofErr w:type="spellStart"/>
      <w:r>
        <w:rPr>
          <w:rFonts w:ascii="Calibri" w:eastAsia="Calibri" w:hAnsi="Calibri" w:cs="Calibri"/>
          <w:b/>
          <w:bCs/>
          <w:sz w:val="22"/>
          <w:szCs w:val="22"/>
          <w:shd w:val="clear" w:color="auto" w:fill="FFFFFF"/>
          <w14:ligatures w14:val="none"/>
        </w:rPr>
        <w:t>CoVid</w:t>
      </w:r>
      <w:proofErr w:type="spellEnd"/>
      <w:r>
        <w:rPr>
          <w:rFonts w:ascii="Calibri" w:eastAsia="Calibri" w:hAnsi="Calibri" w:cs="Calibri"/>
          <w:b/>
          <w:bCs/>
          <w:sz w:val="22"/>
          <w:szCs w:val="22"/>
          <w:shd w:val="clear" w:color="auto" w:fill="FFFFFF"/>
          <w14:ligatures w14:val="none"/>
        </w:rPr>
        <w:t xml:space="preserve"> Laid Bare </w:t>
      </w:r>
      <w:proofErr w:type="gramStart"/>
      <w:r>
        <w:rPr>
          <w:rFonts w:ascii="Calibri" w:eastAsia="Calibri" w:hAnsi="Calibri" w:cs="Calibri"/>
          <w:b/>
          <w:bCs/>
          <w:sz w:val="22"/>
          <w:szCs w:val="22"/>
          <w:shd w:val="clear" w:color="auto" w:fill="FFFFFF"/>
          <w14:ligatures w14:val="none"/>
        </w:rPr>
        <w:t>A</w:t>
      </w:r>
      <w:proofErr w:type="gramEnd"/>
      <w:r>
        <w:rPr>
          <w:rFonts w:ascii="Calibri" w:eastAsia="Calibri" w:hAnsi="Calibri" w:cs="Calibri"/>
          <w:b/>
          <w:bCs/>
          <w:sz w:val="22"/>
          <w:szCs w:val="22"/>
          <w:shd w:val="clear" w:color="auto" w:fill="FFFFFF"/>
          <w14:ligatures w14:val="none"/>
        </w:rPr>
        <w:t xml:space="preserve"> Big Problem </w:t>
      </w:r>
      <w:proofErr w:type="gramStart"/>
      <w:r>
        <w:rPr>
          <w:rFonts w:ascii="Calibri" w:eastAsia="Calibri" w:hAnsi="Calibri" w:cs="Calibri"/>
          <w:b/>
          <w:bCs/>
          <w:sz w:val="22"/>
          <w:szCs w:val="22"/>
          <w:shd w:val="clear" w:color="auto" w:fill="FFFFFF"/>
          <w14:ligatures w14:val="none"/>
        </w:rPr>
        <w:t>In</w:t>
      </w:r>
      <w:proofErr w:type="gramEnd"/>
      <w:r>
        <w:rPr>
          <w:rFonts w:ascii="Calibri" w:eastAsia="Calibri" w:hAnsi="Calibri" w:cs="Calibri"/>
          <w:b/>
          <w:bCs/>
          <w:sz w:val="22"/>
          <w:szCs w:val="22"/>
          <w:shd w:val="clear" w:color="auto" w:fill="FFFFFF"/>
          <w14:ligatures w14:val="none"/>
        </w:rPr>
        <w:t xml:space="preserve"> American K12 Education</w:t>
      </w:r>
    </w:p>
    <w:p w14:paraId="2A91DCC4" w14:textId="1BF3F61A" w:rsidR="00236EB3" w:rsidRDefault="00236EB3" w:rsidP="00236EB3">
      <w:pPr>
        <w:spacing w:line="240" w:lineRule="auto"/>
        <w:rPr>
          <w:rFonts w:ascii="Calibri" w:hAnsi="Calibri" w:cs="Calibri"/>
        </w:rPr>
      </w:pPr>
      <w:r w:rsidRPr="004B4734">
        <w:rPr>
          <w:rFonts w:ascii="Calibri" w:hAnsi="Calibri" w:cs="Calibri"/>
        </w:rPr>
        <w:t xml:space="preserve">By 2019, </w:t>
      </w:r>
      <w:r>
        <w:rPr>
          <w:rFonts w:ascii="Calibri" w:hAnsi="Calibri" w:cs="Calibri"/>
        </w:rPr>
        <w:t>we were trying to expand our schools but</w:t>
      </w:r>
      <w:r w:rsidRPr="004B4734">
        <w:rPr>
          <w:rFonts w:ascii="Calibri" w:hAnsi="Calibri" w:cs="Calibri"/>
        </w:rPr>
        <w:t xml:space="preserve"> faced </w:t>
      </w:r>
      <w:r>
        <w:rPr>
          <w:rFonts w:ascii="Calibri" w:hAnsi="Calibri" w:cs="Calibri"/>
        </w:rPr>
        <w:t xml:space="preserve">steep </w:t>
      </w:r>
      <w:r w:rsidRPr="004B4734">
        <w:rPr>
          <w:rFonts w:ascii="Calibri" w:hAnsi="Calibri" w:cs="Calibri"/>
        </w:rPr>
        <w:t xml:space="preserve">resistance. Blue states blocked school choice, and red states questioned my intentions regarding “Christian agendas.” </w:t>
      </w:r>
      <w:r>
        <w:rPr>
          <w:rFonts w:ascii="Calibri" w:hAnsi="Calibri" w:cs="Calibri"/>
        </w:rPr>
        <w:t xml:space="preserve">After multiple attempts in Florida, Texas, North Carolina, Arizona, Colorado the message I received was ‘we are going to find something in your 450-page application to say no to.’ </w:t>
      </w:r>
      <w:r w:rsidRPr="004B4734">
        <w:rPr>
          <w:rFonts w:ascii="Calibri" w:hAnsi="Calibri" w:cs="Calibri"/>
        </w:rPr>
        <w:t xml:space="preserve">Then COVID-19 exposed the flaws in remote learning, prompting many parents to seek alternatives, including vouchers that allowed funds to follow the child. </w:t>
      </w:r>
      <w:r>
        <w:rPr>
          <w:rFonts w:ascii="Calibri" w:hAnsi="Calibri" w:cs="Calibri"/>
        </w:rPr>
        <w:t xml:space="preserve"> </w:t>
      </w:r>
    </w:p>
    <w:p w14:paraId="48FB525D" w14:textId="77777777" w:rsidR="00CF1557" w:rsidRPr="004B4734" w:rsidRDefault="00CF1557" w:rsidP="00DA273B">
      <w:pPr>
        <w:spacing w:line="240" w:lineRule="auto"/>
        <w:rPr>
          <w:rFonts w:ascii="Calibri" w:hAnsi="Calibri" w:cs="Calibri"/>
        </w:rPr>
      </w:pPr>
    </w:p>
    <w:p w14:paraId="3B9F0319" w14:textId="77777777" w:rsidR="00DA273B" w:rsidRDefault="00DA273B" w:rsidP="00DA273B">
      <w:pPr>
        <w:spacing w:line="240" w:lineRule="auto"/>
        <w:rPr>
          <w:rFonts w:ascii="Calibri" w:hAnsi="Calibri" w:cs="Calibri"/>
        </w:rPr>
      </w:pPr>
      <w:r w:rsidRPr="004B4734">
        <w:rPr>
          <w:rFonts w:ascii="Calibri" w:hAnsi="Calibri" w:cs="Calibri"/>
        </w:rPr>
        <w:t>The transition to online learning was rife with challenges for both educators and students. Public school enrollment decreased by roughly 4% between fall 2019 and fall 2020, illustrating the lost confidence in traditional schooling.</w:t>
      </w:r>
    </w:p>
    <w:p w14:paraId="770E7636" w14:textId="77777777" w:rsidR="00CF1557" w:rsidRPr="004B4734" w:rsidRDefault="00CF1557" w:rsidP="00DA273B">
      <w:pPr>
        <w:spacing w:line="240" w:lineRule="auto"/>
        <w:rPr>
          <w:rFonts w:ascii="Calibri" w:hAnsi="Calibri" w:cs="Calibri"/>
        </w:rPr>
      </w:pPr>
    </w:p>
    <w:p w14:paraId="5E46B9F6" w14:textId="77777777" w:rsidR="00DA273B" w:rsidRPr="004B4734" w:rsidRDefault="00DA273B" w:rsidP="00DA273B">
      <w:pPr>
        <w:spacing w:line="240" w:lineRule="auto"/>
        <w:rPr>
          <w:rFonts w:ascii="Calibri" w:hAnsi="Calibri" w:cs="Calibri"/>
        </w:rPr>
      </w:pPr>
      <w:r w:rsidRPr="004B4734">
        <w:rPr>
          <w:rFonts w:ascii="Calibri" w:hAnsi="Calibri" w:cs="Calibri"/>
          <w:b/>
          <w:bCs/>
        </w:rPr>
        <w:t>Enrollment Snapshots:</w:t>
      </w:r>
    </w:p>
    <w:p w14:paraId="5A58F113"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Cupertino Union School District: 22% enrollment loss over four years.</w:t>
      </w:r>
    </w:p>
    <w:p w14:paraId="21255686"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Clark County School District, Nevada: 20% loss in 33 schools from 2019 to 2021.</w:t>
      </w:r>
    </w:p>
    <w:p w14:paraId="30750662"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lastRenderedPageBreak/>
        <w:t>Tucson Unified School District, Arizona: Over 15% of schools lost a fifth or more of their students.</w:t>
      </w:r>
    </w:p>
    <w:p w14:paraId="14829DD1"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Kansas City, Missouri School District: Closed two elementary schools due to significant enrollment decline.</w:t>
      </w:r>
    </w:p>
    <w:p w14:paraId="71ED27F3"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West Virginia: 53 districts reported enrollment losses.</w:t>
      </w:r>
    </w:p>
    <w:p w14:paraId="32228AFE"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Oregon: Experienced the largest percentage decline at 9.4%.</w:t>
      </w:r>
    </w:p>
    <w:p w14:paraId="723AF389"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Wichita Public Schools (Kansas): Student count dropped 8% over seven years.</w:t>
      </w:r>
    </w:p>
    <w:p w14:paraId="5A9DB0A0"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Boston Public Schools (Massachusetts): Lost 8,000 students over the last decade.</w:t>
      </w:r>
    </w:p>
    <w:p w14:paraId="6E8DCCA7"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Seattle Public Schools (Washington): Proposed closing 20 elementary schools.</w:t>
      </w:r>
    </w:p>
    <w:p w14:paraId="50F11D66" w14:textId="77777777" w:rsidR="00DA273B"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Mesa Public Schools (Arizona): Enrollment fell from 75,000 to 55,000.</w:t>
      </w:r>
    </w:p>
    <w:p w14:paraId="6505F963" w14:textId="77777777" w:rsidR="002F52EA" w:rsidRPr="004B4734" w:rsidRDefault="002F52EA" w:rsidP="002F52EA">
      <w:pPr>
        <w:pStyle w:val="ListParagraph"/>
        <w:spacing w:line="240" w:lineRule="auto"/>
        <w:contextualSpacing w:val="0"/>
        <w:rPr>
          <w:rFonts w:ascii="Calibri" w:hAnsi="Calibri" w:cs="Calibri"/>
        </w:rPr>
      </w:pPr>
    </w:p>
    <w:p w14:paraId="4D01C046" w14:textId="42CA6631" w:rsidR="00DA273B" w:rsidRPr="004B4734" w:rsidRDefault="00DA273B" w:rsidP="00DA273B">
      <w:pPr>
        <w:spacing w:line="240" w:lineRule="auto"/>
        <w:rPr>
          <w:rFonts w:ascii="Calibri" w:hAnsi="Calibri" w:cs="Calibri"/>
        </w:rPr>
      </w:pPr>
      <w:r w:rsidRPr="004B4734">
        <w:rPr>
          <w:rFonts w:ascii="Calibri" w:hAnsi="Calibri" w:cs="Calibri"/>
        </w:rPr>
        <w:t xml:space="preserve">Factors contributing to these declines include </w:t>
      </w:r>
      <w:r w:rsidR="00236EB3" w:rsidRPr="004B4734">
        <w:rPr>
          <w:rFonts w:ascii="Calibri" w:hAnsi="Calibri" w:cs="Calibri"/>
        </w:rPr>
        <w:t>wider</w:t>
      </w:r>
      <w:r w:rsidRPr="004B4734">
        <w:rPr>
          <w:rFonts w:ascii="Calibri" w:hAnsi="Calibri" w:cs="Calibri"/>
        </w:rPr>
        <w:t xml:space="preserve"> availability of school choice, increased homeschooling options, and economic conditions such as a lack of affordable housing.</w:t>
      </w:r>
    </w:p>
    <w:p w14:paraId="67D13592" w14:textId="77777777" w:rsidR="00236EB3" w:rsidRDefault="00236EB3" w:rsidP="00DA273B">
      <w:pPr>
        <w:spacing w:line="240" w:lineRule="auto"/>
        <w:rPr>
          <w:rFonts w:ascii="Calibri" w:hAnsi="Calibri" w:cs="Calibri"/>
        </w:rPr>
      </w:pPr>
    </w:p>
    <w:p w14:paraId="3AA8F7C4" w14:textId="6DF56EED" w:rsidR="002F52EA" w:rsidRPr="002F52EA" w:rsidRDefault="00DA273B" w:rsidP="00236EB3">
      <w:pPr>
        <w:spacing w:line="240" w:lineRule="auto"/>
        <w:rPr>
          <w:rFonts w:ascii="Calibri" w:eastAsia="Calibri" w:hAnsi="Calibri" w:cs="Calibri"/>
          <w:sz w:val="22"/>
          <w:szCs w:val="22"/>
          <w:shd w:val="clear" w:color="auto" w:fill="FFFFFF"/>
          <w14:ligatures w14:val="none"/>
        </w:rPr>
      </w:pPr>
      <w:r w:rsidRPr="004B4734">
        <w:rPr>
          <w:rFonts w:ascii="Calibri" w:hAnsi="Calibri" w:cs="Calibri"/>
        </w:rPr>
        <w:t xml:space="preserve">Frustration arose among parents and teachers regarding the handling of closures; only 5% of teachers felt they received adequate training for remote instruction. </w:t>
      </w:r>
      <w:r w:rsidR="002F52EA" w:rsidRPr="002F52EA">
        <w:rPr>
          <w:rFonts w:ascii="Calibri" w:eastAsia="Calibri" w:hAnsi="Calibri" w:cs="Calibri"/>
          <w:sz w:val="22"/>
          <w:szCs w:val="22"/>
          <w:shd w:val="clear" w:color="auto" w:fill="FFFFFF"/>
          <w14:ligatures w14:val="none"/>
        </w:rPr>
        <w:t xml:space="preserve">Parents observed that remote learning made it more difficult for teachers to provide personalized attention and support to students, especially those with special needs or learning disabilities. The absence of face-to-face interactions hindered teachers' ability to identify and address individual student needs effectively. Parents reported experiencing "methodical and communication chaos" due to a lack of clear guidelines, requirements, and rules from schools. The use of multiple educational platforms and software (sometimes up to 11 different types) made it challenging for parents to track assignments and monitor their children's progress. </w:t>
      </w:r>
      <w:r w:rsidR="002F52EA">
        <w:rPr>
          <w:rFonts w:ascii="Calibri" w:eastAsia="Calibri" w:hAnsi="Calibri" w:cs="Calibri"/>
          <w:sz w:val="22"/>
          <w:szCs w:val="22"/>
          <w:shd w:val="clear" w:color="auto" w:fill="FFFFFF"/>
          <w14:ligatures w14:val="none"/>
        </w:rPr>
        <w:t xml:space="preserve"> Parents were frustrated, kids were not made </w:t>
      </w:r>
      <w:r w:rsidR="00236EB3">
        <w:rPr>
          <w:rFonts w:ascii="Calibri" w:eastAsia="Calibri" w:hAnsi="Calibri" w:cs="Calibri"/>
          <w:sz w:val="22"/>
          <w:szCs w:val="22"/>
          <w:shd w:val="clear" w:color="auto" w:fill="FFFFFF"/>
          <w14:ligatures w14:val="none"/>
        </w:rPr>
        <w:t>priority</w:t>
      </w:r>
      <w:r w:rsidR="002F52EA">
        <w:rPr>
          <w:rFonts w:ascii="Calibri" w:eastAsia="Calibri" w:hAnsi="Calibri" w:cs="Calibri"/>
          <w:sz w:val="22"/>
          <w:szCs w:val="22"/>
          <w:shd w:val="clear" w:color="auto" w:fill="FFFFFF"/>
          <w14:ligatures w14:val="none"/>
        </w:rPr>
        <w:t xml:space="preserve"> and homeschooling exploded. </w:t>
      </w:r>
    </w:p>
    <w:p w14:paraId="46283A7B" w14:textId="77777777" w:rsidR="00CF1557" w:rsidRPr="004B4734" w:rsidRDefault="00CF1557" w:rsidP="00DA273B">
      <w:pPr>
        <w:spacing w:line="240" w:lineRule="auto"/>
        <w:rPr>
          <w:rFonts w:ascii="Calibri" w:hAnsi="Calibri" w:cs="Calibri"/>
        </w:rPr>
      </w:pPr>
    </w:p>
    <w:p w14:paraId="3D85AC03" w14:textId="5BDB4C64" w:rsidR="002F52EA" w:rsidRPr="002F52EA" w:rsidRDefault="002F52EA" w:rsidP="002F52EA">
      <w:pPr>
        <w:pStyle w:val="ListParagraph"/>
        <w:numPr>
          <w:ilvl w:val="0"/>
          <w:numId w:val="9"/>
        </w:numPr>
        <w:spacing w:line="240" w:lineRule="auto"/>
        <w:rPr>
          <w:rFonts w:ascii="Calibri" w:eastAsia="Calibri" w:hAnsi="Calibri" w:cs="Calibri"/>
          <w:sz w:val="22"/>
          <w:szCs w:val="22"/>
          <w:shd w:val="clear" w:color="auto" w:fill="FFFFFF"/>
          <w14:ligatures w14:val="none"/>
        </w:rPr>
      </w:pPr>
      <w:r w:rsidRPr="002F52EA">
        <w:rPr>
          <w:rFonts w:ascii="Calibri" w:eastAsia="Calibri" w:hAnsi="Calibri" w:cs="Calibri"/>
          <w:b/>
          <w:bCs/>
          <w:sz w:val="22"/>
          <w:szCs w:val="22"/>
          <w:shd w:val="clear" w:color="auto" w:fill="FFFFFF"/>
          <w14:ligatures w14:val="none"/>
        </w:rPr>
        <w:t xml:space="preserve">Pre-Pandemic Trend </w:t>
      </w:r>
      <w:proofErr w:type="gramStart"/>
      <w:r w:rsidRPr="002F52EA">
        <w:rPr>
          <w:rFonts w:ascii="Calibri" w:eastAsia="Calibri" w:hAnsi="Calibri" w:cs="Calibri"/>
          <w:b/>
          <w:bCs/>
          <w:sz w:val="22"/>
          <w:szCs w:val="22"/>
          <w:shd w:val="clear" w:color="auto" w:fill="FFFFFF"/>
          <w14:ligatures w14:val="none"/>
        </w:rPr>
        <w:t>In</w:t>
      </w:r>
      <w:proofErr w:type="gramEnd"/>
      <w:r w:rsidRPr="002F52EA">
        <w:rPr>
          <w:rFonts w:ascii="Calibri" w:eastAsia="Calibri" w:hAnsi="Calibri" w:cs="Calibri"/>
          <w:b/>
          <w:bCs/>
          <w:sz w:val="22"/>
          <w:szCs w:val="22"/>
          <w:shd w:val="clear" w:color="auto" w:fill="FFFFFF"/>
          <w14:ligatures w14:val="none"/>
        </w:rPr>
        <w:t xml:space="preserve"> Homeschooling:</w:t>
      </w:r>
      <w:r w:rsidRPr="002F52EA">
        <w:rPr>
          <w:rFonts w:ascii="Calibri" w:eastAsia="Calibri" w:hAnsi="Calibri" w:cs="Calibri"/>
          <w:sz w:val="22"/>
          <w:szCs w:val="22"/>
          <w:shd w:val="clear" w:color="auto" w:fill="FFFFFF"/>
          <w14:ligatures w14:val="none"/>
        </w:rPr>
        <w:t xml:space="preserve"> Before the COVID-19 pandemic, homeschooling in the United States was already on an upward trajectory, with around 3.3% of school-age children (approximately 1.7 million) being homeschooled in 2016 according to the National Center for Education Statistics.</w:t>
      </w:r>
    </w:p>
    <w:p w14:paraId="4C24BAFE" w14:textId="7CC26655" w:rsidR="002F52EA" w:rsidRPr="002F52EA" w:rsidRDefault="002F52EA" w:rsidP="002F52EA">
      <w:pPr>
        <w:pStyle w:val="ListParagraph"/>
        <w:numPr>
          <w:ilvl w:val="0"/>
          <w:numId w:val="9"/>
        </w:numPr>
        <w:spacing w:line="240" w:lineRule="auto"/>
        <w:rPr>
          <w:rFonts w:ascii="Calibri" w:eastAsia="Calibri" w:hAnsi="Calibri" w:cs="Calibri"/>
          <w:sz w:val="22"/>
          <w:szCs w:val="22"/>
          <w:shd w:val="clear" w:color="auto" w:fill="FFFFFF"/>
          <w14:ligatures w14:val="none"/>
        </w:rPr>
      </w:pPr>
      <w:r w:rsidRPr="002F52EA">
        <w:rPr>
          <w:rFonts w:ascii="Calibri" w:eastAsia="Calibri" w:hAnsi="Calibri" w:cs="Calibri"/>
          <w:b/>
          <w:bCs/>
          <w:sz w:val="22"/>
          <w:szCs w:val="22"/>
          <w:shd w:val="clear" w:color="auto" w:fill="FFFFFF"/>
          <w14:ligatures w14:val="none"/>
        </w:rPr>
        <w:t xml:space="preserve">Pandemic Surge </w:t>
      </w:r>
      <w:proofErr w:type="gramStart"/>
      <w:r w:rsidRPr="002F52EA">
        <w:rPr>
          <w:rFonts w:ascii="Calibri" w:eastAsia="Calibri" w:hAnsi="Calibri" w:cs="Calibri"/>
          <w:b/>
          <w:bCs/>
          <w:sz w:val="22"/>
          <w:szCs w:val="22"/>
          <w:shd w:val="clear" w:color="auto" w:fill="FFFFFF"/>
          <w14:ligatures w14:val="none"/>
        </w:rPr>
        <w:t>In</w:t>
      </w:r>
      <w:proofErr w:type="gramEnd"/>
      <w:r w:rsidRPr="002F52EA">
        <w:rPr>
          <w:rFonts w:ascii="Calibri" w:eastAsia="Calibri" w:hAnsi="Calibri" w:cs="Calibri"/>
          <w:b/>
          <w:bCs/>
          <w:sz w:val="22"/>
          <w:szCs w:val="22"/>
          <w:shd w:val="clear" w:color="auto" w:fill="FFFFFF"/>
          <w14:ligatures w14:val="none"/>
        </w:rPr>
        <w:t xml:space="preserve"> Homeschooling:</w:t>
      </w:r>
      <w:r w:rsidRPr="002F52EA">
        <w:rPr>
          <w:rFonts w:ascii="Calibri" w:eastAsia="Calibri" w:hAnsi="Calibri" w:cs="Calibri"/>
          <w:sz w:val="22"/>
          <w:szCs w:val="22"/>
          <w:shd w:val="clear" w:color="auto" w:fill="FFFFFF"/>
          <w14:ligatures w14:val="none"/>
        </w:rPr>
        <w:t xml:space="preserve"> The number of homeschooled students saw a significant increase during the pandemic. The U.S. Census Bureau's Household Pulse Survey from 2020-2021 indicated that homeschooling rates doubled from about 5.5% to 11.1% of households with school-aged children between the spring and fall of 2020. By the 2022-2023 school year, nearly 6% of all school-aged children were reported as being homeschooled, a notable increase from the pre-COVID rate. That’s double in a few years and in some states, over triple. </w:t>
      </w:r>
    </w:p>
    <w:p w14:paraId="38267C30" w14:textId="3BA95279" w:rsidR="002F52EA" w:rsidRPr="002F52EA" w:rsidRDefault="002F52EA" w:rsidP="002F52EA">
      <w:pPr>
        <w:pStyle w:val="ListParagraph"/>
        <w:numPr>
          <w:ilvl w:val="0"/>
          <w:numId w:val="9"/>
        </w:numPr>
        <w:spacing w:line="240" w:lineRule="auto"/>
        <w:rPr>
          <w:rFonts w:ascii="Calibri" w:eastAsia="Calibri" w:hAnsi="Calibri" w:cs="Calibri"/>
          <w:sz w:val="22"/>
          <w:szCs w:val="22"/>
          <w:shd w:val="clear" w:color="auto" w:fill="FFFFFF"/>
          <w14:ligatures w14:val="none"/>
        </w:rPr>
      </w:pPr>
      <w:r w:rsidRPr="002F52EA">
        <w:rPr>
          <w:rFonts w:ascii="Calibri" w:eastAsia="Calibri" w:hAnsi="Calibri" w:cs="Calibri"/>
          <w:b/>
          <w:bCs/>
          <w:sz w:val="22"/>
          <w:szCs w:val="22"/>
          <w:shd w:val="clear" w:color="auto" w:fill="FFFFFF"/>
          <w14:ligatures w14:val="none"/>
        </w:rPr>
        <w:t xml:space="preserve">Post-Pandemic Continuation </w:t>
      </w:r>
      <w:proofErr w:type="gramStart"/>
      <w:r w:rsidRPr="002F52EA">
        <w:rPr>
          <w:rFonts w:ascii="Calibri" w:eastAsia="Calibri" w:hAnsi="Calibri" w:cs="Calibri"/>
          <w:b/>
          <w:bCs/>
          <w:sz w:val="22"/>
          <w:szCs w:val="22"/>
          <w:shd w:val="clear" w:color="auto" w:fill="FFFFFF"/>
          <w14:ligatures w14:val="none"/>
        </w:rPr>
        <w:t>Of</w:t>
      </w:r>
      <w:proofErr w:type="gramEnd"/>
      <w:r w:rsidRPr="002F52EA">
        <w:rPr>
          <w:rFonts w:ascii="Calibri" w:eastAsia="Calibri" w:hAnsi="Calibri" w:cs="Calibri"/>
          <w:b/>
          <w:bCs/>
          <w:sz w:val="22"/>
          <w:szCs w:val="22"/>
          <w:shd w:val="clear" w:color="auto" w:fill="FFFFFF"/>
          <w14:ligatures w14:val="none"/>
        </w:rPr>
        <w:t xml:space="preserve"> Homeschooling Growth:</w:t>
      </w:r>
      <w:r w:rsidRPr="002F52EA">
        <w:rPr>
          <w:rFonts w:ascii="Calibri" w:eastAsia="Calibri" w:hAnsi="Calibri" w:cs="Calibri"/>
          <w:sz w:val="22"/>
          <w:szCs w:val="22"/>
          <w:shd w:val="clear" w:color="auto" w:fill="FFFFFF"/>
          <w14:ligatures w14:val="none"/>
        </w:rPr>
        <w:t xml:space="preserve"> Even after the immediate threat of the virus subsided, homeschooling numbers have continued to climb. In 2023-2024, 90% of states that report homeschooling enrollment saw increases, with some states like Rhode Island experiencing a 67% jump. This suggests that a significant portion of families who turned to homeschooling during the crisis have not returned their children to traditional schooling.</w:t>
      </w:r>
    </w:p>
    <w:p w14:paraId="32B91367" w14:textId="77777777" w:rsidR="00CF1557" w:rsidRPr="004B4734" w:rsidRDefault="00CF1557" w:rsidP="00DA273B">
      <w:pPr>
        <w:spacing w:line="240" w:lineRule="auto"/>
        <w:rPr>
          <w:rFonts w:ascii="Calibri" w:hAnsi="Calibri" w:cs="Calibri"/>
        </w:rPr>
      </w:pPr>
    </w:p>
    <w:p w14:paraId="49715A8F" w14:textId="77777777" w:rsidR="00DA273B" w:rsidRPr="004B4734" w:rsidRDefault="00DA273B" w:rsidP="00DA273B">
      <w:pPr>
        <w:spacing w:line="240" w:lineRule="auto"/>
        <w:rPr>
          <w:rFonts w:ascii="Calibri" w:hAnsi="Calibri" w:cs="Calibri"/>
        </w:rPr>
      </w:pPr>
      <w:r w:rsidRPr="004B4734">
        <w:rPr>
          <w:rFonts w:ascii="Calibri" w:hAnsi="Calibri" w:cs="Calibri"/>
          <w:b/>
          <w:bCs/>
        </w:rPr>
        <w:t>Homeschooling: The Quiet Revolution</w:t>
      </w:r>
    </w:p>
    <w:p w14:paraId="1CAC0BA0" w14:textId="77777777" w:rsidR="00DA273B" w:rsidRDefault="00DA273B" w:rsidP="00DA273B">
      <w:pPr>
        <w:spacing w:line="240" w:lineRule="auto"/>
        <w:rPr>
          <w:rFonts w:ascii="Calibri" w:hAnsi="Calibri" w:cs="Calibri"/>
        </w:rPr>
      </w:pPr>
      <w:r w:rsidRPr="004B4734">
        <w:rPr>
          <w:rFonts w:ascii="Calibri" w:hAnsi="Calibri" w:cs="Calibri"/>
        </w:rPr>
        <w:t>COVID was the catalyst, but the trend had been brewing for years. I've been involved in the school choice movement for a decade, primarily in red states. Around 2018, teachers' unions began to impede charter school growth by manipulating review boards to reject applications. I witnessed this firsthand in Texas: a strong charter application received high scores from two reviewers, only to be sunk by a zero from a union plant. The media added fuel to the fire, highlighting the excesses of charter operators, such as private jets and luxury suites.</w:t>
      </w:r>
    </w:p>
    <w:p w14:paraId="6A6234D9" w14:textId="77777777" w:rsidR="00CF1557" w:rsidRPr="004B4734" w:rsidRDefault="00CF1557" w:rsidP="00DA273B">
      <w:pPr>
        <w:spacing w:line="240" w:lineRule="auto"/>
        <w:rPr>
          <w:rFonts w:ascii="Calibri" w:hAnsi="Calibri" w:cs="Calibri"/>
        </w:rPr>
      </w:pPr>
    </w:p>
    <w:p w14:paraId="25724075" w14:textId="77777777" w:rsidR="00DA273B" w:rsidRDefault="00DA273B" w:rsidP="00DA273B">
      <w:pPr>
        <w:spacing w:line="240" w:lineRule="auto"/>
        <w:rPr>
          <w:rFonts w:ascii="Calibri" w:hAnsi="Calibri" w:cs="Calibri"/>
        </w:rPr>
      </w:pPr>
      <w:r w:rsidRPr="004B4734">
        <w:rPr>
          <w:rFonts w:ascii="Calibri" w:hAnsi="Calibri" w:cs="Calibri"/>
        </w:rPr>
        <w:lastRenderedPageBreak/>
        <w:t xml:space="preserve">The reasons behind the growth of homeschooling post-COVID are diverse and specific to individual families. Each family's circumstances influence their decisions, and not everyone has the resources </w:t>
      </w:r>
      <w:proofErr w:type="gramStart"/>
      <w:r w:rsidRPr="004B4734">
        <w:rPr>
          <w:rFonts w:ascii="Calibri" w:hAnsi="Calibri" w:cs="Calibri"/>
        </w:rPr>
        <w:t>to</w:t>
      </w:r>
      <w:proofErr w:type="gramEnd"/>
      <w:r w:rsidRPr="004B4734">
        <w:rPr>
          <w:rFonts w:ascii="Calibri" w:hAnsi="Calibri" w:cs="Calibri"/>
        </w:rPr>
        <w:t xml:space="preserve"> homeschool.</w:t>
      </w:r>
    </w:p>
    <w:p w14:paraId="0E560125" w14:textId="77777777" w:rsidR="00CF1557" w:rsidRPr="004B4734" w:rsidRDefault="00CF1557" w:rsidP="00DA273B">
      <w:pPr>
        <w:spacing w:line="240" w:lineRule="auto"/>
        <w:rPr>
          <w:rFonts w:ascii="Calibri" w:hAnsi="Calibri" w:cs="Calibri"/>
        </w:rPr>
      </w:pPr>
    </w:p>
    <w:p w14:paraId="2B1F7CCE" w14:textId="77777777" w:rsidR="00DA273B" w:rsidRDefault="00DA273B" w:rsidP="00DA273B">
      <w:pPr>
        <w:spacing w:line="240" w:lineRule="auto"/>
        <w:rPr>
          <w:rFonts w:ascii="Calibri" w:hAnsi="Calibri" w:cs="Calibri"/>
        </w:rPr>
      </w:pPr>
      <w:r w:rsidRPr="004B4734">
        <w:rPr>
          <w:rFonts w:ascii="Calibri" w:hAnsi="Calibri" w:cs="Calibri"/>
        </w:rPr>
        <w:t>So, why have so many families turned to homeschooling?</w:t>
      </w:r>
    </w:p>
    <w:p w14:paraId="0F81945C" w14:textId="77777777" w:rsidR="002F52EA" w:rsidRPr="004B4734" w:rsidRDefault="002F52EA" w:rsidP="00DA273B">
      <w:pPr>
        <w:spacing w:line="240" w:lineRule="auto"/>
        <w:rPr>
          <w:rFonts w:ascii="Calibri" w:hAnsi="Calibri" w:cs="Calibri"/>
        </w:rPr>
      </w:pPr>
    </w:p>
    <w:p w14:paraId="25815823" w14:textId="77777777"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 xml:space="preserve">Dissatisfaction with Online Public Education: </w:t>
      </w:r>
      <w:r w:rsidRPr="00F837A6">
        <w:rPr>
          <w:rFonts w:ascii="Calibri" w:eastAsia="Calibri" w:hAnsi="Calibri" w:cs="Calibri"/>
          <w:sz w:val="22"/>
          <w:szCs w:val="22"/>
          <w:shd w:val="clear" w:color="auto" w:fill="FFFFFF"/>
          <w14:ligatures w14:val="none"/>
        </w:rPr>
        <w:t xml:space="preserve">Many parents were unhappy with the virtual learning experiences provided by schools, citing issues like lack of engagement, ineffective teaching methods, and concerns over the quality of education delivered through digital platforms. </w:t>
      </w:r>
    </w:p>
    <w:p w14:paraId="33E5A1A5" w14:textId="47D24451"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Health and Safety Concerns:</w:t>
      </w:r>
      <w:r w:rsidRPr="00F837A6">
        <w:rPr>
          <w:rFonts w:ascii="Calibri" w:eastAsia="Calibri" w:hAnsi="Calibri" w:cs="Calibri"/>
          <w:sz w:val="22"/>
          <w:szCs w:val="22"/>
          <w:shd w:val="clear" w:color="auto" w:fill="FFFFFF"/>
          <w14:ligatures w14:val="none"/>
        </w:rPr>
        <w:t xml:space="preserve"> The fear of contracting or spreading the virus in school settings persisted for many families, prompting them to continue homeschooling even after schools reopened. The desire to avoid mask mandates and the general unpredictability of school reopening also played a role. Add in vaccine hesitancy brought on by discussions surrounding childhood vaccines and autism and personal health decision paint a picture for many opting out. In our school system, my wife helped start up and run our afterschool program. Part of the process was working with families and our nurse office to determine the allergies of the various students. We were amazed and the variety and prevalence of allergies experienced by today’s kids. It was anecdotal but noticeable. What happened over the 30 years since we left school? What was causing all these allergies?</w:t>
      </w:r>
    </w:p>
    <w:p w14:paraId="0B770A31" w14:textId="06A84196"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Increased Exposure to Homeschooling:</w:t>
      </w:r>
      <w:r w:rsidRPr="00F837A6">
        <w:rPr>
          <w:rFonts w:ascii="Calibri" w:eastAsia="Calibri" w:hAnsi="Calibri" w:cs="Calibri"/>
          <w:sz w:val="22"/>
          <w:szCs w:val="22"/>
          <w:shd w:val="clear" w:color="auto" w:fill="FFFFFF"/>
          <w14:ligatures w14:val="none"/>
        </w:rPr>
        <w:t xml:space="preserve"> The forced shift to homeschooling during the lockdown periods gave parents firsthand experience, leading some to recognize potential benefits like personalized learning, flexibility, and the ability to tailor education to their child's needs and pace. </w:t>
      </w:r>
      <w:r w:rsidR="00236EB3" w:rsidRPr="00F837A6">
        <w:rPr>
          <w:rFonts w:ascii="Calibri" w:eastAsia="Calibri" w:hAnsi="Calibri" w:cs="Calibri"/>
          <w:sz w:val="22"/>
          <w:szCs w:val="22"/>
          <w:shd w:val="clear" w:color="auto" w:fill="FFFFFF"/>
          <w14:ligatures w14:val="none"/>
        </w:rPr>
        <w:t>Combining</w:t>
      </w:r>
      <w:r w:rsidRPr="00F837A6">
        <w:rPr>
          <w:rFonts w:ascii="Calibri" w:eastAsia="Calibri" w:hAnsi="Calibri" w:cs="Calibri"/>
          <w:sz w:val="22"/>
          <w:szCs w:val="22"/>
          <w:shd w:val="clear" w:color="auto" w:fill="FFFFFF"/>
          <w14:ligatures w14:val="none"/>
        </w:rPr>
        <w:t xml:space="preserve"> these reasons with a behind the screens failure of online learning experienced by most families and </w:t>
      </w:r>
      <w:proofErr w:type="gramStart"/>
      <w:r w:rsidRPr="00F837A6">
        <w:rPr>
          <w:rFonts w:ascii="Calibri" w:eastAsia="Calibri" w:hAnsi="Calibri" w:cs="Calibri"/>
          <w:sz w:val="22"/>
          <w:szCs w:val="22"/>
          <w:shd w:val="clear" w:color="auto" w:fill="FFFFFF"/>
          <w14:ligatures w14:val="none"/>
        </w:rPr>
        <w:t>similar to</w:t>
      </w:r>
      <w:proofErr w:type="gramEnd"/>
      <w:r w:rsidRPr="00F837A6">
        <w:rPr>
          <w:rFonts w:ascii="Calibri" w:eastAsia="Calibri" w:hAnsi="Calibri" w:cs="Calibri"/>
          <w:sz w:val="22"/>
          <w:szCs w:val="22"/>
          <w:shd w:val="clear" w:color="auto" w:fill="FFFFFF"/>
          <w14:ligatures w14:val="none"/>
        </w:rPr>
        <w:t xml:space="preserve"> Dorthey seeing behind the green curtain in the Wizard of Oz, families realized they could and would do better. </w:t>
      </w:r>
    </w:p>
    <w:p w14:paraId="70CEA5B5" w14:textId="77777777"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Concerns Over School Environment:</w:t>
      </w:r>
      <w:r w:rsidRPr="00F837A6">
        <w:rPr>
          <w:rFonts w:ascii="Calibri" w:eastAsia="Calibri" w:hAnsi="Calibri" w:cs="Calibri"/>
          <w:sz w:val="22"/>
          <w:szCs w:val="22"/>
          <w:shd w:val="clear" w:color="auto" w:fill="FFFFFF"/>
          <w14:ligatures w14:val="none"/>
        </w:rPr>
        <w:t xml:space="preserve"> Pre-existing concerns about school safety, environment, and peer pressures (like bullying or exposure to drugs) were amplified by the pandemic, leading to homeschooling as a protective measure. This encompasses a variety of concerns including the quality of education, school environment, class size, curriculum content, safety, and bullying.  Many parents feel that public schools do not provide the academic rigor, personalized attention, or safe environment they desire for their children.</w:t>
      </w:r>
    </w:p>
    <w:p w14:paraId="42B7FB87" w14:textId="77777777"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Demographic Shifts</w:t>
      </w:r>
      <w:r w:rsidRPr="00F837A6">
        <w:rPr>
          <w:rFonts w:ascii="Calibri" w:eastAsia="Calibri" w:hAnsi="Calibri" w:cs="Calibri"/>
          <w:sz w:val="22"/>
          <w:szCs w:val="22"/>
          <w:shd w:val="clear" w:color="auto" w:fill="FFFFFF"/>
          <w14:ligatures w14:val="none"/>
        </w:rPr>
        <w:t>: There's been a notable increase in homeschooling among Black, Hispanic, and Asian families, groups less likely to homeschool before the pandemic. This growth was driven by concerns over issues around quality and responsiveness pronounced in these communities.</w:t>
      </w:r>
    </w:p>
    <w:p w14:paraId="27393DBD" w14:textId="7DF6EB00"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Legislative and Resource Support:</w:t>
      </w:r>
      <w:r w:rsidRPr="00F837A6">
        <w:rPr>
          <w:rFonts w:ascii="Calibri" w:eastAsia="Calibri" w:hAnsi="Calibri" w:cs="Calibri"/>
          <w:sz w:val="22"/>
          <w:szCs w:val="22"/>
          <w:shd w:val="clear" w:color="auto" w:fill="FFFFFF"/>
          <w14:ligatures w14:val="none"/>
        </w:rPr>
        <w:t xml:space="preserve"> The availability of resources, support groups, and in some cases, state funding or vouchers for educational materials, has made homeschooling a more viable option for a broader segment of the population. Arizona was the first state to provide universal school vouchers to any family that wanted to choose a different path for their K12 student. Private schools, homeschool and all variations of options were now available to a family. Over the next 5 years, 14 plus red states </w:t>
      </w:r>
      <w:r w:rsidR="00236EB3" w:rsidRPr="00F837A6">
        <w:rPr>
          <w:rFonts w:ascii="Calibri" w:eastAsia="Calibri" w:hAnsi="Calibri" w:cs="Calibri"/>
          <w:sz w:val="22"/>
          <w:szCs w:val="22"/>
          <w:shd w:val="clear" w:color="auto" w:fill="FFFFFF"/>
          <w14:ligatures w14:val="none"/>
        </w:rPr>
        <w:t>passed</w:t>
      </w:r>
      <w:r w:rsidRPr="00F837A6">
        <w:rPr>
          <w:rFonts w:ascii="Calibri" w:eastAsia="Calibri" w:hAnsi="Calibri" w:cs="Calibri"/>
          <w:sz w:val="22"/>
          <w:szCs w:val="22"/>
          <w:shd w:val="clear" w:color="auto" w:fill="FFFFFF"/>
          <w14:ligatures w14:val="none"/>
        </w:rPr>
        <w:t xml:space="preserve"> some variation of school vouchers. </w:t>
      </w:r>
    </w:p>
    <w:p w14:paraId="5A025160" w14:textId="63943676" w:rsidR="00F837A6" w:rsidRPr="00F837A6" w:rsidRDefault="00F837A6" w:rsidP="00F837A6">
      <w:pPr>
        <w:pStyle w:val="ListParagraph"/>
        <w:numPr>
          <w:ilvl w:val="0"/>
          <w:numId w:val="10"/>
        </w:numPr>
        <w:spacing w:line="240" w:lineRule="auto"/>
        <w:rPr>
          <w:rFonts w:ascii="Calibri" w:eastAsia="Calibri" w:hAnsi="Calibri" w:cs="Calibri"/>
          <w:sz w:val="22"/>
          <w:szCs w:val="22"/>
          <w:shd w:val="clear" w:color="auto" w:fill="FFFFFF"/>
          <w14:ligatures w14:val="none"/>
        </w:rPr>
      </w:pPr>
      <w:r w:rsidRPr="00F837A6">
        <w:rPr>
          <w:rFonts w:ascii="Calibri" w:eastAsia="Calibri" w:hAnsi="Calibri" w:cs="Calibri"/>
          <w:b/>
          <w:bCs/>
          <w:sz w:val="22"/>
          <w:szCs w:val="22"/>
          <w:shd w:val="clear" w:color="auto" w:fill="FFFFFF"/>
          <w14:ligatures w14:val="none"/>
        </w:rPr>
        <w:t>Cultural and Political Factors:</w:t>
      </w:r>
      <w:r w:rsidRPr="00F837A6">
        <w:rPr>
          <w:rFonts w:ascii="Calibri" w:eastAsia="Calibri" w:hAnsi="Calibri" w:cs="Calibri"/>
          <w:sz w:val="22"/>
          <w:szCs w:val="22"/>
          <w:shd w:val="clear" w:color="auto" w:fill="FFFFFF"/>
          <w14:ligatures w14:val="none"/>
        </w:rPr>
        <w:t xml:space="preserve"> The political and cultural climate, including debates over curriculum content and educational policies, has also driven some families towards homeschooling </w:t>
      </w:r>
      <w:r w:rsidR="00236EB3" w:rsidRPr="00F837A6">
        <w:rPr>
          <w:rFonts w:ascii="Calibri" w:eastAsia="Calibri" w:hAnsi="Calibri" w:cs="Calibri"/>
          <w:sz w:val="22"/>
          <w:szCs w:val="22"/>
          <w:shd w:val="clear" w:color="auto" w:fill="FFFFFF"/>
          <w14:ligatures w14:val="none"/>
        </w:rPr>
        <w:t>to</w:t>
      </w:r>
      <w:r w:rsidRPr="00F837A6">
        <w:rPr>
          <w:rFonts w:ascii="Calibri" w:eastAsia="Calibri" w:hAnsi="Calibri" w:cs="Calibri"/>
          <w:sz w:val="22"/>
          <w:szCs w:val="22"/>
          <w:shd w:val="clear" w:color="auto" w:fill="FFFFFF"/>
          <w14:ligatures w14:val="none"/>
        </w:rPr>
        <w:t xml:space="preserve"> control the educational narrative surrounding their children. A significant number of </w:t>
      </w:r>
      <w:r w:rsidR="00236EB3" w:rsidRPr="00F837A6">
        <w:rPr>
          <w:rFonts w:ascii="Calibri" w:eastAsia="Calibri" w:hAnsi="Calibri" w:cs="Calibri"/>
          <w:sz w:val="22"/>
          <w:szCs w:val="22"/>
          <w:shd w:val="clear" w:color="auto" w:fill="FFFFFF"/>
          <w14:ligatures w14:val="none"/>
        </w:rPr>
        <w:t>families</w:t>
      </w:r>
      <w:r w:rsidRPr="00F837A6">
        <w:rPr>
          <w:rFonts w:ascii="Calibri" w:eastAsia="Calibri" w:hAnsi="Calibri" w:cs="Calibri"/>
          <w:sz w:val="22"/>
          <w:szCs w:val="22"/>
          <w:shd w:val="clear" w:color="auto" w:fill="FFFFFF"/>
          <w14:ligatures w14:val="none"/>
        </w:rPr>
        <w:t xml:space="preserve"> integrate their faith or moral beliefs into their children's education. This reason includes teaching from a religious perspective, avoiding curricula or environments that conflict with family values, or providing a religious education that might not be available in local schools. This has been a consistent reason for homeschooling, with a strong presence in communities where religious education is prioritized. The rise of Diversity, Equity, and Inclusion (DEI) focus found in many public schools played out in anger by parents at school boards and curriculum vendors rewriting history, and English textbooks to fit a new objective. </w:t>
      </w:r>
    </w:p>
    <w:p w14:paraId="034F6E80" w14:textId="77777777" w:rsidR="00F837A6" w:rsidRDefault="00F837A6" w:rsidP="00DA273B">
      <w:pPr>
        <w:spacing w:line="240" w:lineRule="auto"/>
        <w:rPr>
          <w:rFonts w:ascii="Calibri" w:hAnsi="Calibri" w:cs="Calibri"/>
        </w:rPr>
      </w:pPr>
    </w:p>
    <w:p w14:paraId="63C41FC5" w14:textId="77777777" w:rsidR="00F837A6" w:rsidRDefault="00F837A6" w:rsidP="00DA273B">
      <w:pPr>
        <w:spacing w:line="240" w:lineRule="auto"/>
        <w:rPr>
          <w:rFonts w:ascii="Calibri" w:hAnsi="Calibri" w:cs="Calibri"/>
        </w:rPr>
      </w:pPr>
    </w:p>
    <w:p w14:paraId="302209D3" w14:textId="77777777" w:rsidR="00DA273B" w:rsidRDefault="00DA273B" w:rsidP="00DA273B">
      <w:pPr>
        <w:spacing w:line="240" w:lineRule="auto"/>
        <w:rPr>
          <w:rFonts w:ascii="Calibri" w:hAnsi="Calibri" w:cs="Calibri"/>
          <w:b/>
          <w:bCs/>
        </w:rPr>
      </w:pPr>
      <w:r w:rsidRPr="004B4734">
        <w:rPr>
          <w:rFonts w:ascii="Calibri" w:hAnsi="Calibri" w:cs="Calibri"/>
          <w:b/>
          <w:bCs/>
        </w:rPr>
        <w:lastRenderedPageBreak/>
        <w:t>Single Parent Households</w:t>
      </w:r>
    </w:p>
    <w:p w14:paraId="6530FE8C" w14:textId="77777777" w:rsidR="00CF1557" w:rsidRPr="004B4734" w:rsidRDefault="00CF1557" w:rsidP="00DA273B">
      <w:pPr>
        <w:spacing w:line="240" w:lineRule="auto"/>
        <w:rPr>
          <w:rFonts w:ascii="Calibri" w:hAnsi="Calibri" w:cs="Calibri"/>
        </w:rPr>
      </w:pPr>
    </w:p>
    <w:p w14:paraId="24DFAA63" w14:textId="77777777" w:rsidR="00DA273B" w:rsidRPr="004B4734" w:rsidRDefault="00DA273B" w:rsidP="00DA273B">
      <w:pPr>
        <w:spacing w:line="240" w:lineRule="auto"/>
        <w:rPr>
          <w:rFonts w:ascii="Calibri" w:hAnsi="Calibri" w:cs="Calibri"/>
        </w:rPr>
      </w:pPr>
      <w:r w:rsidRPr="004B4734">
        <w:rPr>
          <w:rFonts w:ascii="Calibri" w:hAnsi="Calibri" w:cs="Calibri"/>
        </w:rPr>
        <w:t>Single-parent households have become increasingly common in recent decades, significantly impacting children's outcomes and broader societal trends. This analysis examines the role of single-parent households in relation to incarceration rates, educational performance, and poverty cycles, supported by relevant statistics.</w:t>
      </w:r>
    </w:p>
    <w:p w14:paraId="33985D6D" w14:textId="77777777" w:rsidR="00DA273B" w:rsidRPr="004B4734" w:rsidRDefault="00DA273B" w:rsidP="00DA273B">
      <w:pPr>
        <w:spacing w:line="240" w:lineRule="auto"/>
        <w:rPr>
          <w:rFonts w:ascii="Calibri" w:hAnsi="Calibri" w:cs="Calibri"/>
        </w:rPr>
      </w:pPr>
      <w:r w:rsidRPr="004B4734">
        <w:rPr>
          <w:rFonts w:ascii="Calibri" w:hAnsi="Calibri" w:cs="Calibri"/>
        </w:rPr>
        <w:t>The rise of single-parent households, particularly those headed by single mothers, is noteworthy:</w:t>
      </w:r>
    </w:p>
    <w:p w14:paraId="7744E0AE"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In 2022, nearly 30% of single-parent families lived below the federal poverty level, compared to just 6% of married couples.</w:t>
      </w:r>
    </w:p>
    <w:p w14:paraId="286C7B5B"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The median family income for single-mother households in 2015 was $33,342, less than half that of married families at $82,078.</w:t>
      </w:r>
    </w:p>
    <w:p w14:paraId="64C52D8B"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In 2015, 49.8% of children under 18 living with never-married mothers were in poverty.</w:t>
      </w:r>
    </w:p>
    <w:p w14:paraId="7B712561" w14:textId="77777777" w:rsidR="00DA273B" w:rsidRDefault="00DA273B" w:rsidP="00DA273B">
      <w:pPr>
        <w:spacing w:line="240" w:lineRule="auto"/>
        <w:rPr>
          <w:rFonts w:ascii="Calibri" w:hAnsi="Calibri" w:cs="Calibri"/>
        </w:rPr>
      </w:pPr>
      <w:r w:rsidRPr="004B4734">
        <w:rPr>
          <w:rFonts w:ascii="Calibri" w:hAnsi="Calibri" w:cs="Calibri"/>
        </w:rPr>
        <w:t>These figures underscore the connection between single parenthood and economic hardship, leading to potential challenges in various aspects of children's lives.</w:t>
      </w:r>
    </w:p>
    <w:p w14:paraId="204E0F84" w14:textId="77777777" w:rsidR="00CF1557" w:rsidRPr="004B4734" w:rsidRDefault="00CF1557" w:rsidP="00DA273B">
      <w:pPr>
        <w:spacing w:line="240" w:lineRule="auto"/>
        <w:rPr>
          <w:rFonts w:ascii="Calibri" w:hAnsi="Calibri" w:cs="Calibri"/>
        </w:rPr>
      </w:pPr>
    </w:p>
    <w:p w14:paraId="3EB3EC0E" w14:textId="77777777" w:rsidR="00DA273B" w:rsidRPr="004B4734" w:rsidRDefault="00DA273B" w:rsidP="00DA273B">
      <w:pPr>
        <w:spacing w:line="240" w:lineRule="auto"/>
        <w:rPr>
          <w:rFonts w:ascii="Calibri" w:hAnsi="Calibri" w:cs="Calibri"/>
        </w:rPr>
      </w:pPr>
      <w:r w:rsidRPr="004B4734">
        <w:rPr>
          <w:rFonts w:ascii="Calibri" w:hAnsi="Calibri" w:cs="Calibri"/>
          <w:b/>
          <w:bCs/>
        </w:rPr>
        <w:t>Impact on Educational Performance</w:t>
      </w:r>
    </w:p>
    <w:p w14:paraId="1773ABA2" w14:textId="77777777" w:rsidR="00DA273B" w:rsidRPr="004B4734" w:rsidRDefault="00DA273B" w:rsidP="00DA273B">
      <w:pPr>
        <w:spacing w:line="240" w:lineRule="auto"/>
        <w:rPr>
          <w:rFonts w:ascii="Calibri" w:hAnsi="Calibri" w:cs="Calibri"/>
        </w:rPr>
      </w:pPr>
      <w:r w:rsidRPr="004B4734">
        <w:rPr>
          <w:rFonts w:ascii="Calibri" w:hAnsi="Calibri" w:cs="Calibri"/>
        </w:rPr>
        <w:t>Children from single-parent households often face educational hurdles:</w:t>
      </w:r>
    </w:p>
    <w:p w14:paraId="4B8C1176"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Students from single-parent families are more likely to drop out of high school and less likely to complete college than those from two-parent households.</w:t>
      </w:r>
    </w:p>
    <w:p w14:paraId="5786AAC4"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Limited time and financial resources can restrict single parents' ability to assist with schoolwork or provide access to extracurricular activities.</w:t>
      </w:r>
    </w:p>
    <w:p w14:paraId="6452054E" w14:textId="77777777" w:rsidR="00DA273B"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Children in single-parent families may have less parental supervision and involvement in their education due to work commitments and financial pressures.</w:t>
      </w:r>
    </w:p>
    <w:p w14:paraId="7A0F8688" w14:textId="77777777" w:rsidR="00CF1557" w:rsidRPr="004B4734" w:rsidRDefault="00CF1557" w:rsidP="00CF1557">
      <w:pPr>
        <w:pStyle w:val="ListParagraph"/>
        <w:spacing w:line="240" w:lineRule="auto"/>
        <w:contextualSpacing w:val="0"/>
        <w:rPr>
          <w:rFonts w:ascii="Calibri" w:hAnsi="Calibri" w:cs="Calibri"/>
        </w:rPr>
      </w:pPr>
    </w:p>
    <w:p w14:paraId="39A274F3" w14:textId="77777777" w:rsidR="00DA273B" w:rsidRPr="004B4734" w:rsidRDefault="00DA273B" w:rsidP="00DA273B">
      <w:pPr>
        <w:spacing w:line="240" w:lineRule="auto"/>
        <w:rPr>
          <w:rFonts w:ascii="Calibri" w:hAnsi="Calibri" w:cs="Calibri"/>
        </w:rPr>
      </w:pPr>
      <w:r w:rsidRPr="004B4734">
        <w:rPr>
          <w:rFonts w:ascii="Calibri" w:hAnsi="Calibri" w:cs="Calibri"/>
          <w:b/>
          <w:bCs/>
        </w:rPr>
        <w:t>Incarceration and Delinquency</w:t>
      </w:r>
    </w:p>
    <w:p w14:paraId="286D7288" w14:textId="77777777" w:rsidR="00DA273B" w:rsidRPr="004B4734" w:rsidRDefault="00DA273B" w:rsidP="00DA273B">
      <w:pPr>
        <w:spacing w:line="240" w:lineRule="auto"/>
        <w:rPr>
          <w:rFonts w:ascii="Calibri" w:hAnsi="Calibri" w:cs="Calibri"/>
        </w:rPr>
      </w:pPr>
      <w:r w:rsidRPr="004B4734">
        <w:rPr>
          <w:rFonts w:ascii="Calibri" w:hAnsi="Calibri" w:cs="Calibri"/>
        </w:rPr>
        <w:t>There is a notable correlation between single-parent households and increased rates of incarceration and delinquency:</w:t>
      </w:r>
    </w:p>
    <w:p w14:paraId="09CFA699"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A 2002 Department of Justice survey found that 39% of jail inmates lived in mother-only households.</w:t>
      </w:r>
    </w:p>
    <w:p w14:paraId="7E36F13A"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Youths from father-absent households have significantly higher odds of incarceration, even when income is controlled.</w:t>
      </w:r>
    </w:p>
    <w:p w14:paraId="1CD14060" w14:textId="77777777" w:rsidR="00DA273B"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A study on juvenile offenders indicated that family structure significantly predicts delinquency, with adolescents in single-parent families at greater risk.</w:t>
      </w:r>
    </w:p>
    <w:p w14:paraId="2FC03151" w14:textId="77777777" w:rsidR="00CF1557" w:rsidRPr="004B4734" w:rsidRDefault="00CF1557" w:rsidP="00CF1557">
      <w:pPr>
        <w:pStyle w:val="ListParagraph"/>
        <w:spacing w:line="240" w:lineRule="auto"/>
        <w:contextualSpacing w:val="0"/>
        <w:rPr>
          <w:rFonts w:ascii="Calibri" w:hAnsi="Calibri" w:cs="Calibri"/>
        </w:rPr>
      </w:pPr>
    </w:p>
    <w:p w14:paraId="229F518F" w14:textId="77777777" w:rsidR="00DA273B" w:rsidRPr="004B4734" w:rsidRDefault="00DA273B" w:rsidP="00DA273B">
      <w:pPr>
        <w:spacing w:line="240" w:lineRule="auto"/>
        <w:rPr>
          <w:rFonts w:ascii="Calibri" w:hAnsi="Calibri" w:cs="Calibri"/>
        </w:rPr>
      </w:pPr>
      <w:r w:rsidRPr="004B4734">
        <w:rPr>
          <w:rFonts w:ascii="Calibri" w:hAnsi="Calibri" w:cs="Calibri"/>
          <w:b/>
          <w:bCs/>
        </w:rPr>
        <w:t>The Cycle of Poverty</w:t>
      </w:r>
    </w:p>
    <w:p w14:paraId="550894A5" w14:textId="77777777" w:rsidR="00DA273B" w:rsidRPr="004B4734" w:rsidRDefault="00DA273B" w:rsidP="00DA273B">
      <w:pPr>
        <w:spacing w:line="240" w:lineRule="auto"/>
        <w:rPr>
          <w:rFonts w:ascii="Calibri" w:hAnsi="Calibri" w:cs="Calibri"/>
        </w:rPr>
      </w:pPr>
      <w:r w:rsidRPr="004B4734">
        <w:rPr>
          <w:rFonts w:ascii="Calibri" w:hAnsi="Calibri" w:cs="Calibri"/>
        </w:rPr>
        <w:t xml:space="preserve">Single-parent households can contribute to a cycle of poverty that persists </w:t>
      </w:r>
      <w:proofErr w:type="gramStart"/>
      <w:r w:rsidRPr="004B4734">
        <w:rPr>
          <w:rFonts w:ascii="Calibri" w:hAnsi="Calibri" w:cs="Calibri"/>
        </w:rPr>
        <w:t>across</w:t>
      </w:r>
      <w:proofErr w:type="gramEnd"/>
      <w:r w:rsidRPr="004B4734">
        <w:rPr>
          <w:rFonts w:ascii="Calibri" w:hAnsi="Calibri" w:cs="Calibri"/>
        </w:rPr>
        <w:t xml:space="preserve"> generations:</w:t>
      </w:r>
    </w:p>
    <w:p w14:paraId="453B5289"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Children raised by single mothers are nearly six times more likely to receive public assistance compared to those raised by married parents.</w:t>
      </w:r>
    </w:p>
    <w:p w14:paraId="0FDA2E62"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44.9% of single-mother families receive food stamps, compared to 10.4% of married-parent families.</w:t>
      </w:r>
    </w:p>
    <w:p w14:paraId="40322C8F" w14:textId="77777777" w:rsidR="00DA273B"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The welfare system's anti-marriage bias can perpetuate single parenthood and reliance on government benefits.</w:t>
      </w:r>
    </w:p>
    <w:p w14:paraId="1A1A00E3" w14:textId="77777777" w:rsidR="00CF1557" w:rsidRPr="004B4734" w:rsidRDefault="00CF1557" w:rsidP="00CF1557">
      <w:pPr>
        <w:pStyle w:val="ListParagraph"/>
        <w:spacing w:line="240" w:lineRule="auto"/>
        <w:contextualSpacing w:val="0"/>
        <w:rPr>
          <w:rFonts w:ascii="Calibri" w:hAnsi="Calibri" w:cs="Calibri"/>
        </w:rPr>
      </w:pPr>
    </w:p>
    <w:p w14:paraId="5FE44450" w14:textId="77777777" w:rsidR="00DA273B" w:rsidRPr="004B4734" w:rsidRDefault="00DA273B" w:rsidP="00DA273B">
      <w:pPr>
        <w:spacing w:line="240" w:lineRule="auto"/>
        <w:rPr>
          <w:rFonts w:ascii="Calibri" w:hAnsi="Calibri" w:cs="Calibri"/>
        </w:rPr>
      </w:pPr>
      <w:r w:rsidRPr="004B4734">
        <w:rPr>
          <w:rFonts w:ascii="Calibri" w:hAnsi="Calibri" w:cs="Calibri"/>
          <w:b/>
          <w:bCs/>
        </w:rPr>
        <w:t>Long-Term Effects on Children</w:t>
      </w:r>
    </w:p>
    <w:p w14:paraId="531D8D26" w14:textId="77777777" w:rsidR="00DA273B" w:rsidRPr="004B4734" w:rsidRDefault="00DA273B" w:rsidP="00DA273B">
      <w:pPr>
        <w:spacing w:line="240" w:lineRule="auto"/>
        <w:rPr>
          <w:rFonts w:ascii="Calibri" w:hAnsi="Calibri" w:cs="Calibri"/>
        </w:rPr>
      </w:pPr>
      <w:r w:rsidRPr="004B4734">
        <w:rPr>
          <w:rFonts w:ascii="Calibri" w:hAnsi="Calibri" w:cs="Calibri"/>
        </w:rPr>
        <w:t>Growing up in a single-parent household can have lasting effects:</w:t>
      </w:r>
    </w:p>
    <w:p w14:paraId="2FBCCDB6"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lastRenderedPageBreak/>
        <w:t>Children from single-parent families tend to complete fewer years of schooling, exhibit more behavioral issues, and engage in higher-risk activities.</w:t>
      </w:r>
    </w:p>
    <w:p w14:paraId="792C8FF6" w14:textId="77777777" w:rsidR="00DA273B" w:rsidRPr="004B4734"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They are more likely to experience emotional and behavioral health challenges.</w:t>
      </w:r>
    </w:p>
    <w:p w14:paraId="3D9BD032" w14:textId="77777777" w:rsidR="00DA273B" w:rsidRDefault="00DA273B" w:rsidP="00DA273B">
      <w:pPr>
        <w:pStyle w:val="ListParagraph"/>
        <w:numPr>
          <w:ilvl w:val="0"/>
          <w:numId w:val="1"/>
        </w:numPr>
        <w:spacing w:line="240" w:lineRule="auto"/>
        <w:contextualSpacing w:val="0"/>
        <w:rPr>
          <w:rFonts w:ascii="Calibri" w:hAnsi="Calibri" w:cs="Calibri"/>
        </w:rPr>
      </w:pPr>
      <w:r w:rsidRPr="004B4734">
        <w:rPr>
          <w:rFonts w:ascii="Calibri" w:hAnsi="Calibri" w:cs="Calibri"/>
        </w:rPr>
        <w:t>The absence of a second parent, especially for children of the same sex, can impact their development and future relationships.</w:t>
      </w:r>
    </w:p>
    <w:p w14:paraId="1B41A447" w14:textId="77777777" w:rsidR="00CF1557" w:rsidRPr="004B4734" w:rsidRDefault="00CF1557" w:rsidP="00CF1557">
      <w:pPr>
        <w:pStyle w:val="ListParagraph"/>
        <w:spacing w:line="240" w:lineRule="auto"/>
        <w:contextualSpacing w:val="0"/>
        <w:rPr>
          <w:rFonts w:ascii="Calibri" w:hAnsi="Calibri" w:cs="Calibri"/>
        </w:rPr>
      </w:pPr>
    </w:p>
    <w:p w14:paraId="1D8EE383" w14:textId="77777777" w:rsidR="00DA273B" w:rsidRDefault="00DA273B" w:rsidP="00DA273B">
      <w:pPr>
        <w:spacing w:line="240" w:lineRule="auto"/>
        <w:rPr>
          <w:rFonts w:ascii="Calibri" w:hAnsi="Calibri" w:cs="Calibri"/>
        </w:rPr>
      </w:pPr>
      <w:r w:rsidRPr="004B4734">
        <w:rPr>
          <w:rFonts w:ascii="Calibri" w:hAnsi="Calibri" w:cs="Calibri"/>
        </w:rPr>
        <w:t xml:space="preserve">While many single parents successfully raise well-adjusted children, overall trends suggest significant challenges. Addressing the complex issues faced by single-parent families requires targeted support systems, educational programs, and policies aimed at breaking the cycle of poverty and improving outcomes for children. </w:t>
      </w:r>
    </w:p>
    <w:p w14:paraId="225E84A3" w14:textId="77777777" w:rsidR="00CF1557" w:rsidRPr="004B4734" w:rsidRDefault="00CF1557" w:rsidP="00DA273B">
      <w:pPr>
        <w:spacing w:line="240" w:lineRule="auto"/>
        <w:rPr>
          <w:rFonts w:ascii="Calibri" w:hAnsi="Calibri" w:cs="Calibri"/>
        </w:rPr>
      </w:pPr>
    </w:p>
    <w:p w14:paraId="0DBAC7CC" w14:textId="77777777" w:rsidR="00DA273B" w:rsidRPr="004B4734" w:rsidRDefault="00DA273B" w:rsidP="00DA273B">
      <w:pPr>
        <w:spacing w:line="240" w:lineRule="auto"/>
        <w:rPr>
          <w:rFonts w:ascii="Calibri" w:hAnsi="Calibri" w:cs="Calibri"/>
        </w:rPr>
      </w:pPr>
      <w:r w:rsidRPr="004B4734">
        <w:rPr>
          <w:rFonts w:ascii="Calibri" w:hAnsi="Calibri" w:cs="Calibri"/>
          <w:b/>
          <w:bCs/>
        </w:rPr>
        <w:t>What’s Next?</w:t>
      </w:r>
    </w:p>
    <w:p w14:paraId="518FA138" w14:textId="21E49094" w:rsidR="00DA273B" w:rsidRDefault="00DA273B" w:rsidP="00DA273B">
      <w:pPr>
        <w:spacing w:line="240" w:lineRule="auto"/>
        <w:rPr>
          <w:rFonts w:ascii="Calibri" w:hAnsi="Calibri" w:cs="Calibri"/>
        </w:rPr>
      </w:pPr>
      <w:r w:rsidRPr="004B4734">
        <w:rPr>
          <w:rFonts w:ascii="Calibri" w:hAnsi="Calibri" w:cs="Calibri"/>
        </w:rPr>
        <w:t xml:space="preserve">We are at a critical moment. Just as Rome fell from abundance to apathy—focusing on bread and circuses then, and TikTok now—the lessons we take from history are crucial. The Founding Fathers understood that unchecked power corrupts, which is why they established checks and balances grounded in morality. Benjamin Franklin expressed this sentiment: "Only </w:t>
      </w:r>
      <w:r w:rsidR="00236EB3" w:rsidRPr="004B4734">
        <w:rPr>
          <w:rFonts w:ascii="Calibri" w:hAnsi="Calibri" w:cs="Calibri"/>
        </w:rPr>
        <w:t>virtuous</w:t>
      </w:r>
      <w:r w:rsidRPr="004B4734">
        <w:rPr>
          <w:rFonts w:ascii="Calibri" w:hAnsi="Calibri" w:cs="Calibri"/>
        </w:rPr>
        <w:t xml:space="preserve"> people are capable of freedom." Our schools used to impart these lessons through stories, play, and community. Now, however, we are obsessed with tests rather than character development. This book aims to change that, presenting twelve arguments for a Classical Education that seeks to rebuild America, one child at a time. Join me; we have important work ahead.</w:t>
      </w:r>
    </w:p>
    <w:p w14:paraId="3C6940D1" w14:textId="77777777" w:rsidR="00CF1557" w:rsidRPr="004B4734" w:rsidRDefault="00CF1557" w:rsidP="00DA273B">
      <w:pPr>
        <w:spacing w:line="240" w:lineRule="auto"/>
        <w:rPr>
          <w:rFonts w:ascii="Calibri" w:hAnsi="Calibri" w:cs="Calibri"/>
        </w:rPr>
      </w:pPr>
    </w:p>
    <w:p w14:paraId="0E28BF75" w14:textId="77777777" w:rsidR="00DA273B" w:rsidRDefault="00DA273B" w:rsidP="00DA273B">
      <w:pPr>
        <w:spacing w:line="240" w:lineRule="auto"/>
        <w:rPr>
          <w:rFonts w:ascii="Calibri" w:hAnsi="Calibri" w:cs="Calibri"/>
        </w:rPr>
      </w:pPr>
      <w:r w:rsidRPr="004B4734">
        <w:rPr>
          <w:rFonts w:ascii="Calibri" w:hAnsi="Calibri" w:cs="Calibri"/>
        </w:rPr>
        <w:t>Have you ever reflected on how much more we understand today compared to your grandparents' time? Consider watching a movie set in the 1920s, where people's main source of information was newspapers and newsreels. Today's students have access to a vast accumulation of knowledge, enabling them to leapfrog to new ideas and innovations. This advancement is rooted in information, knowledge, and, with effort, wisdom.</w:t>
      </w:r>
    </w:p>
    <w:p w14:paraId="6833B5A3" w14:textId="77777777" w:rsidR="00CF1557" w:rsidRPr="004B4734" w:rsidRDefault="00CF1557" w:rsidP="00DA273B">
      <w:pPr>
        <w:spacing w:line="240" w:lineRule="auto"/>
        <w:rPr>
          <w:rFonts w:ascii="Calibri" w:hAnsi="Calibri" w:cs="Calibri"/>
        </w:rPr>
      </w:pPr>
    </w:p>
    <w:p w14:paraId="4C45A460" w14:textId="77777777" w:rsidR="00DA273B" w:rsidRPr="004B4734" w:rsidRDefault="00DA273B" w:rsidP="00DA273B">
      <w:pPr>
        <w:spacing w:line="240" w:lineRule="auto"/>
        <w:rPr>
          <w:rFonts w:ascii="Calibri" w:hAnsi="Calibri" w:cs="Calibri"/>
        </w:rPr>
      </w:pPr>
      <w:r w:rsidRPr="004B4734">
        <w:rPr>
          <w:rFonts w:ascii="Calibri" w:hAnsi="Calibri" w:cs="Calibri"/>
        </w:rPr>
        <w:t>The foundation of this growth is early reading. Education and brain science indicate that reading to children from birth strengthens the neural connections crucial for lifelong reading skills.</w:t>
      </w:r>
    </w:p>
    <w:p w14:paraId="26BFCB8C" w14:textId="77777777" w:rsidR="00DA273B" w:rsidRDefault="00DA273B" w:rsidP="00DA273B">
      <w:pPr>
        <w:spacing w:line="240" w:lineRule="auto"/>
        <w:rPr>
          <w:rFonts w:ascii="Calibri" w:hAnsi="Calibri" w:cs="Calibri"/>
        </w:rPr>
      </w:pPr>
      <w:r w:rsidRPr="004B4734">
        <w:rPr>
          <w:rFonts w:ascii="Calibri" w:hAnsi="Calibri" w:cs="Calibri"/>
        </w:rPr>
        <w:t xml:space="preserve">When Albert Einstein was asked how to make children smarter, he famously replied, "Have </w:t>
      </w:r>
      <w:proofErr w:type="gramStart"/>
      <w:r w:rsidRPr="004B4734">
        <w:rPr>
          <w:rFonts w:ascii="Calibri" w:hAnsi="Calibri" w:cs="Calibri"/>
        </w:rPr>
        <w:t>them</w:t>
      </w:r>
      <w:proofErr w:type="gramEnd"/>
      <w:r w:rsidRPr="004B4734">
        <w:rPr>
          <w:rFonts w:ascii="Calibri" w:hAnsi="Calibri" w:cs="Calibri"/>
        </w:rPr>
        <w:t xml:space="preserve"> read fairytales and fables." Why fairytales and moral stories? For thousands of years, humans have passed down wisdom through stories. Before writing or technology, ancient elders shared tales focused on key themes—creation, honesty, community roles, and responsibilities such as parenthood. Joseph Campbell’s work, especially his book </w:t>
      </w:r>
      <w:r w:rsidRPr="004B4734">
        <w:rPr>
          <w:rFonts w:ascii="Calibri" w:hAnsi="Calibri" w:cs="Calibri"/>
          <w:i/>
          <w:iCs/>
        </w:rPr>
        <w:t>The Power of Myth</w:t>
      </w:r>
      <w:r w:rsidRPr="004B4734">
        <w:rPr>
          <w:rFonts w:ascii="Calibri" w:hAnsi="Calibri" w:cs="Calibri"/>
        </w:rPr>
        <w:t> and the accompanying PBS series, is essential reading. Campbell dedicated his life to studying myths across various cultures and time periods, revealing the universal themes they share.</w:t>
      </w:r>
    </w:p>
    <w:p w14:paraId="0A68FB39" w14:textId="77777777" w:rsidR="00CF1557" w:rsidRPr="004B4734" w:rsidRDefault="00CF1557" w:rsidP="00DA273B">
      <w:pPr>
        <w:spacing w:line="240" w:lineRule="auto"/>
        <w:rPr>
          <w:rFonts w:ascii="Calibri" w:hAnsi="Calibri" w:cs="Calibri"/>
        </w:rPr>
      </w:pPr>
    </w:p>
    <w:p w14:paraId="26F07714" w14:textId="62847911" w:rsidR="00DA273B" w:rsidRDefault="00DA273B" w:rsidP="00DA273B">
      <w:pPr>
        <w:spacing w:line="240" w:lineRule="auto"/>
        <w:rPr>
          <w:rFonts w:ascii="Calibri" w:hAnsi="Calibri" w:cs="Calibri"/>
        </w:rPr>
      </w:pPr>
      <w:r w:rsidRPr="004B4734">
        <w:rPr>
          <w:rFonts w:ascii="Calibri" w:hAnsi="Calibri" w:cs="Calibri"/>
        </w:rPr>
        <w:t>Great literature can achieve what lectures often cannot. While telling a child about the virtues of hard work is important, modeling that behavior provides a powerful example. Stories like </w:t>
      </w:r>
      <w:r w:rsidRPr="004B4734">
        <w:rPr>
          <w:rFonts w:ascii="Calibri" w:hAnsi="Calibri" w:cs="Calibri"/>
          <w:i/>
          <w:iCs/>
        </w:rPr>
        <w:t>Pinocchio</w:t>
      </w:r>
      <w:r w:rsidRPr="004B4734">
        <w:rPr>
          <w:rFonts w:ascii="Calibri" w:hAnsi="Calibri" w:cs="Calibri"/>
        </w:rPr>
        <w:t xml:space="preserve">, which </w:t>
      </w:r>
      <w:r w:rsidR="00236EB3" w:rsidRPr="004B4734">
        <w:rPr>
          <w:rFonts w:ascii="Calibri" w:hAnsi="Calibri" w:cs="Calibri"/>
        </w:rPr>
        <w:t>explore</w:t>
      </w:r>
      <w:r w:rsidRPr="004B4734">
        <w:rPr>
          <w:rFonts w:ascii="Calibri" w:hAnsi="Calibri" w:cs="Calibri"/>
        </w:rPr>
        <w:t xml:space="preserve"> themes of truth and consequence, and </w:t>
      </w:r>
      <w:r w:rsidRPr="004B4734">
        <w:rPr>
          <w:rFonts w:ascii="Calibri" w:hAnsi="Calibri" w:cs="Calibri"/>
          <w:i/>
          <w:iCs/>
        </w:rPr>
        <w:t>The Little Engine That Could</w:t>
      </w:r>
      <w:r w:rsidRPr="004B4734">
        <w:rPr>
          <w:rFonts w:ascii="Calibri" w:hAnsi="Calibri" w:cs="Calibri"/>
        </w:rPr>
        <w:t>, which inspires perseverance, have the power to convey vital life lessons accessible to every family in America.</w:t>
      </w:r>
    </w:p>
    <w:p w14:paraId="0E3F58C8" w14:textId="77777777" w:rsidR="00CF1557" w:rsidRPr="004B4734" w:rsidRDefault="00CF1557" w:rsidP="00DA273B">
      <w:pPr>
        <w:spacing w:line="240" w:lineRule="auto"/>
        <w:rPr>
          <w:rFonts w:ascii="Calibri" w:hAnsi="Calibri" w:cs="Calibri"/>
        </w:rPr>
      </w:pPr>
    </w:p>
    <w:p w14:paraId="7214FD19" w14:textId="77777777" w:rsidR="00DA273B" w:rsidRDefault="00DA273B" w:rsidP="00DA273B">
      <w:pPr>
        <w:spacing w:line="240" w:lineRule="auto"/>
        <w:rPr>
          <w:rFonts w:ascii="Calibri" w:hAnsi="Calibri" w:cs="Calibri"/>
        </w:rPr>
      </w:pPr>
      <w:r w:rsidRPr="004B4734">
        <w:rPr>
          <w:rFonts w:ascii="Calibri" w:hAnsi="Calibri" w:cs="Calibri"/>
        </w:rPr>
        <w:t>Today, the American family looks quite different from the idealized depictions in shows like </w:t>
      </w:r>
      <w:r w:rsidRPr="004B4734">
        <w:rPr>
          <w:rFonts w:ascii="Calibri" w:hAnsi="Calibri" w:cs="Calibri"/>
          <w:i/>
          <w:iCs/>
        </w:rPr>
        <w:t>Leave It to Beaver</w:t>
      </w:r>
      <w:r w:rsidRPr="004B4734">
        <w:rPr>
          <w:rFonts w:ascii="Calibri" w:hAnsi="Calibri" w:cs="Calibri"/>
        </w:rPr>
        <w:t> or </w:t>
      </w:r>
      <w:r w:rsidRPr="004B4734">
        <w:rPr>
          <w:rFonts w:ascii="Calibri" w:hAnsi="Calibri" w:cs="Calibri"/>
          <w:i/>
          <w:iCs/>
        </w:rPr>
        <w:t>The Brady Bunch</w:t>
      </w:r>
      <w:r w:rsidRPr="004B4734">
        <w:rPr>
          <w:rFonts w:ascii="Calibri" w:hAnsi="Calibri" w:cs="Calibri"/>
        </w:rPr>
        <w:t xml:space="preserve">. Families are facing numerous challenges, including economic pressures, violence, single parenting, and the pervasive influence of negative media and underperforming schools. </w:t>
      </w:r>
      <w:r w:rsidRPr="004B4734">
        <w:rPr>
          <w:rFonts w:ascii="Calibri" w:hAnsi="Calibri" w:cs="Calibri"/>
        </w:rPr>
        <w:lastRenderedPageBreak/>
        <w:t>The days of children playing outside until called for dinner are fading. Institutions like churches have lost their former significance, and schools prioritize test scores over meaningful education. As a result, many children are growing up without the foundational skills they need for success.</w:t>
      </w:r>
    </w:p>
    <w:p w14:paraId="6A6702AD" w14:textId="77777777" w:rsidR="00CF1557" w:rsidRPr="004B4734" w:rsidRDefault="00CF1557" w:rsidP="00DA273B">
      <w:pPr>
        <w:spacing w:line="240" w:lineRule="auto"/>
        <w:rPr>
          <w:rFonts w:ascii="Calibri" w:hAnsi="Calibri" w:cs="Calibri"/>
        </w:rPr>
      </w:pPr>
    </w:p>
    <w:p w14:paraId="2A3EA92F" w14:textId="77777777" w:rsidR="00DA273B" w:rsidRDefault="00DA273B" w:rsidP="00DA273B">
      <w:pPr>
        <w:spacing w:line="240" w:lineRule="auto"/>
        <w:rPr>
          <w:rFonts w:ascii="Calibri" w:hAnsi="Calibri" w:cs="Calibri"/>
        </w:rPr>
      </w:pPr>
      <w:r w:rsidRPr="004B4734">
        <w:rPr>
          <w:rFonts w:ascii="Calibri" w:hAnsi="Calibri" w:cs="Calibri"/>
        </w:rPr>
        <w:t>The field of social anthropology has flourished in recent years. Scholars like Joseph Campbell, Jonathan Haidt, Jordan Peterson, and Steven Pinker have devoted their careers to understanding human evolution and the inherent instincts that drive our behavior.</w:t>
      </w:r>
    </w:p>
    <w:p w14:paraId="53E6B8F7" w14:textId="77777777" w:rsidR="00CF1557" w:rsidRPr="004B4734" w:rsidRDefault="00CF1557" w:rsidP="00DA273B">
      <w:pPr>
        <w:spacing w:line="240" w:lineRule="auto"/>
        <w:rPr>
          <w:rFonts w:ascii="Calibri" w:hAnsi="Calibri" w:cs="Calibri"/>
        </w:rPr>
      </w:pPr>
    </w:p>
    <w:p w14:paraId="40ED48B7" w14:textId="77777777" w:rsidR="00DA273B" w:rsidRDefault="00DA273B" w:rsidP="00DA273B">
      <w:pPr>
        <w:spacing w:line="240" w:lineRule="auto"/>
        <w:rPr>
          <w:rFonts w:ascii="Calibri" w:hAnsi="Calibri" w:cs="Calibri"/>
        </w:rPr>
      </w:pPr>
      <w:r w:rsidRPr="004B4734">
        <w:rPr>
          <w:rFonts w:ascii="Calibri" w:hAnsi="Calibri" w:cs="Calibri"/>
        </w:rPr>
        <w:t>Statistics highlight the challenges faced by families, children, and educational institutions in our rapidly changing world.</w:t>
      </w:r>
    </w:p>
    <w:p w14:paraId="60B077D9" w14:textId="77777777" w:rsidR="00CF1557" w:rsidRPr="004B4734" w:rsidRDefault="00CF1557" w:rsidP="00DA273B">
      <w:pPr>
        <w:spacing w:line="240" w:lineRule="auto"/>
        <w:rPr>
          <w:rFonts w:ascii="Calibri" w:hAnsi="Calibri" w:cs="Calibri"/>
        </w:rPr>
      </w:pPr>
    </w:p>
    <w:p w14:paraId="6A0B69BF" w14:textId="77777777" w:rsidR="00DA273B" w:rsidRDefault="00DA273B" w:rsidP="00DA273B">
      <w:pPr>
        <w:spacing w:line="240" w:lineRule="auto"/>
        <w:rPr>
          <w:rFonts w:ascii="Calibri" w:hAnsi="Calibri" w:cs="Calibri"/>
        </w:rPr>
      </w:pPr>
      <w:r w:rsidRPr="004B4734">
        <w:rPr>
          <w:rFonts w:ascii="Calibri" w:hAnsi="Calibri" w:cs="Calibri"/>
        </w:rPr>
        <w:t>I recall my time deeply involved in state and local politics and hosting a morning radio show, </w:t>
      </w:r>
      <w:r w:rsidRPr="004B4734">
        <w:rPr>
          <w:rFonts w:ascii="Calibri" w:hAnsi="Calibri" w:cs="Calibri"/>
          <w:i/>
          <w:iCs/>
        </w:rPr>
        <w:t>Wake Up Tucson</w:t>
      </w:r>
      <w:r w:rsidRPr="004B4734">
        <w:rPr>
          <w:rFonts w:ascii="Calibri" w:hAnsi="Calibri" w:cs="Calibri"/>
        </w:rPr>
        <w:t>, when Oprah featured the producers of the documentary </w:t>
      </w:r>
      <w:r w:rsidRPr="004B4734">
        <w:rPr>
          <w:rFonts w:ascii="Calibri" w:hAnsi="Calibri" w:cs="Calibri"/>
          <w:i/>
          <w:iCs/>
        </w:rPr>
        <w:t>Waiting for "Superman"</w:t>
      </w:r>
      <w:r w:rsidRPr="004B4734">
        <w:rPr>
          <w:rFonts w:ascii="Calibri" w:hAnsi="Calibri" w:cs="Calibri"/>
        </w:rPr>
        <w:t> in 2010. The exposure sparked widespread conversations about school choice. I reached out to a local legislator advocating for school choice and accountability, noting how he had gone from an underdog to a mainstream figure.</w:t>
      </w:r>
    </w:p>
    <w:p w14:paraId="3470D0F7" w14:textId="77777777" w:rsidR="00CF1557" w:rsidRPr="004B4734" w:rsidRDefault="00CF1557" w:rsidP="00DA273B">
      <w:pPr>
        <w:spacing w:line="240" w:lineRule="auto"/>
        <w:rPr>
          <w:rFonts w:ascii="Calibri" w:hAnsi="Calibri" w:cs="Calibri"/>
        </w:rPr>
      </w:pPr>
    </w:p>
    <w:p w14:paraId="52E4B959" w14:textId="77777777" w:rsidR="00DA273B" w:rsidRDefault="00DA273B" w:rsidP="00DA273B">
      <w:pPr>
        <w:spacing w:line="240" w:lineRule="auto"/>
        <w:rPr>
          <w:rFonts w:ascii="Calibri" w:hAnsi="Calibri" w:cs="Calibri"/>
        </w:rPr>
      </w:pPr>
      <w:r w:rsidRPr="004B4734">
        <w:rPr>
          <w:rFonts w:ascii="Calibri" w:hAnsi="Calibri" w:cs="Calibri"/>
        </w:rPr>
        <w:t>The documentary explored the lottery system for open enrollment at inner-city charter schools in Los Angeles, San Francisco, and Harlem. It examined issues such as teacher tenure and the infamous "rubber rooms" in New York, where underperforming teachers were relegated instead of being fired. It introduced viewers to Michelle Rhee, a reformist focused on accountability and student welfare. The documentary raised a critical question: do bad schools lead to bad neighborhoods, or do bad neighborhoods produce subpar schools?</w:t>
      </w:r>
    </w:p>
    <w:p w14:paraId="06B8E82B" w14:textId="77777777" w:rsidR="00CF1557" w:rsidRPr="004B4734" w:rsidRDefault="00CF1557" w:rsidP="00DA273B">
      <w:pPr>
        <w:spacing w:line="240" w:lineRule="auto"/>
        <w:rPr>
          <w:rFonts w:ascii="Calibri" w:hAnsi="Calibri" w:cs="Calibri"/>
        </w:rPr>
      </w:pPr>
    </w:p>
    <w:p w14:paraId="2BA779EE" w14:textId="2792A2D4" w:rsidR="00CC5F64" w:rsidRDefault="00DA273B" w:rsidP="00DA273B">
      <w:pPr>
        <w:spacing w:line="240" w:lineRule="auto"/>
        <w:rPr>
          <w:rFonts w:ascii="Calibri" w:hAnsi="Calibri" w:cs="Calibri"/>
        </w:rPr>
      </w:pPr>
      <w:r w:rsidRPr="004B4734">
        <w:rPr>
          <w:rFonts w:ascii="Calibri" w:hAnsi="Calibri" w:cs="Calibri"/>
        </w:rPr>
        <w:t>Little did I know back then that I would become an active participant in the education reform debate as a school leader</w:t>
      </w:r>
      <w:r w:rsidR="00BB6B7D">
        <w:rPr>
          <w:rFonts w:ascii="Calibri" w:hAnsi="Calibri" w:cs="Calibri"/>
        </w:rPr>
        <w:t>.</w:t>
      </w:r>
    </w:p>
    <w:p w14:paraId="268DC386" w14:textId="6154E9A1" w:rsidR="00DA273B" w:rsidRDefault="00DA273B" w:rsidP="00682FE3">
      <w:pPr>
        <w:spacing w:after="200" w:line="276" w:lineRule="auto"/>
        <w:rPr>
          <w:rFonts w:ascii="Calibri" w:hAnsi="Calibri" w:cs="Calibri"/>
        </w:rPr>
      </w:pPr>
    </w:p>
    <w:p w14:paraId="4EA0A13F" w14:textId="77777777" w:rsidR="00BB6B7D" w:rsidRDefault="00BB6B7D" w:rsidP="00DA273B">
      <w:pPr>
        <w:spacing w:line="240" w:lineRule="auto"/>
        <w:rPr>
          <w:rFonts w:ascii="Calibri" w:hAnsi="Calibri" w:cs="Calibri"/>
        </w:rPr>
      </w:pPr>
    </w:p>
    <w:sectPr w:rsidR="00BB6B7D" w:rsidSect="0054541E">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90EFB" w14:textId="77777777" w:rsidR="00E9691D" w:rsidRDefault="00E9691D">
      <w:pPr>
        <w:spacing w:line="240" w:lineRule="auto"/>
      </w:pPr>
      <w:r>
        <w:separator/>
      </w:r>
    </w:p>
  </w:endnote>
  <w:endnote w:type="continuationSeparator" w:id="0">
    <w:p w14:paraId="69AB8E86" w14:textId="77777777" w:rsidR="00E9691D" w:rsidRDefault="00E969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E159" w14:textId="77777777" w:rsidR="00A179A8"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C01CC" w14:textId="77777777" w:rsidR="00E9691D" w:rsidRDefault="00E9691D">
      <w:pPr>
        <w:spacing w:line="240" w:lineRule="auto"/>
      </w:pPr>
      <w:r>
        <w:separator/>
      </w:r>
    </w:p>
  </w:footnote>
  <w:footnote w:type="continuationSeparator" w:id="0">
    <w:p w14:paraId="67680634" w14:textId="77777777" w:rsidR="00E9691D" w:rsidRDefault="00E969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95F46" w14:textId="77777777" w:rsidR="00A179A8"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4CA8"/>
    <w:multiLevelType w:val="hybridMultilevel"/>
    <w:tmpl w:val="0986A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21996"/>
    <w:multiLevelType w:val="hybridMultilevel"/>
    <w:tmpl w:val="6C4AF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E844AA"/>
    <w:multiLevelType w:val="hybridMultilevel"/>
    <w:tmpl w:val="DB8AD626"/>
    <w:lvl w:ilvl="0" w:tplc="241A6510">
      <w:start w:val="1"/>
      <w:numFmt w:val="decimal"/>
      <w:lvlText w:val="%1."/>
      <w:lvlJc w:val="left"/>
      <w:pPr>
        <w:ind w:left="720" w:hanging="360"/>
      </w:pPr>
    </w:lvl>
    <w:lvl w:ilvl="1" w:tplc="7F4E6286">
      <w:start w:val="1"/>
      <w:numFmt w:val="lowerLetter"/>
      <w:lvlText w:val="%2."/>
      <w:lvlJc w:val="left"/>
      <w:pPr>
        <w:ind w:left="1440" w:hanging="360"/>
      </w:pPr>
    </w:lvl>
    <w:lvl w:ilvl="2" w:tplc="49964E30">
      <w:start w:val="1"/>
      <w:numFmt w:val="lowerRoman"/>
      <w:lvlText w:val="%3."/>
      <w:lvlJc w:val="left"/>
      <w:pPr>
        <w:ind w:left="2160" w:hanging="360"/>
      </w:pPr>
    </w:lvl>
    <w:lvl w:ilvl="3" w:tplc="F0B4C192">
      <w:numFmt w:val="none"/>
      <w:lvlText w:val=""/>
      <w:lvlJc w:val="left"/>
      <w:pPr>
        <w:tabs>
          <w:tab w:val="num" w:pos="360"/>
        </w:tabs>
      </w:pPr>
    </w:lvl>
    <w:lvl w:ilvl="4" w:tplc="B97A2412">
      <w:start w:val="1"/>
      <w:numFmt w:val="lowerLetter"/>
      <w:lvlText w:val="%5."/>
      <w:lvlJc w:val="left"/>
      <w:pPr>
        <w:ind w:left="3600" w:hanging="360"/>
      </w:pPr>
    </w:lvl>
    <w:lvl w:ilvl="5" w:tplc="4AA2A0B0">
      <w:numFmt w:val="decimal"/>
      <w:lvlText w:val=""/>
      <w:lvlJc w:val="left"/>
    </w:lvl>
    <w:lvl w:ilvl="6" w:tplc="F15289E8">
      <w:numFmt w:val="decimal"/>
      <w:lvlText w:val=""/>
      <w:lvlJc w:val="left"/>
    </w:lvl>
    <w:lvl w:ilvl="7" w:tplc="081EAE46">
      <w:numFmt w:val="decimal"/>
      <w:lvlText w:val=""/>
      <w:lvlJc w:val="left"/>
    </w:lvl>
    <w:lvl w:ilvl="8" w:tplc="1FD6A4F8">
      <w:numFmt w:val="decimal"/>
      <w:lvlText w:val=""/>
      <w:lvlJc w:val="left"/>
    </w:lvl>
  </w:abstractNum>
  <w:abstractNum w:abstractNumId="3" w15:restartNumberingAfterBreak="0">
    <w:nsid w:val="1D847AAA"/>
    <w:multiLevelType w:val="hybridMultilevel"/>
    <w:tmpl w:val="3FB4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C5019F"/>
    <w:multiLevelType w:val="hybridMultilevel"/>
    <w:tmpl w:val="BD82ABEC"/>
    <w:lvl w:ilvl="0" w:tplc="E6B2C2EA">
      <w:start w:val="1"/>
      <w:numFmt w:val="decimal"/>
      <w:lvlText w:val="%1."/>
      <w:lvlJc w:val="left"/>
      <w:pPr>
        <w:ind w:left="720" w:hanging="360"/>
      </w:pPr>
    </w:lvl>
    <w:lvl w:ilvl="1" w:tplc="32E001D4">
      <w:start w:val="1"/>
      <w:numFmt w:val="lowerLetter"/>
      <w:lvlText w:val="%2."/>
      <w:lvlJc w:val="left"/>
      <w:pPr>
        <w:ind w:left="1440" w:hanging="360"/>
      </w:pPr>
    </w:lvl>
    <w:lvl w:ilvl="2" w:tplc="9594C5D8">
      <w:start w:val="1"/>
      <w:numFmt w:val="lowerRoman"/>
      <w:lvlText w:val="%3."/>
      <w:lvlJc w:val="left"/>
      <w:pPr>
        <w:ind w:left="2160" w:hanging="360"/>
      </w:pPr>
    </w:lvl>
    <w:lvl w:ilvl="3" w:tplc="71FAF072">
      <w:numFmt w:val="none"/>
      <w:lvlText w:val=""/>
      <w:lvlJc w:val="left"/>
      <w:pPr>
        <w:tabs>
          <w:tab w:val="num" w:pos="360"/>
        </w:tabs>
      </w:pPr>
    </w:lvl>
    <w:lvl w:ilvl="4" w:tplc="CA4E9E4A">
      <w:start w:val="1"/>
      <w:numFmt w:val="lowerLetter"/>
      <w:lvlText w:val="%5."/>
      <w:lvlJc w:val="left"/>
      <w:pPr>
        <w:ind w:left="3600" w:hanging="360"/>
      </w:pPr>
    </w:lvl>
    <w:lvl w:ilvl="5" w:tplc="E46A3C44">
      <w:numFmt w:val="decimal"/>
      <w:lvlText w:val=""/>
      <w:lvlJc w:val="left"/>
    </w:lvl>
    <w:lvl w:ilvl="6" w:tplc="5ECE6AE4">
      <w:numFmt w:val="decimal"/>
      <w:lvlText w:val=""/>
      <w:lvlJc w:val="left"/>
    </w:lvl>
    <w:lvl w:ilvl="7" w:tplc="07A254E4">
      <w:numFmt w:val="decimal"/>
      <w:lvlText w:val=""/>
      <w:lvlJc w:val="left"/>
    </w:lvl>
    <w:lvl w:ilvl="8" w:tplc="1742C214">
      <w:numFmt w:val="decimal"/>
      <w:lvlText w:val=""/>
      <w:lvlJc w:val="left"/>
    </w:lvl>
  </w:abstractNum>
  <w:abstractNum w:abstractNumId="5" w15:restartNumberingAfterBreak="0">
    <w:nsid w:val="354C7307"/>
    <w:multiLevelType w:val="hybridMultilevel"/>
    <w:tmpl w:val="6B144F70"/>
    <w:lvl w:ilvl="0" w:tplc="F0B0483E">
      <w:start w:val="1"/>
      <w:numFmt w:val="decimal"/>
      <w:lvlText w:val="%1."/>
      <w:lvlJc w:val="left"/>
      <w:pPr>
        <w:ind w:left="720" w:hanging="360"/>
      </w:pPr>
    </w:lvl>
    <w:lvl w:ilvl="1" w:tplc="FABE0D5A">
      <w:start w:val="1"/>
      <w:numFmt w:val="lowerLetter"/>
      <w:lvlText w:val="%2."/>
      <w:lvlJc w:val="left"/>
      <w:pPr>
        <w:ind w:left="1440" w:hanging="360"/>
      </w:pPr>
    </w:lvl>
    <w:lvl w:ilvl="2" w:tplc="93CEEB0C">
      <w:start w:val="1"/>
      <w:numFmt w:val="lowerRoman"/>
      <w:lvlText w:val="%3."/>
      <w:lvlJc w:val="left"/>
      <w:pPr>
        <w:ind w:left="2160" w:hanging="360"/>
      </w:pPr>
    </w:lvl>
    <w:lvl w:ilvl="3" w:tplc="EAE03FB6">
      <w:numFmt w:val="none"/>
      <w:lvlText w:val=""/>
      <w:lvlJc w:val="left"/>
      <w:pPr>
        <w:tabs>
          <w:tab w:val="num" w:pos="360"/>
        </w:tabs>
      </w:pPr>
    </w:lvl>
    <w:lvl w:ilvl="4" w:tplc="92C051DC">
      <w:start w:val="1"/>
      <w:numFmt w:val="lowerLetter"/>
      <w:lvlText w:val="%5."/>
      <w:lvlJc w:val="left"/>
      <w:pPr>
        <w:ind w:left="3600" w:hanging="360"/>
      </w:pPr>
    </w:lvl>
    <w:lvl w:ilvl="5" w:tplc="C07279CC">
      <w:numFmt w:val="decimal"/>
      <w:lvlText w:val=""/>
      <w:lvlJc w:val="left"/>
    </w:lvl>
    <w:lvl w:ilvl="6" w:tplc="EC5870E8">
      <w:numFmt w:val="decimal"/>
      <w:lvlText w:val=""/>
      <w:lvlJc w:val="left"/>
    </w:lvl>
    <w:lvl w:ilvl="7" w:tplc="DCFA2562">
      <w:numFmt w:val="decimal"/>
      <w:lvlText w:val=""/>
      <w:lvlJc w:val="left"/>
    </w:lvl>
    <w:lvl w:ilvl="8" w:tplc="75F4B080">
      <w:numFmt w:val="decimal"/>
      <w:lvlText w:val=""/>
      <w:lvlJc w:val="left"/>
    </w:lvl>
  </w:abstractNum>
  <w:abstractNum w:abstractNumId="6" w15:restartNumberingAfterBreak="0">
    <w:nsid w:val="354E2A6E"/>
    <w:multiLevelType w:val="hybridMultilevel"/>
    <w:tmpl w:val="FE549086"/>
    <w:lvl w:ilvl="0" w:tplc="0CA47532">
      <w:start w:val="1"/>
      <w:numFmt w:val="bullet"/>
      <w:lvlText w:val="●"/>
      <w:lvlJc w:val="left"/>
      <w:pPr>
        <w:ind w:left="720" w:hanging="360"/>
      </w:pPr>
    </w:lvl>
    <w:lvl w:ilvl="1" w:tplc="8EE446D0">
      <w:start w:val="1"/>
      <w:numFmt w:val="bullet"/>
      <w:lvlText w:val="○"/>
      <w:lvlJc w:val="left"/>
      <w:pPr>
        <w:ind w:left="1440" w:hanging="360"/>
      </w:pPr>
    </w:lvl>
    <w:lvl w:ilvl="2" w:tplc="185ABB62">
      <w:start w:val="1"/>
      <w:numFmt w:val="bullet"/>
      <w:lvlText w:val="■"/>
      <w:lvlJc w:val="left"/>
      <w:pPr>
        <w:ind w:left="2160" w:hanging="360"/>
      </w:pPr>
    </w:lvl>
    <w:lvl w:ilvl="3" w:tplc="527AA99A">
      <w:start w:val="1"/>
      <w:numFmt w:val="bullet"/>
      <w:lvlText w:val="●"/>
      <w:lvlJc w:val="left"/>
      <w:pPr>
        <w:ind w:left="2880" w:hanging="360"/>
      </w:pPr>
    </w:lvl>
    <w:lvl w:ilvl="4" w:tplc="F2681AE6">
      <w:start w:val="1"/>
      <w:numFmt w:val="bullet"/>
      <w:lvlText w:val="○"/>
      <w:lvlJc w:val="left"/>
      <w:pPr>
        <w:ind w:left="3600" w:hanging="360"/>
      </w:pPr>
    </w:lvl>
    <w:lvl w:ilvl="5" w:tplc="5DB42FF8">
      <w:start w:val="1"/>
      <w:numFmt w:val="bullet"/>
      <w:lvlText w:val="■"/>
      <w:lvlJc w:val="left"/>
      <w:pPr>
        <w:ind w:left="4320" w:hanging="360"/>
      </w:pPr>
    </w:lvl>
    <w:lvl w:ilvl="6" w:tplc="C0AC3F2A">
      <w:start w:val="1"/>
      <w:numFmt w:val="bullet"/>
      <w:lvlText w:val="●"/>
      <w:lvlJc w:val="left"/>
      <w:pPr>
        <w:ind w:left="5040" w:hanging="360"/>
      </w:pPr>
    </w:lvl>
    <w:lvl w:ilvl="7" w:tplc="C2B4FC52">
      <w:start w:val="1"/>
      <w:numFmt w:val="bullet"/>
      <w:lvlText w:val="●"/>
      <w:lvlJc w:val="left"/>
      <w:pPr>
        <w:ind w:left="5760" w:hanging="360"/>
      </w:pPr>
    </w:lvl>
    <w:lvl w:ilvl="8" w:tplc="88F0026A">
      <w:start w:val="1"/>
      <w:numFmt w:val="bullet"/>
      <w:lvlText w:val="●"/>
      <w:lvlJc w:val="left"/>
      <w:pPr>
        <w:ind w:left="6480" w:hanging="360"/>
      </w:pPr>
    </w:lvl>
  </w:abstractNum>
  <w:abstractNum w:abstractNumId="7" w15:restartNumberingAfterBreak="0">
    <w:nsid w:val="5E0351C6"/>
    <w:multiLevelType w:val="hybridMultilevel"/>
    <w:tmpl w:val="9EC8D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204FE1"/>
    <w:multiLevelType w:val="hybridMultilevel"/>
    <w:tmpl w:val="62B8B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314CAD"/>
    <w:multiLevelType w:val="hybridMultilevel"/>
    <w:tmpl w:val="85AA3770"/>
    <w:lvl w:ilvl="0" w:tplc="1E7859A0">
      <w:start w:val="1"/>
      <w:numFmt w:val="decimal"/>
      <w:lvlText w:val="%1."/>
      <w:lvlJc w:val="left"/>
      <w:pPr>
        <w:ind w:left="720" w:hanging="360"/>
      </w:pPr>
    </w:lvl>
    <w:lvl w:ilvl="1" w:tplc="B1D85938">
      <w:start w:val="1"/>
      <w:numFmt w:val="lowerLetter"/>
      <w:lvlText w:val="%2."/>
      <w:lvlJc w:val="left"/>
      <w:pPr>
        <w:ind w:left="1440" w:hanging="360"/>
      </w:pPr>
    </w:lvl>
    <w:lvl w:ilvl="2" w:tplc="16BA38F2">
      <w:start w:val="1"/>
      <w:numFmt w:val="lowerRoman"/>
      <w:lvlText w:val="%3."/>
      <w:lvlJc w:val="left"/>
      <w:pPr>
        <w:ind w:left="2160" w:hanging="360"/>
      </w:pPr>
    </w:lvl>
    <w:lvl w:ilvl="3" w:tplc="1C6CAB72">
      <w:numFmt w:val="none"/>
      <w:lvlText w:val=""/>
      <w:lvlJc w:val="left"/>
      <w:pPr>
        <w:tabs>
          <w:tab w:val="num" w:pos="360"/>
        </w:tabs>
      </w:pPr>
    </w:lvl>
    <w:lvl w:ilvl="4" w:tplc="AF40E018">
      <w:start w:val="1"/>
      <w:numFmt w:val="lowerLetter"/>
      <w:lvlText w:val="%5."/>
      <w:lvlJc w:val="left"/>
      <w:pPr>
        <w:ind w:left="3600" w:hanging="360"/>
      </w:pPr>
    </w:lvl>
    <w:lvl w:ilvl="5" w:tplc="9CB4297A">
      <w:numFmt w:val="decimal"/>
      <w:lvlText w:val=""/>
      <w:lvlJc w:val="left"/>
    </w:lvl>
    <w:lvl w:ilvl="6" w:tplc="889A0998">
      <w:numFmt w:val="decimal"/>
      <w:lvlText w:val=""/>
      <w:lvlJc w:val="left"/>
    </w:lvl>
    <w:lvl w:ilvl="7" w:tplc="6930EB46">
      <w:numFmt w:val="decimal"/>
      <w:lvlText w:val=""/>
      <w:lvlJc w:val="left"/>
    </w:lvl>
    <w:lvl w:ilvl="8" w:tplc="74BA7208">
      <w:numFmt w:val="decimal"/>
      <w:lvlText w:val=""/>
      <w:lvlJc w:val="left"/>
    </w:lvl>
  </w:abstractNum>
  <w:abstractNum w:abstractNumId="10" w15:restartNumberingAfterBreak="0">
    <w:nsid w:val="6C6C3B99"/>
    <w:multiLevelType w:val="hybridMultilevel"/>
    <w:tmpl w:val="29CA7684"/>
    <w:lvl w:ilvl="0" w:tplc="3710B45A">
      <w:start w:val="1"/>
      <w:numFmt w:val="decimal"/>
      <w:lvlText w:val="%1."/>
      <w:lvlJc w:val="left"/>
      <w:pPr>
        <w:ind w:left="720" w:hanging="360"/>
      </w:pPr>
    </w:lvl>
    <w:lvl w:ilvl="1" w:tplc="69BCD99C">
      <w:start w:val="1"/>
      <w:numFmt w:val="lowerLetter"/>
      <w:lvlText w:val="%2."/>
      <w:lvlJc w:val="left"/>
      <w:pPr>
        <w:ind w:left="1440" w:hanging="360"/>
      </w:pPr>
    </w:lvl>
    <w:lvl w:ilvl="2" w:tplc="E64A679A">
      <w:start w:val="1"/>
      <w:numFmt w:val="lowerRoman"/>
      <w:lvlText w:val="%3."/>
      <w:lvlJc w:val="left"/>
      <w:pPr>
        <w:ind w:left="2160" w:hanging="360"/>
      </w:pPr>
    </w:lvl>
    <w:lvl w:ilvl="3" w:tplc="0C9ADC0A">
      <w:numFmt w:val="none"/>
      <w:lvlText w:val=""/>
      <w:lvlJc w:val="left"/>
      <w:pPr>
        <w:tabs>
          <w:tab w:val="num" w:pos="360"/>
        </w:tabs>
      </w:pPr>
    </w:lvl>
    <w:lvl w:ilvl="4" w:tplc="E836E62C">
      <w:start w:val="1"/>
      <w:numFmt w:val="lowerLetter"/>
      <w:lvlText w:val="%5."/>
      <w:lvlJc w:val="left"/>
      <w:pPr>
        <w:ind w:left="3600" w:hanging="360"/>
      </w:pPr>
    </w:lvl>
    <w:lvl w:ilvl="5" w:tplc="B06E0EB0">
      <w:numFmt w:val="decimal"/>
      <w:lvlText w:val=""/>
      <w:lvlJc w:val="left"/>
    </w:lvl>
    <w:lvl w:ilvl="6" w:tplc="EB42C218">
      <w:numFmt w:val="decimal"/>
      <w:lvlText w:val=""/>
      <w:lvlJc w:val="left"/>
    </w:lvl>
    <w:lvl w:ilvl="7" w:tplc="895AB20A">
      <w:numFmt w:val="decimal"/>
      <w:lvlText w:val=""/>
      <w:lvlJc w:val="left"/>
    </w:lvl>
    <w:lvl w:ilvl="8" w:tplc="9F82AE7C">
      <w:numFmt w:val="decimal"/>
      <w:lvlText w:val=""/>
      <w:lvlJc w:val="left"/>
    </w:lvl>
  </w:abstractNum>
  <w:num w:numId="1" w16cid:durableId="855966038">
    <w:abstractNumId w:val="6"/>
  </w:num>
  <w:num w:numId="2" w16cid:durableId="1248732422">
    <w:abstractNumId w:val="5"/>
  </w:num>
  <w:num w:numId="3" w16cid:durableId="1016809422">
    <w:abstractNumId w:val="9"/>
  </w:num>
  <w:num w:numId="4" w16cid:durableId="58864342">
    <w:abstractNumId w:val="2"/>
  </w:num>
  <w:num w:numId="5" w16cid:durableId="2039968574">
    <w:abstractNumId w:val="10"/>
  </w:num>
  <w:num w:numId="6" w16cid:durableId="478234501">
    <w:abstractNumId w:val="4"/>
  </w:num>
  <w:num w:numId="7" w16cid:durableId="2057854694">
    <w:abstractNumId w:val="8"/>
  </w:num>
  <w:num w:numId="8" w16cid:durableId="360209754">
    <w:abstractNumId w:val="1"/>
  </w:num>
  <w:num w:numId="9" w16cid:durableId="1627194341">
    <w:abstractNumId w:val="0"/>
  </w:num>
  <w:num w:numId="10" w16cid:durableId="114176617">
    <w:abstractNumId w:val="3"/>
  </w:num>
  <w:num w:numId="11" w16cid:durableId="16614943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3B"/>
    <w:rsid w:val="00055D34"/>
    <w:rsid w:val="00236EB3"/>
    <w:rsid w:val="00290093"/>
    <w:rsid w:val="002F52EA"/>
    <w:rsid w:val="00323C0D"/>
    <w:rsid w:val="003B1CF2"/>
    <w:rsid w:val="0050007D"/>
    <w:rsid w:val="005159B3"/>
    <w:rsid w:val="0054541E"/>
    <w:rsid w:val="00581CDF"/>
    <w:rsid w:val="006045F3"/>
    <w:rsid w:val="00682FE3"/>
    <w:rsid w:val="006E0D55"/>
    <w:rsid w:val="007F4B2A"/>
    <w:rsid w:val="00870AD2"/>
    <w:rsid w:val="008C5BFA"/>
    <w:rsid w:val="009E10B4"/>
    <w:rsid w:val="00A17958"/>
    <w:rsid w:val="00A179A8"/>
    <w:rsid w:val="00A51A92"/>
    <w:rsid w:val="00A52036"/>
    <w:rsid w:val="00B538A1"/>
    <w:rsid w:val="00B56FF3"/>
    <w:rsid w:val="00BB6B7D"/>
    <w:rsid w:val="00BD05A6"/>
    <w:rsid w:val="00CB20DB"/>
    <w:rsid w:val="00CC5F64"/>
    <w:rsid w:val="00CE19D2"/>
    <w:rsid w:val="00CF1557"/>
    <w:rsid w:val="00DA273B"/>
    <w:rsid w:val="00DC6577"/>
    <w:rsid w:val="00E9691D"/>
    <w:rsid w:val="00F62264"/>
    <w:rsid w:val="00F837A6"/>
    <w:rsid w:val="00FD3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7576D"/>
  <w15:chartTrackingRefBased/>
  <w15:docId w15:val="{F404FC8F-00CC-489A-BB07-4B5338E4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73B"/>
    <w:pPr>
      <w:spacing w:after="0" w:line="480" w:lineRule="auto"/>
    </w:pPr>
    <w:rPr>
      <w:rFonts w:ascii="Times New Roman" w:eastAsia="Times New Roman" w:hAnsi="Times New Roman" w:cs="Times New Roman"/>
      <w:kern w:val="0"/>
      <w:sz w:val="24"/>
      <w:szCs w:val="24"/>
    </w:rPr>
  </w:style>
  <w:style w:type="paragraph" w:styleId="Heading1">
    <w:name w:val="heading 1"/>
    <w:basedOn w:val="Normal"/>
    <w:next w:val="Normal"/>
    <w:link w:val="Heading1Char"/>
    <w:uiPriority w:val="9"/>
    <w:qFormat/>
    <w:rsid w:val="00DA273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A273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A273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A273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A273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A27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7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7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7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73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A273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A273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A273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A273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A2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73B"/>
    <w:rPr>
      <w:rFonts w:eastAsiaTheme="majorEastAsia" w:cstheme="majorBidi"/>
      <w:color w:val="272727" w:themeColor="text1" w:themeTint="D8"/>
    </w:rPr>
  </w:style>
  <w:style w:type="paragraph" w:styleId="Title">
    <w:name w:val="Title"/>
    <w:basedOn w:val="Normal"/>
    <w:next w:val="Normal"/>
    <w:link w:val="TitleChar"/>
    <w:uiPriority w:val="10"/>
    <w:qFormat/>
    <w:rsid w:val="00DA2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7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7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273B"/>
    <w:rPr>
      <w:i/>
      <w:iCs/>
      <w:color w:val="404040" w:themeColor="text1" w:themeTint="BF"/>
    </w:rPr>
  </w:style>
  <w:style w:type="paragraph" w:styleId="ListParagraph">
    <w:name w:val="List Paragraph"/>
    <w:basedOn w:val="Normal"/>
    <w:qFormat/>
    <w:rsid w:val="00DA273B"/>
    <w:pPr>
      <w:ind w:left="720"/>
      <w:contextualSpacing/>
    </w:pPr>
  </w:style>
  <w:style w:type="character" w:styleId="IntenseEmphasis">
    <w:name w:val="Intense Emphasis"/>
    <w:basedOn w:val="DefaultParagraphFont"/>
    <w:uiPriority w:val="21"/>
    <w:qFormat/>
    <w:rsid w:val="00DA273B"/>
    <w:rPr>
      <w:i/>
      <w:iCs/>
      <w:color w:val="365F91" w:themeColor="accent1" w:themeShade="BF"/>
    </w:rPr>
  </w:style>
  <w:style w:type="paragraph" w:styleId="IntenseQuote">
    <w:name w:val="Intense Quote"/>
    <w:basedOn w:val="Normal"/>
    <w:next w:val="Normal"/>
    <w:link w:val="IntenseQuoteChar"/>
    <w:uiPriority w:val="30"/>
    <w:qFormat/>
    <w:rsid w:val="00DA273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A273B"/>
    <w:rPr>
      <w:i/>
      <w:iCs/>
      <w:color w:val="365F91" w:themeColor="accent1" w:themeShade="BF"/>
    </w:rPr>
  </w:style>
  <w:style w:type="character" w:styleId="IntenseReference">
    <w:name w:val="Intense Reference"/>
    <w:basedOn w:val="DefaultParagraphFont"/>
    <w:uiPriority w:val="32"/>
    <w:qFormat/>
    <w:rsid w:val="00DA273B"/>
    <w:rPr>
      <w:b/>
      <w:bCs/>
      <w:smallCaps/>
      <w:color w:val="365F91" w:themeColor="accent1" w:themeShade="BF"/>
      <w:spacing w:val="5"/>
    </w:rPr>
  </w:style>
  <w:style w:type="character" w:styleId="Hyperlink">
    <w:name w:val="Hyperlink"/>
    <w:uiPriority w:val="99"/>
    <w:unhideWhenUsed/>
    <w:rsid w:val="00DA273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631374">
      <w:bodyDiv w:val="1"/>
      <w:marLeft w:val="0"/>
      <w:marRight w:val="0"/>
      <w:marTop w:val="0"/>
      <w:marBottom w:val="0"/>
      <w:divBdr>
        <w:top w:val="none" w:sz="0" w:space="0" w:color="auto"/>
        <w:left w:val="none" w:sz="0" w:space="0" w:color="auto"/>
        <w:bottom w:val="none" w:sz="0" w:space="0" w:color="auto"/>
        <w:right w:val="none" w:sz="0" w:space="0" w:color="auto"/>
      </w:divBdr>
      <w:divsChild>
        <w:div w:id="1176923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4479</Words>
  <Characters>25534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4</cp:revision>
  <dcterms:created xsi:type="dcterms:W3CDTF">2025-05-11T14:28:00Z</dcterms:created>
  <dcterms:modified xsi:type="dcterms:W3CDTF">2025-05-22T12:29:00Z</dcterms:modified>
</cp:coreProperties>
</file>