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10FDD" w14:textId="77777777" w:rsidR="00E06837" w:rsidRDefault="00B3638C">
      <w:pPr>
        <w:pStyle w:val="Title"/>
        <w:jc w:val="center"/>
      </w:pPr>
      <w:r>
        <w:t>Benighted: A Critical History of Britain’s Enduring Scandals</w:t>
      </w:r>
    </w:p>
    <w:p w14:paraId="4B2A90E3" w14:textId="77777777" w:rsidR="00E06837" w:rsidRDefault="00B3638C">
      <w:pPr>
        <w:pStyle w:val="Heading1"/>
      </w:pPr>
      <w:r>
        <w:t>Introduction: Britain’s Whitewashed Past</w:t>
      </w:r>
    </w:p>
    <w:p w14:paraId="3B053B31" w14:textId="77777777" w:rsidR="00E06837" w:rsidRDefault="00B3638C">
      <w:r>
        <w:t xml:space="preserve">Britain's historical self-image has long been steeped in triumphalism, wrapped in tales of noble empire-building, scientific progress, and liberal </w:t>
      </w:r>
      <w:r>
        <w:t>reform. Yet behind this curated narrative lies a legacy of scandal, brutality, and deceit that shaped the modern world in profoundly damaging ways...</w:t>
      </w:r>
    </w:p>
    <w:p w14:paraId="52BCA1C3" w14:textId="77777777" w:rsidR="00E06837" w:rsidRDefault="00B3638C">
      <w:pPr>
        <w:pStyle w:val="Heading1"/>
      </w:pPr>
      <w:r>
        <w:t>Chapter 1: Empire of Exploitation – The Hidden Economy of Slavery</w:t>
      </w:r>
    </w:p>
    <w:p w14:paraId="2996A350" w14:textId="77777777" w:rsidR="00E06837" w:rsidRDefault="00B3638C">
      <w:r>
        <w:t>The British Empire’s economic might was built upon human suffering. From the 17th to 19th centuries, Britain trafficked over three million Africans into slavery. Entire industries—from shipbuilding in Liverpool to banking institutions in London—thrived on this inhuman commerce...</w:t>
      </w:r>
    </w:p>
    <w:p w14:paraId="1303F601" w14:textId="77777777" w:rsidR="00E06837" w:rsidRDefault="00B3638C">
      <w:pPr>
        <w:pStyle w:val="Heading1"/>
      </w:pPr>
      <w:r>
        <w:t>Chapter 2: Bengal Famine of 1943 – Churchill’s Forgotten War Crime</w:t>
      </w:r>
    </w:p>
    <w:p w14:paraId="1A0131D9" w14:textId="77777777" w:rsidR="00E06837" w:rsidRDefault="00B3638C">
      <w:r>
        <w:t>While World War II is typically remembered as Britain’s finest hour, less well known is the man-made famine that killed up to three million Bengalis in 1943...</w:t>
      </w:r>
    </w:p>
    <w:p w14:paraId="3AE20F20" w14:textId="77777777" w:rsidR="00E06837" w:rsidRDefault="00B3638C">
      <w:pPr>
        <w:pStyle w:val="Heading1"/>
      </w:pPr>
      <w:r>
        <w:t>Chapter 3: The Mau Mau Rebellion – Torture and Cover-Up in Kenya</w:t>
      </w:r>
    </w:p>
    <w:p w14:paraId="0D6B086F" w14:textId="77777777" w:rsidR="00E06837" w:rsidRDefault="00B3638C">
      <w:r>
        <w:t>From 1952 to 1960, Britain waged a brutal counterinsurgency against the Mau Mau uprising in colonial Kenya...</w:t>
      </w:r>
    </w:p>
    <w:p w14:paraId="5E2F3A94" w14:textId="77777777" w:rsidR="00E06837" w:rsidRDefault="00B3638C">
      <w:pPr>
        <w:pStyle w:val="Heading1"/>
      </w:pPr>
      <w:r>
        <w:t>Chapter 4: Bloody Sunday – Colonial Policing in Northern Ireland</w:t>
      </w:r>
    </w:p>
    <w:p w14:paraId="54E718B4" w14:textId="77777777" w:rsidR="00E06837" w:rsidRDefault="00B3638C">
      <w:r>
        <w:t>On 30 January 1972, British soldiers opened fire on unarmed civil rights protesters in Derry, killing 14 people...</w:t>
      </w:r>
    </w:p>
    <w:p w14:paraId="40ABA288" w14:textId="77777777" w:rsidR="00E06837" w:rsidRDefault="00B3638C">
      <w:pPr>
        <w:pStyle w:val="Heading1"/>
      </w:pPr>
      <w:r>
        <w:t>Chapter 5: Windrush Betrayal – Racism in Post-Imperial Britain</w:t>
      </w:r>
    </w:p>
    <w:p w14:paraId="13871FE3" w14:textId="77777777" w:rsidR="00E06837" w:rsidRDefault="00B3638C">
      <w:r>
        <w:t>After WWII, Britain encouraged migration from the Caribbean to rebuild its economy. Those who answered the call—the Windrush Generation—were promised citizenship and opportunity...</w:t>
      </w:r>
    </w:p>
    <w:p w14:paraId="41DF1132" w14:textId="77777777" w:rsidR="00E06837" w:rsidRDefault="00B3638C">
      <w:pPr>
        <w:pStyle w:val="Heading1"/>
      </w:pPr>
      <w:r>
        <w:lastRenderedPageBreak/>
        <w:t>Chapter 6: Empire’s Cultural Vandalism – Theft of Indigenous Art and Knowledge</w:t>
      </w:r>
    </w:p>
    <w:p w14:paraId="25A37AD1" w14:textId="77777777" w:rsidR="00E06837" w:rsidRDefault="00B3638C">
      <w:r>
        <w:t>British museums are filled with artefacts obtained not through diplomacy but through looting and conquest...</w:t>
      </w:r>
    </w:p>
    <w:p w14:paraId="0BAB5AA1" w14:textId="77777777" w:rsidR="00E06837" w:rsidRDefault="00B3638C">
      <w:pPr>
        <w:pStyle w:val="Heading1"/>
      </w:pPr>
      <w:r>
        <w:t>Chapter 7: Arms, Oil and Empire – Britain's Role in Middle East Destabilisation</w:t>
      </w:r>
    </w:p>
    <w:p w14:paraId="47C07687" w14:textId="77777777" w:rsidR="00E06837" w:rsidRDefault="00B3638C">
      <w:r>
        <w:t>Britain’s imperial entanglements did not end with decolonisation. From the Balfour Declaration of 1917 to the Sykes-Picot Agreement, Britain carved up the Middle East to serve its own interests...</w:t>
      </w:r>
    </w:p>
    <w:p w14:paraId="3D90010B" w14:textId="77777777" w:rsidR="00E06837" w:rsidRDefault="00B3638C">
      <w:pPr>
        <w:pStyle w:val="Heading1"/>
      </w:pPr>
      <w:r>
        <w:t>Chapter 8: Historical Amnesia – Sanitised Curriculums and Institutional Silence</w:t>
      </w:r>
    </w:p>
    <w:p w14:paraId="5884E154" w14:textId="77777777" w:rsidR="00E06837" w:rsidRDefault="00B3638C">
      <w:r>
        <w:t>British schoolchildren still learn more about the Tudors than the Empire. Textbooks highlight abolition but not exploitation...</w:t>
      </w:r>
    </w:p>
    <w:p w14:paraId="7CC547A7" w14:textId="77777777" w:rsidR="00E06837" w:rsidRDefault="00B3638C">
      <w:pPr>
        <w:pStyle w:val="Heading1"/>
      </w:pPr>
      <w:r>
        <w:t>Conclusion: Towards Reckoning – Reparation, Truth and Reform</w:t>
      </w:r>
    </w:p>
    <w:p w14:paraId="375AC057" w14:textId="77777777" w:rsidR="00E06837" w:rsidRDefault="00B3638C">
      <w:r>
        <w:t>Britain stands at a crossroads. The scandals explored in this book are not just episodes of the past; they are structural, ongoing, and deeply embedded...</w:t>
      </w:r>
    </w:p>
    <w:sectPr w:rsidR="00E0683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00581143">
    <w:abstractNumId w:val="8"/>
  </w:num>
  <w:num w:numId="2" w16cid:durableId="408890513">
    <w:abstractNumId w:val="6"/>
  </w:num>
  <w:num w:numId="3" w16cid:durableId="940838684">
    <w:abstractNumId w:val="5"/>
  </w:num>
  <w:num w:numId="4" w16cid:durableId="478108070">
    <w:abstractNumId w:val="4"/>
  </w:num>
  <w:num w:numId="5" w16cid:durableId="2108228394">
    <w:abstractNumId w:val="7"/>
  </w:num>
  <w:num w:numId="6" w16cid:durableId="944848556">
    <w:abstractNumId w:val="3"/>
  </w:num>
  <w:num w:numId="7" w16cid:durableId="516310455">
    <w:abstractNumId w:val="2"/>
  </w:num>
  <w:num w:numId="8" w16cid:durableId="2112780442">
    <w:abstractNumId w:val="1"/>
  </w:num>
  <w:num w:numId="9" w16cid:durableId="1180509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AA1D8D"/>
    <w:rsid w:val="00B3638C"/>
    <w:rsid w:val="00B47730"/>
    <w:rsid w:val="00BF5384"/>
    <w:rsid w:val="00CB0664"/>
    <w:rsid w:val="00D65063"/>
    <w:rsid w:val="00E0683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3BA766"/>
  <w14:defaultImageDpi w14:val="300"/>
  <w15:docId w15:val="{CA9C5386-83DA-4370-8F49-A3B93A14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charlotte white</cp:lastModifiedBy>
  <cp:revision>2</cp:revision>
  <dcterms:created xsi:type="dcterms:W3CDTF">2025-06-16T20:26:00Z</dcterms:created>
  <dcterms:modified xsi:type="dcterms:W3CDTF">2025-06-16T20:26:00Z</dcterms:modified>
  <cp:category/>
</cp:coreProperties>
</file>