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81482" w14:textId="77777777" w:rsidR="005221C1" w:rsidRPr="005221C1" w:rsidRDefault="005221C1" w:rsidP="005221C1">
      <w:pPr>
        <w:spacing w:line="360" w:lineRule="auto" w:after="120"/>
        <w:ind w:firstLine="432"/>
        <w:jc w:val="both"/>
        <w:rPr>
          <w:b/>
          <w:bCs/>
        </w:rPr>
      </w:pPr>
      <w:r w:rsidRPr="005221C1">
        <w:rPr>
          <w:rFonts w:ascii="Times New Roman" w:hAnsi="Times New Roman"/>
          <w:b/>
          <w:bCs/>
          <w:sz w:val="24"/>
        </w:rPr>
        <w:t>Introduction</w:t>
      </w:r>
    </w:p>
    <w:p w14:paraId="29379B51" w14:textId="77777777" w:rsidR="005221C1" w:rsidRPr="005221C1" w:rsidRDefault="005221C1" w:rsidP="005221C1">
      <w:pPr>
        <w:spacing w:line="360" w:lineRule="auto" w:after="120"/>
        <w:ind w:firstLine="432"/>
        <w:jc w:val="both"/>
      </w:pPr>
      <w:r w:rsidRPr="005221C1">
        <w:rPr>
          <w:rFonts w:ascii="Times New Roman" w:hAnsi="Times New Roman"/>
          <w:b/>
          <w:bCs/>
          <w:i/>
          <w:iCs/>
          <w:sz w:val="24"/>
          <w:highlight w:val="yellow"/>
        </w:rPr>
        <w:t>Ghrita</w:t>
      </w:r>
      <w:r w:rsidRPr="005221C1">
        <w:rPr>
          <w:rFonts w:ascii="Times New Roman" w:hAnsi="Times New Roman"/>
          <w:sz w:val="24"/>
        </w:rPr>
        <w:t xml:space="preserve">, or medicated ghee, is a class of oleaginous Ayurvedic formulations widely recognized for its therapeutic versatility, bioenhancing capacity, and systemic penetrability. Classical Ayurvedic texts such as the </w:t>
      </w:r>
      <w:r w:rsidRPr="005221C1">
        <w:rPr>
          <w:rFonts w:ascii="Times New Roman" w:hAnsi="Times New Roman"/>
          <w:i/>
          <w:iCs/>
          <w:sz w:val="24"/>
        </w:rPr>
        <w:t>Charaka Samhita</w:t>
      </w:r>
      <w:r w:rsidRPr="005221C1">
        <w:rPr>
          <w:rFonts w:ascii="Times New Roman" w:hAnsi="Times New Roman"/>
          <w:sz w:val="24"/>
        </w:rPr>
        <w:t xml:space="preserve">, </w:t>
      </w:r>
      <w:r w:rsidRPr="005221C1">
        <w:rPr>
          <w:rFonts w:ascii="Times New Roman" w:hAnsi="Times New Roman"/>
          <w:i/>
          <w:iCs/>
          <w:sz w:val="24"/>
        </w:rPr>
        <w:t>Sushruta Samhita</w:t>
      </w:r>
      <w:r w:rsidRPr="005221C1">
        <w:rPr>
          <w:rFonts w:ascii="Times New Roman" w:hAnsi="Times New Roman"/>
          <w:sz w:val="24"/>
        </w:rPr>
        <w:t xml:space="preserve">, and </w:t>
      </w:r>
      <w:r w:rsidRPr="005221C1">
        <w:rPr>
          <w:rFonts w:ascii="Times New Roman" w:hAnsi="Times New Roman"/>
          <w:i/>
          <w:iCs/>
          <w:sz w:val="24"/>
        </w:rPr>
        <w:t>Ashtanga Hridaya</w:t>
      </w:r>
      <w:r w:rsidRPr="005221C1">
        <w:rPr>
          <w:rFonts w:ascii="Times New Roman" w:hAnsi="Times New Roman"/>
          <w:sz w:val="24"/>
        </w:rPr>
        <w:t xml:space="preserve"> describe Ghrita as a potent </w:t>
      </w:r>
      <w:r w:rsidRPr="005221C1">
        <w:rPr>
          <w:rFonts w:ascii="Times New Roman" w:hAnsi="Times New Roman"/>
          <w:b/>
          <w:bCs/>
          <w:sz w:val="24"/>
        </w:rPr>
        <w:t>lipid-based delivery system</w:t>
      </w:r>
      <w:r w:rsidRPr="005221C1">
        <w:rPr>
          <w:rFonts w:ascii="Times New Roman" w:hAnsi="Times New Roman"/>
          <w:sz w:val="24"/>
        </w:rPr>
        <w:t xml:space="preserve"> that facilitates the absorption and assimilation of herbal actives through both oral and topical routes (Sharma &amp; Dash, 2010). Ghrita is typically prepared by processing ghee with herbal decoctions (</w:t>
      </w:r>
      <w:r w:rsidRPr="005221C1">
        <w:rPr>
          <w:rFonts w:ascii="Times New Roman" w:hAnsi="Times New Roman"/>
          <w:i/>
          <w:iCs/>
          <w:sz w:val="24"/>
        </w:rPr>
        <w:t>kwatha</w:t>
      </w:r>
      <w:r w:rsidRPr="005221C1">
        <w:rPr>
          <w:rFonts w:ascii="Times New Roman" w:hAnsi="Times New Roman"/>
          <w:sz w:val="24"/>
        </w:rPr>
        <w:t>) and fine herbal paste (</w:t>
      </w:r>
      <w:r w:rsidRPr="005221C1">
        <w:rPr>
          <w:rFonts w:ascii="Times New Roman" w:hAnsi="Times New Roman"/>
          <w:i/>
          <w:iCs/>
          <w:sz w:val="24"/>
        </w:rPr>
        <w:t>kalka</w:t>
      </w:r>
      <w:r w:rsidRPr="005221C1">
        <w:rPr>
          <w:rFonts w:ascii="Times New Roman" w:hAnsi="Times New Roman"/>
          <w:sz w:val="24"/>
        </w:rPr>
        <w:t>), resulting in a complex polyherbal-lipid matrix that preserves the bioactive constituents and prolongs their pharmacological action (Gogte, 2000).</w:t>
      </w:r>
    </w:p>
    <w:p w14:paraId="554E2EF8" w14:textId="2C9321F4" w:rsidR="005221C1" w:rsidRPr="005221C1" w:rsidRDefault="005221C1" w:rsidP="005221C1">
      <w:pPr>
        <w:spacing w:line="360" w:lineRule="auto" w:after="120"/>
        <w:ind w:firstLine="432"/>
        <w:jc w:val="both"/>
      </w:pPr>
      <w:r w:rsidRPr="005221C1">
        <w:rPr>
          <w:rFonts w:ascii="Times New Roman" w:hAnsi="Times New Roman"/>
          <w:sz w:val="24"/>
        </w:rPr>
        <w:t xml:space="preserve">Ghrita has been traditionally evaluated through </w:t>
      </w:r>
      <w:r w:rsidRPr="005221C1">
        <w:rPr>
          <w:rFonts w:ascii="Times New Roman" w:hAnsi="Times New Roman"/>
          <w:b/>
          <w:bCs/>
          <w:sz w:val="24"/>
        </w:rPr>
        <w:t>organoleptic parameters</w:t>
      </w:r>
      <w:r w:rsidRPr="005221C1">
        <w:rPr>
          <w:rFonts w:ascii="Times New Roman" w:hAnsi="Times New Roman"/>
          <w:sz w:val="24"/>
        </w:rPr>
        <w:t xml:space="preserve"> and classical quality markers known as </w:t>
      </w:r>
      <w:r w:rsidRPr="005221C1">
        <w:rPr>
          <w:rFonts w:ascii="Times New Roman" w:hAnsi="Times New Roman"/>
          <w:i/>
          <w:iCs/>
          <w:sz w:val="24"/>
        </w:rPr>
        <w:t>Siddhi Lakshana</w:t>
      </w:r>
      <w:r w:rsidRPr="005221C1">
        <w:rPr>
          <w:rFonts w:ascii="Times New Roman" w:hAnsi="Times New Roman"/>
          <w:sz w:val="24"/>
        </w:rPr>
        <w:t>—such as foam cessation (</w:t>
      </w:r>
      <w:r w:rsidRPr="005221C1">
        <w:rPr>
          <w:rFonts w:ascii="Times New Roman" w:hAnsi="Times New Roman"/>
          <w:i/>
          <w:iCs/>
          <w:sz w:val="24"/>
        </w:rPr>
        <w:t>phenodgama</w:t>
      </w:r>
      <w:r w:rsidRPr="005221C1">
        <w:rPr>
          <w:rFonts w:ascii="Times New Roman" w:hAnsi="Times New Roman"/>
          <w:sz w:val="24"/>
        </w:rPr>
        <w:t>), ghee fragrance (</w:t>
      </w:r>
      <w:r w:rsidRPr="005221C1">
        <w:rPr>
          <w:rFonts w:ascii="Times New Roman" w:hAnsi="Times New Roman"/>
          <w:i/>
          <w:iCs/>
          <w:sz w:val="24"/>
        </w:rPr>
        <w:t>gandha</w:t>
      </w:r>
      <w:r w:rsidRPr="005221C1">
        <w:rPr>
          <w:rFonts w:ascii="Times New Roman" w:hAnsi="Times New Roman"/>
          <w:sz w:val="24"/>
        </w:rPr>
        <w:t>), and leaf test (</w:t>
      </w:r>
      <w:r w:rsidRPr="005221C1">
        <w:rPr>
          <w:rFonts w:ascii="Times New Roman" w:hAnsi="Times New Roman"/>
          <w:i/>
          <w:iCs/>
          <w:sz w:val="24"/>
        </w:rPr>
        <w:t>snehaparna</w:t>
      </w:r>
      <w:r w:rsidRPr="005221C1">
        <w:rPr>
          <w:rFonts w:ascii="Times New Roman" w:hAnsi="Times New Roman"/>
          <w:sz w:val="24"/>
        </w:rPr>
        <w:t>)—these assessments are largely subjective and lack reproducibility in modern industrial and regulatory settings (AFI, Part I, 2003).</w:t>
      </w:r>
    </w:p>
    <w:p w14:paraId="336CB0F1" w14:textId="77777777" w:rsidR="005221C1" w:rsidRPr="005221C1" w:rsidRDefault="005221C1" w:rsidP="005221C1">
      <w:pPr>
        <w:spacing w:line="360" w:lineRule="auto" w:after="120"/>
        <w:ind w:firstLine="432"/>
        <w:jc w:val="both"/>
      </w:pPr>
      <w:r w:rsidRPr="005221C1">
        <w:rPr>
          <w:rFonts w:ascii="Times New Roman" w:hAnsi="Times New Roman"/>
          <w:sz w:val="24"/>
        </w:rPr>
        <w:t xml:space="preserve">With the increasing global demand for standardized and scientifically validated Ayurvedic formulations, the need for a </w:t>
      </w:r>
      <w:r w:rsidRPr="005221C1">
        <w:rPr>
          <w:rFonts w:ascii="Times New Roman" w:hAnsi="Times New Roman"/>
          <w:b/>
          <w:bCs/>
          <w:sz w:val="24"/>
        </w:rPr>
        <w:t>robust and integrative quality control approach</w:t>
      </w:r>
      <w:r w:rsidRPr="005221C1">
        <w:rPr>
          <w:rFonts w:ascii="Times New Roman" w:hAnsi="Times New Roman"/>
          <w:sz w:val="24"/>
        </w:rPr>
        <w:t xml:space="preserve"> for Ghrita has become critical. </w:t>
      </w:r>
      <w:r w:rsidRPr="005221C1">
        <w:rPr>
          <w:rFonts w:ascii="Times New Roman" w:hAnsi="Times New Roman"/>
          <w:b/>
          <w:bCs/>
          <w:sz w:val="24"/>
        </w:rPr>
        <w:t>Modern analytical tools</w:t>
      </w:r>
      <w:r w:rsidRPr="005221C1">
        <w:rPr>
          <w:rFonts w:ascii="Times New Roman" w:hAnsi="Times New Roman"/>
          <w:sz w:val="24"/>
        </w:rPr>
        <w:t xml:space="preserve"> such as </w:t>
      </w:r>
      <w:r w:rsidRPr="005221C1">
        <w:rPr>
          <w:rFonts w:ascii="Times New Roman" w:hAnsi="Times New Roman"/>
          <w:b/>
          <w:bCs/>
          <w:sz w:val="24"/>
        </w:rPr>
        <w:t>Gas Chromatography–Mass Spectrometry (GC-MS)</w:t>
      </w:r>
      <w:r w:rsidRPr="005221C1">
        <w:rPr>
          <w:rFonts w:ascii="Times New Roman" w:hAnsi="Times New Roman"/>
          <w:sz w:val="24"/>
        </w:rPr>
        <w:t xml:space="preserve"> for volatile and fatty acid profiling, </w:t>
      </w:r>
      <w:r w:rsidRPr="005221C1">
        <w:rPr>
          <w:rFonts w:ascii="Times New Roman" w:hAnsi="Times New Roman"/>
          <w:b/>
          <w:bCs/>
          <w:sz w:val="24"/>
        </w:rPr>
        <w:t>High-Performance Thin Layer Chromatography (HPTLC)</w:t>
      </w:r>
      <w:r w:rsidRPr="005221C1">
        <w:rPr>
          <w:rFonts w:ascii="Times New Roman" w:hAnsi="Times New Roman"/>
          <w:sz w:val="24"/>
        </w:rPr>
        <w:t xml:space="preserve"> and </w:t>
      </w:r>
      <w:r w:rsidRPr="005221C1">
        <w:rPr>
          <w:rFonts w:ascii="Times New Roman" w:hAnsi="Times New Roman"/>
          <w:b/>
          <w:bCs/>
          <w:sz w:val="24"/>
        </w:rPr>
        <w:t>Reversed-Phase High-Performance Liquid Chromatography (RP-HPLC)</w:t>
      </w:r>
      <w:r w:rsidRPr="005221C1">
        <w:rPr>
          <w:rFonts w:ascii="Times New Roman" w:hAnsi="Times New Roman"/>
          <w:sz w:val="24"/>
        </w:rPr>
        <w:t xml:space="preserve"> for phytochemical fingerprinting, along with physicochemical assays (acid value, peroxide value, saponification index), are now being employed to complement traditional quality benchmarks (Patgiri et al., 2013; Dwivedi et al., 2018).</w:t>
      </w:r>
    </w:p>
    <w:p w14:paraId="6BCCE703" w14:textId="77777777" w:rsidR="005221C1" w:rsidRPr="005221C1" w:rsidRDefault="005221C1" w:rsidP="005221C1">
      <w:pPr>
        <w:spacing w:line="360" w:lineRule="auto" w:after="120"/>
        <w:ind w:firstLine="432"/>
        <w:jc w:val="both"/>
      </w:pPr>
      <w:r w:rsidRPr="005221C1">
        <w:rPr>
          <w:rFonts w:ascii="Times New Roman" w:hAnsi="Times New Roman"/>
          <w:sz w:val="24"/>
        </w:rPr>
        <w:t xml:space="preserve">Additionally, </w:t>
      </w:r>
      <w:r w:rsidRPr="005221C1">
        <w:rPr>
          <w:rFonts w:ascii="Times New Roman" w:hAnsi="Times New Roman"/>
          <w:b/>
          <w:bCs/>
          <w:sz w:val="24"/>
        </w:rPr>
        <w:t>regulatory guidance</w:t>
      </w:r>
      <w:r w:rsidRPr="005221C1">
        <w:rPr>
          <w:rFonts w:ascii="Times New Roman" w:hAnsi="Times New Roman"/>
          <w:sz w:val="24"/>
        </w:rPr>
        <w:t xml:space="preserve"> from bodies such as the </w:t>
      </w:r>
      <w:r w:rsidRPr="005221C1">
        <w:rPr>
          <w:rFonts w:ascii="Times New Roman" w:hAnsi="Times New Roman"/>
          <w:b/>
          <w:bCs/>
          <w:sz w:val="24"/>
        </w:rPr>
        <w:t>Ministry of AYUSH</w:t>
      </w:r>
      <w:r w:rsidRPr="005221C1">
        <w:rPr>
          <w:rFonts w:ascii="Times New Roman" w:hAnsi="Times New Roman"/>
          <w:sz w:val="24"/>
        </w:rPr>
        <w:t xml:space="preserve">, the </w:t>
      </w:r>
      <w:r w:rsidRPr="005221C1">
        <w:rPr>
          <w:rFonts w:ascii="Times New Roman" w:hAnsi="Times New Roman"/>
          <w:b/>
          <w:bCs/>
          <w:sz w:val="24"/>
        </w:rPr>
        <w:t>Ayurvedic Pharmacopoeia of India (API)</w:t>
      </w:r>
      <w:r w:rsidRPr="005221C1">
        <w:rPr>
          <w:rFonts w:ascii="Times New Roman" w:hAnsi="Times New Roman"/>
          <w:sz w:val="24"/>
        </w:rPr>
        <w:t xml:space="preserve">, and the </w:t>
      </w:r>
      <w:r w:rsidRPr="005221C1">
        <w:rPr>
          <w:rFonts w:ascii="Times New Roman" w:hAnsi="Times New Roman"/>
          <w:b/>
          <w:bCs/>
          <w:sz w:val="24"/>
        </w:rPr>
        <w:t>World Health Organization (WHO, 2007)</w:t>
      </w:r>
      <w:r w:rsidRPr="005221C1">
        <w:rPr>
          <w:rFonts w:ascii="Times New Roman" w:hAnsi="Times New Roman"/>
          <w:sz w:val="24"/>
        </w:rPr>
        <w:t xml:space="preserve"> emphasizes the inclusion of </w:t>
      </w:r>
      <w:r w:rsidRPr="005221C1">
        <w:rPr>
          <w:rFonts w:ascii="Times New Roman" w:hAnsi="Times New Roman"/>
          <w:b/>
          <w:bCs/>
          <w:sz w:val="24"/>
        </w:rPr>
        <w:t>microbial, heavy metal, pesticide, and aflatoxin testing</w:t>
      </w:r>
      <w:r w:rsidRPr="005221C1">
        <w:rPr>
          <w:rFonts w:ascii="Times New Roman" w:hAnsi="Times New Roman"/>
          <w:sz w:val="24"/>
        </w:rPr>
        <w:t xml:space="preserve"> in ensuring the safety and quality of Ayurvedic lipid-based formulations.</w:t>
      </w:r>
    </w:p>
    <w:p w14:paraId="2EC759A6" w14:textId="77777777" w:rsidR="005221C1" w:rsidRPr="005221C1" w:rsidRDefault="005221C1" w:rsidP="005221C1">
      <w:pPr>
        <w:spacing w:line="360" w:lineRule="auto" w:after="120"/>
        <w:ind w:firstLine="432"/>
        <w:jc w:val="both"/>
      </w:pPr>
      <w:r w:rsidRPr="005221C1">
        <w:rPr>
          <w:rFonts w:ascii="Times New Roman" w:hAnsi="Times New Roman"/>
          <w:sz w:val="24"/>
        </w:rPr>
        <w:t xml:space="preserve">Furthermore, </w:t>
      </w:r>
      <w:r w:rsidRPr="005221C1">
        <w:rPr>
          <w:rFonts w:ascii="Times New Roman" w:hAnsi="Times New Roman"/>
          <w:b/>
          <w:bCs/>
          <w:sz w:val="24"/>
        </w:rPr>
        <w:t>stability testing protocols</w:t>
      </w:r>
      <w:r w:rsidRPr="005221C1">
        <w:rPr>
          <w:rFonts w:ascii="Times New Roman" w:hAnsi="Times New Roman"/>
          <w:sz w:val="24"/>
        </w:rPr>
        <w:t xml:space="preserve"> based on AYUSH and ICH Q1A(R2) guidelines are increasingly being adopted to evaluate the shelf-life, physicochemical integrity, and marker compound stability of Ghrita under accelerated and long-term conditions (Choudhary et al., 2020; ICH, 2003).</w:t>
      </w:r>
    </w:p>
    <w:p w14:paraId="5CE52F69" w14:textId="746B8E63" w:rsidR="005221C1" w:rsidRPr="005221C1" w:rsidRDefault="005221C1" w:rsidP="005221C1">
      <w:pPr>
        <w:spacing w:line="360" w:lineRule="auto" w:after="120"/>
        <w:ind w:firstLine="432"/>
        <w:jc w:val="both"/>
      </w:pPr>
      <w:r w:rsidRPr="005221C1">
        <w:rPr>
          <w:rFonts w:ascii="Times New Roman" w:hAnsi="Times New Roman"/>
          <w:sz w:val="24"/>
        </w:rPr>
        <w:t xml:space="preserve">This manuscript presents a </w:t>
      </w:r>
      <w:r w:rsidRPr="005221C1">
        <w:rPr>
          <w:rFonts w:ascii="Times New Roman" w:hAnsi="Times New Roman"/>
          <w:b/>
          <w:bCs/>
          <w:sz w:val="24"/>
        </w:rPr>
        <w:t>comprehensive quality control protocol for Ghrita formulations</w:t>
      </w:r>
      <w:r w:rsidRPr="005221C1">
        <w:rPr>
          <w:rFonts w:ascii="Times New Roman" w:hAnsi="Times New Roman"/>
          <w:sz w:val="24"/>
        </w:rPr>
        <w:t>, integrating traditional Ayurvedic diagnostic criteria with modern scientific validation tools and regulatory frameworks. Such an approach is essential not only for maintaining therapeutic consistency and safety but also for facilitating international acceptance and commercialization of these classical lipid-based delivery systems.</w:t>
      </w:r>
    </w:p>
    <w:p w14:paraId="5F58A862" w14:textId="77777777" w:rsidR="005221C1" w:rsidRPr="005221C1" w:rsidRDefault="005221C1" w:rsidP="005221C1">
      <w:pPr>
        <w:spacing w:line="360" w:lineRule="auto" w:after="120"/>
        <w:ind w:firstLine="432"/>
        <w:jc w:val="both"/>
        <w:rPr>
          <w:b/>
          <w:bCs/>
        </w:rPr>
      </w:pPr>
      <w:r w:rsidRPr="005221C1">
        <w:rPr>
          <w:rFonts w:ascii="Times New Roman" w:hAnsi="Times New Roman"/>
          <w:b/>
          <w:bCs/>
          <w:sz w:val="24"/>
        </w:rPr>
        <w:lastRenderedPageBreak/>
        <w:t>References</w:t>
      </w:r>
    </w:p>
    <w:p w14:paraId="67409E40" w14:textId="77777777" w:rsidR="005221C1" w:rsidRPr="005221C1" w:rsidRDefault="005221C1" w:rsidP="005221C1">
      <w:pPr>
        <w:numPr>
          <w:ilvl w:val="0"/>
          <w:numId w:val="1"/>
        </w:numPr>
        <w:spacing w:line="360" w:lineRule="auto" w:after="120"/>
        <w:ind w:firstLine="432"/>
        <w:jc w:val="both"/>
      </w:pPr>
      <w:r w:rsidRPr="005221C1">
        <w:rPr>
          <w:rFonts w:ascii="Times New Roman" w:hAnsi="Times New Roman"/>
          <w:sz w:val="24"/>
        </w:rPr>
        <w:t xml:space="preserve">AFI. (2003). </w:t>
      </w:r>
      <w:r w:rsidRPr="005221C1">
        <w:rPr>
          <w:rFonts w:ascii="Times New Roman" w:hAnsi="Times New Roman"/>
          <w:i/>
          <w:iCs/>
          <w:sz w:val="24"/>
        </w:rPr>
        <w:t>Ayurvedic Formulary of India</w:t>
      </w:r>
      <w:r w:rsidRPr="005221C1">
        <w:rPr>
          <w:rFonts w:ascii="Times New Roman" w:hAnsi="Times New Roman"/>
          <w:sz w:val="24"/>
        </w:rPr>
        <w:t>, Part I, 2nd ed. Government of India, Ministry of Health and Family Welfare, Department of ISM &amp; H.</w:t>
      </w:r>
    </w:p>
    <w:p w14:paraId="3503F79C" w14:textId="77777777" w:rsidR="005221C1" w:rsidRPr="005221C1" w:rsidRDefault="005221C1" w:rsidP="005221C1">
      <w:pPr>
        <w:numPr>
          <w:ilvl w:val="0"/>
          <w:numId w:val="1"/>
        </w:numPr>
        <w:spacing w:line="360" w:lineRule="auto" w:after="120"/>
        <w:ind w:firstLine="432"/>
        <w:jc w:val="both"/>
      </w:pPr>
      <w:r w:rsidRPr="005221C1">
        <w:rPr>
          <w:rFonts w:ascii="Times New Roman" w:hAnsi="Times New Roman"/>
          <w:sz w:val="24"/>
        </w:rPr>
        <w:t xml:space="preserve">Choudhary, N., Patgiri, B., Prajapati, P. K., &amp; Ravishankar, B. (2020). Stability study of Panchagavya Ghrita - A classical Ayurvedic formulation. </w:t>
      </w:r>
      <w:r w:rsidRPr="005221C1">
        <w:rPr>
          <w:rFonts w:ascii="Times New Roman" w:hAnsi="Times New Roman"/>
          <w:i/>
          <w:iCs/>
          <w:sz w:val="24"/>
        </w:rPr>
        <w:t>Journal of Ayurveda and Integrative Medicine</w:t>
      </w:r>
      <w:r w:rsidRPr="005221C1">
        <w:rPr>
          <w:rFonts w:ascii="Times New Roman" w:hAnsi="Times New Roman"/>
          <w:sz w:val="24"/>
        </w:rPr>
        <w:t>, 11(2), 197–202. https://doi.org/10.1016/j.jaim.2019.03.002</w:t>
      </w:r>
    </w:p>
    <w:p w14:paraId="743EE6E6" w14:textId="77777777" w:rsidR="005221C1" w:rsidRPr="005221C1" w:rsidRDefault="005221C1" w:rsidP="005221C1">
      <w:pPr>
        <w:numPr>
          <w:ilvl w:val="0"/>
          <w:numId w:val="1"/>
        </w:numPr>
        <w:spacing w:line="360" w:lineRule="auto" w:after="120"/>
        <w:ind w:firstLine="432"/>
        <w:jc w:val="both"/>
      </w:pPr>
      <w:r w:rsidRPr="005221C1">
        <w:rPr>
          <w:rFonts w:ascii="Times New Roman" w:hAnsi="Times New Roman"/>
          <w:sz w:val="24"/>
        </w:rPr>
        <w:t xml:space="preserve">Dwivedi, V., Tiwari, M., &amp; Dwivedi, A. (2018). Quality control of ghrita formulations: An Ayurvedic lipid-based preparation. </w:t>
      </w:r>
      <w:r w:rsidRPr="005221C1">
        <w:rPr>
          <w:rFonts w:ascii="Times New Roman" w:hAnsi="Times New Roman"/>
          <w:i/>
          <w:iCs/>
          <w:sz w:val="24"/>
        </w:rPr>
        <w:t>Pharmacognosy Reviews</w:t>
      </w:r>
      <w:r w:rsidRPr="005221C1">
        <w:rPr>
          <w:rFonts w:ascii="Times New Roman" w:hAnsi="Times New Roman"/>
          <w:sz w:val="24"/>
        </w:rPr>
        <w:t>, 12(23), 42–48. https://doi.org/10.4103/phrev.phrev_45_17</w:t>
      </w:r>
    </w:p>
    <w:p w14:paraId="2C2CED7B" w14:textId="77777777" w:rsidR="005221C1" w:rsidRPr="005221C1" w:rsidRDefault="005221C1" w:rsidP="005221C1">
      <w:pPr>
        <w:numPr>
          <w:ilvl w:val="0"/>
          <w:numId w:val="1"/>
        </w:numPr>
        <w:spacing w:line="360" w:lineRule="auto" w:after="120"/>
        <w:ind w:firstLine="432"/>
        <w:jc w:val="both"/>
      </w:pPr>
      <w:r w:rsidRPr="005221C1">
        <w:rPr>
          <w:rFonts w:ascii="Times New Roman" w:hAnsi="Times New Roman"/>
          <w:sz w:val="24"/>
        </w:rPr>
        <w:t xml:space="preserve">Gogte, V. M. (2000). </w:t>
      </w:r>
      <w:r w:rsidRPr="005221C1">
        <w:rPr>
          <w:rFonts w:ascii="Times New Roman" w:hAnsi="Times New Roman"/>
          <w:i/>
          <w:iCs/>
          <w:sz w:val="24"/>
        </w:rPr>
        <w:t>Ayurvedic Pharmacology and Therapeutic Uses of Medicinal Plants</w:t>
      </w:r>
      <w:r w:rsidRPr="005221C1">
        <w:rPr>
          <w:rFonts w:ascii="Times New Roman" w:hAnsi="Times New Roman"/>
          <w:sz w:val="24"/>
        </w:rPr>
        <w:t xml:space="preserve"> (Dravyagunavidnyan). Bharatiya Vidya Bhavan.</w:t>
      </w:r>
    </w:p>
    <w:p w14:paraId="529F5F20" w14:textId="77777777" w:rsidR="005221C1" w:rsidRPr="005221C1" w:rsidRDefault="005221C1" w:rsidP="005221C1">
      <w:pPr>
        <w:numPr>
          <w:ilvl w:val="0"/>
          <w:numId w:val="1"/>
        </w:numPr>
        <w:spacing w:line="360" w:lineRule="auto" w:after="120"/>
        <w:ind w:firstLine="432"/>
        <w:jc w:val="both"/>
      </w:pPr>
      <w:r w:rsidRPr="005221C1">
        <w:rPr>
          <w:rFonts w:ascii="Times New Roman" w:hAnsi="Times New Roman"/>
          <w:sz w:val="24"/>
        </w:rPr>
        <w:t xml:space="preserve">ICH. (2003). </w:t>
      </w:r>
      <w:r w:rsidRPr="005221C1">
        <w:rPr>
          <w:rFonts w:ascii="Times New Roman" w:hAnsi="Times New Roman"/>
          <w:i/>
          <w:iCs/>
          <w:sz w:val="24"/>
        </w:rPr>
        <w:t>Guidance for Industry: Q1A(R2) Stability Testing of New Drug Substances and Products</w:t>
      </w:r>
      <w:r w:rsidRPr="005221C1">
        <w:rPr>
          <w:rFonts w:ascii="Times New Roman" w:hAnsi="Times New Roman"/>
          <w:sz w:val="24"/>
        </w:rPr>
        <w:t>. International Council for Harmonisation.</w:t>
      </w:r>
    </w:p>
    <w:p w14:paraId="4711277D" w14:textId="77777777" w:rsidR="005221C1" w:rsidRPr="005221C1" w:rsidRDefault="005221C1" w:rsidP="005221C1">
      <w:pPr>
        <w:numPr>
          <w:ilvl w:val="0"/>
          <w:numId w:val="1"/>
        </w:numPr>
        <w:spacing w:line="360" w:lineRule="auto" w:after="120"/>
        <w:ind w:firstLine="432"/>
        <w:jc w:val="both"/>
      </w:pPr>
      <w:r w:rsidRPr="005221C1">
        <w:rPr>
          <w:rFonts w:ascii="Times New Roman" w:hAnsi="Times New Roman"/>
          <w:sz w:val="24"/>
        </w:rPr>
        <w:t xml:space="preserve">Patgiri, B. J., Prajapati, P. K., &amp; Ravishankar, B. (2013). Pharmaceutical standardization of Brahmi Ghrita: An Ayurvedic polyherbal formulation. </w:t>
      </w:r>
      <w:r w:rsidRPr="005221C1">
        <w:rPr>
          <w:rFonts w:ascii="Times New Roman" w:hAnsi="Times New Roman"/>
          <w:i/>
          <w:iCs/>
          <w:sz w:val="24"/>
        </w:rPr>
        <w:t>Ancient Science of Life</w:t>
      </w:r>
      <w:r w:rsidRPr="005221C1">
        <w:rPr>
          <w:rFonts w:ascii="Times New Roman" w:hAnsi="Times New Roman"/>
          <w:sz w:val="24"/>
        </w:rPr>
        <w:t>, 32(3), 161–167.</w:t>
      </w:r>
    </w:p>
    <w:p w14:paraId="7824D095" w14:textId="77777777" w:rsidR="005221C1" w:rsidRPr="005221C1" w:rsidRDefault="005221C1" w:rsidP="005221C1">
      <w:pPr>
        <w:numPr>
          <w:ilvl w:val="0"/>
          <w:numId w:val="1"/>
        </w:numPr>
        <w:spacing w:line="360" w:lineRule="auto" w:after="120"/>
        <w:ind w:firstLine="432"/>
        <w:jc w:val="both"/>
      </w:pPr>
      <w:r w:rsidRPr="005221C1">
        <w:rPr>
          <w:rFonts w:ascii="Times New Roman" w:hAnsi="Times New Roman"/>
          <w:sz w:val="24"/>
        </w:rPr>
        <w:t xml:space="preserve">Sharma, R. K., &amp; Dash, B. (2010). </w:t>
      </w:r>
      <w:r w:rsidRPr="005221C1">
        <w:rPr>
          <w:rFonts w:ascii="Times New Roman" w:hAnsi="Times New Roman"/>
          <w:i/>
          <w:iCs/>
          <w:sz w:val="24"/>
        </w:rPr>
        <w:t>Caraka Samhita of Agnivesha (Vol. I–IV)</w:t>
      </w:r>
      <w:r w:rsidRPr="005221C1">
        <w:rPr>
          <w:rFonts w:ascii="Times New Roman" w:hAnsi="Times New Roman"/>
          <w:sz w:val="24"/>
        </w:rPr>
        <w:t>. Chowkhamba Sanskrit Series Office.</w:t>
      </w:r>
    </w:p>
    <w:p w14:paraId="3762CCBB" w14:textId="77777777" w:rsidR="005221C1" w:rsidRPr="005221C1" w:rsidRDefault="005221C1" w:rsidP="005221C1">
      <w:pPr>
        <w:numPr>
          <w:ilvl w:val="0"/>
          <w:numId w:val="1"/>
        </w:numPr>
        <w:spacing w:line="360" w:lineRule="auto" w:after="120"/>
        <w:ind w:firstLine="432"/>
        <w:jc w:val="both"/>
      </w:pPr>
      <w:r w:rsidRPr="005221C1">
        <w:rPr>
          <w:rFonts w:ascii="Times New Roman" w:hAnsi="Times New Roman"/>
          <w:sz w:val="24"/>
        </w:rPr>
        <w:t xml:space="preserve">WHO. (2007). </w:t>
      </w:r>
      <w:r w:rsidRPr="005221C1">
        <w:rPr>
          <w:rFonts w:ascii="Times New Roman" w:hAnsi="Times New Roman"/>
          <w:i/>
          <w:iCs/>
          <w:sz w:val="24"/>
        </w:rPr>
        <w:t>Guidelines for assessing quality of herbal medicines with reference to contaminants and residues</w:t>
      </w:r>
      <w:r w:rsidRPr="005221C1">
        <w:rPr>
          <w:rFonts w:ascii="Times New Roman" w:hAnsi="Times New Roman"/>
          <w:sz w:val="24"/>
        </w:rPr>
        <w:t>. World Health Organization.</w:t>
      </w:r>
    </w:p>
    <w:p w14:paraId="0E45592E" w14:textId="4C787399" w:rsidR="003E13FD" w:rsidRPr="003E13FD" w:rsidRDefault="003E13FD" w:rsidP="003E13FD">
      <w:pPr>
        <w:spacing w:line="360" w:lineRule="auto" w:after="120"/>
        <w:ind w:firstLine="432"/>
        <w:jc w:val="both"/>
        <w:rPr>
          <w:b/>
          <w:bCs/>
        </w:rPr>
      </w:pPr>
      <w:r w:rsidRPr="003E13FD">
        <w:rPr>
          <w:rFonts w:ascii="Times New Roman" w:hAnsi="Times New Roman"/>
          <w:b/>
          <w:bCs/>
          <w:sz w:val="24"/>
        </w:rPr>
        <w:t xml:space="preserve">Research Gap and Need </w:t>
      </w:r>
    </w:p>
    <w:p w14:paraId="157AFAFA" w14:textId="77777777" w:rsidR="003E13FD" w:rsidRPr="003E13FD" w:rsidRDefault="003E13FD" w:rsidP="003E13FD">
      <w:pPr>
        <w:spacing w:line="360" w:lineRule="auto" w:after="120"/>
        <w:ind w:firstLine="432"/>
        <w:jc w:val="both"/>
      </w:pPr>
      <w:r w:rsidRPr="003E13FD">
        <w:rPr>
          <w:rFonts w:ascii="Times New Roman" w:hAnsi="Times New Roman"/>
          <w:sz w:val="24"/>
        </w:rPr>
        <w:t xml:space="preserve">Although Ghrita is a cornerstone of Ayurvedic therapeutics, its </w:t>
      </w:r>
      <w:r w:rsidRPr="003E13FD">
        <w:rPr>
          <w:rFonts w:ascii="Times New Roman" w:hAnsi="Times New Roman"/>
          <w:b/>
          <w:bCs/>
          <w:sz w:val="24"/>
        </w:rPr>
        <w:t>quality control framework remains inadequately defined</w:t>
      </w:r>
      <w:r w:rsidRPr="003E13FD">
        <w:rPr>
          <w:rFonts w:ascii="Times New Roman" w:hAnsi="Times New Roman"/>
          <w:sz w:val="24"/>
        </w:rPr>
        <w:t xml:space="preserve"> in both classical and modern contexts. Traditional assessments rely heavily on </w:t>
      </w:r>
      <w:r w:rsidRPr="003E13FD">
        <w:rPr>
          <w:rFonts w:ascii="Times New Roman" w:hAnsi="Times New Roman"/>
          <w:i/>
          <w:iCs/>
          <w:sz w:val="24"/>
        </w:rPr>
        <w:t>Siddhi Lakshana</w:t>
      </w:r>
      <w:r w:rsidRPr="003E13FD">
        <w:rPr>
          <w:rFonts w:ascii="Times New Roman" w:hAnsi="Times New Roman"/>
          <w:sz w:val="24"/>
        </w:rPr>
        <w:t>—such as foam disappearance (</w:t>
      </w:r>
      <w:r w:rsidRPr="003E13FD">
        <w:rPr>
          <w:rFonts w:ascii="Times New Roman" w:hAnsi="Times New Roman"/>
          <w:i/>
          <w:iCs/>
          <w:sz w:val="24"/>
        </w:rPr>
        <w:t>phenodgama</w:t>
      </w:r>
      <w:r w:rsidRPr="003E13FD">
        <w:rPr>
          <w:rFonts w:ascii="Times New Roman" w:hAnsi="Times New Roman"/>
          <w:sz w:val="24"/>
        </w:rPr>
        <w:t>), ghee fragrance (</w:t>
      </w:r>
      <w:r w:rsidRPr="003E13FD">
        <w:rPr>
          <w:rFonts w:ascii="Times New Roman" w:hAnsi="Times New Roman"/>
          <w:i/>
          <w:iCs/>
          <w:sz w:val="24"/>
        </w:rPr>
        <w:t>gandha</w:t>
      </w:r>
      <w:r w:rsidRPr="003E13FD">
        <w:rPr>
          <w:rFonts w:ascii="Times New Roman" w:hAnsi="Times New Roman"/>
          <w:sz w:val="24"/>
        </w:rPr>
        <w:t>), and the leaf test (</w:t>
      </w:r>
      <w:r w:rsidRPr="003E13FD">
        <w:rPr>
          <w:rFonts w:ascii="Times New Roman" w:hAnsi="Times New Roman"/>
          <w:i/>
          <w:iCs/>
          <w:sz w:val="24"/>
        </w:rPr>
        <w:t>snehaparna</w:t>
      </w:r>
      <w:r w:rsidRPr="003E13FD">
        <w:rPr>
          <w:rFonts w:ascii="Times New Roman" w:hAnsi="Times New Roman"/>
          <w:sz w:val="24"/>
        </w:rPr>
        <w:t xml:space="preserve">)—which, while valuable, are </w:t>
      </w:r>
      <w:r w:rsidRPr="003E13FD">
        <w:rPr>
          <w:rFonts w:ascii="Times New Roman" w:hAnsi="Times New Roman"/>
          <w:b/>
          <w:bCs/>
          <w:sz w:val="24"/>
        </w:rPr>
        <w:t>qualitative, subjective, and lack reproducible metrics</w:t>
      </w:r>
      <w:r w:rsidRPr="003E13FD">
        <w:rPr>
          <w:rFonts w:ascii="Times New Roman" w:hAnsi="Times New Roman"/>
          <w:sz w:val="24"/>
        </w:rPr>
        <w:t xml:space="preserve"> (Sharma &amp; Dash, 2010; AFI, 2003).</w:t>
      </w:r>
    </w:p>
    <w:p w14:paraId="29FB0451" w14:textId="77777777" w:rsidR="003E13FD" w:rsidRPr="003E13FD" w:rsidRDefault="003E13FD" w:rsidP="003E13FD">
      <w:pPr>
        <w:spacing w:line="360" w:lineRule="auto" w:after="120"/>
        <w:ind w:firstLine="432"/>
        <w:jc w:val="both"/>
      </w:pPr>
      <w:r w:rsidRPr="003E13FD">
        <w:rPr>
          <w:rFonts w:ascii="Times New Roman" w:hAnsi="Times New Roman"/>
          <w:sz w:val="24"/>
        </w:rPr>
        <w:t xml:space="preserve">Modern scientific evaluations, including </w:t>
      </w:r>
      <w:r w:rsidRPr="003E13FD">
        <w:rPr>
          <w:rFonts w:ascii="Times New Roman" w:hAnsi="Times New Roman"/>
          <w:b/>
          <w:bCs/>
          <w:sz w:val="24"/>
        </w:rPr>
        <w:t>acid value, peroxide value, saponification index</w:t>
      </w:r>
      <w:r w:rsidRPr="003E13FD">
        <w:rPr>
          <w:rFonts w:ascii="Times New Roman" w:hAnsi="Times New Roman"/>
          <w:sz w:val="24"/>
        </w:rPr>
        <w:t xml:space="preserve">, and </w:t>
      </w:r>
      <w:r w:rsidRPr="003E13FD">
        <w:rPr>
          <w:rFonts w:ascii="Times New Roman" w:hAnsi="Times New Roman"/>
          <w:b/>
          <w:bCs/>
          <w:sz w:val="24"/>
        </w:rPr>
        <w:t>HPTLC fingerprinting</w:t>
      </w:r>
      <w:r w:rsidRPr="003E13FD">
        <w:rPr>
          <w:rFonts w:ascii="Times New Roman" w:hAnsi="Times New Roman"/>
          <w:sz w:val="24"/>
        </w:rPr>
        <w:t xml:space="preserve">, are </w:t>
      </w:r>
      <w:r w:rsidRPr="003E13FD">
        <w:rPr>
          <w:rFonts w:ascii="Times New Roman" w:hAnsi="Times New Roman"/>
          <w:b/>
          <w:bCs/>
          <w:sz w:val="24"/>
        </w:rPr>
        <w:t>applied inconsistently</w:t>
      </w:r>
      <w:r w:rsidRPr="003E13FD">
        <w:rPr>
          <w:rFonts w:ascii="Times New Roman" w:hAnsi="Times New Roman"/>
          <w:sz w:val="24"/>
        </w:rPr>
        <w:t xml:space="preserve"> and </w:t>
      </w:r>
      <w:r w:rsidRPr="003E13FD">
        <w:rPr>
          <w:rFonts w:ascii="Times New Roman" w:hAnsi="Times New Roman"/>
          <w:b/>
          <w:bCs/>
          <w:sz w:val="24"/>
        </w:rPr>
        <w:t>do not fully characterize the complex polyherbal-lipid matrix</w:t>
      </w:r>
      <w:r w:rsidRPr="003E13FD">
        <w:rPr>
          <w:rFonts w:ascii="Times New Roman" w:hAnsi="Times New Roman"/>
          <w:sz w:val="24"/>
        </w:rPr>
        <w:t xml:space="preserve"> of Ghrita (Patgiri et al., 2013; Dwivedi et al., 2018). Moreover, </w:t>
      </w:r>
      <w:r w:rsidRPr="003E13FD">
        <w:rPr>
          <w:rFonts w:ascii="Times New Roman" w:hAnsi="Times New Roman"/>
          <w:b/>
          <w:bCs/>
          <w:sz w:val="24"/>
        </w:rPr>
        <w:t>robust chromatographic profiling techniques</w:t>
      </w:r>
      <w:r w:rsidRPr="003E13FD">
        <w:rPr>
          <w:rFonts w:ascii="Times New Roman" w:hAnsi="Times New Roman"/>
          <w:sz w:val="24"/>
        </w:rPr>
        <w:t xml:space="preserve">, such as </w:t>
      </w:r>
      <w:r w:rsidRPr="003E13FD">
        <w:rPr>
          <w:rFonts w:ascii="Times New Roman" w:hAnsi="Times New Roman"/>
          <w:b/>
          <w:bCs/>
          <w:sz w:val="24"/>
        </w:rPr>
        <w:t>GC-MS and RP-HPLC</w:t>
      </w:r>
      <w:r w:rsidRPr="003E13FD">
        <w:rPr>
          <w:rFonts w:ascii="Times New Roman" w:hAnsi="Times New Roman"/>
          <w:sz w:val="24"/>
        </w:rPr>
        <w:t>, are not routinely employed for standardization, despite their proven value in characterizing bioactive lipids and volatile compounds (Choudhary et al., 2020).</w:t>
      </w:r>
    </w:p>
    <w:p w14:paraId="1DE15372" w14:textId="77777777" w:rsidR="003E13FD" w:rsidRPr="003E13FD" w:rsidRDefault="003E13FD" w:rsidP="003E13FD">
      <w:pPr>
        <w:spacing w:line="360" w:lineRule="auto" w:after="120"/>
        <w:ind w:firstLine="432"/>
        <w:jc w:val="both"/>
      </w:pPr>
      <w:r w:rsidRPr="003E13FD">
        <w:rPr>
          <w:rFonts w:ascii="Times New Roman" w:hAnsi="Times New Roman"/>
          <w:sz w:val="24"/>
        </w:rPr>
        <w:lastRenderedPageBreak/>
        <w:t xml:space="preserve">Regulatory frameworks also show gaps. While </w:t>
      </w:r>
      <w:r w:rsidRPr="003E13FD">
        <w:rPr>
          <w:rFonts w:ascii="Times New Roman" w:hAnsi="Times New Roman"/>
          <w:b/>
          <w:bCs/>
          <w:sz w:val="24"/>
        </w:rPr>
        <w:t>API and AYUSH guidelines</w:t>
      </w:r>
      <w:r w:rsidRPr="003E13FD">
        <w:rPr>
          <w:rFonts w:ascii="Times New Roman" w:hAnsi="Times New Roman"/>
          <w:sz w:val="24"/>
        </w:rPr>
        <w:t xml:space="preserve"> suggest basic physicochemical testing, there is </w:t>
      </w:r>
      <w:r w:rsidRPr="003E13FD">
        <w:rPr>
          <w:rFonts w:ascii="Times New Roman" w:hAnsi="Times New Roman"/>
          <w:b/>
          <w:bCs/>
          <w:sz w:val="24"/>
        </w:rPr>
        <w:t>no unified protocol integrating Ayurvedic principles with global standards</w:t>
      </w:r>
      <w:r w:rsidRPr="003E13FD">
        <w:rPr>
          <w:rFonts w:ascii="Times New Roman" w:hAnsi="Times New Roman"/>
          <w:sz w:val="24"/>
        </w:rPr>
        <w:t xml:space="preserve"> (WHO, 2007; Ministry of AYUSH, 2016). Furthermore, </w:t>
      </w:r>
      <w:r w:rsidRPr="003E13FD">
        <w:rPr>
          <w:rFonts w:ascii="Times New Roman" w:hAnsi="Times New Roman"/>
          <w:b/>
          <w:bCs/>
          <w:sz w:val="24"/>
        </w:rPr>
        <w:t>stability testing protocols</w:t>
      </w:r>
      <w:r w:rsidRPr="003E13FD">
        <w:rPr>
          <w:rFonts w:ascii="Times New Roman" w:hAnsi="Times New Roman"/>
          <w:sz w:val="24"/>
        </w:rPr>
        <w:t xml:space="preserve"> specifically designed for lipid-based Ayurvedic formulations are rare, and current models often extrapolate from allopathic drug testing without accommodating the unique properties of medicated ghee (ICH, 2003).</w:t>
      </w:r>
    </w:p>
    <w:p w14:paraId="684B02D8" w14:textId="77777777" w:rsidR="003E13FD" w:rsidRPr="003E13FD" w:rsidRDefault="003E13FD" w:rsidP="003E13FD">
      <w:pPr>
        <w:spacing w:line="360" w:lineRule="auto" w:after="120"/>
        <w:ind w:firstLine="432"/>
        <w:jc w:val="both"/>
        <w:rPr>
          <w:b/>
          <w:bCs/>
        </w:rPr>
      </w:pPr>
      <w:r w:rsidRPr="003E13FD">
        <w:rPr>
          <w:rFonts w:ascii="Times New Roman" w:hAnsi="Times New Roman"/>
          <w:b/>
          <w:bCs/>
          <w:sz w:val="24"/>
        </w:rPr>
        <w:t>Need for the Present Study</w:t>
      </w:r>
    </w:p>
    <w:p w14:paraId="20B90EC8" w14:textId="77777777" w:rsidR="003E13FD" w:rsidRPr="003E13FD" w:rsidRDefault="003E13FD" w:rsidP="003E13FD">
      <w:pPr>
        <w:spacing w:line="360" w:lineRule="auto" w:after="120"/>
        <w:ind w:firstLine="432"/>
        <w:jc w:val="both"/>
      </w:pPr>
      <w:r w:rsidRPr="003E13FD">
        <w:rPr>
          <w:rFonts w:ascii="Times New Roman" w:hAnsi="Times New Roman"/>
          <w:sz w:val="24"/>
        </w:rPr>
        <w:t xml:space="preserve">There is an urgent requirement for a </w:t>
      </w:r>
      <w:r w:rsidRPr="003E13FD">
        <w:rPr>
          <w:rFonts w:ascii="Times New Roman" w:hAnsi="Times New Roman"/>
          <w:b/>
          <w:bCs/>
          <w:sz w:val="24"/>
        </w:rPr>
        <w:t>comprehensive, integrative quality control protocol</w:t>
      </w:r>
      <w:r w:rsidRPr="003E13FD">
        <w:rPr>
          <w:rFonts w:ascii="Times New Roman" w:hAnsi="Times New Roman"/>
          <w:sz w:val="24"/>
        </w:rPr>
        <w:t xml:space="preserve"> that:</w:t>
      </w:r>
    </w:p>
    <w:p w14:paraId="7678E139" w14:textId="77777777" w:rsidR="003E13FD" w:rsidRPr="003E13FD" w:rsidRDefault="003E13FD" w:rsidP="003E13FD">
      <w:pPr>
        <w:numPr>
          <w:ilvl w:val="0"/>
          <w:numId w:val="2"/>
        </w:numPr>
        <w:spacing w:line="360" w:lineRule="auto" w:after="120"/>
        <w:ind w:firstLine="432"/>
        <w:jc w:val="both"/>
      </w:pPr>
      <w:r w:rsidRPr="003E13FD">
        <w:rPr>
          <w:rFonts w:ascii="Times New Roman" w:hAnsi="Times New Roman"/>
          <w:sz w:val="24"/>
        </w:rPr>
        <w:t xml:space="preserve">Combines </w:t>
      </w:r>
      <w:r w:rsidRPr="003E13FD">
        <w:rPr>
          <w:rFonts w:ascii="Times New Roman" w:hAnsi="Times New Roman"/>
          <w:b/>
          <w:bCs/>
          <w:sz w:val="24"/>
        </w:rPr>
        <w:t>classical Siddhi Lakshana</w:t>
      </w:r>
      <w:r w:rsidRPr="003E13FD">
        <w:rPr>
          <w:rFonts w:ascii="Times New Roman" w:hAnsi="Times New Roman"/>
          <w:sz w:val="24"/>
        </w:rPr>
        <w:t xml:space="preserve"> with measurable instrumental parameters (e.g., temperature, moisture, viscosity),</w:t>
      </w:r>
    </w:p>
    <w:p w14:paraId="16654E5B" w14:textId="77777777" w:rsidR="003E13FD" w:rsidRPr="003E13FD" w:rsidRDefault="003E13FD" w:rsidP="003E13FD">
      <w:pPr>
        <w:numPr>
          <w:ilvl w:val="0"/>
          <w:numId w:val="2"/>
        </w:numPr>
        <w:spacing w:line="360" w:lineRule="auto" w:after="120"/>
        <w:ind w:firstLine="432"/>
        <w:jc w:val="both"/>
      </w:pPr>
      <w:r w:rsidRPr="003E13FD">
        <w:rPr>
          <w:rFonts w:ascii="Times New Roman" w:hAnsi="Times New Roman"/>
          <w:sz w:val="24"/>
        </w:rPr>
        <w:t xml:space="preserve">Includes </w:t>
      </w:r>
      <w:r w:rsidRPr="003E13FD">
        <w:rPr>
          <w:rFonts w:ascii="Times New Roman" w:hAnsi="Times New Roman"/>
          <w:b/>
          <w:bCs/>
          <w:sz w:val="24"/>
        </w:rPr>
        <w:t>chromatographic profiling</w:t>
      </w:r>
      <w:r w:rsidRPr="003E13FD">
        <w:rPr>
          <w:rFonts w:ascii="Times New Roman" w:hAnsi="Times New Roman"/>
          <w:sz w:val="24"/>
        </w:rPr>
        <w:t xml:space="preserve"> (HPTLC, GC-MS, RP-HPLC) of key actives and lipid markers,</w:t>
      </w:r>
    </w:p>
    <w:p w14:paraId="477BBC45" w14:textId="77777777" w:rsidR="003E13FD" w:rsidRPr="003E13FD" w:rsidRDefault="003E13FD" w:rsidP="003E13FD">
      <w:pPr>
        <w:numPr>
          <w:ilvl w:val="0"/>
          <w:numId w:val="2"/>
        </w:numPr>
        <w:spacing w:line="360" w:lineRule="auto" w:after="120"/>
        <w:ind w:firstLine="432"/>
        <w:jc w:val="both"/>
      </w:pPr>
      <w:r w:rsidRPr="003E13FD">
        <w:rPr>
          <w:rFonts w:ascii="Times New Roman" w:hAnsi="Times New Roman"/>
          <w:sz w:val="24"/>
        </w:rPr>
        <w:t xml:space="preserve">Applies </w:t>
      </w:r>
      <w:r w:rsidRPr="003E13FD">
        <w:rPr>
          <w:rFonts w:ascii="Times New Roman" w:hAnsi="Times New Roman"/>
          <w:b/>
          <w:bCs/>
          <w:sz w:val="24"/>
        </w:rPr>
        <w:t>microbial, heavy metal, pesticide, and aflatoxin testing</w:t>
      </w:r>
      <w:r w:rsidRPr="003E13FD">
        <w:rPr>
          <w:rFonts w:ascii="Times New Roman" w:hAnsi="Times New Roman"/>
          <w:sz w:val="24"/>
        </w:rPr>
        <w:t xml:space="preserve"> as per WHO/AYUSH standards,</w:t>
      </w:r>
    </w:p>
    <w:p w14:paraId="70F27A48" w14:textId="77777777" w:rsidR="003E13FD" w:rsidRPr="003E13FD" w:rsidRDefault="003E13FD" w:rsidP="003E13FD">
      <w:pPr>
        <w:numPr>
          <w:ilvl w:val="0"/>
          <w:numId w:val="2"/>
        </w:numPr>
        <w:spacing w:line="360" w:lineRule="auto" w:after="120"/>
        <w:ind w:firstLine="432"/>
        <w:jc w:val="both"/>
      </w:pPr>
      <w:r w:rsidRPr="003E13FD">
        <w:rPr>
          <w:rFonts w:ascii="Times New Roman" w:hAnsi="Times New Roman"/>
          <w:sz w:val="24"/>
        </w:rPr>
        <w:t xml:space="preserve">Incorporates </w:t>
      </w:r>
      <w:r w:rsidRPr="003E13FD">
        <w:rPr>
          <w:rFonts w:ascii="Times New Roman" w:hAnsi="Times New Roman"/>
          <w:b/>
          <w:bCs/>
          <w:sz w:val="24"/>
        </w:rPr>
        <w:t>accelerated and real-time stability protocols</w:t>
      </w:r>
      <w:r w:rsidRPr="003E13FD">
        <w:rPr>
          <w:rFonts w:ascii="Times New Roman" w:hAnsi="Times New Roman"/>
          <w:sz w:val="24"/>
        </w:rPr>
        <w:t xml:space="preserve"> based on ICH Q1A(R2) and AYUSH guidelines.</w:t>
      </w:r>
    </w:p>
    <w:p w14:paraId="2FE76CEF" w14:textId="0922CDCD" w:rsidR="003E13FD" w:rsidRPr="003E13FD" w:rsidRDefault="003E13FD" w:rsidP="003E13FD">
      <w:pPr>
        <w:spacing w:line="360" w:lineRule="auto" w:after="120"/>
        <w:ind w:firstLine="432"/>
        <w:jc w:val="both"/>
      </w:pPr>
      <w:r w:rsidRPr="003E13FD">
        <w:rPr>
          <w:rFonts w:ascii="Times New Roman" w:hAnsi="Times New Roman"/>
          <w:sz w:val="24"/>
        </w:rPr>
        <w:t xml:space="preserve">This study aims to fill this critical gap by proposing a </w:t>
      </w:r>
      <w:r w:rsidRPr="003E13FD">
        <w:rPr>
          <w:rFonts w:ascii="Times New Roman" w:hAnsi="Times New Roman"/>
          <w:b/>
          <w:bCs/>
          <w:sz w:val="24"/>
        </w:rPr>
        <w:t>multi-tiered quality control strategy</w:t>
      </w:r>
      <w:r w:rsidRPr="003E13FD">
        <w:rPr>
          <w:rFonts w:ascii="Times New Roman" w:hAnsi="Times New Roman"/>
          <w:sz w:val="24"/>
        </w:rPr>
        <w:t xml:space="preserve"> that aligns </w:t>
      </w:r>
      <w:r w:rsidRPr="003E13FD">
        <w:rPr>
          <w:rFonts w:ascii="Times New Roman" w:hAnsi="Times New Roman"/>
          <w:b/>
          <w:bCs/>
          <w:sz w:val="24"/>
        </w:rPr>
        <w:t>Ayurvedic tradition with modern scientific validation</w:t>
      </w:r>
      <w:r w:rsidRPr="003E13FD">
        <w:rPr>
          <w:rFonts w:ascii="Times New Roman" w:hAnsi="Times New Roman"/>
          <w:sz w:val="24"/>
        </w:rPr>
        <w:t xml:space="preserve">, enhancing the </w:t>
      </w:r>
      <w:r w:rsidRPr="003E13FD">
        <w:rPr>
          <w:rFonts w:ascii="Times New Roman" w:hAnsi="Times New Roman"/>
          <w:b/>
          <w:bCs/>
          <w:sz w:val="24"/>
        </w:rPr>
        <w:t>safety, reproducibility, and global regulatory acceptance</w:t>
      </w:r>
      <w:r w:rsidRPr="003E13FD">
        <w:rPr>
          <w:rFonts w:ascii="Times New Roman" w:hAnsi="Times New Roman"/>
          <w:sz w:val="24"/>
        </w:rPr>
        <w:t xml:space="preserve"> of Ghrita formulations.</w:t>
      </w:r>
    </w:p>
    <w:p w14:paraId="5C4AD4E7" w14:textId="77777777" w:rsidR="003E13FD" w:rsidRPr="003E13FD" w:rsidRDefault="003E13FD" w:rsidP="003E13FD">
      <w:pPr>
        <w:spacing w:line="360" w:lineRule="auto" w:after="120"/>
        <w:ind w:firstLine="432"/>
        <w:jc w:val="both"/>
        <w:rPr>
          <w:b/>
          <w:bCs/>
        </w:rPr>
      </w:pPr>
      <w:r w:rsidRPr="003E13FD">
        <w:rPr>
          <w:rFonts w:ascii="Times New Roman" w:hAnsi="Times New Roman"/>
          <w:b/>
          <w:bCs/>
          <w:sz w:val="24"/>
        </w:rPr>
        <w:t>References</w:t>
      </w:r>
    </w:p>
    <w:p w14:paraId="3DD69815" w14:textId="77777777" w:rsidR="003E13FD" w:rsidRPr="003E13FD" w:rsidRDefault="003E13FD" w:rsidP="003E13FD">
      <w:pPr>
        <w:numPr>
          <w:ilvl w:val="0"/>
          <w:numId w:val="3"/>
        </w:numPr>
        <w:spacing w:line="360" w:lineRule="auto" w:after="120"/>
        <w:ind w:firstLine="432"/>
        <w:jc w:val="both"/>
      </w:pPr>
      <w:r w:rsidRPr="003E13FD">
        <w:rPr>
          <w:rFonts w:ascii="Times New Roman" w:hAnsi="Times New Roman"/>
          <w:sz w:val="24"/>
        </w:rPr>
        <w:t xml:space="preserve">AFI. (2003). </w:t>
      </w:r>
      <w:r w:rsidRPr="003E13FD">
        <w:rPr>
          <w:rFonts w:ascii="Times New Roman" w:hAnsi="Times New Roman"/>
          <w:i/>
          <w:iCs/>
          <w:sz w:val="24"/>
        </w:rPr>
        <w:t>Ayurvedic Formulary of India</w:t>
      </w:r>
      <w:r w:rsidRPr="003E13FD">
        <w:rPr>
          <w:rFonts w:ascii="Times New Roman" w:hAnsi="Times New Roman"/>
          <w:sz w:val="24"/>
        </w:rPr>
        <w:t>, Part I, 2nd ed. Government of India, Ministry of Health and Family Welfare, Dept. of ISM &amp; H.</w:t>
      </w:r>
    </w:p>
    <w:p w14:paraId="6C952243" w14:textId="77777777" w:rsidR="003E13FD" w:rsidRPr="003E13FD" w:rsidRDefault="003E13FD" w:rsidP="003E13FD">
      <w:pPr>
        <w:numPr>
          <w:ilvl w:val="0"/>
          <w:numId w:val="3"/>
        </w:numPr>
        <w:spacing w:line="360" w:lineRule="auto" w:after="120"/>
        <w:ind w:firstLine="432"/>
        <w:jc w:val="both"/>
      </w:pPr>
      <w:r w:rsidRPr="003E13FD">
        <w:rPr>
          <w:rFonts w:ascii="Times New Roman" w:hAnsi="Times New Roman"/>
          <w:sz w:val="24"/>
        </w:rPr>
        <w:t xml:space="preserve">Choudhary, N., Patgiri, B., Prajapati, P. K., &amp; Ravishankar, B. (2020). Stability study of Panchagavya Ghrita—A classical Ayurvedic formulation. </w:t>
      </w:r>
      <w:r w:rsidRPr="003E13FD">
        <w:rPr>
          <w:rFonts w:ascii="Times New Roman" w:hAnsi="Times New Roman"/>
          <w:i/>
          <w:iCs/>
          <w:sz w:val="24"/>
        </w:rPr>
        <w:t>Journal of Ayurveda and Integrative Medicine</w:t>
      </w:r>
      <w:r w:rsidRPr="003E13FD">
        <w:rPr>
          <w:rFonts w:ascii="Times New Roman" w:hAnsi="Times New Roman"/>
          <w:sz w:val="24"/>
        </w:rPr>
        <w:t>, 11(2), 197–202. https://doi.org/10.1016/j.jaim.2019.03.002</w:t>
      </w:r>
    </w:p>
    <w:p w14:paraId="30504CDE" w14:textId="77777777" w:rsidR="003E13FD" w:rsidRPr="003E13FD" w:rsidRDefault="003E13FD" w:rsidP="003E13FD">
      <w:pPr>
        <w:numPr>
          <w:ilvl w:val="0"/>
          <w:numId w:val="3"/>
        </w:numPr>
        <w:spacing w:line="360" w:lineRule="auto" w:after="120"/>
        <w:ind w:firstLine="432"/>
        <w:jc w:val="both"/>
      </w:pPr>
      <w:r w:rsidRPr="003E13FD">
        <w:rPr>
          <w:rFonts w:ascii="Times New Roman" w:hAnsi="Times New Roman"/>
          <w:sz w:val="24"/>
        </w:rPr>
        <w:t xml:space="preserve">Dwivedi, V., Tiwari, M., &amp; Dwivedi, A. (2018). Quality control of Ghrita formulations: An Ayurvedic lipid-based preparation. </w:t>
      </w:r>
      <w:r w:rsidRPr="003E13FD">
        <w:rPr>
          <w:rFonts w:ascii="Times New Roman" w:hAnsi="Times New Roman"/>
          <w:i/>
          <w:iCs/>
          <w:sz w:val="24"/>
        </w:rPr>
        <w:t>Pharmacognosy Reviews</w:t>
      </w:r>
      <w:r w:rsidRPr="003E13FD">
        <w:rPr>
          <w:rFonts w:ascii="Times New Roman" w:hAnsi="Times New Roman"/>
          <w:sz w:val="24"/>
        </w:rPr>
        <w:t>, 12(23), 42–48. https://doi.org/10.4103/phrev.phrev_45_17</w:t>
      </w:r>
    </w:p>
    <w:p w14:paraId="13A1A31D" w14:textId="77777777" w:rsidR="003E13FD" w:rsidRPr="003E13FD" w:rsidRDefault="003E13FD" w:rsidP="003E13FD">
      <w:pPr>
        <w:numPr>
          <w:ilvl w:val="0"/>
          <w:numId w:val="3"/>
        </w:numPr>
        <w:spacing w:line="360" w:lineRule="auto" w:after="120"/>
        <w:ind w:firstLine="432"/>
        <w:jc w:val="both"/>
      </w:pPr>
      <w:r w:rsidRPr="003E13FD">
        <w:rPr>
          <w:rFonts w:ascii="Times New Roman" w:hAnsi="Times New Roman"/>
          <w:sz w:val="24"/>
        </w:rPr>
        <w:t xml:space="preserve">ICH. (2003). </w:t>
      </w:r>
      <w:r w:rsidRPr="003E13FD">
        <w:rPr>
          <w:rFonts w:ascii="Times New Roman" w:hAnsi="Times New Roman"/>
          <w:i/>
          <w:iCs/>
          <w:sz w:val="24"/>
        </w:rPr>
        <w:t>ICH Harmonised Tripartite Guideline: Stability Testing of New Drug Substances and Products Q1A(R2)</w:t>
      </w:r>
      <w:r w:rsidRPr="003E13FD">
        <w:rPr>
          <w:rFonts w:ascii="Times New Roman" w:hAnsi="Times New Roman"/>
          <w:sz w:val="24"/>
        </w:rPr>
        <w:t>. International Council for Harmonisation.</w:t>
      </w:r>
    </w:p>
    <w:p w14:paraId="3AFB476F" w14:textId="77777777" w:rsidR="003E13FD" w:rsidRPr="003E13FD" w:rsidRDefault="003E13FD" w:rsidP="003E13FD">
      <w:pPr>
        <w:numPr>
          <w:ilvl w:val="0"/>
          <w:numId w:val="3"/>
        </w:numPr>
        <w:spacing w:line="360" w:lineRule="auto" w:after="120"/>
        <w:ind w:firstLine="432"/>
        <w:jc w:val="both"/>
      </w:pPr>
      <w:r w:rsidRPr="003E13FD">
        <w:rPr>
          <w:rFonts w:ascii="Times New Roman" w:hAnsi="Times New Roman"/>
          <w:sz w:val="24"/>
        </w:rPr>
        <w:t xml:space="preserve">Ministry of AYUSH. (2016). </w:t>
      </w:r>
      <w:r w:rsidRPr="003E13FD">
        <w:rPr>
          <w:rFonts w:ascii="Times New Roman" w:hAnsi="Times New Roman"/>
          <w:i/>
          <w:iCs/>
          <w:sz w:val="24"/>
        </w:rPr>
        <w:t>Guidelines for Safety &amp; Quality of Ayurvedic Formulations</w:t>
      </w:r>
      <w:r w:rsidRPr="003E13FD">
        <w:rPr>
          <w:rFonts w:ascii="Times New Roman" w:hAnsi="Times New Roman"/>
          <w:sz w:val="24"/>
        </w:rPr>
        <w:t>. Govt. of India.</w:t>
      </w:r>
    </w:p>
    <w:p w14:paraId="54F03421" w14:textId="77777777" w:rsidR="003E13FD" w:rsidRPr="003E13FD" w:rsidRDefault="003E13FD" w:rsidP="003E13FD">
      <w:pPr>
        <w:numPr>
          <w:ilvl w:val="0"/>
          <w:numId w:val="3"/>
        </w:numPr>
        <w:spacing w:line="360" w:lineRule="auto" w:after="120"/>
        <w:ind w:firstLine="432"/>
        <w:jc w:val="both"/>
      </w:pPr>
      <w:r w:rsidRPr="003E13FD">
        <w:rPr>
          <w:rFonts w:ascii="Times New Roman" w:hAnsi="Times New Roman"/>
          <w:sz w:val="24"/>
        </w:rPr>
        <w:lastRenderedPageBreak/>
        <w:t xml:space="preserve">Patgiri, B. J., Prajapati, P. K., &amp; Ravishankar, B. (2013). Pharmaceutical standardization of Brahmi Ghrita: An Ayurvedic polyherbal formulation. </w:t>
      </w:r>
      <w:r w:rsidRPr="003E13FD">
        <w:rPr>
          <w:rFonts w:ascii="Times New Roman" w:hAnsi="Times New Roman"/>
          <w:i/>
          <w:iCs/>
          <w:sz w:val="24"/>
        </w:rPr>
        <w:t>Ancient Science of Life</w:t>
      </w:r>
      <w:r w:rsidRPr="003E13FD">
        <w:rPr>
          <w:rFonts w:ascii="Times New Roman" w:hAnsi="Times New Roman"/>
          <w:sz w:val="24"/>
        </w:rPr>
        <w:t>, 32(3), 161–167.</w:t>
      </w:r>
    </w:p>
    <w:p w14:paraId="1E0CC8C8" w14:textId="77777777" w:rsidR="003E13FD" w:rsidRPr="003E13FD" w:rsidRDefault="003E13FD" w:rsidP="003E13FD">
      <w:pPr>
        <w:numPr>
          <w:ilvl w:val="0"/>
          <w:numId w:val="3"/>
        </w:numPr>
        <w:spacing w:line="360" w:lineRule="auto" w:after="120"/>
        <w:ind w:firstLine="432"/>
        <w:jc w:val="both"/>
      </w:pPr>
      <w:r w:rsidRPr="003E13FD">
        <w:rPr>
          <w:rFonts w:ascii="Times New Roman" w:hAnsi="Times New Roman"/>
          <w:sz w:val="24"/>
        </w:rPr>
        <w:t xml:space="preserve">Sharma, R. K., &amp; Dash, B. (2010). </w:t>
      </w:r>
      <w:r w:rsidRPr="003E13FD">
        <w:rPr>
          <w:rFonts w:ascii="Times New Roman" w:hAnsi="Times New Roman"/>
          <w:i/>
          <w:iCs/>
          <w:sz w:val="24"/>
        </w:rPr>
        <w:t>Caraka Samhita of Agnivesha (Vol. I–IV)</w:t>
      </w:r>
      <w:r w:rsidRPr="003E13FD">
        <w:rPr>
          <w:rFonts w:ascii="Times New Roman" w:hAnsi="Times New Roman"/>
          <w:sz w:val="24"/>
        </w:rPr>
        <w:t>. Chowkhamba Sanskrit Series Office.</w:t>
      </w:r>
    </w:p>
    <w:p w14:paraId="7CC80266" w14:textId="77777777" w:rsidR="00FE4D02" w:rsidRDefault="003E13FD" w:rsidP="00FE4D02">
      <w:pPr>
        <w:numPr>
          <w:ilvl w:val="0"/>
          <w:numId w:val="3"/>
        </w:numPr>
        <w:spacing w:line="360" w:lineRule="auto" w:after="120"/>
        <w:ind w:firstLine="432"/>
        <w:jc w:val="both"/>
      </w:pPr>
      <w:r w:rsidRPr="003E13FD">
        <w:rPr>
          <w:rFonts w:ascii="Times New Roman" w:hAnsi="Times New Roman"/>
          <w:sz w:val="24"/>
        </w:rPr>
        <w:t xml:space="preserve">WHO. (2007). </w:t>
      </w:r>
      <w:r w:rsidRPr="003E13FD">
        <w:rPr>
          <w:rFonts w:ascii="Times New Roman" w:hAnsi="Times New Roman"/>
          <w:i/>
          <w:iCs/>
          <w:sz w:val="24"/>
        </w:rPr>
        <w:t>Guidelines for Assessing Quality of Herbal Medicines with Reference to Contaminants and Residues</w:t>
      </w:r>
      <w:r w:rsidRPr="003E13FD">
        <w:rPr>
          <w:rFonts w:ascii="Times New Roman" w:hAnsi="Times New Roman"/>
          <w:sz w:val="24"/>
        </w:rPr>
        <w:t>. World Health Organization.</w:t>
      </w:r>
    </w:p>
    <w:p w14:paraId="08BF8EC9" w14:textId="20110176" w:rsidR="005221C1" w:rsidRPr="00FC3A15" w:rsidRDefault="00FE4D02" w:rsidP="00FC3A15">
      <w:pPr>
        <w:pStyle w:val="ListParagraph"/>
        <w:numPr>
          <w:ilvl w:val="0"/>
          <w:numId w:val="8"/>
        </w:numPr>
        <w:spacing w:line="360" w:lineRule="auto" w:after="120"/>
        <w:ind w:firstLine="432"/>
        <w:jc w:val="both"/>
        <w:rPr>
          <w:b/>
          <w:bCs/>
        </w:rPr>
      </w:pPr>
      <w:r w:rsidRPr="00FC3A15">
        <w:rPr>
          <w:rFonts w:ascii="Times New Roman" w:hAnsi="Times New Roman"/>
          <w:b/>
          <w:bCs/>
          <w:sz w:val="24"/>
        </w:rPr>
        <w:t>Procedure for Preparation of Ghrita</w:t>
      </w:r>
    </w:p>
    <w:p w14:paraId="606C0677" w14:textId="77777777" w:rsidR="00FE4D02" w:rsidRPr="00FE4D02" w:rsidRDefault="00FE4D02" w:rsidP="00FE4D02">
      <w:pPr>
        <w:spacing w:line="360" w:lineRule="auto" w:after="120"/>
        <w:ind w:firstLine="432"/>
        <w:jc w:val="both"/>
        <w:rPr>
          <w:b/>
          <w:bCs/>
        </w:rPr>
      </w:pPr>
      <w:r w:rsidRPr="00FE4D02">
        <w:rPr>
          <w:rFonts w:ascii="Times New Roman" w:hAnsi="Times New Roman"/>
          <w:b/>
          <w:bCs/>
          <w:sz w:val="24"/>
        </w:rPr>
        <w:t>Ingredients Required</w:t>
      </w:r>
    </w:p>
    <w:p w14:paraId="2B40EE28" w14:textId="77777777" w:rsidR="00FE4D02" w:rsidRPr="00FE4D02" w:rsidRDefault="00FE4D02" w:rsidP="00FE4D02">
      <w:pPr>
        <w:numPr>
          <w:ilvl w:val="0"/>
          <w:numId w:val="4"/>
        </w:numPr>
        <w:spacing w:line="360" w:lineRule="auto" w:after="120"/>
        <w:ind w:firstLine="432"/>
        <w:jc w:val="both"/>
      </w:pPr>
      <w:r w:rsidRPr="00FE4D02">
        <w:rPr>
          <w:rFonts w:ascii="Times New Roman" w:hAnsi="Times New Roman"/>
          <w:b/>
          <w:bCs/>
          <w:sz w:val="24"/>
        </w:rPr>
        <w:t>Go-Ghrita (Cow ghee)</w:t>
      </w:r>
      <w:r w:rsidRPr="00FE4D02">
        <w:rPr>
          <w:rFonts w:ascii="Times New Roman" w:hAnsi="Times New Roman"/>
          <w:sz w:val="24"/>
        </w:rPr>
        <w:t xml:space="preserve"> – </w:t>
      </w:r>
      <w:r w:rsidRPr="00FE4D02">
        <w:rPr>
          <w:rFonts w:ascii="Times New Roman" w:hAnsi="Times New Roman"/>
          <w:i/>
          <w:iCs/>
          <w:sz w:val="24"/>
        </w:rPr>
        <w:t>Samskaranuvarti</w:t>
      </w:r>
      <w:r w:rsidRPr="00FE4D02">
        <w:rPr>
          <w:rFonts w:ascii="Times New Roman" w:hAnsi="Times New Roman"/>
          <w:sz w:val="24"/>
        </w:rPr>
        <w:t>, unadulterated, preferably from A2 milk source.</w:t>
      </w:r>
    </w:p>
    <w:p w14:paraId="74FD2FB9" w14:textId="77777777" w:rsidR="00FE4D02" w:rsidRPr="00FE4D02" w:rsidRDefault="00FE4D02" w:rsidP="00FE4D02">
      <w:pPr>
        <w:numPr>
          <w:ilvl w:val="0"/>
          <w:numId w:val="4"/>
        </w:numPr>
        <w:spacing w:line="360" w:lineRule="auto" w:after="120"/>
        <w:ind w:firstLine="432"/>
        <w:jc w:val="both"/>
      </w:pPr>
      <w:r w:rsidRPr="00FE4D02">
        <w:rPr>
          <w:rFonts w:ascii="Times New Roman" w:hAnsi="Times New Roman"/>
          <w:b/>
          <w:bCs/>
          <w:sz w:val="24"/>
        </w:rPr>
        <w:t>Kalka (Herbal paste)</w:t>
      </w:r>
      <w:r w:rsidRPr="00FE4D02">
        <w:rPr>
          <w:rFonts w:ascii="Times New Roman" w:hAnsi="Times New Roman"/>
          <w:sz w:val="24"/>
        </w:rPr>
        <w:t xml:space="preserve"> – Finely ground paste of authenticated herbal materials.</w:t>
      </w:r>
    </w:p>
    <w:p w14:paraId="301CB914" w14:textId="77777777" w:rsidR="00FE4D02" w:rsidRPr="00FE4D02" w:rsidRDefault="00FE4D02" w:rsidP="00FE4D02">
      <w:pPr>
        <w:numPr>
          <w:ilvl w:val="0"/>
          <w:numId w:val="4"/>
        </w:numPr>
        <w:spacing w:line="360" w:lineRule="auto" w:after="120"/>
        <w:ind w:firstLine="432"/>
        <w:jc w:val="both"/>
      </w:pPr>
      <w:r w:rsidRPr="00FE4D02">
        <w:rPr>
          <w:rFonts w:ascii="Times New Roman" w:hAnsi="Times New Roman"/>
          <w:b/>
          <w:bCs/>
          <w:sz w:val="24"/>
        </w:rPr>
        <w:t>Kwatha (Decoction)</w:t>
      </w:r>
      <w:r w:rsidRPr="00FE4D02">
        <w:rPr>
          <w:rFonts w:ascii="Times New Roman" w:hAnsi="Times New Roman"/>
          <w:sz w:val="24"/>
        </w:rPr>
        <w:t xml:space="preserve"> – Aqueous extract of herbal drugs, prepared by traditional decoction method.</w:t>
      </w:r>
    </w:p>
    <w:p w14:paraId="58F50B42" w14:textId="7AE7D8F0" w:rsidR="00FE4D02" w:rsidRDefault="00FE4D02" w:rsidP="00FE4D02">
      <w:pPr>
        <w:numPr>
          <w:ilvl w:val="0"/>
          <w:numId w:val="4"/>
        </w:numPr>
        <w:spacing w:line="360" w:lineRule="auto" w:after="120"/>
        <w:ind w:firstLine="432"/>
        <w:jc w:val="both"/>
      </w:pPr>
      <w:r w:rsidRPr="00FE4D02">
        <w:rPr>
          <w:rFonts w:ascii="Times New Roman" w:hAnsi="Times New Roman"/>
          <w:b/>
          <w:bCs/>
          <w:sz w:val="24"/>
        </w:rPr>
        <w:t>Ratio (as per AFI/API guidelines):</w:t>
      </w:r>
      <w:r w:rsidRPr="00FE4D02">
        <w:rPr>
          <w:rFonts w:ascii="Times New Roman" w:hAnsi="Times New Roman"/>
          <w:sz w:val="24"/>
        </w:rPr>
        <w:br/>
      </w:r>
      <w:proofErr w:type="gramStart"/>
      <w:r w:rsidRPr="00FE4D02">
        <w:rPr>
          <w:rFonts w:ascii="Times New Roman" w:hAnsi="Times New Roman"/>
          <w:sz w:val="24"/>
        </w:rPr>
        <w:t>Ghee :</w:t>
      </w:r>
      <w:proofErr w:type="gramEnd"/>
      <w:r w:rsidRPr="00FE4D02">
        <w:rPr>
          <w:rFonts w:ascii="Times New Roman" w:hAnsi="Times New Roman"/>
          <w:sz w:val="24"/>
        </w:rPr>
        <w:t xml:space="preserve"> </w:t>
      </w:r>
      <w:proofErr w:type="gramStart"/>
      <w:r w:rsidRPr="00FE4D02">
        <w:rPr>
          <w:rFonts w:ascii="Times New Roman" w:hAnsi="Times New Roman"/>
          <w:sz w:val="24"/>
        </w:rPr>
        <w:t>Kalka :</w:t>
      </w:r>
      <w:proofErr w:type="gramEnd"/>
      <w:r w:rsidRPr="00FE4D02">
        <w:rPr>
          <w:rFonts w:ascii="Times New Roman" w:hAnsi="Times New Roman"/>
          <w:sz w:val="24"/>
        </w:rPr>
        <w:t xml:space="preserve"> Kwatha = </w:t>
      </w:r>
      <w:proofErr w:type="gramStart"/>
      <w:r w:rsidRPr="00FE4D02">
        <w:rPr>
          <w:rFonts w:ascii="Times New Roman" w:hAnsi="Times New Roman"/>
          <w:b/>
          <w:bCs/>
          <w:sz w:val="24"/>
        </w:rPr>
        <w:t>1 :</w:t>
      </w:r>
      <w:proofErr w:type="gramEnd"/>
      <w:r w:rsidRPr="00FE4D02">
        <w:rPr>
          <w:rFonts w:ascii="Times New Roman" w:hAnsi="Times New Roman"/>
          <w:b/>
          <w:bCs/>
          <w:sz w:val="24"/>
        </w:rPr>
        <w:t xml:space="preserve"> 1/</w:t>
      </w:r>
      <w:proofErr w:type="gramStart"/>
      <w:r w:rsidRPr="00FE4D02">
        <w:rPr>
          <w:rFonts w:ascii="Times New Roman" w:hAnsi="Times New Roman"/>
          <w:b/>
          <w:bCs/>
          <w:sz w:val="24"/>
        </w:rPr>
        <w:t>4 :</w:t>
      </w:r>
      <w:proofErr w:type="gramEnd"/>
      <w:r w:rsidRPr="00FE4D02">
        <w:rPr>
          <w:rFonts w:ascii="Times New Roman" w:hAnsi="Times New Roman"/>
          <w:b/>
          <w:bCs/>
          <w:sz w:val="24"/>
        </w:rPr>
        <w:t xml:space="preserve"> 4</w:t>
      </w:r>
    </w:p>
    <w:p w14:paraId="0D702294" w14:textId="77777777" w:rsidR="00FE4D02" w:rsidRDefault="00FE4D02" w:rsidP="00FE4D02">
      <w:pPr>
        <w:spacing w:line="360" w:lineRule="auto" w:after="120"/>
        <w:ind w:firstLine="432"/>
        <w:jc w:val="both"/>
      </w:pPr>
      <w:r>
        <w:rPr>
          <w:rFonts w:ascii="Times New Roman" w:hAnsi="Times New Roman"/>
          <w:sz w:val="24"/>
        </w:rPr>
        <w:t>Raw Drug Authentication</w:t>
      </w:r>
    </w:p>
    <w:p w14:paraId="21EB4D87" w14:textId="77777777" w:rsidR="00FE4D02" w:rsidRDefault="00FE4D02" w:rsidP="00FE4D02">
      <w:pPr>
        <w:spacing w:line="360" w:lineRule="auto" w:after="120"/>
        <w:ind w:firstLine="432"/>
        <w:jc w:val="both"/>
      </w:pPr>
      <w:r>
        <w:rPr>
          <w:rFonts w:ascii="Times New Roman" w:hAnsi="Times New Roman"/>
          <w:sz w:val="24"/>
        </w:rPr>
        <w:t xml:space="preserve">       ↓</w:t>
      </w:r>
    </w:p>
    <w:p w14:paraId="5B09EBA3" w14:textId="77777777" w:rsidR="00FE4D02" w:rsidRDefault="00FE4D02" w:rsidP="00FE4D02">
      <w:pPr>
        <w:spacing w:line="360" w:lineRule="auto" w:after="120"/>
        <w:ind w:firstLine="432"/>
        <w:jc w:val="both"/>
      </w:pPr>
      <w:r>
        <w:rPr>
          <w:rFonts w:ascii="Times New Roman" w:hAnsi="Times New Roman"/>
          <w:sz w:val="24"/>
        </w:rPr>
        <w:t>Kalka Preparation (herbal paste)</w:t>
      </w:r>
    </w:p>
    <w:p w14:paraId="26A1C3E1" w14:textId="77777777" w:rsidR="00FE4D02" w:rsidRDefault="00FE4D02" w:rsidP="00FE4D02">
      <w:pPr>
        <w:spacing w:line="360" w:lineRule="auto" w:after="120"/>
        <w:ind w:firstLine="432"/>
        <w:jc w:val="both"/>
      </w:pPr>
      <w:r>
        <w:rPr>
          <w:rFonts w:ascii="Times New Roman" w:hAnsi="Times New Roman"/>
          <w:sz w:val="24"/>
        </w:rPr>
        <w:t xml:space="preserve">       ↓</w:t>
      </w:r>
    </w:p>
    <w:p w14:paraId="26E4454A" w14:textId="77777777" w:rsidR="00FE4D02" w:rsidRDefault="00FE4D02" w:rsidP="00FE4D02">
      <w:pPr>
        <w:spacing w:line="360" w:lineRule="auto" w:after="120"/>
        <w:ind w:firstLine="432"/>
        <w:jc w:val="both"/>
      </w:pPr>
      <w:r>
        <w:rPr>
          <w:rFonts w:ascii="Times New Roman" w:hAnsi="Times New Roman"/>
          <w:sz w:val="24"/>
        </w:rPr>
        <w:t>Kwatha Preparation (herbal decoction)</w:t>
      </w:r>
    </w:p>
    <w:p w14:paraId="1E42E45A" w14:textId="77777777" w:rsidR="00FE4D02" w:rsidRDefault="00FE4D02" w:rsidP="00FE4D02">
      <w:pPr>
        <w:spacing w:line="360" w:lineRule="auto" w:after="120"/>
        <w:ind w:firstLine="432"/>
        <w:jc w:val="both"/>
      </w:pPr>
      <w:r>
        <w:rPr>
          <w:rFonts w:ascii="Times New Roman" w:hAnsi="Times New Roman"/>
          <w:sz w:val="24"/>
        </w:rPr>
        <w:t xml:space="preserve">       ↓</w:t>
      </w:r>
    </w:p>
    <w:p w14:paraId="073F1A94" w14:textId="77777777" w:rsidR="00FE4D02" w:rsidRDefault="00FE4D02" w:rsidP="00FE4D02">
      <w:pPr>
        <w:spacing w:line="360" w:lineRule="auto" w:after="120"/>
        <w:ind w:firstLine="432"/>
        <w:jc w:val="both"/>
      </w:pPr>
      <w:r>
        <w:rPr>
          <w:rFonts w:ascii="Times New Roman" w:hAnsi="Times New Roman"/>
          <w:sz w:val="24"/>
        </w:rPr>
        <w:t>Melting of Cow Ghee</w:t>
      </w:r>
    </w:p>
    <w:p w14:paraId="1AEB56FE" w14:textId="77777777" w:rsidR="00FE4D02" w:rsidRDefault="00FE4D02" w:rsidP="00FE4D02">
      <w:pPr>
        <w:spacing w:line="360" w:lineRule="auto" w:after="120"/>
        <w:ind w:firstLine="432"/>
        <w:jc w:val="both"/>
      </w:pPr>
      <w:r>
        <w:rPr>
          <w:rFonts w:ascii="Times New Roman" w:hAnsi="Times New Roman"/>
          <w:sz w:val="24"/>
        </w:rPr>
        <w:t xml:space="preserve">       ↓</w:t>
      </w:r>
    </w:p>
    <w:p w14:paraId="5174FCBA" w14:textId="77777777" w:rsidR="00FE4D02" w:rsidRDefault="00FE4D02" w:rsidP="00FE4D02">
      <w:pPr>
        <w:spacing w:line="360" w:lineRule="auto" w:after="120"/>
        <w:ind w:firstLine="432"/>
        <w:jc w:val="both"/>
      </w:pPr>
      <w:r>
        <w:rPr>
          <w:rFonts w:ascii="Times New Roman" w:hAnsi="Times New Roman"/>
          <w:sz w:val="24"/>
        </w:rPr>
        <w:t>Sequential Addition of Kalka and Kwatha</w:t>
      </w:r>
    </w:p>
    <w:p w14:paraId="10105D17" w14:textId="77777777" w:rsidR="00FE4D02" w:rsidRDefault="00FE4D02" w:rsidP="00FE4D02">
      <w:pPr>
        <w:spacing w:line="360" w:lineRule="auto" w:after="120"/>
        <w:ind w:firstLine="432"/>
        <w:jc w:val="both"/>
      </w:pPr>
      <w:r>
        <w:rPr>
          <w:rFonts w:ascii="Times New Roman" w:hAnsi="Times New Roman"/>
          <w:sz w:val="24"/>
        </w:rPr>
        <w:t xml:space="preserve">       ↓</w:t>
      </w:r>
    </w:p>
    <w:p w14:paraId="5ECFF5F3" w14:textId="77777777" w:rsidR="00FE4D02" w:rsidRDefault="00FE4D02" w:rsidP="00FE4D02">
      <w:pPr>
        <w:spacing w:line="360" w:lineRule="auto" w:after="120"/>
        <w:ind w:firstLine="432"/>
        <w:jc w:val="both"/>
      </w:pPr>
      <w:r>
        <w:rPr>
          <w:rFonts w:ascii="Times New Roman" w:hAnsi="Times New Roman"/>
          <w:sz w:val="24"/>
        </w:rPr>
        <w:t>Boiling and Stirring (Mridu Agni)</w:t>
      </w:r>
    </w:p>
    <w:p w14:paraId="6B1B46C3" w14:textId="77777777" w:rsidR="00FE4D02" w:rsidRDefault="00FE4D02" w:rsidP="00FE4D02">
      <w:pPr>
        <w:spacing w:line="360" w:lineRule="auto" w:after="120"/>
        <w:ind w:firstLine="432"/>
        <w:jc w:val="both"/>
      </w:pPr>
      <w:r>
        <w:rPr>
          <w:rFonts w:ascii="Times New Roman" w:hAnsi="Times New Roman"/>
          <w:sz w:val="24"/>
        </w:rPr>
        <w:t xml:space="preserve">       ↓</w:t>
      </w:r>
    </w:p>
    <w:p w14:paraId="10769EBA" w14:textId="77777777" w:rsidR="00FE4D02" w:rsidRDefault="00FE4D02" w:rsidP="00FE4D02">
      <w:pPr>
        <w:spacing w:line="360" w:lineRule="auto" w:after="120"/>
        <w:ind w:firstLine="432"/>
        <w:jc w:val="both"/>
      </w:pPr>
      <w:r>
        <w:rPr>
          <w:rFonts w:ascii="Times New Roman" w:hAnsi="Times New Roman"/>
          <w:sz w:val="24"/>
        </w:rPr>
        <w:t>Observation of Siddhi Lakshana</w:t>
      </w:r>
    </w:p>
    <w:p w14:paraId="31B41106" w14:textId="77777777" w:rsidR="00FE4D02" w:rsidRDefault="00FE4D02" w:rsidP="00FE4D02">
      <w:pPr>
        <w:spacing w:line="360" w:lineRule="auto" w:after="120"/>
        <w:ind w:firstLine="432"/>
        <w:jc w:val="both"/>
      </w:pPr>
      <w:r>
        <w:rPr>
          <w:rFonts w:ascii="Times New Roman" w:hAnsi="Times New Roman"/>
          <w:sz w:val="24"/>
        </w:rPr>
        <w:t xml:space="preserve">       ↓</w:t>
      </w:r>
    </w:p>
    <w:p w14:paraId="63FDE9A5" w14:textId="77777777" w:rsidR="00FE4D02" w:rsidRDefault="00FE4D02" w:rsidP="00FE4D02">
      <w:pPr>
        <w:spacing w:line="360" w:lineRule="auto" w:after="120"/>
        <w:ind w:firstLine="432"/>
        <w:jc w:val="both"/>
      </w:pPr>
      <w:r>
        <w:rPr>
          <w:rFonts w:ascii="Times New Roman" w:hAnsi="Times New Roman"/>
          <w:sz w:val="24"/>
        </w:rPr>
        <w:lastRenderedPageBreak/>
        <w:t>Filtration While Hot</w:t>
      </w:r>
    </w:p>
    <w:p w14:paraId="1EF9504F" w14:textId="77777777" w:rsidR="00FE4D02" w:rsidRDefault="00FE4D02" w:rsidP="00FE4D02">
      <w:pPr>
        <w:spacing w:line="360" w:lineRule="auto" w:after="120"/>
        <w:ind w:firstLine="432"/>
        <w:jc w:val="both"/>
      </w:pPr>
      <w:r>
        <w:rPr>
          <w:rFonts w:ascii="Times New Roman" w:hAnsi="Times New Roman"/>
          <w:sz w:val="24"/>
        </w:rPr>
        <w:t xml:space="preserve">       ↓</w:t>
      </w:r>
    </w:p>
    <w:p w14:paraId="5D8AB9B8" w14:textId="77777777" w:rsidR="00FE4D02" w:rsidRDefault="00FE4D02" w:rsidP="00FE4D02">
      <w:pPr>
        <w:spacing w:line="360" w:lineRule="auto" w:after="120"/>
        <w:ind w:firstLine="432"/>
        <w:jc w:val="both"/>
      </w:pPr>
      <w:r>
        <w:rPr>
          <w:rFonts w:ascii="Times New Roman" w:hAnsi="Times New Roman"/>
          <w:sz w:val="24"/>
        </w:rPr>
        <w:t>Filling and Sealing in Containers</w:t>
      </w:r>
    </w:p>
    <w:p w14:paraId="2E03AB93" w14:textId="77777777" w:rsidR="00FE4D02" w:rsidRDefault="00FE4D02" w:rsidP="00FE4D02">
      <w:pPr>
        <w:spacing w:line="360" w:lineRule="auto" w:after="120"/>
        <w:ind w:firstLine="432"/>
        <w:jc w:val="both"/>
      </w:pPr>
      <w:r>
        <w:rPr>
          <w:rFonts w:ascii="Times New Roman" w:hAnsi="Times New Roman"/>
          <w:sz w:val="24"/>
        </w:rPr>
        <w:t xml:space="preserve">       ↓</w:t>
      </w:r>
    </w:p>
    <w:p w14:paraId="3D2676C9" w14:textId="07A7C448" w:rsidR="00FE4D02" w:rsidRDefault="00FE4D02" w:rsidP="00FE4D02">
      <w:pPr>
        <w:spacing w:line="360" w:lineRule="auto" w:after="120"/>
        <w:ind w:firstLine="432"/>
        <w:jc w:val="both"/>
      </w:pPr>
      <w:r>
        <w:rPr>
          <w:rFonts w:ascii="Times New Roman" w:hAnsi="Times New Roman"/>
          <w:sz w:val="24"/>
        </w:rPr>
        <w:t>Labeling, Stability Monitoring, and Storage</w:t>
      </w:r>
    </w:p>
    <w:p w14:paraId="34F3732A" w14:textId="77777777" w:rsidR="00FC3A15" w:rsidRPr="00FC3A15" w:rsidRDefault="00FC3A15" w:rsidP="00FC3A15">
      <w:pPr>
        <w:pStyle w:val="ListParagraph"/>
        <w:numPr>
          <w:ilvl w:val="0"/>
          <w:numId w:val="7"/>
        </w:numPr>
        <w:spacing w:line="360" w:lineRule="auto" w:after="120"/>
        <w:ind w:firstLine="432"/>
        <w:jc w:val="both"/>
        <w:rPr>
          <w:b/>
          <w:bCs/>
        </w:rPr>
      </w:pPr>
      <w:r w:rsidRPr="00FC3A15">
        <w:rPr>
          <w:rFonts w:ascii="Times New Roman" w:hAnsi="Times New Roman"/>
          <w:b/>
          <w:bCs/>
          <w:sz w:val="24"/>
        </w:rPr>
        <w:t xml:space="preserve">Quality Control Parameters for </w:t>
      </w:r>
      <w:r w:rsidRPr="00FC3A15">
        <w:rPr>
          <w:rFonts w:ascii="Times New Roman" w:hAnsi="Times New Roman"/>
          <w:b/>
          <w:bCs/>
          <w:i/>
          <w:iCs/>
          <w:sz w:val="24"/>
        </w:rPr>
        <w:t>Go-Ghrita</w:t>
      </w:r>
      <w:r w:rsidRPr="00FC3A15">
        <w:rPr>
          <w:rFonts w:ascii="Times New Roman" w:hAnsi="Times New Roman"/>
          <w:b/>
          <w:bCs/>
          <w:sz w:val="24"/>
        </w:rPr>
        <w:t xml:space="preserve"> (Cow Ghee)</w:t>
      </w:r>
    </w:p>
    <w:p w14:paraId="6458AF36" w14:textId="77777777" w:rsidR="00FC3A15" w:rsidRPr="00FC3A15" w:rsidRDefault="00FC3A15" w:rsidP="00FC3A15">
      <w:pPr>
        <w:spacing w:line="360" w:lineRule="auto" w:after="120"/>
        <w:ind w:firstLine="432"/>
        <w:jc w:val="both"/>
        <w:rPr>
          <w:b/>
          <w:bCs/>
        </w:rPr>
      </w:pPr>
      <w:r w:rsidRPr="00FC3A15">
        <w:rPr>
          <w:rFonts w:ascii="Times New Roman" w:hAnsi="Times New Roman"/>
          <w:b/>
          <w:bCs/>
          <w:sz w:val="24"/>
        </w:rPr>
        <w:t>1. Ayurvedic Perspective</w:t>
      </w:r>
    </w:p>
    <w:p w14:paraId="394685A8" w14:textId="77777777" w:rsidR="00FC3A15" w:rsidRDefault="00FC3A15" w:rsidP="00FC3A15">
      <w:pPr>
        <w:spacing w:line="360" w:lineRule="auto" w:after="120"/>
        <w:ind w:firstLine="432"/>
        <w:jc w:val="both"/>
      </w:pPr>
      <w:r w:rsidRPr="00FC3A15">
        <w:rPr>
          <w:rFonts w:ascii="Times New Roman" w:hAnsi="Times New Roman"/>
          <w:sz w:val="24"/>
        </w:rPr>
        <w:t xml:space="preserve">In Ayurveda, </w:t>
      </w:r>
      <w:r w:rsidRPr="00FC3A15">
        <w:rPr>
          <w:rFonts w:ascii="Times New Roman" w:hAnsi="Times New Roman"/>
          <w:i/>
          <w:iCs/>
          <w:sz w:val="24"/>
        </w:rPr>
        <w:t>Go-Ghrita</w:t>
      </w:r>
      <w:r w:rsidRPr="00FC3A15">
        <w:rPr>
          <w:rFonts w:ascii="Times New Roman" w:hAnsi="Times New Roman"/>
          <w:sz w:val="24"/>
        </w:rPr>
        <w:t xml:space="preserve"> is regarded as </w:t>
      </w:r>
      <w:r w:rsidRPr="00FC3A15">
        <w:rPr>
          <w:rFonts w:ascii="Times New Roman" w:hAnsi="Times New Roman"/>
          <w:i/>
          <w:iCs/>
          <w:sz w:val="24"/>
        </w:rPr>
        <w:t>Samskaranuvarti</w:t>
      </w:r>
      <w:r w:rsidRPr="00FC3A15">
        <w:rPr>
          <w:rFonts w:ascii="Times New Roman" w:hAnsi="Times New Roman"/>
          <w:sz w:val="24"/>
        </w:rPr>
        <w:t xml:space="preserve">—capable of enhancing the efficacy of herbs through </w:t>
      </w:r>
      <w:r w:rsidRPr="00FC3A15">
        <w:rPr>
          <w:rFonts w:ascii="Times New Roman" w:hAnsi="Times New Roman"/>
          <w:b/>
          <w:bCs/>
          <w:i/>
          <w:iCs/>
          <w:sz w:val="24"/>
        </w:rPr>
        <w:t>Sanskara</w:t>
      </w:r>
      <w:r w:rsidRPr="00FC3A15">
        <w:rPr>
          <w:rFonts w:ascii="Times New Roman" w:hAnsi="Times New Roman"/>
          <w:b/>
          <w:bCs/>
          <w:sz w:val="24"/>
        </w:rPr>
        <w:t xml:space="preserve"> (processing)</w:t>
      </w:r>
      <w:r w:rsidRPr="00FC3A15">
        <w:rPr>
          <w:rFonts w:ascii="Times New Roman" w:hAnsi="Times New Roman"/>
          <w:sz w:val="24"/>
        </w:rPr>
        <w:t xml:space="preserve">. The therapeutic potential of Ghrita is deeply linked to the </w:t>
      </w:r>
      <w:r w:rsidRPr="00FC3A15">
        <w:rPr>
          <w:rFonts w:ascii="Times New Roman" w:hAnsi="Times New Roman"/>
          <w:b/>
          <w:bCs/>
          <w:sz w:val="24"/>
        </w:rPr>
        <w:t>source, purity, and processing</w:t>
      </w:r>
      <w:r w:rsidRPr="00FC3A15">
        <w:rPr>
          <w:rFonts w:ascii="Times New Roman" w:hAnsi="Times New Roman"/>
          <w:sz w:val="24"/>
        </w:rPr>
        <w:t xml:space="preserve"> of the ghee used. The classical parameters for assessing its quality include:</w:t>
      </w:r>
    </w:p>
    <w:p w14:paraId="67006DE0" w14:textId="77777777" w:rsidR="00FC3A15" w:rsidRPr="00FC3A15" w:rsidRDefault="00FC3A15" w:rsidP="00FC3A15">
      <w:pPr>
        <w:spacing w:line="360" w:lineRule="auto" w:after="120"/>
        <w:ind w:firstLine="432"/>
        <w:jc w:val="both"/>
      </w:pPr>
    </w:p>
    <w:tbl>
      <w:tblPr>
        <w:tblStyle w:val="TableGrid"/>
        <w:tblW w:w="0" w:type="auto"/>
        <w:tblLook w:val="04A0" w:firstRow="1" w:lastRow="0" w:firstColumn="1" w:lastColumn="0" w:noHBand="0" w:noVBand="1"/>
      </w:tblPr>
      <w:tblGrid>
        <w:gridCol w:w="2065"/>
        <w:gridCol w:w="4361"/>
        <w:gridCol w:w="2590"/>
      </w:tblGrid>
      <w:tr w:rsidR="00FC3A15" w:rsidRPr="00FC3A15" w14:paraId="6D5EFB1E" w14:textId="77777777" w:rsidTr="00FC3A15">
        <w:tc>
          <w:tcPr>
            <w:tcW w:w="0" w:type="auto"/>
            <w:hideMark/>
          </w:tcPr>
          <w:p w14:paraId="61824C1B" w14:textId="77777777" w:rsidR="00FC3A15" w:rsidRPr="00FC3A15" w:rsidRDefault="00FC3A15" w:rsidP="00FC3A15">
            <w:pPr>
              <w:spacing w:after="160" w:line="278" w:lineRule="auto"/>
              <w:rPr>
                <w:b/>
                <w:bCs/>
              </w:rPr>
            </w:pPr>
            <w:r w:rsidRPr="00FC3A15">
              <w:rPr>
                <w:b/>
                <w:bCs/>
              </w:rPr>
              <w:t>Parameter</w:t>
            </w:r>
          </w:p>
        </w:tc>
        <w:tc>
          <w:tcPr>
            <w:tcW w:w="0" w:type="auto"/>
            <w:hideMark/>
          </w:tcPr>
          <w:p w14:paraId="5EAE8BFC" w14:textId="77777777" w:rsidR="00FC3A15" w:rsidRPr="00FC3A15" w:rsidRDefault="00FC3A15" w:rsidP="00FC3A15">
            <w:pPr>
              <w:spacing w:after="160" w:line="278" w:lineRule="auto"/>
              <w:rPr>
                <w:b/>
                <w:bCs/>
              </w:rPr>
            </w:pPr>
            <w:r w:rsidRPr="00FC3A15">
              <w:rPr>
                <w:b/>
                <w:bCs/>
              </w:rPr>
              <w:t>Ayurvedic Description</w:t>
            </w:r>
          </w:p>
        </w:tc>
        <w:tc>
          <w:tcPr>
            <w:tcW w:w="0" w:type="auto"/>
            <w:hideMark/>
          </w:tcPr>
          <w:p w14:paraId="693D3D21" w14:textId="77777777" w:rsidR="00FC3A15" w:rsidRPr="00FC3A15" w:rsidRDefault="00FC3A15" w:rsidP="00FC3A15">
            <w:pPr>
              <w:spacing w:after="160" w:line="278" w:lineRule="auto"/>
              <w:rPr>
                <w:b/>
                <w:bCs/>
              </w:rPr>
            </w:pPr>
            <w:r w:rsidRPr="00FC3A15">
              <w:rPr>
                <w:b/>
                <w:bCs/>
              </w:rPr>
              <w:t>Source</w:t>
            </w:r>
          </w:p>
        </w:tc>
      </w:tr>
      <w:tr w:rsidR="00FC3A15" w:rsidRPr="00FC3A15" w14:paraId="0D31DA6D" w14:textId="77777777" w:rsidTr="00FC3A15">
        <w:tc>
          <w:tcPr>
            <w:tcW w:w="0" w:type="auto"/>
            <w:hideMark/>
          </w:tcPr>
          <w:p w14:paraId="6FD4AFD2" w14:textId="77777777" w:rsidR="00FC3A15" w:rsidRPr="00FC3A15" w:rsidRDefault="00FC3A15" w:rsidP="00FC3A15">
            <w:pPr>
              <w:spacing w:after="160" w:line="278" w:lineRule="auto"/>
              <w:rPr>
                <w:i/>
                <w:iCs/>
              </w:rPr>
            </w:pPr>
            <w:r w:rsidRPr="00FC3A15">
              <w:rPr>
                <w:b/>
                <w:bCs/>
                <w:i/>
                <w:iCs/>
              </w:rPr>
              <w:t>Prakriti (Nature)</w:t>
            </w:r>
          </w:p>
        </w:tc>
        <w:tc>
          <w:tcPr>
            <w:tcW w:w="0" w:type="auto"/>
            <w:hideMark/>
          </w:tcPr>
          <w:p w14:paraId="4D6A0A4B" w14:textId="77777777" w:rsidR="00FC3A15" w:rsidRPr="00FC3A15" w:rsidRDefault="00FC3A15" w:rsidP="00FC3A15">
            <w:pPr>
              <w:spacing w:after="160" w:line="278" w:lineRule="auto"/>
            </w:pPr>
            <w:r w:rsidRPr="00FC3A15">
              <w:t xml:space="preserve">Derived from </w:t>
            </w:r>
            <w:r w:rsidRPr="00FC3A15">
              <w:rPr>
                <w:i/>
                <w:iCs/>
              </w:rPr>
              <w:t>A2 milk</w:t>
            </w:r>
            <w:r w:rsidRPr="00FC3A15">
              <w:t xml:space="preserve"> of indigenous cows; cooling, unctuous, and stable</w:t>
            </w:r>
          </w:p>
        </w:tc>
        <w:tc>
          <w:tcPr>
            <w:tcW w:w="0" w:type="auto"/>
            <w:hideMark/>
          </w:tcPr>
          <w:p w14:paraId="7819B496" w14:textId="77777777" w:rsidR="00FC3A15" w:rsidRPr="00FC3A15" w:rsidRDefault="00FC3A15" w:rsidP="00FC3A15">
            <w:pPr>
              <w:spacing w:after="160" w:line="278" w:lineRule="auto"/>
              <w:rPr>
                <w:i/>
                <w:iCs/>
              </w:rPr>
            </w:pPr>
            <w:r w:rsidRPr="00FC3A15">
              <w:rPr>
                <w:i/>
                <w:iCs/>
              </w:rPr>
              <w:t>Charaka Samhita, Sutra Sthana 27/232</w:t>
            </w:r>
          </w:p>
        </w:tc>
      </w:tr>
      <w:tr w:rsidR="00FC3A15" w:rsidRPr="00FC3A15" w14:paraId="62AD6864" w14:textId="77777777" w:rsidTr="00FC3A15">
        <w:tc>
          <w:tcPr>
            <w:tcW w:w="0" w:type="auto"/>
            <w:hideMark/>
          </w:tcPr>
          <w:p w14:paraId="4C954BDB" w14:textId="77777777" w:rsidR="00FC3A15" w:rsidRPr="00FC3A15" w:rsidRDefault="00FC3A15" w:rsidP="00FC3A15">
            <w:pPr>
              <w:spacing w:after="160" w:line="278" w:lineRule="auto"/>
              <w:rPr>
                <w:i/>
                <w:iCs/>
              </w:rPr>
            </w:pPr>
            <w:r w:rsidRPr="00FC3A15">
              <w:rPr>
                <w:b/>
                <w:bCs/>
                <w:i/>
                <w:iCs/>
              </w:rPr>
              <w:t>Samskara Anuvartana</w:t>
            </w:r>
          </w:p>
        </w:tc>
        <w:tc>
          <w:tcPr>
            <w:tcW w:w="0" w:type="auto"/>
            <w:hideMark/>
          </w:tcPr>
          <w:p w14:paraId="168BFC9C" w14:textId="77777777" w:rsidR="00FC3A15" w:rsidRPr="00FC3A15" w:rsidRDefault="00FC3A15" w:rsidP="00FC3A15">
            <w:pPr>
              <w:spacing w:after="160" w:line="278" w:lineRule="auto"/>
            </w:pPr>
            <w:r w:rsidRPr="00FC3A15">
              <w:t>Retains and enhances the properties of co-processed herbs</w:t>
            </w:r>
          </w:p>
        </w:tc>
        <w:tc>
          <w:tcPr>
            <w:tcW w:w="0" w:type="auto"/>
            <w:hideMark/>
          </w:tcPr>
          <w:p w14:paraId="13669D4E" w14:textId="77777777" w:rsidR="00FC3A15" w:rsidRPr="00FC3A15" w:rsidRDefault="00FC3A15" w:rsidP="00FC3A15">
            <w:pPr>
              <w:spacing w:after="160" w:line="278" w:lineRule="auto"/>
            </w:pPr>
            <w:r w:rsidRPr="00FC3A15">
              <w:t>Bhavaprakasha</w:t>
            </w:r>
          </w:p>
        </w:tc>
      </w:tr>
      <w:tr w:rsidR="00FC3A15" w:rsidRPr="00FC3A15" w14:paraId="71A031BD" w14:textId="77777777" w:rsidTr="00FC3A15">
        <w:tc>
          <w:tcPr>
            <w:tcW w:w="0" w:type="auto"/>
            <w:hideMark/>
          </w:tcPr>
          <w:p w14:paraId="318AA0DE" w14:textId="77777777" w:rsidR="00FC3A15" w:rsidRPr="00FC3A15" w:rsidRDefault="00FC3A15" w:rsidP="00FC3A15">
            <w:pPr>
              <w:spacing w:after="160" w:line="278" w:lineRule="auto"/>
              <w:rPr>
                <w:i/>
                <w:iCs/>
              </w:rPr>
            </w:pPr>
            <w:r w:rsidRPr="00FC3A15">
              <w:rPr>
                <w:b/>
                <w:bCs/>
                <w:i/>
                <w:iCs/>
              </w:rPr>
              <w:t>Lakshana of Shuddha Ghrita</w:t>
            </w:r>
          </w:p>
        </w:tc>
        <w:tc>
          <w:tcPr>
            <w:tcW w:w="0" w:type="auto"/>
            <w:hideMark/>
          </w:tcPr>
          <w:p w14:paraId="2E4A24A3" w14:textId="77777777" w:rsidR="00FC3A15" w:rsidRPr="00FC3A15" w:rsidRDefault="00FC3A15" w:rsidP="00FC3A15">
            <w:pPr>
              <w:spacing w:after="160" w:line="278" w:lineRule="auto"/>
            </w:pPr>
            <w:r w:rsidRPr="00FC3A15">
              <w:t>Yellowish hue, pleasant fragrance, no frothing (</w:t>
            </w:r>
            <w:r w:rsidRPr="00FC3A15">
              <w:rPr>
                <w:i/>
                <w:iCs/>
              </w:rPr>
              <w:t>phenodgama</w:t>
            </w:r>
            <w:r w:rsidRPr="00FC3A15">
              <w:t>), leaf test positive (</w:t>
            </w:r>
            <w:r w:rsidRPr="00FC3A15">
              <w:rPr>
                <w:i/>
                <w:iCs/>
              </w:rPr>
              <w:t>snehaparna)</w:t>
            </w:r>
          </w:p>
        </w:tc>
        <w:tc>
          <w:tcPr>
            <w:tcW w:w="0" w:type="auto"/>
            <w:hideMark/>
          </w:tcPr>
          <w:p w14:paraId="6D6C5FB2" w14:textId="77777777" w:rsidR="00FC3A15" w:rsidRPr="00FC3A15" w:rsidRDefault="00FC3A15" w:rsidP="00FC3A15">
            <w:pPr>
              <w:spacing w:after="160" w:line="278" w:lineRule="auto"/>
            </w:pPr>
            <w:r w:rsidRPr="00FC3A15">
              <w:t xml:space="preserve">AFI, Part I; </w:t>
            </w:r>
            <w:r w:rsidRPr="00FC3A15">
              <w:rPr>
                <w:i/>
                <w:iCs/>
              </w:rPr>
              <w:t>Sharangadhara Samhita</w:t>
            </w:r>
          </w:p>
        </w:tc>
      </w:tr>
      <w:tr w:rsidR="00FC3A15" w:rsidRPr="00FC3A15" w14:paraId="2619270F" w14:textId="77777777" w:rsidTr="00FC3A15">
        <w:tc>
          <w:tcPr>
            <w:tcW w:w="0" w:type="auto"/>
            <w:hideMark/>
          </w:tcPr>
          <w:p w14:paraId="29A10617" w14:textId="77777777" w:rsidR="00FC3A15" w:rsidRPr="00FC3A15" w:rsidRDefault="00FC3A15" w:rsidP="00FC3A15">
            <w:pPr>
              <w:spacing w:after="160" w:line="278" w:lineRule="auto"/>
              <w:rPr>
                <w:i/>
                <w:iCs/>
              </w:rPr>
            </w:pPr>
            <w:r w:rsidRPr="00FC3A15">
              <w:rPr>
                <w:b/>
                <w:bCs/>
                <w:i/>
                <w:iCs/>
              </w:rPr>
              <w:t>Sneha Siddhi Lakshana</w:t>
            </w:r>
          </w:p>
        </w:tc>
        <w:tc>
          <w:tcPr>
            <w:tcW w:w="0" w:type="auto"/>
            <w:hideMark/>
          </w:tcPr>
          <w:p w14:paraId="21735F86" w14:textId="77777777" w:rsidR="00FC3A15" w:rsidRPr="00FC3A15" w:rsidRDefault="00FC3A15" w:rsidP="00FC3A15">
            <w:pPr>
              <w:spacing w:after="160" w:line="278" w:lineRule="auto"/>
            </w:pPr>
            <w:r w:rsidRPr="00FC3A15">
              <w:t>No foaming, no sticking to vessel, non-charred Kalka, oil separates cleanly</w:t>
            </w:r>
          </w:p>
        </w:tc>
        <w:tc>
          <w:tcPr>
            <w:tcW w:w="0" w:type="auto"/>
            <w:hideMark/>
          </w:tcPr>
          <w:p w14:paraId="62244FE0" w14:textId="77777777" w:rsidR="00FC3A15" w:rsidRPr="00FC3A15" w:rsidRDefault="00FC3A15" w:rsidP="00FC3A15">
            <w:pPr>
              <w:spacing w:after="160" w:line="278" w:lineRule="auto"/>
              <w:rPr>
                <w:i/>
                <w:iCs/>
              </w:rPr>
            </w:pPr>
            <w:r w:rsidRPr="00FC3A15">
              <w:rPr>
                <w:i/>
                <w:iCs/>
              </w:rPr>
              <w:t>Sharangadhara Samhita</w:t>
            </w:r>
          </w:p>
        </w:tc>
      </w:tr>
    </w:tbl>
    <w:p w14:paraId="2DFC2665" w14:textId="4598C268" w:rsidR="00FC3A15" w:rsidRPr="00FC3A15" w:rsidRDefault="00FC3A15" w:rsidP="00FC3A15">
      <w:pPr>
        <w:spacing w:line="360" w:lineRule="auto" w:after="120"/>
        <w:ind w:firstLine="432"/>
        <w:jc w:val="both"/>
      </w:pPr>
    </w:p>
    <w:p w14:paraId="3D59B028" w14:textId="77777777" w:rsidR="00FC3A15" w:rsidRPr="00FC3A15" w:rsidRDefault="00FC3A15" w:rsidP="00FC3A15">
      <w:pPr>
        <w:spacing w:line="360" w:lineRule="auto" w:after="120"/>
        <w:ind w:firstLine="432"/>
        <w:jc w:val="both"/>
        <w:rPr>
          <w:b/>
          <w:bCs/>
        </w:rPr>
      </w:pPr>
      <w:r w:rsidRPr="00FC3A15">
        <w:rPr>
          <w:rFonts w:ascii="Times New Roman" w:hAnsi="Times New Roman"/>
          <w:b/>
          <w:bCs/>
          <w:sz w:val="24"/>
        </w:rPr>
        <w:t>2. Modern Scientific Quality Control Parameters</w:t>
      </w:r>
    </w:p>
    <w:p w14:paraId="4F0C04A2" w14:textId="5D42577C" w:rsidR="00FC3A15" w:rsidRDefault="00FC3A15" w:rsidP="00FC3A15">
      <w:pPr>
        <w:spacing w:line="360" w:lineRule="auto" w:after="120"/>
        <w:ind w:firstLine="432"/>
        <w:jc w:val="both"/>
      </w:pPr>
      <w:r w:rsidRPr="00FC3A15">
        <w:rPr>
          <w:rFonts w:ascii="Times New Roman" w:hAnsi="Times New Roman"/>
          <w:sz w:val="24"/>
        </w:rPr>
        <w:t>To ensure reproducibility, therapeutic consistency, and regulatory compliance, Go-</w:t>
      </w:r>
      <w:r w:rsidRPr="00FC3A15">
        <w:rPr>
          <w:rFonts w:ascii="Times New Roman" w:hAnsi="Times New Roman"/>
          <w:i/>
          <w:iCs/>
          <w:sz w:val="24"/>
        </w:rPr>
        <w:t>Ghrita</w:t>
      </w:r>
      <w:r w:rsidRPr="00FC3A15">
        <w:rPr>
          <w:rFonts w:ascii="Times New Roman" w:hAnsi="Times New Roman"/>
          <w:sz w:val="24"/>
        </w:rPr>
        <w:t xml:space="preserve"> must be evaluated using validated physicochemical, microbiological, and chromatographic parameters:</w:t>
      </w:r>
    </w:p>
    <w:p w14:paraId="4004EFAF" w14:textId="77777777" w:rsidR="00FC3A15" w:rsidRDefault="00FC3A15" w:rsidP="00FC3A15">
      <w:pPr>
        <w:spacing w:line="360" w:lineRule="auto" w:after="120"/>
        <w:ind w:firstLine="432"/>
        <w:jc w:val="both"/>
      </w:pPr>
    </w:p>
    <w:p w14:paraId="7DD80929" w14:textId="77777777" w:rsidR="00FC3A15" w:rsidRPr="00FC3A15" w:rsidRDefault="00FC3A15" w:rsidP="00FC3A15">
      <w:pPr>
        <w:spacing w:line="360" w:lineRule="auto" w:after="120"/>
        <w:ind w:firstLine="432"/>
        <w:jc w:val="both"/>
      </w:pPr>
    </w:p>
    <w:p w14:paraId="6E816024" w14:textId="77777777" w:rsidR="00FC3A15" w:rsidRPr="00FC3A15" w:rsidRDefault="00FC3A15" w:rsidP="00FC3A15">
      <w:pPr>
        <w:spacing w:line="360" w:lineRule="auto" w:after="120"/>
        <w:ind w:firstLine="432"/>
        <w:jc w:val="both"/>
        <w:rPr>
          <w:b/>
          <w:bCs/>
        </w:rPr>
      </w:pPr>
      <w:r w:rsidRPr="00FC3A15">
        <w:rPr>
          <w:rFonts w:ascii="Times New Roman" w:hAnsi="Times New Roman"/>
          <w:b/>
          <w:bCs/>
          <w:sz w:val="24"/>
        </w:rPr>
        <w:t>A. Physicochemical Parameters</w:t>
      </w:r>
    </w:p>
    <w:tbl>
      <w:tblPr>
        <w:tblStyle w:val="TableGrid"/>
        <w:tblW w:w="0" w:type="auto"/>
        <w:tblLook w:val="04A0" w:firstRow="1" w:lastRow="0" w:firstColumn="1" w:lastColumn="0" w:noHBand="0" w:noVBand="1"/>
      </w:tblPr>
      <w:tblGrid>
        <w:gridCol w:w="2414"/>
        <w:gridCol w:w="2451"/>
        <w:gridCol w:w="2405"/>
        <w:gridCol w:w="1746"/>
      </w:tblGrid>
      <w:tr w:rsidR="00FC3A15" w:rsidRPr="00FC3A15" w14:paraId="5C866785" w14:textId="77777777" w:rsidTr="00FC3A15">
        <w:tc>
          <w:tcPr>
            <w:tcW w:w="0" w:type="auto"/>
            <w:hideMark/>
          </w:tcPr>
          <w:p w14:paraId="745228E1" w14:textId="77777777" w:rsidR="00FC3A15" w:rsidRPr="00FC3A15" w:rsidRDefault="00FC3A15" w:rsidP="00FC3A15">
            <w:pPr>
              <w:spacing w:after="160" w:line="278" w:lineRule="auto"/>
              <w:rPr>
                <w:b/>
                <w:bCs/>
              </w:rPr>
            </w:pPr>
            <w:r w:rsidRPr="00FC3A15">
              <w:rPr>
                <w:b/>
                <w:bCs/>
              </w:rPr>
              <w:lastRenderedPageBreak/>
              <w:t>Test</w:t>
            </w:r>
          </w:p>
        </w:tc>
        <w:tc>
          <w:tcPr>
            <w:tcW w:w="0" w:type="auto"/>
            <w:hideMark/>
          </w:tcPr>
          <w:p w14:paraId="0EF73DD9" w14:textId="77777777" w:rsidR="00FC3A15" w:rsidRPr="00FC3A15" w:rsidRDefault="00FC3A15" w:rsidP="00FC3A15">
            <w:pPr>
              <w:spacing w:after="160" w:line="278" w:lineRule="auto"/>
              <w:rPr>
                <w:b/>
                <w:bCs/>
              </w:rPr>
            </w:pPr>
            <w:r w:rsidRPr="00FC3A15">
              <w:rPr>
                <w:b/>
                <w:bCs/>
              </w:rPr>
              <w:t>Method</w:t>
            </w:r>
          </w:p>
        </w:tc>
        <w:tc>
          <w:tcPr>
            <w:tcW w:w="0" w:type="auto"/>
            <w:hideMark/>
          </w:tcPr>
          <w:p w14:paraId="3E0C55EB" w14:textId="77777777" w:rsidR="00FC3A15" w:rsidRPr="00FC3A15" w:rsidRDefault="00FC3A15" w:rsidP="00FC3A15">
            <w:pPr>
              <w:spacing w:after="160" w:line="278" w:lineRule="auto"/>
              <w:rPr>
                <w:b/>
                <w:bCs/>
              </w:rPr>
            </w:pPr>
            <w:r w:rsidRPr="00FC3A15">
              <w:rPr>
                <w:b/>
                <w:bCs/>
              </w:rPr>
              <w:t>Acceptable Range/Limit</w:t>
            </w:r>
          </w:p>
        </w:tc>
        <w:tc>
          <w:tcPr>
            <w:tcW w:w="0" w:type="auto"/>
            <w:hideMark/>
          </w:tcPr>
          <w:p w14:paraId="7A48F906" w14:textId="77777777" w:rsidR="00FC3A15" w:rsidRPr="00FC3A15" w:rsidRDefault="00FC3A15" w:rsidP="00FC3A15">
            <w:pPr>
              <w:spacing w:after="160" w:line="278" w:lineRule="auto"/>
              <w:rPr>
                <w:b/>
                <w:bCs/>
              </w:rPr>
            </w:pPr>
            <w:r w:rsidRPr="00FC3A15">
              <w:rPr>
                <w:b/>
                <w:bCs/>
              </w:rPr>
              <w:t>Reference</w:t>
            </w:r>
          </w:p>
        </w:tc>
      </w:tr>
      <w:tr w:rsidR="00FC3A15" w:rsidRPr="00FC3A15" w14:paraId="06CDB4F3" w14:textId="77777777" w:rsidTr="00FC3A15">
        <w:tc>
          <w:tcPr>
            <w:tcW w:w="0" w:type="auto"/>
            <w:hideMark/>
          </w:tcPr>
          <w:p w14:paraId="2B3E3B66" w14:textId="77777777" w:rsidR="00FC3A15" w:rsidRPr="00FC3A15" w:rsidRDefault="00FC3A15" w:rsidP="00FC3A15">
            <w:pPr>
              <w:spacing w:after="160" w:line="278" w:lineRule="auto"/>
            </w:pPr>
            <w:r w:rsidRPr="00FC3A15">
              <w:rPr>
                <w:b/>
                <w:bCs/>
              </w:rPr>
              <w:t>Refractive Index (40°C)</w:t>
            </w:r>
          </w:p>
        </w:tc>
        <w:tc>
          <w:tcPr>
            <w:tcW w:w="0" w:type="auto"/>
            <w:hideMark/>
          </w:tcPr>
          <w:p w14:paraId="0D7988FB" w14:textId="77777777" w:rsidR="00FC3A15" w:rsidRPr="00FC3A15" w:rsidRDefault="00FC3A15" w:rsidP="00FC3A15">
            <w:pPr>
              <w:spacing w:after="160" w:line="278" w:lineRule="auto"/>
            </w:pPr>
            <w:r w:rsidRPr="00FC3A15">
              <w:t>AOAC 921.08</w:t>
            </w:r>
          </w:p>
        </w:tc>
        <w:tc>
          <w:tcPr>
            <w:tcW w:w="0" w:type="auto"/>
            <w:hideMark/>
          </w:tcPr>
          <w:p w14:paraId="0A88BF42" w14:textId="77777777" w:rsidR="00FC3A15" w:rsidRPr="00FC3A15" w:rsidRDefault="00FC3A15" w:rsidP="00FC3A15">
            <w:pPr>
              <w:spacing w:after="160" w:line="278" w:lineRule="auto"/>
            </w:pPr>
            <w:r w:rsidRPr="00FC3A15">
              <w:t>1.4560–1.4585</w:t>
            </w:r>
          </w:p>
        </w:tc>
        <w:tc>
          <w:tcPr>
            <w:tcW w:w="0" w:type="auto"/>
            <w:hideMark/>
          </w:tcPr>
          <w:p w14:paraId="3B1DF1B0" w14:textId="77777777" w:rsidR="00FC3A15" w:rsidRPr="00FC3A15" w:rsidRDefault="00FC3A15" w:rsidP="00FC3A15">
            <w:pPr>
              <w:spacing w:after="160" w:line="278" w:lineRule="auto"/>
            </w:pPr>
            <w:r w:rsidRPr="00FC3A15">
              <w:t>BIS IS 3507:1991</w:t>
            </w:r>
          </w:p>
        </w:tc>
      </w:tr>
      <w:tr w:rsidR="00FC3A15" w:rsidRPr="00FC3A15" w14:paraId="1B06EB81" w14:textId="77777777" w:rsidTr="00FC3A15">
        <w:tc>
          <w:tcPr>
            <w:tcW w:w="0" w:type="auto"/>
            <w:hideMark/>
          </w:tcPr>
          <w:p w14:paraId="1CA370BF" w14:textId="77777777" w:rsidR="00FC3A15" w:rsidRPr="00FC3A15" w:rsidRDefault="00FC3A15" w:rsidP="00FC3A15">
            <w:pPr>
              <w:spacing w:after="160" w:line="278" w:lineRule="auto"/>
            </w:pPr>
            <w:r w:rsidRPr="00FC3A15">
              <w:rPr>
                <w:b/>
                <w:bCs/>
              </w:rPr>
              <w:t>Acid Value</w:t>
            </w:r>
          </w:p>
        </w:tc>
        <w:tc>
          <w:tcPr>
            <w:tcW w:w="0" w:type="auto"/>
            <w:hideMark/>
          </w:tcPr>
          <w:p w14:paraId="45291824" w14:textId="77777777" w:rsidR="00FC3A15" w:rsidRPr="00FC3A15" w:rsidRDefault="00FC3A15" w:rsidP="00FC3A15">
            <w:pPr>
              <w:spacing w:after="160" w:line="278" w:lineRule="auto"/>
            </w:pPr>
            <w:r w:rsidRPr="00FC3A15">
              <w:t>IS 548 (P2/S3)</w:t>
            </w:r>
          </w:p>
        </w:tc>
        <w:tc>
          <w:tcPr>
            <w:tcW w:w="0" w:type="auto"/>
            <w:hideMark/>
          </w:tcPr>
          <w:p w14:paraId="5490053A" w14:textId="77777777" w:rsidR="00FC3A15" w:rsidRPr="00FC3A15" w:rsidRDefault="00FC3A15" w:rsidP="00FC3A15">
            <w:pPr>
              <w:spacing w:after="160" w:line="278" w:lineRule="auto"/>
            </w:pPr>
            <w:r w:rsidRPr="00FC3A15">
              <w:t>NMT 1.0</w:t>
            </w:r>
          </w:p>
        </w:tc>
        <w:tc>
          <w:tcPr>
            <w:tcW w:w="0" w:type="auto"/>
            <w:hideMark/>
          </w:tcPr>
          <w:p w14:paraId="34256E58" w14:textId="77777777" w:rsidR="00FC3A15" w:rsidRPr="00FC3A15" w:rsidRDefault="00FC3A15" w:rsidP="00FC3A15">
            <w:pPr>
              <w:spacing w:after="160" w:line="278" w:lineRule="auto"/>
            </w:pPr>
            <w:r w:rsidRPr="00FC3A15">
              <w:t>WHO, 2007</w:t>
            </w:r>
          </w:p>
        </w:tc>
      </w:tr>
      <w:tr w:rsidR="00FC3A15" w:rsidRPr="00FC3A15" w14:paraId="2CB0CBC7" w14:textId="77777777" w:rsidTr="00FC3A15">
        <w:tc>
          <w:tcPr>
            <w:tcW w:w="0" w:type="auto"/>
            <w:hideMark/>
          </w:tcPr>
          <w:p w14:paraId="73857CEA" w14:textId="77777777" w:rsidR="00FC3A15" w:rsidRPr="00FC3A15" w:rsidRDefault="00FC3A15" w:rsidP="00FC3A15">
            <w:pPr>
              <w:spacing w:after="160" w:line="278" w:lineRule="auto"/>
            </w:pPr>
            <w:r w:rsidRPr="00FC3A15">
              <w:rPr>
                <w:b/>
                <w:bCs/>
              </w:rPr>
              <w:t>Peroxide Value</w:t>
            </w:r>
          </w:p>
        </w:tc>
        <w:tc>
          <w:tcPr>
            <w:tcW w:w="0" w:type="auto"/>
            <w:hideMark/>
          </w:tcPr>
          <w:p w14:paraId="63162108" w14:textId="77777777" w:rsidR="00FC3A15" w:rsidRPr="00FC3A15" w:rsidRDefault="00FC3A15" w:rsidP="00FC3A15">
            <w:pPr>
              <w:spacing w:after="160" w:line="278" w:lineRule="auto"/>
            </w:pPr>
            <w:r w:rsidRPr="00FC3A15">
              <w:t>AOAC 965.33</w:t>
            </w:r>
          </w:p>
        </w:tc>
        <w:tc>
          <w:tcPr>
            <w:tcW w:w="0" w:type="auto"/>
            <w:hideMark/>
          </w:tcPr>
          <w:p w14:paraId="62FE0BD7" w14:textId="77777777" w:rsidR="00FC3A15" w:rsidRPr="00FC3A15" w:rsidRDefault="00FC3A15" w:rsidP="00FC3A15">
            <w:pPr>
              <w:spacing w:after="160" w:line="278" w:lineRule="auto"/>
            </w:pPr>
            <w:r w:rsidRPr="00FC3A15">
              <w:t>NMT 10 meq/kg</w:t>
            </w:r>
          </w:p>
        </w:tc>
        <w:tc>
          <w:tcPr>
            <w:tcW w:w="0" w:type="auto"/>
            <w:hideMark/>
          </w:tcPr>
          <w:p w14:paraId="47193270" w14:textId="77777777" w:rsidR="00FC3A15" w:rsidRPr="00FC3A15" w:rsidRDefault="00FC3A15" w:rsidP="00FC3A15">
            <w:pPr>
              <w:spacing w:after="160" w:line="278" w:lineRule="auto"/>
            </w:pPr>
            <w:r w:rsidRPr="00FC3A15">
              <w:t>FSSAI</w:t>
            </w:r>
          </w:p>
        </w:tc>
      </w:tr>
      <w:tr w:rsidR="00FC3A15" w:rsidRPr="00FC3A15" w14:paraId="09FFD4ED" w14:textId="77777777" w:rsidTr="00FC3A15">
        <w:tc>
          <w:tcPr>
            <w:tcW w:w="0" w:type="auto"/>
            <w:hideMark/>
          </w:tcPr>
          <w:p w14:paraId="15866A03" w14:textId="77777777" w:rsidR="00FC3A15" w:rsidRPr="00FC3A15" w:rsidRDefault="00FC3A15" w:rsidP="00FC3A15">
            <w:pPr>
              <w:spacing w:after="160" w:line="278" w:lineRule="auto"/>
            </w:pPr>
            <w:r w:rsidRPr="00FC3A15">
              <w:rPr>
                <w:b/>
                <w:bCs/>
              </w:rPr>
              <w:t>Saponification Value</w:t>
            </w:r>
          </w:p>
        </w:tc>
        <w:tc>
          <w:tcPr>
            <w:tcW w:w="0" w:type="auto"/>
            <w:hideMark/>
          </w:tcPr>
          <w:p w14:paraId="609DAAF6" w14:textId="77777777" w:rsidR="00FC3A15" w:rsidRPr="00FC3A15" w:rsidRDefault="00FC3A15" w:rsidP="00FC3A15">
            <w:pPr>
              <w:spacing w:after="160" w:line="278" w:lineRule="auto"/>
            </w:pPr>
            <w:r w:rsidRPr="00FC3A15">
              <w:t>AOAC 920.160</w:t>
            </w:r>
          </w:p>
        </w:tc>
        <w:tc>
          <w:tcPr>
            <w:tcW w:w="0" w:type="auto"/>
            <w:hideMark/>
          </w:tcPr>
          <w:p w14:paraId="1BB49036" w14:textId="77777777" w:rsidR="00FC3A15" w:rsidRPr="00FC3A15" w:rsidRDefault="00FC3A15" w:rsidP="00FC3A15">
            <w:pPr>
              <w:spacing w:after="160" w:line="278" w:lineRule="auto"/>
            </w:pPr>
            <w:r w:rsidRPr="00FC3A15">
              <w:t>225–230</w:t>
            </w:r>
          </w:p>
        </w:tc>
        <w:tc>
          <w:tcPr>
            <w:tcW w:w="0" w:type="auto"/>
            <w:hideMark/>
          </w:tcPr>
          <w:p w14:paraId="790D3038" w14:textId="77777777" w:rsidR="00FC3A15" w:rsidRPr="00FC3A15" w:rsidRDefault="00FC3A15" w:rsidP="00FC3A15">
            <w:pPr>
              <w:spacing w:after="160" w:line="278" w:lineRule="auto"/>
            </w:pPr>
            <w:r w:rsidRPr="00FC3A15">
              <w:t>BIS IS 3507</w:t>
            </w:r>
          </w:p>
        </w:tc>
      </w:tr>
      <w:tr w:rsidR="00FC3A15" w:rsidRPr="00FC3A15" w14:paraId="6C71D925" w14:textId="77777777" w:rsidTr="00FC3A15">
        <w:tc>
          <w:tcPr>
            <w:tcW w:w="0" w:type="auto"/>
            <w:hideMark/>
          </w:tcPr>
          <w:p w14:paraId="36982FE3" w14:textId="77777777" w:rsidR="00FC3A15" w:rsidRPr="00FC3A15" w:rsidRDefault="00FC3A15" w:rsidP="00FC3A15">
            <w:pPr>
              <w:spacing w:after="160" w:line="278" w:lineRule="auto"/>
            </w:pPr>
            <w:r w:rsidRPr="00FC3A15">
              <w:rPr>
                <w:b/>
                <w:bCs/>
              </w:rPr>
              <w:t>Iodine Value</w:t>
            </w:r>
          </w:p>
        </w:tc>
        <w:tc>
          <w:tcPr>
            <w:tcW w:w="0" w:type="auto"/>
            <w:hideMark/>
          </w:tcPr>
          <w:p w14:paraId="0771DC41" w14:textId="77777777" w:rsidR="00FC3A15" w:rsidRPr="00FC3A15" w:rsidRDefault="00FC3A15" w:rsidP="00FC3A15">
            <w:pPr>
              <w:spacing w:after="160" w:line="278" w:lineRule="auto"/>
            </w:pPr>
            <w:r w:rsidRPr="00FC3A15">
              <w:t>AOAC 993.20</w:t>
            </w:r>
          </w:p>
        </w:tc>
        <w:tc>
          <w:tcPr>
            <w:tcW w:w="0" w:type="auto"/>
            <w:hideMark/>
          </w:tcPr>
          <w:p w14:paraId="361B5359" w14:textId="77777777" w:rsidR="00FC3A15" w:rsidRPr="00FC3A15" w:rsidRDefault="00FC3A15" w:rsidP="00FC3A15">
            <w:pPr>
              <w:spacing w:after="160" w:line="278" w:lineRule="auto"/>
            </w:pPr>
            <w:r w:rsidRPr="00FC3A15">
              <w:t>33–38</w:t>
            </w:r>
          </w:p>
        </w:tc>
        <w:tc>
          <w:tcPr>
            <w:tcW w:w="0" w:type="auto"/>
            <w:hideMark/>
          </w:tcPr>
          <w:p w14:paraId="51595DD7" w14:textId="77777777" w:rsidR="00FC3A15" w:rsidRPr="00FC3A15" w:rsidRDefault="00FC3A15" w:rsidP="00FC3A15">
            <w:pPr>
              <w:spacing w:after="160" w:line="278" w:lineRule="auto"/>
            </w:pPr>
            <w:r w:rsidRPr="00FC3A15">
              <w:t>FAO Codex</w:t>
            </w:r>
          </w:p>
        </w:tc>
      </w:tr>
      <w:tr w:rsidR="00FC3A15" w:rsidRPr="00FC3A15" w14:paraId="5F0BB9B1" w14:textId="77777777" w:rsidTr="00FC3A15">
        <w:tc>
          <w:tcPr>
            <w:tcW w:w="0" w:type="auto"/>
            <w:hideMark/>
          </w:tcPr>
          <w:p w14:paraId="66A44AB0" w14:textId="77777777" w:rsidR="00FC3A15" w:rsidRPr="00FC3A15" w:rsidRDefault="00FC3A15" w:rsidP="00FC3A15">
            <w:pPr>
              <w:spacing w:after="160" w:line="278" w:lineRule="auto"/>
            </w:pPr>
            <w:r w:rsidRPr="00FC3A15">
              <w:rPr>
                <w:b/>
                <w:bCs/>
              </w:rPr>
              <w:t>Moisture Content</w:t>
            </w:r>
          </w:p>
        </w:tc>
        <w:tc>
          <w:tcPr>
            <w:tcW w:w="0" w:type="auto"/>
            <w:hideMark/>
          </w:tcPr>
          <w:p w14:paraId="47D231A8" w14:textId="77777777" w:rsidR="00FC3A15" w:rsidRPr="00FC3A15" w:rsidRDefault="00FC3A15" w:rsidP="00FC3A15">
            <w:pPr>
              <w:spacing w:after="160" w:line="278" w:lineRule="auto"/>
            </w:pPr>
            <w:r w:rsidRPr="00FC3A15">
              <w:t>Gravimetric/Karl Fischer</w:t>
            </w:r>
          </w:p>
        </w:tc>
        <w:tc>
          <w:tcPr>
            <w:tcW w:w="0" w:type="auto"/>
            <w:hideMark/>
          </w:tcPr>
          <w:p w14:paraId="65C7CD33" w14:textId="77777777" w:rsidR="00FC3A15" w:rsidRPr="00FC3A15" w:rsidRDefault="00FC3A15" w:rsidP="00FC3A15">
            <w:pPr>
              <w:spacing w:after="160" w:line="278" w:lineRule="auto"/>
            </w:pPr>
            <w:r w:rsidRPr="00FC3A15">
              <w:t>NMT 0.3%</w:t>
            </w:r>
          </w:p>
        </w:tc>
        <w:tc>
          <w:tcPr>
            <w:tcW w:w="0" w:type="auto"/>
            <w:hideMark/>
          </w:tcPr>
          <w:p w14:paraId="3D180F32" w14:textId="77777777" w:rsidR="00FC3A15" w:rsidRPr="00FC3A15" w:rsidRDefault="00FC3A15" w:rsidP="00FC3A15">
            <w:pPr>
              <w:spacing w:after="160" w:line="278" w:lineRule="auto"/>
            </w:pPr>
            <w:r w:rsidRPr="00FC3A15">
              <w:t>WHO, 2007</w:t>
            </w:r>
          </w:p>
        </w:tc>
      </w:tr>
      <w:tr w:rsidR="00FC3A15" w:rsidRPr="00FC3A15" w14:paraId="6BC3418A" w14:textId="77777777" w:rsidTr="00FC3A15">
        <w:tc>
          <w:tcPr>
            <w:tcW w:w="0" w:type="auto"/>
            <w:hideMark/>
          </w:tcPr>
          <w:p w14:paraId="5FDFB4E8" w14:textId="77777777" w:rsidR="00FC3A15" w:rsidRPr="00FC3A15" w:rsidRDefault="00FC3A15" w:rsidP="00FC3A15">
            <w:pPr>
              <w:spacing w:after="160" w:line="278" w:lineRule="auto"/>
            </w:pPr>
            <w:r w:rsidRPr="00FC3A15">
              <w:rPr>
                <w:b/>
                <w:bCs/>
              </w:rPr>
              <w:t>Unsaponifiable Matter</w:t>
            </w:r>
          </w:p>
        </w:tc>
        <w:tc>
          <w:tcPr>
            <w:tcW w:w="0" w:type="auto"/>
            <w:hideMark/>
          </w:tcPr>
          <w:p w14:paraId="242C20EB" w14:textId="77777777" w:rsidR="00FC3A15" w:rsidRPr="00FC3A15" w:rsidRDefault="00FC3A15" w:rsidP="00FC3A15">
            <w:pPr>
              <w:spacing w:after="160" w:line="278" w:lineRule="auto"/>
            </w:pPr>
            <w:r w:rsidRPr="00FC3A15">
              <w:t>AOAC 920.159</w:t>
            </w:r>
          </w:p>
        </w:tc>
        <w:tc>
          <w:tcPr>
            <w:tcW w:w="0" w:type="auto"/>
            <w:hideMark/>
          </w:tcPr>
          <w:p w14:paraId="4BF79BC8" w14:textId="77777777" w:rsidR="00FC3A15" w:rsidRPr="00FC3A15" w:rsidRDefault="00FC3A15" w:rsidP="00FC3A15">
            <w:pPr>
              <w:spacing w:after="160" w:line="278" w:lineRule="auto"/>
            </w:pPr>
            <w:r w:rsidRPr="00FC3A15">
              <w:t>NMT 0.5%</w:t>
            </w:r>
          </w:p>
        </w:tc>
        <w:tc>
          <w:tcPr>
            <w:tcW w:w="0" w:type="auto"/>
            <w:hideMark/>
          </w:tcPr>
          <w:p w14:paraId="75201B46" w14:textId="77777777" w:rsidR="00FC3A15" w:rsidRPr="00FC3A15" w:rsidRDefault="00FC3A15" w:rsidP="00FC3A15">
            <w:pPr>
              <w:spacing w:after="160" w:line="278" w:lineRule="auto"/>
            </w:pPr>
            <w:r w:rsidRPr="00FC3A15">
              <w:t>API</w:t>
            </w:r>
          </w:p>
        </w:tc>
      </w:tr>
    </w:tbl>
    <w:p w14:paraId="1BBE6A40" w14:textId="77777777" w:rsidR="00FC3A15" w:rsidRDefault="00FC3A15" w:rsidP="00FC3A15">
      <w:pPr>
        <w:spacing w:line="360" w:lineRule="auto" w:after="120"/>
        <w:ind w:firstLine="432"/>
        <w:jc w:val="both"/>
        <w:rPr>
          <w:b/>
          <w:bCs/>
        </w:rPr>
      </w:pPr>
    </w:p>
    <w:p w14:paraId="3CB647BD" w14:textId="1DB09E87" w:rsidR="00FC3A15" w:rsidRPr="00FC3A15" w:rsidRDefault="00FC3A15" w:rsidP="00FC3A15">
      <w:pPr>
        <w:spacing w:line="360" w:lineRule="auto" w:after="120"/>
        <w:ind w:firstLine="432"/>
        <w:jc w:val="both"/>
        <w:rPr>
          <w:b/>
          <w:bCs/>
        </w:rPr>
      </w:pPr>
      <w:r w:rsidRPr="00FC3A15">
        <w:rPr>
          <w:rFonts w:ascii="Times New Roman" w:hAnsi="Times New Roman"/>
          <w:b/>
          <w:bCs/>
          <w:sz w:val="24"/>
        </w:rPr>
        <w:t>B. Chromatographic Profiling</w:t>
      </w:r>
    </w:p>
    <w:tbl>
      <w:tblPr>
        <w:tblStyle w:val="TableGrid"/>
        <w:tblW w:w="0" w:type="auto"/>
        <w:tblLook w:val="04A0" w:firstRow="1" w:lastRow="0" w:firstColumn="1" w:lastColumn="0" w:noHBand="0" w:noVBand="1"/>
      </w:tblPr>
      <w:tblGrid>
        <w:gridCol w:w="2357"/>
        <w:gridCol w:w="1345"/>
        <w:gridCol w:w="2856"/>
        <w:gridCol w:w="2458"/>
      </w:tblGrid>
      <w:tr w:rsidR="00FC3A15" w:rsidRPr="00FC3A15" w14:paraId="6F5B277B" w14:textId="77777777" w:rsidTr="00FC3A15">
        <w:tc>
          <w:tcPr>
            <w:tcW w:w="0" w:type="auto"/>
            <w:hideMark/>
          </w:tcPr>
          <w:p w14:paraId="37EAFA33" w14:textId="77777777" w:rsidR="00FC3A15" w:rsidRPr="00FC3A15" w:rsidRDefault="00FC3A15" w:rsidP="00FC3A15">
            <w:pPr>
              <w:spacing w:after="160" w:line="278" w:lineRule="auto"/>
              <w:rPr>
                <w:b/>
                <w:bCs/>
              </w:rPr>
            </w:pPr>
            <w:r w:rsidRPr="00FC3A15">
              <w:rPr>
                <w:b/>
                <w:bCs/>
              </w:rPr>
              <w:t>Test</w:t>
            </w:r>
          </w:p>
        </w:tc>
        <w:tc>
          <w:tcPr>
            <w:tcW w:w="0" w:type="auto"/>
            <w:hideMark/>
          </w:tcPr>
          <w:p w14:paraId="4C8D3684" w14:textId="77777777" w:rsidR="00FC3A15" w:rsidRPr="00FC3A15" w:rsidRDefault="00FC3A15" w:rsidP="00FC3A15">
            <w:pPr>
              <w:spacing w:after="160" w:line="278" w:lineRule="auto"/>
              <w:rPr>
                <w:b/>
                <w:bCs/>
              </w:rPr>
            </w:pPr>
            <w:r w:rsidRPr="00FC3A15">
              <w:rPr>
                <w:b/>
                <w:bCs/>
              </w:rPr>
              <w:t>Method</w:t>
            </w:r>
          </w:p>
        </w:tc>
        <w:tc>
          <w:tcPr>
            <w:tcW w:w="0" w:type="auto"/>
            <w:hideMark/>
          </w:tcPr>
          <w:p w14:paraId="60714470" w14:textId="77777777" w:rsidR="00FC3A15" w:rsidRPr="00FC3A15" w:rsidRDefault="00FC3A15" w:rsidP="00FC3A15">
            <w:pPr>
              <w:spacing w:after="160" w:line="278" w:lineRule="auto"/>
              <w:rPr>
                <w:b/>
                <w:bCs/>
              </w:rPr>
            </w:pPr>
            <w:r w:rsidRPr="00FC3A15">
              <w:rPr>
                <w:b/>
                <w:bCs/>
              </w:rPr>
              <w:t>Parameters Assessed</w:t>
            </w:r>
          </w:p>
        </w:tc>
        <w:tc>
          <w:tcPr>
            <w:tcW w:w="0" w:type="auto"/>
            <w:hideMark/>
          </w:tcPr>
          <w:p w14:paraId="745B5866" w14:textId="77777777" w:rsidR="00FC3A15" w:rsidRPr="00FC3A15" w:rsidRDefault="00FC3A15" w:rsidP="00FC3A15">
            <w:pPr>
              <w:spacing w:after="160" w:line="278" w:lineRule="auto"/>
              <w:rPr>
                <w:b/>
                <w:bCs/>
              </w:rPr>
            </w:pPr>
            <w:r w:rsidRPr="00FC3A15">
              <w:rPr>
                <w:b/>
                <w:bCs/>
              </w:rPr>
              <w:t>Purpose</w:t>
            </w:r>
          </w:p>
        </w:tc>
      </w:tr>
      <w:tr w:rsidR="00FC3A15" w:rsidRPr="00FC3A15" w14:paraId="5628D69A" w14:textId="77777777" w:rsidTr="00FC3A15">
        <w:tc>
          <w:tcPr>
            <w:tcW w:w="0" w:type="auto"/>
            <w:hideMark/>
          </w:tcPr>
          <w:p w14:paraId="17067F37" w14:textId="77777777" w:rsidR="00FC3A15" w:rsidRPr="00FC3A15" w:rsidRDefault="00FC3A15" w:rsidP="00FC3A15">
            <w:pPr>
              <w:spacing w:after="160" w:line="278" w:lineRule="auto"/>
            </w:pPr>
            <w:r w:rsidRPr="00FC3A15">
              <w:rPr>
                <w:b/>
                <w:bCs/>
              </w:rPr>
              <w:t>GC-MS Fatty Acid Profiling</w:t>
            </w:r>
          </w:p>
        </w:tc>
        <w:tc>
          <w:tcPr>
            <w:tcW w:w="0" w:type="auto"/>
            <w:hideMark/>
          </w:tcPr>
          <w:p w14:paraId="6F4B1940" w14:textId="77777777" w:rsidR="00FC3A15" w:rsidRPr="00FC3A15" w:rsidRDefault="00FC3A15" w:rsidP="00FC3A15">
            <w:pPr>
              <w:spacing w:after="160" w:line="278" w:lineRule="auto"/>
            </w:pPr>
            <w:r w:rsidRPr="00FC3A15">
              <w:t>AOAC/USP</w:t>
            </w:r>
          </w:p>
        </w:tc>
        <w:tc>
          <w:tcPr>
            <w:tcW w:w="0" w:type="auto"/>
            <w:hideMark/>
          </w:tcPr>
          <w:p w14:paraId="2F1495E6" w14:textId="77777777" w:rsidR="00FC3A15" w:rsidRPr="00FC3A15" w:rsidRDefault="00FC3A15" w:rsidP="00FC3A15">
            <w:pPr>
              <w:spacing w:after="160" w:line="278" w:lineRule="auto"/>
            </w:pPr>
            <w:r w:rsidRPr="00FC3A15">
              <w:t>Capric, Lauric, Palmitic, Oleic acids</w:t>
            </w:r>
          </w:p>
        </w:tc>
        <w:tc>
          <w:tcPr>
            <w:tcW w:w="0" w:type="auto"/>
            <w:hideMark/>
          </w:tcPr>
          <w:p w14:paraId="43C776E4" w14:textId="77777777" w:rsidR="00FC3A15" w:rsidRPr="00FC3A15" w:rsidRDefault="00FC3A15" w:rsidP="00FC3A15">
            <w:pPr>
              <w:spacing w:after="160" w:line="278" w:lineRule="auto"/>
            </w:pPr>
            <w:r w:rsidRPr="00FC3A15">
              <w:t>Identity &amp; batch consistency</w:t>
            </w:r>
          </w:p>
        </w:tc>
      </w:tr>
      <w:tr w:rsidR="00FC3A15" w:rsidRPr="00FC3A15" w14:paraId="1A954D61" w14:textId="77777777" w:rsidTr="00FC3A15">
        <w:tc>
          <w:tcPr>
            <w:tcW w:w="0" w:type="auto"/>
            <w:hideMark/>
          </w:tcPr>
          <w:p w14:paraId="77BDC09C" w14:textId="77777777" w:rsidR="00FC3A15" w:rsidRPr="00FC3A15" w:rsidRDefault="00FC3A15" w:rsidP="00FC3A15">
            <w:pPr>
              <w:spacing w:after="160" w:line="278" w:lineRule="auto"/>
            </w:pPr>
            <w:r w:rsidRPr="00FC3A15">
              <w:rPr>
                <w:b/>
                <w:bCs/>
              </w:rPr>
              <w:t>TLC/HPTLC Fingerprint</w:t>
            </w:r>
          </w:p>
        </w:tc>
        <w:tc>
          <w:tcPr>
            <w:tcW w:w="0" w:type="auto"/>
            <w:hideMark/>
          </w:tcPr>
          <w:p w14:paraId="45932BBD" w14:textId="77777777" w:rsidR="00FC3A15" w:rsidRPr="00FC3A15" w:rsidRDefault="00FC3A15" w:rsidP="00FC3A15">
            <w:pPr>
              <w:spacing w:after="160" w:line="278" w:lineRule="auto"/>
            </w:pPr>
            <w:r w:rsidRPr="00FC3A15">
              <w:t>As per API</w:t>
            </w:r>
          </w:p>
        </w:tc>
        <w:tc>
          <w:tcPr>
            <w:tcW w:w="0" w:type="auto"/>
            <w:hideMark/>
          </w:tcPr>
          <w:p w14:paraId="3A01D04C" w14:textId="77777777" w:rsidR="00FC3A15" w:rsidRPr="00FC3A15" w:rsidRDefault="00FC3A15" w:rsidP="00FC3A15">
            <w:pPr>
              <w:spacing w:after="160" w:line="278" w:lineRule="auto"/>
            </w:pPr>
            <w:r w:rsidRPr="00FC3A15">
              <w:t>Lipidic fractions, triglyceride pattern</w:t>
            </w:r>
          </w:p>
        </w:tc>
        <w:tc>
          <w:tcPr>
            <w:tcW w:w="0" w:type="auto"/>
            <w:hideMark/>
          </w:tcPr>
          <w:p w14:paraId="72A0B6E4" w14:textId="77777777" w:rsidR="00FC3A15" w:rsidRPr="00FC3A15" w:rsidRDefault="00FC3A15" w:rsidP="00FC3A15">
            <w:pPr>
              <w:spacing w:after="160" w:line="278" w:lineRule="auto"/>
            </w:pPr>
            <w:r w:rsidRPr="00FC3A15">
              <w:t>Batch fingerprinting</w:t>
            </w:r>
          </w:p>
        </w:tc>
      </w:tr>
    </w:tbl>
    <w:p w14:paraId="36AA0E98" w14:textId="77777777" w:rsidR="00FC3A15" w:rsidRDefault="00FC3A15" w:rsidP="00FC3A15">
      <w:pPr>
        <w:spacing w:line="360" w:lineRule="auto" w:after="120"/>
        <w:ind w:firstLine="432"/>
        <w:jc w:val="both"/>
        <w:rPr>
          <w:b/>
          <w:bCs/>
        </w:rPr>
      </w:pPr>
    </w:p>
    <w:p w14:paraId="6CC64226" w14:textId="72FEDE7B" w:rsidR="00FC3A15" w:rsidRPr="00FC3A15" w:rsidRDefault="00FC3A15" w:rsidP="00FC3A15">
      <w:pPr>
        <w:spacing w:line="360" w:lineRule="auto" w:after="120"/>
        <w:ind w:firstLine="432"/>
        <w:jc w:val="both"/>
        <w:rPr>
          <w:b/>
          <w:bCs/>
        </w:rPr>
      </w:pPr>
      <w:r w:rsidRPr="00FC3A15">
        <w:rPr>
          <w:rFonts w:ascii="Times New Roman" w:hAnsi="Times New Roman"/>
          <w:b/>
          <w:bCs/>
          <w:sz w:val="24"/>
        </w:rPr>
        <w:t>C. Microbial and Safety Parameters</w:t>
      </w:r>
    </w:p>
    <w:tbl>
      <w:tblPr>
        <w:tblStyle w:val="TableGrid"/>
        <w:tblW w:w="0" w:type="auto"/>
        <w:tblLook w:val="04A0" w:firstRow="1" w:lastRow="0" w:firstColumn="1" w:lastColumn="0" w:noHBand="0" w:noVBand="1"/>
      </w:tblPr>
      <w:tblGrid>
        <w:gridCol w:w="2728"/>
        <w:gridCol w:w="1971"/>
        <w:gridCol w:w="2418"/>
        <w:gridCol w:w="1899"/>
      </w:tblGrid>
      <w:tr w:rsidR="00FC3A15" w:rsidRPr="00FC3A15" w14:paraId="0BFF75E5" w14:textId="77777777" w:rsidTr="00FC3A15">
        <w:tc>
          <w:tcPr>
            <w:tcW w:w="0" w:type="auto"/>
            <w:hideMark/>
          </w:tcPr>
          <w:p w14:paraId="0CE4A9B0" w14:textId="77777777" w:rsidR="00FC3A15" w:rsidRPr="00FC3A15" w:rsidRDefault="00FC3A15" w:rsidP="00FC3A15">
            <w:pPr>
              <w:spacing w:after="160" w:line="278" w:lineRule="auto"/>
              <w:rPr>
                <w:b/>
                <w:bCs/>
              </w:rPr>
            </w:pPr>
            <w:r w:rsidRPr="00FC3A15">
              <w:rPr>
                <w:b/>
                <w:bCs/>
              </w:rPr>
              <w:t>Parameter</w:t>
            </w:r>
          </w:p>
        </w:tc>
        <w:tc>
          <w:tcPr>
            <w:tcW w:w="0" w:type="auto"/>
            <w:hideMark/>
          </w:tcPr>
          <w:p w14:paraId="3B4E7E68" w14:textId="77777777" w:rsidR="00FC3A15" w:rsidRPr="00FC3A15" w:rsidRDefault="00FC3A15" w:rsidP="00FC3A15">
            <w:pPr>
              <w:spacing w:after="160" w:line="278" w:lineRule="auto"/>
              <w:rPr>
                <w:b/>
                <w:bCs/>
              </w:rPr>
            </w:pPr>
            <w:r w:rsidRPr="00FC3A15">
              <w:rPr>
                <w:b/>
                <w:bCs/>
              </w:rPr>
              <w:t>Method</w:t>
            </w:r>
          </w:p>
        </w:tc>
        <w:tc>
          <w:tcPr>
            <w:tcW w:w="0" w:type="auto"/>
            <w:hideMark/>
          </w:tcPr>
          <w:p w14:paraId="4D5441D5" w14:textId="77777777" w:rsidR="00FC3A15" w:rsidRPr="00FC3A15" w:rsidRDefault="00FC3A15" w:rsidP="00FC3A15">
            <w:pPr>
              <w:spacing w:after="160" w:line="278" w:lineRule="auto"/>
              <w:rPr>
                <w:b/>
                <w:bCs/>
              </w:rPr>
            </w:pPr>
            <w:r w:rsidRPr="00FC3A15">
              <w:rPr>
                <w:b/>
                <w:bCs/>
              </w:rPr>
              <w:t>Limit</w:t>
            </w:r>
          </w:p>
        </w:tc>
        <w:tc>
          <w:tcPr>
            <w:tcW w:w="0" w:type="auto"/>
            <w:hideMark/>
          </w:tcPr>
          <w:p w14:paraId="346E715B" w14:textId="77777777" w:rsidR="00FC3A15" w:rsidRPr="00FC3A15" w:rsidRDefault="00FC3A15" w:rsidP="00FC3A15">
            <w:pPr>
              <w:spacing w:after="160" w:line="278" w:lineRule="auto"/>
              <w:rPr>
                <w:b/>
                <w:bCs/>
              </w:rPr>
            </w:pPr>
            <w:r w:rsidRPr="00FC3A15">
              <w:rPr>
                <w:b/>
                <w:bCs/>
              </w:rPr>
              <w:t>Reference</w:t>
            </w:r>
          </w:p>
        </w:tc>
      </w:tr>
      <w:tr w:rsidR="00FC3A15" w:rsidRPr="00FC3A15" w14:paraId="3FDFBEEA" w14:textId="77777777" w:rsidTr="00FC3A15">
        <w:tc>
          <w:tcPr>
            <w:tcW w:w="0" w:type="auto"/>
            <w:hideMark/>
          </w:tcPr>
          <w:p w14:paraId="625A90C1" w14:textId="77777777" w:rsidR="00FC3A15" w:rsidRPr="00FC3A15" w:rsidRDefault="00FC3A15" w:rsidP="00FC3A15">
            <w:pPr>
              <w:spacing w:after="160" w:line="278" w:lineRule="auto"/>
            </w:pPr>
            <w:r w:rsidRPr="00FC3A15">
              <w:rPr>
                <w:b/>
                <w:bCs/>
              </w:rPr>
              <w:t>Total Viable Count (TVC)</w:t>
            </w:r>
          </w:p>
        </w:tc>
        <w:tc>
          <w:tcPr>
            <w:tcW w:w="0" w:type="auto"/>
            <w:hideMark/>
          </w:tcPr>
          <w:p w14:paraId="47702FA7" w14:textId="77777777" w:rsidR="00FC3A15" w:rsidRPr="00FC3A15" w:rsidRDefault="00FC3A15" w:rsidP="00FC3A15">
            <w:pPr>
              <w:spacing w:after="160" w:line="278" w:lineRule="auto"/>
            </w:pPr>
            <w:r w:rsidRPr="00FC3A15">
              <w:t>Plate Count Method</w:t>
            </w:r>
          </w:p>
        </w:tc>
        <w:tc>
          <w:tcPr>
            <w:tcW w:w="0" w:type="auto"/>
            <w:hideMark/>
          </w:tcPr>
          <w:p w14:paraId="35E0F6F4" w14:textId="77777777" w:rsidR="00FC3A15" w:rsidRPr="00FC3A15" w:rsidRDefault="00FC3A15" w:rsidP="00FC3A15">
            <w:pPr>
              <w:spacing w:after="160" w:line="278" w:lineRule="auto"/>
            </w:pPr>
            <w:r w:rsidRPr="00FC3A15">
              <w:t>NMT 103 CFU/g</w:t>
            </w:r>
          </w:p>
        </w:tc>
        <w:tc>
          <w:tcPr>
            <w:tcW w:w="0" w:type="auto"/>
            <w:hideMark/>
          </w:tcPr>
          <w:p w14:paraId="126ECDF4" w14:textId="77777777" w:rsidR="00FC3A15" w:rsidRPr="00FC3A15" w:rsidRDefault="00FC3A15" w:rsidP="00FC3A15">
            <w:pPr>
              <w:spacing w:after="160" w:line="278" w:lineRule="auto"/>
            </w:pPr>
            <w:r w:rsidRPr="00FC3A15">
              <w:t>WHO, 2007; AYUSH</w:t>
            </w:r>
          </w:p>
        </w:tc>
      </w:tr>
      <w:tr w:rsidR="00FC3A15" w:rsidRPr="00FC3A15" w14:paraId="405A579C" w14:textId="77777777" w:rsidTr="00FC3A15">
        <w:tc>
          <w:tcPr>
            <w:tcW w:w="0" w:type="auto"/>
            <w:hideMark/>
          </w:tcPr>
          <w:p w14:paraId="05ABF678" w14:textId="77777777" w:rsidR="00FC3A15" w:rsidRPr="00FC3A15" w:rsidRDefault="00FC3A15" w:rsidP="00FC3A15">
            <w:pPr>
              <w:spacing w:after="160" w:line="278" w:lineRule="auto"/>
            </w:pPr>
            <w:r w:rsidRPr="00FC3A15">
              <w:rPr>
                <w:b/>
                <w:bCs/>
              </w:rPr>
              <w:t>Coliforms, Salmonella, E. coli</w:t>
            </w:r>
          </w:p>
        </w:tc>
        <w:tc>
          <w:tcPr>
            <w:tcW w:w="0" w:type="auto"/>
            <w:hideMark/>
          </w:tcPr>
          <w:p w14:paraId="311B1CCE" w14:textId="77777777" w:rsidR="00FC3A15" w:rsidRPr="00FC3A15" w:rsidRDefault="00FC3A15" w:rsidP="00FC3A15">
            <w:pPr>
              <w:spacing w:after="160" w:line="278" w:lineRule="auto"/>
            </w:pPr>
            <w:r w:rsidRPr="00FC3A15">
              <w:t>Selective Media</w:t>
            </w:r>
          </w:p>
        </w:tc>
        <w:tc>
          <w:tcPr>
            <w:tcW w:w="0" w:type="auto"/>
            <w:hideMark/>
          </w:tcPr>
          <w:p w14:paraId="782CE20D" w14:textId="77777777" w:rsidR="00FC3A15" w:rsidRPr="00FC3A15" w:rsidRDefault="00FC3A15" w:rsidP="00FC3A15">
            <w:pPr>
              <w:spacing w:after="160" w:line="278" w:lineRule="auto"/>
            </w:pPr>
            <w:r w:rsidRPr="00FC3A15">
              <w:t>Absent</w:t>
            </w:r>
          </w:p>
        </w:tc>
        <w:tc>
          <w:tcPr>
            <w:tcW w:w="0" w:type="auto"/>
            <w:hideMark/>
          </w:tcPr>
          <w:p w14:paraId="6CE8F70B" w14:textId="77777777" w:rsidR="00FC3A15" w:rsidRPr="00FC3A15" w:rsidRDefault="00FC3A15" w:rsidP="00FC3A15">
            <w:pPr>
              <w:spacing w:after="160" w:line="278" w:lineRule="auto"/>
            </w:pPr>
            <w:r w:rsidRPr="00FC3A15">
              <w:t>AYUSH 2016</w:t>
            </w:r>
          </w:p>
        </w:tc>
      </w:tr>
      <w:tr w:rsidR="00FC3A15" w:rsidRPr="00FC3A15" w14:paraId="2795A883" w14:textId="77777777" w:rsidTr="00FC3A15">
        <w:tc>
          <w:tcPr>
            <w:tcW w:w="0" w:type="auto"/>
            <w:hideMark/>
          </w:tcPr>
          <w:p w14:paraId="64DFC3D3" w14:textId="77777777" w:rsidR="00FC3A15" w:rsidRPr="00FC3A15" w:rsidRDefault="00FC3A15" w:rsidP="00FC3A15">
            <w:pPr>
              <w:spacing w:after="160" w:line="278" w:lineRule="auto"/>
            </w:pPr>
            <w:r w:rsidRPr="00FC3A15">
              <w:rPr>
                <w:b/>
                <w:bCs/>
              </w:rPr>
              <w:t>Yeast &amp; Molds</w:t>
            </w:r>
          </w:p>
        </w:tc>
        <w:tc>
          <w:tcPr>
            <w:tcW w:w="0" w:type="auto"/>
            <w:hideMark/>
          </w:tcPr>
          <w:p w14:paraId="776872C8" w14:textId="77777777" w:rsidR="00FC3A15" w:rsidRPr="00FC3A15" w:rsidRDefault="00FC3A15" w:rsidP="00FC3A15">
            <w:pPr>
              <w:spacing w:after="160" w:line="278" w:lineRule="auto"/>
            </w:pPr>
            <w:r w:rsidRPr="00FC3A15">
              <w:t>SDA Method</w:t>
            </w:r>
          </w:p>
        </w:tc>
        <w:tc>
          <w:tcPr>
            <w:tcW w:w="0" w:type="auto"/>
            <w:hideMark/>
          </w:tcPr>
          <w:p w14:paraId="7D084988" w14:textId="77777777" w:rsidR="00FC3A15" w:rsidRPr="00FC3A15" w:rsidRDefault="00FC3A15" w:rsidP="00FC3A15">
            <w:pPr>
              <w:spacing w:after="160" w:line="278" w:lineRule="auto"/>
            </w:pPr>
            <w:r w:rsidRPr="00FC3A15">
              <w:t>NMT 100 CFU/g</w:t>
            </w:r>
          </w:p>
        </w:tc>
        <w:tc>
          <w:tcPr>
            <w:tcW w:w="0" w:type="auto"/>
            <w:hideMark/>
          </w:tcPr>
          <w:p w14:paraId="41F9CF62" w14:textId="77777777" w:rsidR="00FC3A15" w:rsidRPr="00FC3A15" w:rsidRDefault="00FC3A15" w:rsidP="00FC3A15">
            <w:pPr>
              <w:spacing w:after="160" w:line="278" w:lineRule="auto"/>
            </w:pPr>
            <w:r w:rsidRPr="00FC3A15">
              <w:t>API</w:t>
            </w:r>
          </w:p>
        </w:tc>
      </w:tr>
      <w:tr w:rsidR="00FC3A15" w:rsidRPr="00FC3A15" w14:paraId="04EAE082" w14:textId="77777777" w:rsidTr="00FC3A15">
        <w:tc>
          <w:tcPr>
            <w:tcW w:w="0" w:type="auto"/>
            <w:hideMark/>
          </w:tcPr>
          <w:p w14:paraId="336E6F20" w14:textId="77777777" w:rsidR="00FC3A15" w:rsidRPr="00FC3A15" w:rsidRDefault="00FC3A15" w:rsidP="00FC3A15">
            <w:pPr>
              <w:spacing w:after="160" w:line="278" w:lineRule="auto"/>
            </w:pPr>
            <w:r w:rsidRPr="00FC3A15">
              <w:rPr>
                <w:b/>
                <w:bCs/>
              </w:rPr>
              <w:t>Heavy Metals (Pb, Cd, As, Hg)</w:t>
            </w:r>
          </w:p>
        </w:tc>
        <w:tc>
          <w:tcPr>
            <w:tcW w:w="0" w:type="auto"/>
            <w:hideMark/>
          </w:tcPr>
          <w:p w14:paraId="2EA9E7AE" w14:textId="77777777" w:rsidR="00FC3A15" w:rsidRPr="00FC3A15" w:rsidRDefault="00FC3A15" w:rsidP="00FC3A15">
            <w:pPr>
              <w:spacing w:after="160" w:line="278" w:lineRule="auto"/>
            </w:pPr>
            <w:r w:rsidRPr="00FC3A15">
              <w:t>AAS/ICP-MS</w:t>
            </w:r>
          </w:p>
        </w:tc>
        <w:tc>
          <w:tcPr>
            <w:tcW w:w="0" w:type="auto"/>
            <w:hideMark/>
          </w:tcPr>
          <w:p w14:paraId="4729DBDF" w14:textId="77777777" w:rsidR="00FC3A15" w:rsidRPr="00FC3A15" w:rsidRDefault="00FC3A15" w:rsidP="00FC3A15">
            <w:pPr>
              <w:spacing w:after="160" w:line="278" w:lineRule="auto"/>
            </w:pPr>
            <w:r w:rsidRPr="00FC3A15">
              <w:t>Within AYUSH/WHO limits</w:t>
            </w:r>
          </w:p>
        </w:tc>
        <w:tc>
          <w:tcPr>
            <w:tcW w:w="0" w:type="auto"/>
            <w:hideMark/>
          </w:tcPr>
          <w:p w14:paraId="2BE4D5CD" w14:textId="77777777" w:rsidR="00FC3A15" w:rsidRPr="00FC3A15" w:rsidRDefault="00FC3A15" w:rsidP="00FC3A15">
            <w:pPr>
              <w:spacing w:after="160" w:line="278" w:lineRule="auto"/>
            </w:pPr>
            <w:r w:rsidRPr="00FC3A15">
              <w:t>WHO, 2007</w:t>
            </w:r>
          </w:p>
        </w:tc>
      </w:tr>
      <w:tr w:rsidR="00FC3A15" w:rsidRPr="00FC3A15" w14:paraId="29AA5C8D" w14:textId="77777777" w:rsidTr="00FC3A15">
        <w:tc>
          <w:tcPr>
            <w:tcW w:w="0" w:type="auto"/>
            <w:hideMark/>
          </w:tcPr>
          <w:p w14:paraId="41B39632" w14:textId="77777777" w:rsidR="00FC3A15" w:rsidRPr="00FC3A15" w:rsidRDefault="00FC3A15" w:rsidP="00FC3A15">
            <w:pPr>
              <w:spacing w:after="160" w:line="278" w:lineRule="auto"/>
            </w:pPr>
            <w:r w:rsidRPr="00FC3A15">
              <w:rPr>
                <w:b/>
                <w:bCs/>
              </w:rPr>
              <w:lastRenderedPageBreak/>
              <w:t>Aflatoxins (B1, B2, G1, G2)</w:t>
            </w:r>
          </w:p>
        </w:tc>
        <w:tc>
          <w:tcPr>
            <w:tcW w:w="0" w:type="auto"/>
            <w:hideMark/>
          </w:tcPr>
          <w:p w14:paraId="2195D422" w14:textId="77777777" w:rsidR="00FC3A15" w:rsidRPr="00FC3A15" w:rsidRDefault="00FC3A15" w:rsidP="00FC3A15">
            <w:pPr>
              <w:spacing w:after="160" w:line="278" w:lineRule="auto"/>
            </w:pPr>
            <w:r w:rsidRPr="00FC3A15">
              <w:t>HPLC/ELISA</w:t>
            </w:r>
          </w:p>
        </w:tc>
        <w:tc>
          <w:tcPr>
            <w:tcW w:w="0" w:type="auto"/>
            <w:hideMark/>
          </w:tcPr>
          <w:p w14:paraId="0BF7D946" w14:textId="77777777" w:rsidR="00FC3A15" w:rsidRPr="00FC3A15" w:rsidRDefault="00FC3A15" w:rsidP="00FC3A15">
            <w:pPr>
              <w:spacing w:after="160" w:line="278" w:lineRule="auto"/>
            </w:pPr>
            <w:r w:rsidRPr="00FC3A15">
              <w:t>Total &lt; 20 ppb (B1 &lt; 5 ppb)</w:t>
            </w:r>
          </w:p>
        </w:tc>
        <w:tc>
          <w:tcPr>
            <w:tcW w:w="0" w:type="auto"/>
            <w:hideMark/>
          </w:tcPr>
          <w:p w14:paraId="3E56F965" w14:textId="77777777" w:rsidR="00FC3A15" w:rsidRPr="00FC3A15" w:rsidRDefault="00FC3A15" w:rsidP="00FC3A15">
            <w:pPr>
              <w:spacing w:after="160" w:line="278" w:lineRule="auto"/>
            </w:pPr>
            <w:r w:rsidRPr="00FC3A15">
              <w:t>WHO, 2007</w:t>
            </w:r>
          </w:p>
        </w:tc>
      </w:tr>
    </w:tbl>
    <w:p w14:paraId="07AD644B" w14:textId="671F8A81" w:rsidR="00FC3A15" w:rsidRPr="00FC3A15" w:rsidRDefault="00FC3A15" w:rsidP="00FC3A15">
      <w:pPr>
        <w:spacing w:line="360" w:lineRule="auto" w:after="120"/>
        <w:ind w:firstLine="432"/>
        <w:jc w:val="both"/>
      </w:pPr>
    </w:p>
    <w:p w14:paraId="21ED4746" w14:textId="77777777" w:rsidR="00FC3A15" w:rsidRPr="00FC3A15" w:rsidRDefault="00FC3A15" w:rsidP="00FC3A15">
      <w:pPr>
        <w:spacing w:line="360" w:lineRule="auto" w:after="120"/>
        <w:ind w:firstLine="432"/>
        <w:jc w:val="both"/>
        <w:rPr>
          <w:b/>
          <w:bCs/>
        </w:rPr>
      </w:pPr>
      <w:r w:rsidRPr="00FC3A15">
        <w:rPr>
          <w:rFonts w:ascii="Times New Roman" w:hAnsi="Times New Roman"/>
          <w:b/>
          <w:bCs/>
          <w:sz w:val="24"/>
        </w:rPr>
        <w:t>3. Additional Quality Attributes for Therapeutic Ghee</w:t>
      </w:r>
    </w:p>
    <w:tbl>
      <w:tblPr>
        <w:tblStyle w:val="TableGrid"/>
        <w:tblW w:w="0" w:type="auto"/>
        <w:tblLook w:val="04A0" w:firstRow="1" w:lastRow="0" w:firstColumn="1" w:lastColumn="0" w:noHBand="0" w:noVBand="1"/>
      </w:tblPr>
      <w:tblGrid>
        <w:gridCol w:w="3037"/>
        <w:gridCol w:w="5979"/>
      </w:tblGrid>
      <w:tr w:rsidR="00FC3A15" w:rsidRPr="00FC3A15" w14:paraId="1E1DC21C" w14:textId="77777777" w:rsidTr="00FC3A15">
        <w:tc>
          <w:tcPr>
            <w:tcW w:w="0" w:type="auto"/>
            <w:hideMark/>
          </w:tcPr>
          <w:p w14:paraId="26D3FA7C" w14:textId="77777777" w:rsidR="00FC3A15" w:rsidRPr="00FC3A15" w:rsidRDefault="00FC3A15" w:rsidP="00FC3A15">
            <w:pPr>
              <w:spacing w:after="160" w:line="278" w:lineRule="auto"/>
              <w:rPr>
                <w:b/>
                <w:bCs/>
              </w:rPr>
            </w:pPr>
            <w:r w:rsidRPr="00FC3A15">
              <w:rPr>
                <w:b/>
                <w:bCs/>
              </w:rPr>
              <w:t>Attribute</w:t>
            </w:r>
          </w:p>
        </w:tc>
        <w:tc>
          <w:tcPr>
            <w:tcW w:w="0" w:type="auto"/>
            <w:hideMark/>
          </w:tcPr>
          <w:p w14:paraId="2D3D2769" w14:textId="77777777" w:rsidR="00FC3A15" w:rsidRPr="00FC3A15" w:rsidRDefault="00FC3A15" w:rsidP="00FC3A15">
            <w:pPr>
              <w:spacing w:after="160" w:line="278" w:lineRule="auto"/>
              <w:rPr>
                <w:b/>
                <w:bCs/>
              </w:rPr>
            </w:pPr>
            <w:r w:rsidRPr="00FC3A15">
              <w:rPr>
                <w:b/>
                <w:bCs/>
              </w:rPr>
              <w:t>Rationale</w:t>
            </w:r>
          </w:p>
        </w:tc>
      </w:tr>
      <w:tr w:rsidR="00FC3A15" w:rsidRPr="00FC3A15" w14:paraId="3CB39390" w14:textId="77777777" w:rsidTr="00FC3A15">
        <w:tc>
          <w:tcPr>
            <w:tcW w:w="0" w:type="auto"/>
            <w:hideMark/>
          </w:tcPr>
          <w:p w14:paraId="76AC7347" w14:textId="77777777" w:rsidR="00FC3A15" w:rsidRPr="00FC3A15" w:rsidRDefault="00FC3A15" w:rsidP="00FC3A15">
            <w:pPr>
              <w:spacing w:after="160" w:line="278" w:lineRule="auto"/>
            </w:pPr>
            <w:r w:rsidRPr="00FC3A15">
              <w:rPr>
                <w:b/>
                <w:bCs/>
              </w:rPr>
              <w:t>A2 Beta-casein Source Confirmation</w:t>
            </w:r>
          </w:p>
        </w:tc>
        <w:tc>
          <w:tcPr>
            <w:tcW w:w="0" w:type="auto"/>
            <w:hideMark/>
          </w:tcPr>
          <w:p w14:paraId="50CF5318" w14:textId="77777777" w:rsidR="00FC3A15" w:rsidRPr="00FC3A15" w:rsidRDefault="00FC3A15" w:rsidP="00FC3A15">
            <w:pPr>
              <w:spacing w:after="160" w:line="278" w:lineRule="auto"/>
            </w:pPr>
            <w:r w:rsidRPr="00FC3A15">
              <w:t xml:space="preserve">Prefer cow breeds like </w:t>
            </w:r>
            <w:r w:rsidRPr="00FC3A15">
              <w:rPr>
                <w:i/>
                <w:iCs/>
              </w:rPr>
              <w:t>Gir, Sahiwal</w:t>
            </w:r>
            <w:r w:rsidRPr="00FC3A15">
              <w:t>; supports anti-inflammatory properties (Swathi et al., 2020)</w:t>
            </w:r>
          </w:p>
        </w:tc>
      </w:tr>
      <w:tr w:rsidR="00FC3A15" w:rsidRPr="00FC3A15" w14:paraId="12AAE32D" w14:textId="77777777" w:rsidTr="00FC3A15">
        <w:tc>
          <w:tcPr>
            <w:tcW w:w="0" w:type="auto"/>
            <w:hideMark/>
          </w:tcPr>
          <w:p w14:paraId="5030DEF7" w14:textId="77777777" w:rsidR="00FC3A15" w:rsidRPr="00FC3A15" w:rsidRDefault="00FC3A15" w:rsidP="00FC3A15">
            <w:pPr>
              <w:spacing w:after="160" w:line="278" w:lineRule="auto"/>
            </w:pPr>
            <w:r w:rsidRPr="00FC3A15">
              <w:rPr>
                <w:b/>
                <w:bCs/>
              </w:rPr>
              <w:t>Sensory Evaluation (Organoleptic)</w:t>
            </w:r>
          </w:p>
        </w:tc>
        <w:tc>
          <w:tcPr>
            <w:tcW w:w="0" w:type="auto"/>
            <w:hideMark/>
          </w:tcPr>
          <w:p w14:paraId="7DE699E5" w14:textId="77777777" w:rsidR="00FC3A15" w:rsidRPr="00FC3A15" w:rsidRDefault="00FC3A15" w:rsidP="00FC3A15">
            <w:pPr>
              <w:spacing w:after="160" w:line="278" w:lineRule="auto"/>
            </w:pPr>
            <w:r w:rsidRPr="00FC3A15">
              <w:t>Color: Pale yellow; Smell: pleasant; Texture: smooth, no graininess</w:t>
            </w:r>
          </w:p>
        </w:tc>
      </w:tr>
      <w:tr w:rsidR="00FC3A15" w:rsidRPr="00FC3A15" w14:paraId="4AF02ADA" w14:textId="77777777" w:rsidTr="00FC3A15">
        <w:tc>
          <w:tcPr>
            <w:tcW w:w="0" w:type="auto"/>
            <w:hideMark/>
          </w:tcPr>
          <w:p w14:paraId="40D9E7ED" w14:textId="77777777" w:rsidR="00FC3A15" w:rsidRPr="00FC3A15" w:rsidRDefault="00FC3A15" w:rsidP="00FC3A15">
            <w:pPr>
              <w:spacing w:after="160" w:line="278" w:lineRule="auto"/>
            </w:pPr>
            <w:r w:rsidRPr="00FC3A15">
              <w:rPr>
                <w:b/>
                <w:bCs/>
              </w:rPr>
              <w:t>Adulteration Testing</w:t>
            </w:r>
          </w:p>
        </w:tc>
        <w:tc>
          <w:tcPr>
            <w:tcW w:w="0" w:type="auto"/>
            <w:hideMark/>
          </w:tcPr>
          <w:p w14:paraId="02A339E1" w14:textId="77777777" w:rsidR="00FC3A15" w:rsidRPr="00FC3A15" w:rsidRDefault="00FC3A15" w:rsidP="00FC3A15">
            <w:pPr>
              <w:spacing w:after="160" w:line="278" w:lineRule="auto"/>
            </w:pPr>
            <w:r w:rsidRPr="00FC3A15">
              <w:t>Free from vanaspati (Baudouin test, phytosterol test)</w:t>
            </w:r>
          </w:p>
        </w:tc>
      </w:tr>
    </w:tbl>
    <w:p w14:paraId="7AA8DD4A" w14:textId="77777777" w:rsidR="00FC3A15" w:rsidRPr="00FC3A15" w:rsidRDefault="00FC3A15" w:rsidP="00FC3A15">
      <w:pPr>
        <w:spacing w:line="360" w:lineRule="auto" w:after="120"/>
        <w:ind w:firstLine="432"/>
        <w:jc w:val="both"/>
      </w:pPr>
      <w:r w:rsidRPr="00FC3A15">
        <w:rPr>
          <w:rFonts w:ascii="Times New Roman" w:hAnsi="Times New Roman"/>
          <w:sz w:val="24"/>
        </w:rPr>
        <w:pict w14:anchorId="504E37CA">
          <v:rect id="_x0000_i1068" style="width:0;height:1.5pt" o:hralign="center" o:hrstd="t" o:hr="t" fillcolor="#a0a0a0" stroked="f"/>
        </w:pict>
      </w:r>
    </w:p>
    <w:p w14:paraId="3B3E4689" w14:textId="77777777" w:rsidR="00FC3A15" w:rsidRPr="00FC3A15" w:rsidRDefault="00FC3A15" w:rsidP="00FC3A15">
      <w:pPr>
        <w:spacing w:line="360" w:lineRule="auto" w:after="120"/>
        <w:ind w:firstLine="432"/>
        <w:jc w:val="both"/>
        <w:rPr>
          <w:b/>
          <w:bCs/>
        </w:rPr>
      </w:pPr>
      <w:r w:rsidRPr="00FC3A15">
        <w:rPr>
          <w:rFonts w:ascii="Times New Roman" w:hAnsi="Times New Roman"/>
          <w:b/>
          <w:bCs/>
          <w:sz w:val="24"/>
        </w:rPr>
        <w:t>4. Suggested Quality Control Strategy</w:t>
      </w:r>
    </w:p>
    <w:p w14:paraId="5F24C9EA" w14:textId="77777777" w:rsidR="00FC3A15" w:rsidRPr="00FC3A15" w:rsidRDefault="00FC3A15" w:rsidP="00FC3A15">
      <w:pPr>
        <w:spacing w:line="360" w:lineRule="auto" w:after="120"/>
        <w:ind w:firstLine="432"/>
        <w:jc w:val="both"/>
      </w:pPr>
      <w:r w:rsidRPr="00FC3A15">
        <w:rPr>
          <w:rFonts w:ascii="Times New Roman" w:hAnsi="Times New Roman"/>
          <w:sz w:val="24"/>
        </w:rPr>
        <w:t>To integrate classical and modern views, Go-Ghrita should undergo:</w:t>
      </w:r>
    </w:p>
    <w:p w14:paraId="2162EF2D" w14:textId="77777777" w:rsidR="00FC3A15" w:rsidRPr="00FC3A15" w:rsidRDefault="00FC3A15" w:rsidP="00FC3A15">
      <w:pPr>
        <w:numPr>
          <w:ilvl w:val="0"/>
          <w:numId w:val="5"/>
        </w:numPr>
        <w:spacing w:line="360" w:lineRule="auto" w:after="120"/>
        <w:ind w:firstLine="432"/>
        <w:jc w:val="both"/>
      </w:pPr>
      <w:r w:rsidRPr="00FC3A15">
        <w:rPr>
          <w:rFonts w:ascii="Times New Roman" w:hAnsi="Times New Roman"/>
          <w:b/>
          <w:bCs/>
          <w:sz w:val="24"/>
        </w:rPr>
        <w:t>Primary authentication</w:t>
      </w:r>
      <w:r w:rsidRPr="00FC3A15">
        <w:rPr>
          <w:rFonts w:ascii="Times New Roman" w:hAnsi="Times New Roman"/>
          <w:sz w:val="24"/>
        </w:rPr>
        <w:t xml:space="preserve"> based on </w:t>
      </w:r>
      <w:r w:rsidRPr="00FC3A15">
        <w:rPr>
          <w:rFonts w:ascii="Times New Roman" w:hAnsi="Times New Roman"/>
          <w:i/>
          <w:iCs/>
          <w:sz w:val="24"/>
        </w:rPr>
        <w:t>Goshala/certified A2 source documentation</w:t>
      </w:r>
    </w:p>
    <w:p w14:paraId="6B7E4AAA" w14:textId="77777777" w:rsidR="00FC3A15" w:rsidRPr="00FC3A15" w:rsidRDefault="00FC3A15" w:rsidP="00FC3A15">
      <w:pPr>
        <w:numPr>
          <w:ilvl w:val="0"/>
          <w:numId w:val="5"/>
        </w:numPr>
        <w:spacing w:line="360" w:lineRule="auto" w:after="120"/>
        <w:ind w:firstLine="432"/>
        <w:jc w:val="both"/>
      </w:pPr>
      <w:r w:rsidRPr="00FC3A15">
        <w:rPr>
          <w:rFonts w:ascii="Times New Roman" w:hAnsi="Times New Roman"/>
          <w:b/>
          <w:bCs/>
          <w:sz w:val="24"/>
        </w:rPr>
        <w:t>Batch-wise testing</w:t>
      </w:r>
      <w:r w:rsidRPr="00FC3A15">
        <w:rPr>
          <w:rFonts w:ascii="Times New Roman" w:hAnsi="Times New Roman"/>
          <w:sz w:val="24"/>
        </w:rPr>
        <w:t xml:space="preserve"> as per BIS/API/AYUSH/WHO guidelines</w:t>
      </w:r>
    </w:p>
    <w:p w14:paraId="67035A3C" w14:textId="77777777" w:rsidR="00FC3A15" w:rsidRPr="00FC3A15" w:rsidRDefault="00FC3A15" w:rsidP="00FC3A15">
      <w:pPr>
        <w:numPr>
          <w:ilvl w:val="0"/>
          <w:numId w:val="5"/>
        </w:numPr>
        <w:spacing w:line="360" w:lineRule="auto" w:after="120"/>
        <w:ind w:firstLine="432"/>
        <w:jc w:val="both"/>
      </w:pPr>
      <w:r w:rsidRPr="00FC3A15">
        <w:rPr>
          <w:rFonts w:ascii="Times New Roman" w:hAnsi="Times New Roman"/>
          <w:b/>
          <w:bCs/>
          <w:sz w:val="24"/>
        </w:rPr>
        <w:t>Chromatographic fingerprinting (GC-MS or HPTLC)</w:t>
      </w:r>
      <w:r w:rsidRPr="00FC3A15">
        <w:rPr>
          <w:rFonts w:ascii="Times New Roman" w:hAnsi="Times New Roman"/>
          <w:sz w:val="24"/>
        </w:rPr>
        <w:t xml:space="preserve"> to ensure lipid integrity</w:t>
      </w:r>
    </w:p>
    <w:p w14:paraId="3492DB8A" w14:textId="42B9A5EF" w:rsidR="00FC3A15" w:rsidRPr="00FC3A15" w:rsidRDefault="00FC3A15" w:rsidP="00FC3A15">
      <w:pPr>
        <w:numPr>
          <w:ilvl w:val="0"/>
          <w:numId w:val="5"/>
        </w:numPr>
        <w:spacing w:line="360" w:lineRule="auto" w:after="120"/>
        <w:ind w:firstLine="432"/>
        <w:jc w:val="both"/>
      </w:pPr>
      <w:r w:rsidRPr="00FC3A15">
        <w:rPr>
          <w:rFonts w:ascii="Times New Roman" w:hAnsi="Times New Roman"/>
          <w:b/>
          <w:bCs/>
          <w:sz w:val="24"/>
        </w:rPr>
        <w:t>Microbial and safety compliance</w:t>
      </w:r>
      <w:r w:rsidRPr="00FC3A15">
        <w:rPr>
          <w:rFonts w:ascii="Times New Roman" w:hAnsi="Times New Roman"/>
          <w:sz w:val="24"/>
        </w:rPr>
        <w:t xml:space="preserve"> as per WHO/AYUSH norms</w:t>
      </w:r>
    </w:p>
    <w:p w14:paraId="00FD02BF" w14:textId="77777777" w:rsidR="00FC3A15" w:rsidRPr="00FC3A15" w:rsidRDefault="00FC3A15" w:rsidP="00FC3A15">
      <w:pPr>
        <w:spacing w:line="360" w:lineRule="auto" w:after="120"/>
        <w:ind w:firstLine="432"/>
        <w:jc w:val="both"/>
        <w:rPr>
          <w:b/>
          <w:bCs/>
        </w:rPr>
      </w:pPr>
      <w:r w:rsidRPr="00FC3A15">
        <w:rPr>
          <w:rFonts w:ascii="Times New Roman" w:hAnsi="Times New Roman"/>
          <w:b/>
          <w:bCs/>
          <w:sz w:val="24"/>
        </w:rPr>
        <w:t>References</w:t>
      </w:r>
    </w:p>
    <w:p w14:paraId="055F030D" w14:textId="77777777" w:rsidR="00FC3A15" w:rsidRPr="00FC3A15" w:rsidRDefault="00FC3A15" w:rsidP="00FC3A15">
      <w:pPr>
        <w:numPr>
          <w:ilvl w:val="0"/>
          <w:numId w:val="6"/>
        </w:numPr>
        <w:spacing w:line="360" w:lineRule="auto" w:after="120"/>
        <w:ind w:firstLine="432"/>
        <w:jc w:val="both"/>
      </w:pPr>
      <w:r w:rsidRPr="00FC3A15">
        <w:rPr>
          <w:rFonts w:ascii="Times New Roman" w:hAnsi="Times New Roman"/>
          <w:sz w:val="24"/>
        </w:rPr>
        <w:t xml:space="preserve">AFI. (2003). </w:t>
      </w:r>
      <w:r w:rsidRPr="00FC3A15">
        <w:rPr>
          <w:rFonts w:ascii="Times New Roman" w:hAnsi="Times New Roman"/>
          <w:i/>
          <w:iCs/>
          <w:sz w:val="24"/>
        </w:rPr>
        <w:t>Ayurvedic Formulary of India</w:t>
      </w:r>
      <w:r w:rsidRPr="00FC3A15">
        <w:rPr>
          <w:rFonts w:ascii="Times New Roman" w:hAnsi="Times New Roman"/>
          <w:sz w:val="24"/>
        </w:rPr>
        <w:t>, Part I, 2nd ed. Govt. of India.</w:t>
      </w:r>
    </w:p>
    <w:p w14:paraId="2904BCE7" w14:textId="77777777" w:rsidR="00FC3A15" w:rsidRPr="00FC3A15" w:rsidRDefault="00FC3A15" w:rsidP="00FC3A15">
      <w:pPr>
        <w:numPr>
          <w:ilvl w:val="0"/>
          <w:numId w:val="6"/>
        </w:numPr>
        <w:spacing w:line="360" w:lineRule="auto" w:after="120"/>
        <w:ind w:firstLine="432"/>
        <w:jc w:val="both"/>
      </w:pPr>
      <w:r w:rsidRPr="00FC3A15">
        <w:rPr>
          <w:rFonts w:ascii="Times New Roman" w:hAnsi="Times New Roman"/>
          <w:sz w:val="24"/>
        </w:rPr>
        <w:t xml:space="preserve">WHO. (2007). </w:t>
      </w:r>
      <w:r w:rsidRPr="00FC3A15">
        <w:rPr>
          <w:rFonts w:ascii="Times New Roman" w:hAnsi="Times New Roman"/>
          <w:i/>
          <w:iCs/>
          <w:sz w:val="24"/>
        </w:rPr>
        <w:t>Guidelines for assessing quality of herbal medicines with reference to contaminants and residues</w:t>
      </w:r>
      <w:r w:rsidRPr="00FC3A15">
        <w:rPr>
          <w:rFonts w:ascii="Times New Roman" w:hAnsi="Times New Roman"/>
          <w:sz w:val="24"/>
        </w:rPr>
        <w:t>.</w:t>
      </w:r>
    </w:p>
    <w:p w14:paraId="35CFAB37" w14:textId="77777777" w:rsidR="00FC3A15" w:rsidRPr="00FC3A15" w:rsidRDefault="00FC3A15" w:rsidP="00FC3A15">
      <w:pPr>
        <w:numPr>
          <w:ilvl w:val="0"/>
          <w:numId w:val="6"/>
        </w:numPr>
        <w:spacing w:line="360" w:lineRule="auto" w:after="120"/>
        <w:ind w:firstLine="432"/>
        <w:jc w:val="both"/>
      </w:pPr>
      <w:r w:rsidRPr="00FC3A15">
        <w:rPr>
          <w:rFonts w:ascii="Times New Roman" w:hAnsi="Times New Roman"/>
          <w:sz w:val="24"/>
        </w:rPr>
        <w:t xml:space="preserve">IS 3507:1991. Indian Standard – </w:t>
      </w:r>
      <w:r w:rsidRPr="00FC3A15">
        <w:rPr>
          <w:rFonts w:ascii="Times New Roman" w:hAnsi="Times New Roman"/>
          <w:i/>
          <w:iCs/>
          <w:sz w:val="24"/>
        </w:rPr>
        <w:t>Ghee Specifications</w:t>
      </w:r>
      <w:r w:rsidRPr="00FC3A15">
        <w:rPr>
          <w:rFonts w:ascii="Times New Roman" w:hAnsi="Times New Roman"/>
          <w:sz w:val="24"/>
        </w:rPr>
        <w:t>, Bureau of Indian Standards.</w:t>
      </w:r>
    </w:p>
    <w:p w14:paraId="7AE8277E" w14:textId="77777777" w:rsidR="00FC3A15" w:rsidRPr="00FC3A15" w:rsidRDefault="00FC3A15" w:rsidP="00FC3A15">
      <w:pPr>
        <w:numPr>
          <w:ilvl w:val="0"/>
          <w:numId w:val="6"/>
        </w:numPr>
        <w:spacing w:line="360" w:lineRule="auto" w:after="120"/>
        <w:ind w:firstLine="432"/>
        <w:jc w:val="both"/>
      </w:pPr>
      <w:r w:rsidRPr="00FC3A15">
        <w:rPr>
          <w:rFonts w:ascii="Times New Roman" w:hAnsi="Times New Roman"/>
          <w:sz w:val="24"/>
        </w:rPr>
        <w:t xml:space="preserve">Patgiri, B., &amp; Prajapati, P. K. (2011). Pharmaceutical standardization of classical formulations. </w:t>
      </w:r>
      <w:r w:rsidRPr="00FC3A15">
        <w:rPr>
          <w:rFonts w:ascii="Times New Roman" w:hAnsi="Times New Roman"/>
          <w:i/>
          <w:iCs/>
          <w:sz w:val="24"/>
        </w:rPr>
        <w:t>AYU</w:t>
      </w:r>
      <w:r w:rsidRPr="00FC3A15">
        <w:rPr>
          <w:rFonts w:ascii="Times New Roman" w:hAnsi="Times New Roman"/>
          <w:sz w:val="24"/>
        </w:rPr>
        <w:t>, 32(3), 295–303.</w:t>
      </w:r>
    </w:p>
    <w:p w14:paraId="37401272" w14:textId="77777777" w:rsidR="00FC3A15" w:rsidRPr="00FC3A15" w:rsidRDefault="00FC3A15" w:rsidP="00FC3A15">
      <w:pPr>
        <w:numPr>
          <w:ilvl w:val="0"/>
          <w:numId w:val="6"/>
        </w:numPr>
        <w:spacing w:line="360" w:lineRule="auto" w:after="120"/>
        <w:ind w:firstLine="432"/>
        <w:jc w:val="both"/>
      </w:pPr>
      <w:r w:rsidRPr="00FC3A15">
        <w:rPr>
          <w:rFonts w:ascii="Times New Roman" w:hAnsi="Times New Roman"/>
          <w:sz w:val="24"/>
        </w:rPr>
        <w:t xml:space="preserve">Ministry of AYUSH. (2016). </w:t>
      </w:r>
      <w:r w:rsidRPr="00FC3A15">
        <w:rPr>
          <w:rFonts w:ascii="Times New Roman" w:hAnsi="Times New Roman"/>
          <w:i/>
          <w:iCs/>
          <w:sz w:val="24"/>
        </w:rPr>
        <w:t>Quality Control Manual for Ayurveda, Siddha and Unani Medicines</w:t>
      </w:r>
      <w:r w:rsidRPr="00FC3A15">
        <w:rPr>
          <w:rFonts w:ascii="Times New Roman" w:hAnsi="Times New Roman"/>
          <w:sz w:val="24"/>
        </w:rPr>
        <w:t>.</w:t>
      </w:r>
    </w:p>
    <w:p w14:paraId="30107B0D" w14:textId="77777777" w:rsidR="00FC3A15" w:rsidRPr="00FC3A15" w:rsidRDefault="00FC3A15" w:rsidP="00FC3A15">
      <w:pPr>
        <w:numPr>
          <w:ilvl w:val="0"/>
          <w:numId w:val="6"/>
        </w:numPr>
        <w:spacing w:line="360" w:lineRule="auto" w:after="120"/>
        <w:ind w:firstLine="432"/>
        <w:jc w:val="both"/>
      </w:pPr>
      <w:r w:rsidRPr="00FC3A15">
        <w:rPr>
          <w:rFonts w:ascii="Times New Roman" w:hAnsi="Times New Roman"/>
          <w:sz w:val="24"/>
        </w:rPr>
        <w:t xml:space="preserve">Swathi, P., et al. (2020). A2 milk and beta-casein polymorphism in Indian cow breeds. </w:t>
      </w:r>
      <w:r w:rsidRPr="00FC3A15">
        <w:rPr>
          <w:rFonts w:ascii="Times New Roman" w:hAnsi="Times New Roman"/>
          <w:i/>
          <w:iCs/>
          <w:sz w:val="24"/>
        </w:rPr>
        <w:t>Journal of Dairy Research</w:t>
      </w:r>
      <w:r w:rsidRPr="00FC3A15">
        <w:rPr>
          <w:rFonts w:ascii="Times New Roman" w:hAnsi="Times New Roman"/>
          <w:sz w:val="24"/>
        </w:rPr>
        <w:t>, 87(1), 55–61.</w:t>
      </w:r>
    </w:p>
    <w:p w14:paraId="034D812F" w14:textId="77777777" w:rsidR="00FC3A15" w:rsidRDefault="00FC3A15" w:rsidP="00FC3A15">
      <w:pPr>
        <w:numPr>
          <w:ilvl w:val="0"/>
          <w:numId w:val="6"/>
        </w:numPr>
        <w:spacing w:line="360" w:lineRule="auto" w:after="120"/>
        <w:ind w:firstLine="432"/>
        <w:jc w:val="both"/>
      </w:pPr>
      <w:r w:rsidRPr="00FC3A15">
        <w:rPr>
          <w:rFonts w:ascii="Times New Roman" w:hAnsi="Times New Roman"/>
          <w:sz w:val="24"/>
        </w:rPr>
        <w:t xml:space="preserve">Sharma, R. K., &amp; Dash, B. (2010). </w:t>
      </w:r>
      <w:r w:rsidRPr="00FC3A15">
        <w:rPr>
          <w:rFonts w:ascii="Times New Roman" w:hAnsi="Times New Roman"/>
          <w:i/>
          <w:iCs/>
          <w:sz w:val="24"/>
        </w:rPr>
        <w:t>Charaka Samhita</w:t>
      </w:r>
      <w:r w:rsidRPr="00FC3A15">
        <w:rPr>
          <w:rFonts w:ascii="Times New Roman" w:hAnsi="Times New Roman"/>
          <w:sz w:val="24"/>
        </w:rPr>
        <w:t xml:space="preserve"> (Vol. I–IV). Chowkhamba Sanskrit Series Office.</w:t>
      </w:r>
    </w:p>
    <w:p w14:paraId="21F44C20" w14:textId="77777777" w:rsidR="00E12903" w:rsidRPr="00E12903" w:rsidRDefault="00E12903" w:rsidP="00E12903">
      <w:pPr>
        <w:spacing w:line="360" w:lineRule="auto" w:after="120"/>
        <w:ind w:firstLine="432"/>
        <w:jc w:val="both"/>
        <w:rPr>
          <w:b/>
          <w:bCs/>
        </w:rPr>
      </w:pPr>
      <w:r w:rsidRPr="00E12903">
        <w:rPr>
          <w:rFonts w:ascii="Times New Roman" w:hAnsi="Times New Roman"/>
          <w:b/>
          <w:bCs/>
          <w:sz w:val="24"/>
        </w:rPr>
        <w:lastRenderedPageBreak/>
        <w:t>Stability of Ghee</w:t>
      </w:r>
    </w:p>
    <w:p w14:paraId="34192FC8" w14:textId="77777777" w:rsidR="00E12903" w:rsidRPr="00E12903" w:rsidRDefault="00E12903" w:rsidP="00E12903">
      <w:pPr>
        <w:spacing w:line="360" w:lineRule="auto" w:after="120"/>
        <w:ind w:firstLine="432"/>
        <w:jc w:val="both"/>
        <w:rPr>
          <w:b/>
          <w:bCs/>
        </w:rPr>
      </w:pPr>
      <w:r w:rsidRPr="00E12903">
        <w:rPr>
          <w:rFonts w:ascii="Times New Roman" w:hAnsi="Times New Roman"/>
          <w:b/>
          <w:bCs/>
          <w:sz w:val="24"/>
        </w:rPr>
        <w:t>Oxidative Stability Insights:</w:t>
      </w:r>
    </w:p>
    <w:p w14:paraId="454AE26C" w14:textId="77777777" w:rsidR="00E12903" w:rsidRPr="00E12903" w:rsidRDefault="00E12903" w:rsidP="00E12903">
      <w:pPr>
        <w:numPr>
          <w:ilvl w:val="0"/>
          <w:numId w:val="9"/>
        </w:numPr>
        <w:spacing w:line="360" w:lineRule="auto" w:after="120"/>
        <w:ind w:firstLine="432"/>
        <w:jc w:val="both"/>
      </w:pPr>
      <w:r w:rsidRPr="00E12903">
        <w:rPr>
          <w:rFonts w:ascii="Times New Roman" w:hAnsi="Times New Roman"/>
          <w:b/>
          <w:bCs/>
          <w:sz w:val="24"/>
        </w:rPr>
        <w:t>High Saturated Fat (≈60%)</w:t>
      </w:r>
      <w:r w:rsidRPr="00E12903">
        <w:rPr>
          <w:rFonts w:ascii="Times New Roman" w:hAnsi="Times New Roman"/>
          <w:sz w:val="24"/>
        </w:rPr>
        <w:t>: Provides resistance to oxidation, longer shelf life.</w:t>
      </w:r>
    </w:p>
    <w:p w14:paraId="64DD301C" w14:textId="77777777" w:rsidR="00E12903" w:rsidRPr="00E12903" w:rsidRDefault="00E12903" w:rsidP="00E12903">
      <w:pPr>
        <w:numPr>
          <w:ilvl w:val="0"/>
          <w:numId w:val="9"/>
        </w:numPr>
        <w:spacing w:line="360" w:lineRule="auto" w:after="120"/>
        <w:ind w:firstLine="432"/>
        <w:jc w:val="both"/>
      </w:pPr>
      <w:r w:rsidRPr="00E12903">
        <w:rPr>
          <w:rFonts w:ascii="Times New Roman" w:hAnsi="Times New Roman"/>
          <w:b/>
          <w:bCs/>
          <w:sz w:val="24"/>
        </w:rPr>
        <w:t>Moderate MUFA (Oleic acid)</w:t>
      </w:r>
      <w:r w:rsidRPr="00E12903">
        <w:rPr>
          <w:rFonts w:ascii="Times New Roman" w:hAnsi="Times New Roman"/>
          <w:sz w:val="24"/>
        </w:rPr>
        <w:t>: Enhances stability and therapeutic potential.</w:t>
      </w:r>
    </w:p>
    <w:p w14:paraId="148B8B13" w14:textId="77777777" w:rsidR="00E12903" w:rsidRPr="00E12903" w:rsidRDefault="00E12903" w:rsidP="00E12903">
      <w:pPr>
        <w:numPr>
          <w:ilvl w:val="0"/>
          <w:numId w:val="9"/>
        </w:numPr>
        <w:spacing w:line="360" w:lineRule="auto" w:after="120"/>
        <w:ind w:firstLine="432"/>
        <w:jc w:val="both"/>
      </w:pPr>
      <w:r w:rsidRPr="00E12903">
        <w:rPr>
          <w:rFonts w:ascii="Times New Roman" w:hAnsi="Times New Roman"/>
          <w:b/>
          <w:bCs/>
          <w:sz w:val="24"/>
        </w:rPr>
        <w:t>Low PUFA (&lt;5%)</w:t>
      </w:r>
      <w:r w:rsidRPr="00E12903">
        <w:rPr>
          <w:rFonts w:ascii="Times New Roman" w:hAnsi="Times New Roman"/>
          <w:sz w:val="24"/>
        </w:rPr>
        <w:t>: Reduces susceptibility to rancidity.</w:t>
      </w:r>
    </w:p>
    <w:p w14:paraId="486316C4" w14:textId="77777777" w:rsidR="00E12903" w:rsidRPr="00E12903" w:rsidRDefault="00E12903" w:rsidP="00E12903">
      <w:pPr>
        <w:numPr>
          <w:ilvl w:val="0"/>
          <w:numId w:val="9"/>
        </w:numPr>
        <w:spacing w:line="360" w:lineRule="auto" w:after="120"/>
        <w:ind w:firstLine="432"/>
        <w:jc w:val="both"/>
      </w:pPr>
      <w:r w:rsidRPr="00E12903">
        <w:rPr>
          <w:rFonts w:ascii="Times New Roman" w:hAnsi="Times New Roman"/>
          <w:b/>
          <w:bCs/>
          <w:sz w:val="24"/>
        </w:rPr>
        <w:t>Butyric and Caprylic acids</w:t>
      </w:r>
      <w:r w:rsidRPr="00E12903">
        <w:rPr>
          <w:rFonts w:ascii="Times New Roman" w:hAnsi="Times New Roman"/>
          <w:sz w:val="24"/>
        </w:rPr>
        <w:t>: Contribute to antimicrobial properties, beneficial for intestinal health.</w:t>
      </w:r>
    </w:p>
    <w:p w14:paraId="1C6D4641" w14:textId="77777777" w:rsidR="00E12903" w:rsidRPr="00E12903" w:rsidRDefault="00E12903" w:rsidP="00E12903">
      <w:pPr>
        <w:numPr>
          <w:ilvl w:val="0"/>
          <w:numId w:val="9"/>
        </w:numPr>
        <w:spacing w:line="360" w:lineRule="auto" w:after="120"/>
        <w:ind w:firstLine="432"/>
        <w:jc w:val="both"/>
      </w:pPr>
      <w:r w:rsidRPr="00E12903">
        <w:rPr>
          <w:rFonts w:ascii="Times New Roman" w:hAnsi="Times New Roman"/>
          <w:b/>
          <w:bCs/>
          <w:sz w:val="24"/>
        </w:rPr>
        <w:t>Free Fatty Acids (FFA)</w:t>
      </w:r>
      <w:r w:rsidRPr="00E12903">
        <w:rPr>
          <w:rFonts w:ascii="Times New Roman" w:hAnsi="Times New Roman"/>
          <w:sz w:val="24"/>
        </w:rPr>
        <w:t>: Indicator of hydrolysis and rancidity. Should be monitored regularly.</w:t>
      </w:r>
    </w:p>
    <w:p w14:paraId="272CF86B" w14:textId="77777777" w:rsidR="00E12903" w:rsidRPr="00E12903" w:rsidRDefault="00E12903" w:rsidP="00E12903">
      <w:pPr>
        <w:spacing w:line="360" w:lineRule="auto" w:after="120"/>
        <w:ind w:firstLine="432"/>
        <w:jc w:val="both"/>
        <w:rPr>
          <w:b/>
          <w:bCs/>
        </w:rPr>
      </w:pPr>
      <w:r w:rsidRPr="00E12903">
        <w:rPr>
          <w:rFonts w:ascii="Times New Roman" w:hAnsi="Times New Roman"/>
          <w:b/>
          <w:bCs/>
          <w:sz w:val="24"/>
        </w:rPr>
        <w:t>Rancidity Markers:</w:t>
      </w:r>
    </w:p>
    <w:p w14:paraId="0342DB52" w14:textId="77777777" w:rsidR="00E12903" w:rsidRPr="00E12903" w:rsidRDefault="00E12903" w:rsidP="00E12903">
      <w:pPr>
        <w:numPr>
          <w:ilvl w:val="0"/>
          <w:numId w:val="10"/>
        </w:numPr>
        <w:spacing w:line="360" w:lineRule="auto" w:after="120"/>
        <w:ind w:firstLine="432"/>
        <w:jc w:val="both"/>
      </w:pPr>
      <w:r w:rsidRPr="00E12903">
        <w:rPr>
          <w:rFonts w:ascii="Times New Roman" w:hAnsi="Times New Roman"/>
          <w:b/>
          <w:bCs/>
          <w:sz w:val="24"/>
        </w:rPr>
        <w:t>Increase in Peroxide Value (PV)</w:t>
      </w:r>
      <w:r w:rsidRPr="00E12903">
        <w:rPr>
          <w:rFonts w:ascii="Times New Roman" w:hAnsi="Times New Roman"/>
          <w:sz w:val="24"/>
        </w:rPr>
        <w:t xml:space="preserve"> and </w:t>
      </w:r>
      <w:r w:rsidRPr="00E12903">
        <w:rPr>
          <w:rFonts w:ascii="Times New Roman" w:hAnsi="Times New Roman"/>
          <w:b/>
          <w:bCs/>
          <w:sz w:val="24"/>
        </w:rPr>
        <w:t>Thiobarbituric Acid Reactive Substances (TBARS)</w:t>
      </w:r>
      <w:r w:rsidRPr="00E12903">
        <w:rPr>
          <w:rFonts w:ascii="Times New Roman" w:hAnsi="Times New Roman"/>
          <w:sz w:val="24"/>
        </w:rPr>
        <w:t xml:space="preserve"> over time suggest lipid oxidation.</w:t>
      </w:r>
    </w:p>
    <w:p w14:paraId="770E7395" w14:textId="675E0742" w:rsidR="00E12903" w:rsidRPr="00E12903" w:rsidRDefault="00E12903" w:rsidP="00E12903">
      <w:pPr>
        <w:numPr>
          <w:ilvl w:val="0"/>
          <w:numId w:val="10"/>
        </w:numPr>
        <w:spacing w:line="360" w:lineRule="auto" w:after="120"/>
        <w:ind w:firstLine="432"/>
        <w:jc w:val="both"/>
      </w:pPr>
      <w:r w:rsidRPr="00E12903">
        <w:rPr>
          <w:rFonts w:ascii="Times New Roman" w:hAnsi="Times New Roman"/>
          <w:sz w:val="24"/>
        </w:rPr>
        <w:t xml:space="preserve">GC-MS or GC-FID analysis shows </w:t>
      </w:r>
      <w:r w:rsidRPr="00E12903">
        <w:rPr>
          <w:rFonts w:ascii="Times New Roman" w:hAnsi="Times New Roman"/>
          <w:b/>
          <w:bCs/>
          <w:sz w:val="24"/>
        </w:rPr>
        <w:t>emerging peaks for aldehydes, ketones, or oxidized fatty acids</w:t>
      </w:r>
      <w:r w:rsidRPr="00E12903">
        <w:rPr>
          <w:rFonts w:ascii="Times New Roman" w:hAnsi="Times New Roman"/>
          <w:sz w:val="24"/>
        </w:rPr>
        <w:t xml:space="preserve"> under degradation conditions.</w:t>
      </w:r>
    </w:p>
    <w:p w14:paraId="00752334" w14:textId="4138BC05" w:rsidR="00E12903" w:rsidRPr="00E12903" w:rsidRDefault="00E12903" w:rsidP="00E12903">
      <w:pPr>
        <w:spacing w:line="360" w:lineRule="auto" w:after="120"/>
        <w:ind w:firstLine="432"/>
        <w:jc w:val="both"/>
        <w:rPr>
          <w:b/>
          <w:bCs/>
        </w:rPr>
      </w:pPr>
      <w:r w:rsidRPr="00E12903">
        <w:rPr>
          <w:rFonts w:ascii="Times New Roman" w:hAnsi="Times New Roman"/>
          <w:b/>
          <w:bCs/>
          <w:sz w:val="24"/>
        </w:rPr>
        <w:t>Analytical Techniques Used</w:t>
      </w:r>
    </w:p>
    <w:tbl>
      <w:tblPr>
        <w:tblStyle w:val="TableGrid"/>
        <w:tblW w:w="0" w:type="auto"/>
        <w:tblLook w:val="04A0" w:firstRow="1" w:lastRow="0" w:firstColumn="1" w:lastColumn="0" w:noHBand="0" w:noVBand="1"/>
      </w:tblPr>
      <w:tblGrid>
        <w:gridCol w:w="2798"/>
        <w:gridCol w:w="4128"/>
        <w:gridCol w:w="2090"/>
      </w:tblGrid>
      <w:tr w:rsidR="00E12903" w:rsidRPr="00E12903" w14:paraId="64C06419" w14:textId="77777777" w:rsidTr="00E12903">
        <w:tc>
          <w:tcPr>
            <w:tcW w:w="0" w:type="auto"/>
            <w:hideMark/>
          </w:tcPr>
          <w:p w14:paraId="28D42FF9" w14:textId="77777777" w:rsidR="00E12903" w:rsidRPr="00E12903" w:rsidRDefault="00E12903" w:rsidP="00E12903">
            <w:pPr>
              <w:spacing w:after="160" w:line="278" w:lineRule="auto"/>
              <w:rPr>
                <w:b/>
                <w:bCs/>
              </w:rPr>
            </w:pPr>
            <w:r w:rsidRPr="00E12903">
              <w:rPr>
                <w:b/>
                <w:bCs/>
              </w:rPr>
              <w:t>Parameter</w:t>
            </w:r>
          </w:p>
        </w:tc>
        <w:tc>
          <w:tcPr>
            <w:tcW w:w="0" w:type="auto"/>
            <w:hideMark/>
          </w:tcPr>
          <w:p w14:paraId="6F413221" w14:textId="77777777" w:rsidR="00E12903" w:rsidRPr="00E12903" w:rsidRDefault="00E12903" w:rsidP="00E12903">
            <w:pPr>
              <w:spacing w:after="160" w:line="278" w:lineRule="auto"/>
              <w:rPr>
                <w:b/>
                <w:bCs/>
              </w:rPr>
            </w:pPr>
            <w:r w:rsidRPr="00E12903">
              <w:rPr>
                <w:b/>
                <w:bCs/>
              </w:rPr>
              <w:t>Method</w:t>
            </w:r>
          </w:p>
        </w:tc>
        <w:tc>
          <w:tcPr>
            <w:tcW w:w="0" w:type="auto"/>
            <w:hideMark/>
          </w:tcPr>
          <w:p w14:paraId="332D1D0E" w14:textId="77777777" w:rsidR="00E12903" w:rsidRPr="00E12903" w:rsidRDefault="00E12903" w:rsidP="00E12903">
            <w:pPr>
              <w:spacing w:after="160" w:line="278" w:lineRule="auto"/>
              <w:rPr>
                <w:b/>
                <w:bCs/>
              </w:rPr>
            </w:pPr>
            <w:r w:rsidRPr="00E12903">
              <w:rPr>
                <w:b/>
                <w:bCs/>
              </w:rPr>
              <w:t>Standard</w:t>
            </w:r>
          </w:p>
        </w:tc>
      </w:tr>
      <w:tr w:rsidR="00E12903" w:rsidRPr="00E12903" w14:paraId="43AA4ED8" w14:textId="77777777" w:rsidTr="00E12903">
        <w:tc>
          <w:tcPr>
            <w:tcW w:w="0" w:type="auto"/>
            <w:hideMark/>
          </w:tcPr>
          <w:p w14:paraId="43CCEDE5" w14:textId="77777777" w:rsidR="00E12903" w:rsidRPr="00E12903" w:rsidRDefault="00E12903" w:rsidP="00E12903">
            <w:pPr>
              <w:spacing w:after="160" w:line="278" w:lineRule="auto"/>
            </w:pPr>
            <w:r w:rsidRPr="00E12903">
              <w:t>Fatty Acid Profile</w:t>
            </w:r>
          </w:p>
        </w:tc>
        <w:tc>
          <w:tcPr>
            <w:tcW w:w="0" w:type="auto"/>
            <w:hideMark/>
          </w:tcPr>
          <w:p w14:paraId="27CF49BA" w14:textId="77777777" w:rsidR="00E12903" w:rsidRPr="00E12903" w:rsidRDefault="00E12903" w:rsidP="00E12903">
            <w:pPr>
              <w:spacing w:after="160" w:line="278" w:lineRule="auto"/>
            </w:pPr>
            <w:r w:rsidRPr="00E12903">
              <w:t>GC-MS or GC-FID after transesterification (FAME)</w:t>
            </w:r>
          </w:p>
        </w:tc>
        <w:tc>
          <w:tcPr>
            <w:tcW w:w="0" w:type="auto"/>
            <w:hideMark/>
          </w:tcPr>
          <w:p w14:paraId="564C2EC0" w14:textId="77777777" w:rsidR="00E12903" w:rsidRPr="00E12903" w:rsidRDefault="00E12903" w:rsidP="00E12903">
            <w:pPr>
              <w:spacing w:after="160" w:line="278" w:lineRule="auto"/>
            </w:pPr>
            <w:r w:rsidRPr="00E12903">
              <w:t>AOAC 996.06, ISO 5509</w:t>
            </w:r>
          </w:p>
        </w:tc>
      </w:tr>
      <w:tr w:rsidR="00E12903" w:rsidRPr="00E12903" w14:paraId="38AB18A3" w14:textId="77777777" w:rsidTr="00E12903">
        <w:tc>
          <w:tcPr>
            <w:tcW w:w="0" w:type="auto"/>
            <w:hideMark/>
          </w:tcPr>
          <w:p w14:paraId="779F9F2A" w14:textId="77777777" w:rsidR="00E12903" w:rsidRPr="00E12903" w:rsidRDefault="00E12903" w:rsidP="00E12903">
            <w:pPr>
              <w:spacing w:after="160" w:line="278" w:lineRule="auto"/>
            </w:pPr>
            <w:r w:rsidRPr="00E12903">
              <w:t>Cholesterol content</w:t>
            </w:r>
          </w:p>
        </w:tc>
        <w:tc>
          <w:tcPr>
            <w:tcW w:w="0" w:type="auto"/>
            <w:hideMark/>
          </w:tcPr>
          <w:p w14:paraId="41AA0146" w14:textId="77777777" w:rsidR="00E12903" w:rsidRPr="00E12903" w:rsidRDefault="00E12903" w:rsidP="00E12903">
            <w:pPr>
              <w:spacing w:after="160" w:line="278" w:lineRule="auto"/>
            </w:pPr>
            <w:r w:rsidRPr="00E12903">
              <w:t>HPLC or GC</w:t>
            </w:r>
          </w:p>
        </w:tc>
        <w:tc>
          <w:tcPr>
            <w:tcW w:w="0" w:type="auto"/>
            <w:hideMark/>
          </w:tcPr>
          <w:p w14:paraId="31FFAD60" w14:textId="77777777" w:rsidR="00E12903" w:rsidRPr="00E12903" w:rsidRDefault="00E12903" w:rsidP="00E12903">
            <w:pPr>
              <w:spacing w:after="160" w:line="278" w:lineRule="auto"/>
            </w:pPr>
            <w:r w:rsidRPr="00E12903">
              <w:t>AOAC 994.10</w:t>
            </w:r>
          </w:p>
        </w:tc>
      </w:tr>
      <w:tr w:rsidR="00E12903" w:rsidRPr="00E12903" w14:paraId="769E797D" w14:textId="77777777" w:rsidTr="00E12903">
        <w:tc>
          <w:tcPr>
            <w:tcW w:w="0" w:type="auto"/>
            <w:hideMark/>
          </w:tcPr>
          <w:p w14:paraId="16DCFA1D" w14:textId="77777777" w:rsidR="00E12903" w:rsidRPr="00E12903" w:rsidRDefault="00E12903" w:rsidP="00E12903">
            <w:pPr>
              <w:spacing w:after="160" w:line="278" w:lineRule="auto"/>
            </w:pPr>
            <w:r w:rsidRPr="00E12903">
              <w:t>Oxidative Markers (PV, AV, TBARS)</w:t>
            </w:r>
          </w:p>
        </w:tc>
        <w:tc>
          <w:tcPr>
            <w:tcW w:w="0" w:type="auto"/>
            <w:hideMark/>
          </w:tcPr>
          <w:p w14:paraId="3673D64B" w14:textId="77777777" w:rsidR="00E12903" w:rsidRPr="00E12903" w:rsidRDefault="00E12903" w:rsidP="00E12903">
            <w:pPr>
              <w:spacing w:after="160" w:line="278" w:lineRule="auto"/>
            </w:pPr>
            <w:r w:rsidRPr="00E12903">
              <w:t>Titrimetric or spectrophotometric</w:t>
            </w:r>
          </w:p>
        </w:tc>
        <w:tc>
          <w:tcPr>
            <w:tcW w:w="0" w:type="auto"/>
            <w:hideMark/>
          </w:tcPr>
          <w:p w14:paraId="14F0D816" w14:textId="77777777" w:rsidR="00E12903" w:rsidRPr="00E12903" w:rsidRDefault="00E12903" w:rsidP="00E12903">
            <w:pPr>
              <w:spacing w:after="160" w:line="278" w:lineRule="auto"/>
            </w:pPr>
            <w:r w:rsidRPr="00E12903">
              <w:t>FSSAI, WHO</w:t>
            </w:r>
          </w:p>
        </w:tc>
      </w:tr>
    </w:tbl>
    <w:p w14:paraId="12691D38" w14:textId="791FD9B2" w:rsidR="00E12903" w:rsidRPr="00E12903" w:rsidRDefault="00E12903" w:rsidP="00E12903">
      <w:pPr>
        <w:spacing w:line="360" w:lineRule="auto" w:after="120"/>
        <w:ind w:firstLine="432"/>
        <w:jc w:val="both"/>
        <w:rPr>
          <w:b/>
          <w:bCs/>
        </w:rPr>
      </w:pPr>
      <w:r w:rsidRPr="00E12903">
        <w:rPr>
          <w:rFonts w:ascii="Times New Roman" w:hAnsi="Times New Roman"/>
          <w:b/>
          <w:bCs/>
          <w:sz w:val="24"/>
        </w:rPr>
        <w:t>Acceptable Range Recommendations for Quality Ghee</w:t>
      </w:r>
    </w:p>
    <w:tbl>
      <w:tblPr>
        <w:tblStyle w:val="TableGrid"/>
        <w:tblW w:w="0" w:type="auto"/>
        <w:tblLook w:val="04A0" w:firstRow="1" w:lastRow="0" w:firstColumn="1" w:lastColumn="0" w:noHBand="0" w:noVBand="1"/>
      </w:tblPr>
      <w:tblGrid>
        <w:gridCol w:w="4043"/>
        <w:gridCol w:w="1605"/>
        <w:gridCol w:w="1821"/>
      </w:tblGrid>
      <w:tr w:rsidR="00E12903" w:rsidRPr="00E12903" w14:paraId="35874E81" w14:textId="77777777" w:rsidTr="00E12903">
        <w:tc>
          <w:tcPr>
            <w:tcW w:w="0" w:type="auto"/>
            <w:hideMark/>
          </w:tcPr>
          <w:p w14:paraId="6592A64A" w14:textId="77777777" w:rsidR="00E12903" w:rsidRPr="00E12903" w:rsidRDefault="00E12903" w:rsidP="00E12903">
            <w:pPr>
              <w:spacing w:after="160" w:line="278" w:lineRule="auto"/>
              <w:rPr>
                <w:b/>
                <w:bCs/>
              </w:rPr>
            </w:pPr>
            <w:r w:rsidRPr="00E12903">
              <w:rPr>
                <w:b/>
                <w:bCs/>
              </w:rPr>
              <w:t>Parameter</w:t>
            </w:r>
          </w:p>
        </w:tc>
        <w:tc>
          <w:tcPr>
            <w:tcW w:w="0" w:type="auto"/>
            <w:hideMark/>
          </w:tcPr>
          <w:p w14:paraId="46024085" w14:textId="77777777" w:rsidR="00E12903" w:rsidRPr="00E12903" w:rsidRDefault="00E12903" w:rsidP="00E12903">
            <w:pPr>
              <w:spacing w:after="160" w:line="278" w:lineRule="auto"/>
              <w:rPr>
                <w:b/>
                <w:bCs/>
              </w:rPr>
            </w:pPr>
            <w:r w:rsidRPr="00E12903">
              <w:rPr>
                <w:b/>
                <w:bCs/>
              </w:rPr>
              <w:t>Ideal Range</w:t>
            </w:r>
          </w:p>
        </w:tc>
        <w:tc>
          <w:tcPr>
            <w:tcW w:w="0" w:type="auto"/>
            <w:hideMark/>
          </w:tcPr>
          <w:p w14:paraId="5F720DC6" w14:textId="77777777" w:rsidR="00E12903" w:rsidRPr="00E12903" w:rsidRDefault="00E12903" w:rsidP="00E12903">
            <w:pPr>
              <w:spacing w:after="160" w:line="278" w:lineRule="auto"/>
              <w:rPr>
                <w:b/>
                <w:bCs/>
              </w:rPr>
            </w:pPr>
            <w:r w:rsidRPr="00E12903">
              <w:rPr>
                <w:b/>
                <w:bCs/>
              </w:rPr>
              <w:t>Limit</w:t>
            </w:r>
          </w:p>
        </w:tc>
      </w:tr>
      <w:tr w:rsidR="00E12903" w:rsidRPr="00E12903" w14:paraId="61107C04" w14:textId="77777777" w:rsidTr="00E12903">
        <w:tc>
          <w:tcPr>
            <w:tcW w:w="0" w:type="auto"/>
            <w:hideMark/>
          </w:tcPr>
          <w:p w14:paraId="22DB8215" w14:textId="77777777" w:rsidR="00E12903" w:rsidRPr="00E12903" w:rsidRDefault="00E12903" w:rsidP="00E12903">
            <w:pPr>
              <w:spacing w:after="160" w:line="278" w:lineRule="auto"/>
            </w:pPr>
            <w:r w:rsidRPr="00E12903">
              <w:t>Saturated Fatty Acids (SFA)</w:t>
            </w:r>
          </w:p>
        </w:tc>
        <w:tc>
          <w:tcPr>
            <w:tcW w:w="0" w:type="auto"/>
            <w:hideMark/>
          </w:tcPr>
          <w:p w14:paraId="5A1A2396" w14:textId="77777777" w:rsidR="00E12903" w:rsidRPr="00E12903" w:rsidRDefault="00E12903" w:rsidP="00E12903">
            <w:pPr>
              <w:spacing w:after="160" w:line="278" w:lineRule="auto"/>
            </w:pPr>
            <w:r w:rsidRPr="00E12903">
              <w:t>60–68%</w:t>
            </w:r>
          </w:p>
        </w:tc>
        <w:tc>
          <w:tcPr>
            <w:tcW w:w="0" w:type="auto"/>
            <w:hideMark/>
          </w:tcPr>
          <w:p w14:paraId="37D42808" w14:textId="77777777" w:rsidR="00E12903" w:rsidRPr="00E12903" w:rsidRDefault="00E12903" w:rsidP="00E12903">
            <w:pPr>
              <w:spacing w:after="160" w:line="278" w:lineRule="auto"/>
            </w:pPr>
            <w:r w:rsidRPr="00E12903">
              <w:t>–</w:t>
            </w:r>
          </w:p>
        </w:tc>
      </w:tr>
      <w:tr w:rsidR="00E12903" w:rsidRPr="00E12903" w14:paraId="5EC0F7DC" w14:textId="77777777" w:rsidTr="00E12903">
        <w:tc>
          <w:tcPr>
            <w:tcW w:w="0" w:type="auto"/>
            <w:hideMark/>
          </w:tcPr>
          <w:p w14:paraId="50729FBC" w14:textId="77777777" w:rsidR="00E12903" w:rsidRPr="00E12903" w:rsidRDefault="00E12903" w:rsidP="00E12903">
            <w:pPr>
              <w:spacing w:after="160" w:line="278" w:lineRule="auto"/>
            </w:pPr>
            <w:r w:rsidRPr="00E12903">
              <w:t>Monounsaturated Fatty Acids (MUFA)</w:t>
            </w:r>
          </w:p>
        </w:tc>
        <w:tc>
          <w:tcPr>
            <w:tcW w:w="0" w:type="auto"/>
            <w:hideMark/>
          </w:tcPr>
          <w:p w14:paraId="5866D9EB" w14:textId="77777777" w:rsidR="00E12903" w:rsidRPr="00E12903" w:rsidRDefault="00E12903" w:rsidP="00E12903">
            <w:pPr>
              <w:spacing w:after="160" w:line="278" w:lineRule="auto"/>
            </w:pPr>
            <w:r w:rsidRPr="00E12903">
              <w:t>25–32%</w:t>
            </w:r>
          </w:p>
        </w:tc>
        <w:tc>
          <w:tcPr>
            <w:tcW w:w="0" w:type="auto"/>
            <w:hideMark/>
          </w:tcPr>
          <w:p w14:paraId="7CC2F86A" w14:textId="77777777" w:rsidR="00E12903" w:rsidRPr="00E12903" w:rsidRDefault="00E12903" w:rsidP="00E12903">
            <w:pPr>
              <w:spacing w:after="160" w:line="278" w:lineRule="auto"/>
            </w:pPr>
            <w:r w:rsidRPr="00E12903">
              <w:t>–</w:t>
            </w:r>
          </w:p>
        </w:tc>
      </w:tr>
      <w:tr w:rsidR="00E12903" w:rsidRPr="00E12903" w14:paraId="69EC8F8A" w14:textId="77777777" w:rsidTr="00E12903">
        <w:tc>
          <w:tcPr>
            <w:tcW w:w="0" w:type="auto"/>
            <w:hideMark/>
          </w:tcPr>
          <w:p w14:paraId="2BF1AEC8" w14:textId="77777777" w:rsidR="00E12903" w:rsidRPr="00E12903" w:rsidRDefault="00E12903" w:rsidP="00E12903">
            <w:pPr>
              <w:spacing w:after="160" w:line="278" w:lineRule="auto"/>
            </w:pPr>
            <w:r w:rsidRPr="00E12903">
              <w:t>Polyunsaturated Fatty Acids (PUFA)</w:t>
            </w:r>
          </w:p>
        </w:tc>
        <w:tc>
          <w:tcPr>
            <w:tcW w:w="0" w:type="auto"/>
            <w:hideMark/>
          </w:tcPr>
          <w:p w14:paraId="71CAEBCC" w14:textId="77777777" w:rsidR="00E12903" w:rsidRPr="00E12903" w:rsidRDefault="00E12903" w:rsidP="00E12903">
            <w:pPr>
              <w:spacing w:after="160" w:line="278" w:lineRule="auto"/>
            </w:pPr>
            <w:r w:rsidRPr="00E12903">
              <w:t>&lt;5%</w:t>
            </w:r>
          </w:p>
        </w:tc>
        <w:tc>
          <w:tcPr>
            <w:tcW w:w="0" w:type="auto"/>
            <w:hideMark/>
          </w:tcPr>
          <w:p w14:paraId="10C4D358" w14:textId="77777777" w:rsidR="00E12903" w:rsidRPr="00E12903" w:rsidRDefault="00E12903" w:rsidP="00E12903">
            <w:pPr>
              <w:spacing w:after="160" w:line="278" w:lineRule="auto"/>
            </w:pPr>
            <w:r w:rsidRPr="00E12903">
              <w:t>NMT 7%</w:t>
            </w:r>
          </w:p>
        </w:tc>
      </w:tr>
      <w:tr w:rsidR="00E12903" w:rsidRPr="00E12903" w14:paraId="401E68DC" w14:textId="77777777" w:rsidTr="00E12903">
        <w:tc>
          <w:tcPr>
            <w:tcW w:w="0" w:type="auto"/>
            <w:hideMark/>
          </w:tcPr>
          <w:p w14:paraId="334B804B" w14:textId="77777777" w:rsidR="00E12903" w:rsidRPr="00E12903" w:rsidRDefault="00E12903" w:rsidP="00E12903">
            <w:pPr>
              <w:spacing w:after="160" w:line="278" w:lineRule="auto"/>
            </w:pPr>
            <w:r w:rsidRPr="00E12903">
              <w:t>Free Fatty Acids (FFA, as Oleic Acid)</w:t>
            </w:r>
          </w:p>
        </w:tc>
        <w:tc>
          <w:tcPr>
            <w:tcW w:w="0" w:type="auto"/>
            <w:hideMark/>
          </w:tcPr>
          <w:p w14:paraId="72858AF2" w14:textId="77777777" w:rsidR="00E12903" w:rsidRPr="00E12903" w:rsidRDefault="00E12903" w:rsidP="00E12903">
            <w:pPr>
              <w:spacing w:after="160" w:line="278" w:lineRule="auto"/>
            </w:pPr>
            <w:r w:rsidRPr="00E12903">
              <w:t>&lt;0.5%</w:t>
            </w:r>
          </w:p>
        </w:tc>
        <w:tc>
          <w:tcPr>
            <w:tcW w:w="0" w:type="auto"/>
            <w:hideMark/>
          </w:tcPr>
          <w:p w14:paraId="08304D9E" w14:textId="77777777" w:rsidR="00E12903" w:rsidRPr="00E12903" w:rsidRDefault="00E12903" w:rsidP="00E12903">
            <w:pPr>
              <w:spacing w:after="160" w:line="278" w:lineRule="auto"/>
            </w:pPr>
            <w:r w:rsidRPr="00E12903">
              <w:t>NMT 1.0%</w:t>
            </w:r>
          </w:p>
        </w:tc>
      </w:tr>
      <w:tr w:rsidR="00E12903" w:rsidRPr="00E12903" w14:paraId="08ED1060" w14:textId="77777777" w:rsidTr="00E12903">
        <w:tc>
          <w:tcPr>
            <w:tcW w:w="0" w:type="auto"/>
            <w:hideMark/>
          </w:tcPr>
          <w:p w14:paraId="69A99E2E" w14:textId="77777777" w:rsidR="00E12903" w:rsidRPr="00E12903" w:rsidRDefault="00E12903" w:rsidP="00E12903">
            <w:pPr>
              <w:spacing w:after="160" w:line="278" w:lineRule="auto"/>
            </w:pPr>
            <w:r w:rsidRPr="00E12903">
              <w:t>Peroxide Value (PV)</w:t>
            </w:r>
          </w:p>
        </w:tc>
        <w:tc>
          <w:tcPr>
            <w:tcW w:w="0" w:type="auto"/>
            <w:hideMark/>
          </w:tcPr>
          <w:p w14:paraId="2B2637E2" w14:textId="77777777" w:rsidR="00E12903" w:rsidRPr="00E12903" w:rsidRDefault="00E12903" w:rsidP="00E12903">
            <w:pPr>
              <w:spacing w:after="160" w:line="278" w:lineRule="auto"/>
            </w:pPr>
            <w:r w:rsidRPr="00E12903">
              <w:t>&lt;5 meq O₂/kg</w:t>
            </w:r>
          </w:p>
        </w:tc>
        <w:tc>
          <w:tcPr>
            <w:tcW w:w="0" w:type="auto"/>
            <w:hideMark/>
          </w:tcPr>
          <w:p w14:paraId="743AA587" w14:textId="77777777" w:rsidR="00E12903" w:rsidRPr="00E12903" w:rsidRDefault="00E12903" w:rsidP="00E12903">
            <w:pPr>
              <w:spacing w:after="160" w:line="278" w:lineRule="auto"/>
            </w:pPr>
            <w:r w:rsidRPr="00E12903">
              <w:t>NMT 10 meq/kg</w:t>
            </w:r>
          </w:p>
        </w:tc>
      </w:tr>
      <w:tr w:rsidR="00E12903" w:rsidRPr="00E12903" w14:paraId="47B62224" w14:textId="77777777" w:rsidTr="00E12903">
        <w:tc>
          <w:tcPr>
            <w:tcW w:w="0" w:type="auto"/>
            <w:hideMark/>
          </w:tcPr>
          <w:p w14:paraId="0999EEBF" w14:textId="77777777" w:rsidR="00E12903" w:rsidRPr="00E12903" w:rsidRDefault="00E12903" w:rsidP="00E12903">
            <w:pPr>
              <w:spacing w:after="160" w:line="278" w:lineRule="auto"/>
            </w:pPr>
            <w:r w:rsidRPr="00E12903">
              <w:t>Iodine Value</w:t>
            </w:r>
          </w:p>
        </w:tc>
        <w:tc>
          <w:tcPr>
            <w:tcW w:w="0" w:type="auto"/>
            <w:hideMark/>
          </w:tcPr>
          <w:p w14:paraId="7168CDE1" w14:textId="77777777" w:rsidR="00E12903" w:rsidRPr="00E12903" w:rsidRDefault="00E12903" w:rsidP="00E12903">
            <w:pPr>
              <w:spacing w:after="160" w:line="278" w:lineRule="auto"/>
            </w:pPr>
            <w:r w:rsidRPr="00E12903">
              <w:t>33–38</w:t>
            </w:r>
          </w:p>
        </w:tc>
        <w:tc>
          <w:tcPr>
            <w:tcW w:w="0" w:type="auto"/>
            <w:hideMark/>
          </w:tcPr>
          <w:p w14:paraId="5CAF2F4A" w14:textId="77777777" w:rsidR="00E12903" w:rsidRPr="00E12903" w:rsidRDefault="00E12903" w:rsidP="00E12903">
            <w:pPr>
              <w:spacing w:after="160" w:line="278" w:lineRule="auto"/>
            </w:pPr>
            <w:r w:rsidRPr="00E12903">
              <w:t>–</w:t>
            </w:r>
          </w:p>
        </w:tc>
      </w:tr>
    </w:tbl>
    <w:p w14:paraId="6EEC08BA" w14:textId="77777777" w:rsidR="00E12903" w:rsidRDefault="00E12903" w:rsidP="00E12903">
      <w:pPr>
        <w:spacing w:line="360" w:lineRule="auto" w:after="120"/>
        <w:ind w:firstLine="432"/>
        <w:jc w:val="both"/>
      </w:pPr>
    </w:p>
    <w:p w14:paraId="4C2FFDBD" w14:textId="42771EF9" w:rsidR="00E12903" w:rsidRPr="00E12903" w:rsidRDefault="00E12903" w:rsidP="00E12903">
      <w:pPr>
        <w:spacing w:line="360" w:lineRule="auto" w:after="120"/>
        <w:ind w:firstLine="432"/>
        <w:jc w:val="both"/>
      </w:pPr>
      <w:r w:rsidRPr="00E12903">
        <w:rPr>
          <w:rFonts w:ascii="Times New Roman" w:hAnsi="Times New Roman"/>
          <w:b/>
          <w:bCs/>
          <w:sz w:val="24"/>
        </w:rPr>
        <w:lastRenderedPageBreak/>
        <w:t>References</w:t>
      </w:r>
    </w:p>
    <w:p w14:paraId="68260889" w14:textId="77777777" w:rsidR="00E12903" w:rsidRPr="00E12903" w:rsidRDefault="00E12903" w:rsidP="00E12903">
      <w:pPr>
        <w:numPr>
          <w:ilvl w:val="0"/>
          <w:numId w:val="11"/>
        </w:numPr>
        <w:spacing w:line="360" w:lineRule="auto" w:after="120"/>
        <w:ind w:firstLine="432"/>
        <w:jc w:val="both"/>
      </w:pPr>
      <w:r w:rsidRPr="00E12903">
        <w:rPr>
          <w:rFonts w:ascii="Times New Roman" w:hAnsi="Times New Roman"/>
          <w:sz w:val="24"/>
        </w:rPr>
        <w:t xml:space="preserve">IS 3507:1991. </w:t>
      </w:r>
      <w:r w:rsidRPr="00E12903">
        <w:rPr>
          <w:rFonts w:ascii="Times New Roman" w:hAnsi="Times New Roman"/>
          <w:i/>
          <w:iCs/>
          <w:sz w:val="24"/>
        </w:rPr>
        <w:t>Indian Standard Specification for Ghee</w:t>
      </w:r>
      <w:r w:rsidRPr="00E12903">
        <w:rPr>
          <w:rFonts w:ascii="Times New Roman" w:hAnsi="Times New Roman"/>
          <w:sz w:val="24"/>
        </w:rPr>
        <w:t>, BIS.</w:t>
      </w:r>
    </w:p>
    <w:p w14:paraId="1622578C" w14:textId="77777777" w:rsidR="00E12903" w:rsidRPr="00E12903" w:rsidRDefault="00E12903" w:rsidP="00E12903">
      <w:pPr>
        <w:numPr>
          <w:ilvl w:val="0"/>
          <w:numId w:val="11"/>
        </w:numPr>
        <w:spacing w:line="360" w:lineRule="auto" w:after="120"/>
        <w:ind w:firstLine="432"/>
        <w:jc w:val="both"/>
      </w:pPr>
      <w:r w:rsidRPr="00E12903">
        <w:rPr>
          <w:rFonts w:ascii="Times New Roman" w:hAnsi="Times New Roman"/>
          <w:sz w:val="24"/>
        </w:rPr>
        <w:t xml:space="preserve">AOAC 996.06. </w:t>
      </w:r>
      <w:r w:rsidRPr="00E12903">
        <w:rPr>
          <w:rFonts w:ascii="Times New Roman" w:hAnsi="Times New Roman"/>
          <w:i/>
          <w:iCs/>
          <w:sz w:val="24"/>
        </w:rPr>
        <w:t>Fat and Fatty Acids in Foods by GC</w:t>
      </w:r>
      <w:r w:rsidRPr="00E12903">
        <w:rPr>
          <w:rFonts w:ascii="Times New Roman" w:hAnsi="Times New Roman"/>
          <w:sz w:val="24"/>
        </w:rPr>
        <w:t>.</w:t>
      </w:r>
    </w:p>
    <w:p w14:paraId="3E855F4A" w14:textId="77777777" w:rsidR="00E12903" w:rsidRPr="00E12903" w:rsidRDefault="00E12903" w:rsidP="00E12903">
      <w:pPr>
        <w:numPr>
          <w:ilvl w:val="0"/>
          <w:numId w:val="11"/>
        </w:numPr>
        <w:spacing w:line="360" w:lineRule="auto" w:after="120"/>
        <w:ind w:firstLine="432"/>
        <w:jc w:val="both"/>
      </w:pPr>
      <w:r w:rsidRPr="00E12903">
        <w:rPr>
          <w:rFonts w:ascii="Times New Roman" w:hAnsi="Times New Roman"/>
          <w:sz w:val="24"/>
        </w:rPr>
        <w:t xml:space="preserve">Firestone, D. (2009). </w:t>
      </w:r>
      <w:r w:rsidRPr="00E12903">
        <w:rPr>
          <w:rFonts w:ascii="Times New Roman" w:hAnsi="Times New Roman"/>
          <w:i/>
          <w:iCs/>
          <w:sz w:val="24"/>
        </w:rPr>
        <w:t>Official Methods and Recommended Practices of the AOCS</w:t>
      </w:r>
      <w:r w:rsidRPr="00E12903">
        <w:rPr>
          <w:rFonts w:ascii="Times New Roman" w:hAnsi="Times New Roman"/>
          <w:sz w:val="24"/>
        </w:rPr>
        <w:t>.</w:t>
      </w:r>
    </w:p>
    <w:p w14:paraId="1DA57406" w14:textId="77777777" w:rsidR="00E12903" w:rsidRPr="00E12903" w:rsidRDefault="00E12903" w:rsidP="00E12903">
      <w:pPr>
        <w:numPr>
          <w:ilvl w:val="0"/>
          <w:numId w:val="11"/>
        </w:numPr>
        <w:spacing w:line="360" w:lineRule="auto" w:after="120"/>
        <w:ind w:firstLine="432"/>
        <w:jc w:val="both"/>
      </w:pPr>
      <w:r w:rsidRPr="00E12903">
        <w:rPr>
          <w:rFonts w:ascii="Times New Roman" w:hAnsi="Times New Roman"/>
          <w:sz w:val="24"/>
        </w:rPr>
        <w:t xml:space="preserve">WHO (2007). </w:t>
      </w:r>
      <w:r w:rsidRPr="00E12903">
        <w:rPr>
          <w:rFonts w:ascii="Times New Roman" w:hAnsi="Times New Roman"/>
          <w:i/>
          <w:iCs/>
          <w:sz w:val="24"/>
        </w:rPr>
        <w:t>Guidelines for the Assessment of Herbal Medicines with Reference to Contaminants and Residues</w:t>
      </w:r>
      <w:r w:rsidRPr="00E12903">
        <w:rPr>
          <w:rFonts w:ascii="Times New Roman" w:hAnsi="Times New Roman"/>
          <w:sz w:val="24"/>
        </w:rPr>
        <w:t>.</w:t>
      </w:r>
    </w:p>
    <w:p w14:paraId="6F60D15C" w14:textId="77777777" w:rsidR="00E12903" w:rsidRPr="00E12903" w:rsidRDefault="00E12903" w:rsidP="00E12903">
      <w:pPr>
        <w:numPr>
          <w:ilvl w:val="0"/>
          <w:numId w:val="11"/>
        </w:numPr>
        <w:spacing w:line="360" w:lineRule="auto" w:after="120"/>
        <w:ind w:firstLine="432"/>
        <w:jc w:val="both"/>
      </w:pPr>
      <w:r w:rsidRPr="00E12903">
        <w:rPr>
          <w:rFonts w:ascii="Times New Roman" w:hAnsi="Times New Roman"/>
          <w:sz w:val="24"/>
        </w:rPr>
        <w:t xml:space="preserve">AFI Part I. (2003). </w:t>
      </w:r>
      <w:r w:rsidRPr="00E12903">
        <w:rPr>
          <w:rFonts w:ascii="Times New Roman" w:hAnsi="Times New Roman"/>
          <w:i/>
          <w:iCs/>
          <w:sz w:val="24"/>
        </w:rPr>
        <w:t>Ayurvedic Formulary of India</w:t>
      </w:r>
      <w:r w:rsidRPr="00E12903">
        <w:rPr>
          <w:rFonts w:ascii="Times New Roman" w:hAnsi="Times New Roman"/>
          <w:sz w:val="24"/>
        </w:rPr>
        <w:t>, 2nd ed. Govt. of India.</w:t>
      </w:r>
    </w:p>
    <w:p w14:paraId="704CA5B0" w14:textId="77777777" w:rsidR="00E12903" w:rsidRPr="00E12903" w:rsidRDefault="00E12903" w:rsidP="00E12903">
      <w:pPr>
        <w:numPr>
          <w:ilvl w:val="0"/>
          <w:numId w:val="11"/>
        </w:numPr>
        <w:spacing w:line="360" w:lineRule="auto" w:after="120"/>
        <w:ind w:firstLine="432"/>
        <w:jc w:val="both"/>
      </w:pPr>
      <w:r w:rsidRPr="00E12903">
        <w:rPr>
          <w:rFonts w:ascii="Times New Roman" w:hAnsi="Times New Roman"/>
          <w:sz w:val="24"/>
        </w:rPr>
        <w:t xml:space="preserve">Swathi, P. et al. (2020). A2 milk and β-casein polymorphism in Indian cows. </w:t>
      </w:r>
      <w:r w:rsidRPr="00E12903">
        <w:rPr>
          <w:rFonts w:ascii="Times New Roman" w:hAnsi="Times New Roman"/>
          <w:i/>
          <w:iCs/>
          <w:sz w:val="24"/>
        </w:rPr>
        <w:t>J Dairy Res</w:t>
      </w:r>
      <w:r w:rsidRPr="00E12903">
        <w:rPr>
          <w:rFonts w:ascii="Times New Roman" w:hAnsi="Times New Roman"/>
          <w:sz w:val="24"/>
        </w:rPr>
        <w:t>, 87(1), 55–61.</w:t>
      </w:r>
    </w:p>
    <w:p w14:paraId="477D4719" w14:textId="77777777" w:rsidR="00E12903" w:rsidRDefault="00E12903" w:rsidP="00E12903">
      <w:pPr>
        <w:numPr>
          <w:ilvl w:val="0"/>
          <w:numId w:val="11"/>
        </w:numPr>
        <w:spacing w:line="360" w:lineRule="auto" w:after="120"/>
        <w:ind w:firstLine="432"/>
        <w:jc w:val="both"/>
      </w:pPr>
      <w:r w:rsidRPr="00E12903">
        <w:rPr>
          <w:rFonts w:ascii="Times New Roman" w:hAnsi="Times New Roman"/>
          <w:sz w:val="24"/>
        </w:rPr>
        <w:t xml:space="preserve">Giri, A. et al. (2010). Effect of feeding and season on fatty acid profile of cow ghee. </w:t>
      </w:r>
      <w:r w:rsidRPr="00E12903">
        <w:rPr>
          <w:rFonts w:ascii="Times New Roman" w:hAnsi="Times New Roman"/>
          <w:i/>
          <w:iCs/>
          <w:sz w:val="24"/>
        </w:rPr>
        <w:t>Indian Journal of Dairy Science</w:t>
      </w:r>
      <w:r w:rsidRPr="00E12903">
        <w:rPr>
          <w:rFonts w:ascii="Times New Roman" w:hAnsi="Times New Roman"/>
          <w:sz w:val="24"/>
        </w:rPr>
        <w:t>, 63(4), 322–326.</w:t>
      </w:r>
    </w:p>
    <w:p w14:paraId="2059ACE7" w14:textId="1873CB3C" w:rsidR="00E12903" w:rsidRPr="00E12903" w:rsidRDefault="00E12903" w:rsidP="00E12903">
      <w:pPr>
        <w:spacing w:line="360" w:lineRule="auto" w:after="120"/>
        <w:ind w:firstLine="432"/>
        <w:jc w:val="both"/>
      </w:pPr>
      <w:r w:rsidRPr="00E12903">
        <w:rPr>
          <w:rFonts w:ascii="Times New Roman" w:hAnsi="Times New Roman"/>
          <w:sz w:val="24"/>
        </w:rPr>
        <w:t xml:space="preserve">The </w:t>
      </w:r>
      <w:r w:rsidRPr="00E12903">
        <w:rPr>
          <w:rFonts w:ascii="Times New Roman" w:hAnsi="Times New Roman"/>
          <w:b/>
          <w:bCs/>
          <w:sz w:val="24"/>
        </w:rPr>
        <w:t>processing stage</w:t>
      </w:r>
      <w:r w:rsidRPr="00E12903">
        <w:rPr>
          <w:rFonts w:ascii="Times New Roman" w:hAnsi="Times New Roman"/>
          <w:sz w:val="24"/>
        </w:rPr>
        <w:t xml:space="preserve"> where Kalka (herbal paste) and Kwatha (herbal decoction) are added to melted Go-Ghrita is critical for ensuring the </w:t>
      </w:r>
      <w:r w:rsidRPr="00E12903">
        <w:rPr>
          <w:rFonts w:ascii="Times New Roman" w:hAnsi="Times New Roman"/>
          <w:b/>
          <w:bCs/>
          <w:sz w:val="24"/>
        </w:rPr>
        <w:t>therapeutic efficacy</w:t>
      </w:r>
      <w:r w:rsidRPr="00E12903">
        <w:rPr>
          <w:rFonts w:ascii="Times New Roman" w:hAnsi="Times New Roman"/>
          <w:sz w:val="24"/>
        </w:rPr>
        <w:t xml:space="preserve">, </w:t>
      </w:r>
      <w:r w:rsidRPr="00E12903">
        <w:rPr>
          <w:rFonts w:ascii="Times New Roman" w:hAnsi="Times New Roman"/>
          <w:b/>
          <w:bCs/>
          <w:sz w:val="24"/>
        </w:rPr>
        <w:t>stability</w:t>
      </w:r>
      <w:r w:rsidRPr="00E12903">
        <w:rPr>
          <w:rFonts w:ascii="Times New Roman" w:hAnsi="Times New Roman"/>
          <w:sz w:val="24"/>
        </w:rPr>
        <w:t xml:space="preserve">, and </w:t>
      </w:r>
      <w:r w:rsidRPr="00E12903">
        <w:rPr>
          <w:rFonts w:ascii="Times New Roman" w:hAnsi="Times New Roman"/>
          <w:b/>
          <w:bCs/>
          <w:sz w:val="24"/>
        </w:rPr>
        <w:t>batch-to-batch consistency</w:t>
      </w:r>
      <w:r w:rsidRPr="00E12903">
        <w:rPr>
          <w:rFonts w:ascii="Times New Roman" w:hAnsi="Times New Roman"/>
          <w:sz w:val="24"/>
        </w:rPr>
        <w:t xml:space="preserve"> of the final Ghrita formulation. This step should be governed by robust quality control practices, starting from </w:t>
      </w:r>
      <w:r w:rsidRPr="00E12903">
        <w:rPr>
          <w:rFonts w:ascii="Times New Roman" w:hAnsi="Times New Roman"/>
          <w:b/>
          <w:bCs/>
          <w:sz w:val="24"/>
        </w:rPr>
        <w:t>raw material authentication</w:t>
      </w:r>
      <w:r w:rsidRPr="00E12903">
        <w:rPr>
          <w:rFonts w:ascii="Times New Roman" w:hAnsi="Times New Roman"/>
          <w:sz w:val="24"/>
        </w:rPr>
        <w:t xml:space="preserve"> to </w:t>
      </w:r>
      <w:r w:rsidRPr="00E12903">
        <w:rPr>
          <w:rFonts w:ascii="Times New Roman" w:hAnsi="Times New Roman"/>
          <w:b/>
          <w:bCs/>
          <w:sz w:val="24"/>
        </w:rPr>
        <w:t>in-process control parameters</w:t>
      </w:r>
      <w:r w:rsidRPr="00E12903">
        <w:rPr>
          <w:rFonts w:ascii="Times New Roman" w:hAnsi="Times New Roman"/>
          <w:sz w:val="24"/>
        </w:rPr>
        <w:t>.</w:t>
      </w:r>
    </w:p>
    <w:p w14:paraId="2B4AE0BA" w14:textId="2D486988" w:rsidR="00E12903" w:rsidRPr="00E12903" w:rsidRDefault="00E12903" w:rsidP="00E12903">
      <w:pPr>
        <w:spacing w:line="360" w:lineRule="auto" w:after="120"/>
        <w:ind w:firstLine="432"/>
        <w:jc w:val="both"/>
        <w:rPr>
          <w:b/>
          <w:bCs/>
        </w:rPr>
      </w:pPr>
      <w:r w:rsidRPr="00E12903">
        <w:rPr>
          <w:rFonts w:ascii="Times New Roman" w:hAnsi="Times New Roman"/>
          <w:b/>
          <w:bCs/>
          <w:sz w:val="24"/>
        </w:rPr>
        <w:t xml:space="preserve"> 1. Raw Material Authentication and Quality Assurance</w:t>
      </w:r>
    </w:p>
    <w:p w14:paraId="729C0BFF" w14:textId="77777777" w:rsidR="00E12903" w:rsidRPr="00E12903" w:rsidRDefault="00E12903" w:rsidP="00E12903">
      <w:pPr>
        <w:spacing w:line="360" w:lineRule="auto" w:after="120"/>
        <w:ind w:firstLine="432"/>
        <w:jc w:val="both"/>
        <w:rPr>
          <w:b/>
          <w:bCs/>
        </w:rPr>
      </w:pPr>
      <w:r w:rsidRPr="00E12903">
        <w:rPr>
          <w:rFonts w:ascii="Times New Roman" w:hAnsi="Times New Roman"/>
          <w:b/>
          <w:bCs/>
          <w:sz w:val="24"/>
        </w:rPr>
        <w:t>A. Herbal Ingredients Used in Kalka and Kwatha</w:t>
      </w:r>
    </w:p>
    <w:tbl>
      <w:tblPr>
        <w:tblStyle w:val="TableGrid"/>
        <w:tblW w:w="0" w:type="auto"/>
        <w:tblLook w:val="04A0" w:firstRow="1" w:lastRow="0" w:firstColumn="1" w:lastColumn="0" w:noHBand="0" w:noVBand="1"/>
      </w:tblPr>
      <w:tblGrid>
        <w:gridCol w:w="3105"/>
        <w:gridCol w:w="2290"/>
        <w:gridCol w:w="3621"/>
      </w:tblGrid>
      <w:tr w:rsidR="00E12903" w:rsidRPr="00E12903" w14:paraId="056E1F6A" w14:textId="77777777" w:rsidTr="00E12903">
        <w:tc>
          <w:tcPr>
            <w:tcW w:w="0" w:type="auto"/>
            <w:hideMark/>
          </w:tcPr>
          <w:p w14:paraId="678519F7" w14:textId="77777777" w:rsidR="00E12903" w:rsidRPr="00E12903" w:rsidRDefault="00E12903" w:rsidP="00E12903">
            <w:pPr>
              <w:spacing w:after="160" w:line="278" w:lineRule="auto"/>
              <w:rPr>
                <w:b/>
                <w:bCs/>
              </w:rPr>
            </w:pPr>
            <w:r w:rsidRPr="00E12903">
              <w:rPr>
                <w:b/>
                <w:bCs/>
              </w:rPr>
              <w:t>Parameter</w:t>
            </w:r>
          </w:p>
        </w:tc>
        <w:tc>
          <w:tcPr>
            <w:tcW w:w="0" w:type="auto"/>
            <w:hideMark/>
          </w:tcPr>
          <w:p w14:paraId="7841FAF5" w14:textId="77777777" w:rsidR="00E12903" w:rsidRPr="00E12903" w:rsidRDefault="00E12903" w:rsidP="00E12903">
            <w:pPr>
              <w:spacing w:after="160" w:line="278" w:lineRule="auto"/>
              <w:rPr>
                <w:b/>
                <w:bCs/>
              </w:rPr>
            </w:pPr>
            <w:r w:rsidRPr="00E12903">
              <w:rPr>
                <w:b/>
                <w:bCs/>
              </w:rPr>
              <w:t>Method</w:t>
            </w:r>
          </w:p>
        </w:tc>
        <w:tc>
          <w:tcPr>
            <w:tcW w:w="0" w:type="auto"/>
            <w:hideMark/>
          </w:tcPr>
          <w:p w14:paraId="16458E3B" w14:textId="77777777" w:rsidR="00E12903" w:rsidRPr="00E12903" w:rsidRDefault="00E12903" w:rsidP="00E12903">
            <w:pPr>
              <w:spacing w:after="160" w:line="278" w:lineRule="auto"/>
              <w:rPr>
                <w:b/>
                <w:bCs/>
              </w:rPr>
            </w:pPr>
            <w:r w:rsidRPr="00E12903">
              <w:rPr>
                <w:b/>
                <w:bCs/>
              </w:rPr>
              <w:t>Standards</w:t>
            </w:r>
          </w:p>
        </w:tc>
      </w:tr>
      <w:tr w:rsidR="00E12903" w:rsidRPr="00E12903" w14:paraId="438CF869" w14:textId="77777777" w:rsidTr="00E12903">
        <w:tc>
          <w:tcPr>
            <w:tcW w:w="0" w:type="auto"/>
            <w:hideMark/>
          </w:tcPr>
          <w:p w14:paraId="6CB7DEE7" w14:textId="77777777" w:rsidR="00E12903" w:rsidRPr="00E12903" w:rsidRDefault="00E12903" w:rsidP="00E12903">
            <w:pPr>
              <w:spacing w:after="160" w:line="278" w:lineRule="auto"/>
            </w:pPr>
            <w:r w:rsidRPr="00E12903">
              <w:rPr>
                <w:b/>
                <w:bCs/>
              </w:rPr>
              <w:t>Botanical Identity</w:t>
            </w:r>
          </w:p>
        </w:tc>
        <w:tc>
          <w:tcPr>
            <w:tcW w:w="0" w:type="auto"/>
            <w:hideMark/>
          </w:tcPr>
          <w:p w14:paraId="64EF2300" w14:textId="77777777" w:rsidR="00E12903" w:rsidRPr="00E12903" w:rsidRDefault="00E12903" w:rsidP="00E12903">
            <w:pPr>
              <w:spacing w:after="160" w:line="278" w:lineRule="auto"/>
            </w:pPr>
            <w:r w:rsidRPr="00E12903">
              <w:t>Macroscopy, Microscopy, TLC</w:t>
            </w:r>
          </w:p>
        </w:tc>
        <w:tc>
          <w:tcPr>
            <w:tcW w:w="0" w:type="auto"/>
            <w:hideMark/>
          </w:tcPr>
          <w:p w14:paraId="451EA42C" w14:textId="77777777" w:rsidR="00E12903" w:rsidRPr="00E12903" w:rsidRDefault="00E12903" w:rsidP="00E12903">
            <w:pPr>
              <w:spacing w:after="160" w:line="278" w:lineRule="auto"/>
            </w:pPr>
            <w:r w:rsidRPr="00E12903">
              <w:t>As per API/Pharmacognosy monographs</w:t>
            </w:r>
          </w:p>
        </w:tc>
      </w:tr>
      <w:tr w:rsidR="00E12903" w:rsidRPr="00E12903" w14:paraId="4D375DE9" w14:textId="77777777" w:rsidTr="00E12903">
        <w:tc>
          <w:tcPr>
            <w:tcW w:w="0" w:type="auto"/>
            <w:hideMark/>
          </w:tcPr>
          <w:p w14:paraId="1222B87A" w14:textId="77777777" w:rsidR="00E12903" w:rsidRPr="00E12903" w:rsidRDefault="00E12903" w:rsidP="00E12903">
            <w:pPr>
              <w:spacing w:after="160" w:line="278" w:lineRule="auto"/>
            </w:pPr>
            <w:r w:rsidRPr="00E12903">
              <w:rPr>
                <w:b/>
                <w:bCs/>
              </w:rPr>
              <w:t>Foreign Matter</w:t>
            </w:r>
          </w:p>
        </w:tc>
        <w:tc>
          <w:tcPr>
            <w:tcW w:w="0" w:type="auto"/>
            <w:hideMark/>
          </w:tcPr>
          <w:p w14:paraId="590BDC1D" w14:textId="77777777" w:rsidR="00E12903" w:rsidRPr="00E12903" w:rsidRDefault="00E12903" w:rsidP="00E12903">
            <w:pPr>
              <w:spacing w:after="160" w:line="278" w:lineRule="auto"/>
            </w:pPr>
            <w:r w:rsidRPr="00E12903">
              <w:t>Visual</w:t>
            </w:r>
          </w:p>
        </w:tc>
        <w:tc>
          <w:tcPr>
            <w:tcW w:w="0" w:type="auto"/>
            <w:hideMark/>
          </w:tcPr>
          <w:p w14:paraId="37081C6D" w14:textId="77777777" w:rsidR="00E12903" w:rsidRPr="00E12903" w:rsidRDefault="00E12903" w:rsidP="00E12903">
            <w:pPr>
              <w:spacing w:after="160" w:line="278" w:lineRule="auto"/>
            </w:pPr>
            <w:r w:rsidRPr="00E12903">
              <w:t>NMT 2% (API)</w:t>
            </w:r>
          </w:p>
        </w:tc>
      </w:tr>
      <w:tr w:rsidR="00E12903" w:rsidRPr="00E12903" w14:paraId="710BC862" w14:textId="77777777" w:rsidTr="00E12903">
        <w:tc>
          <w:tcPr>
            <w:tcW w:w="0" w:type="auto"/>
            <w:hideMark/>
          </w:tcPr>
          <w:p w14:paraId="601A8517" w14:textId="77777777" w:rsidR="00E12903" w:rsidRPr="00E12903" w:rsidRDefault="00E12903" w:rsidP="00E12903">
            <w:pPr>
              <w:spacing w:after="160" w:line="278" w:lineRule="auto"/>
            </w:pPr>
            <w:r w:rsidRPr="00E12903">
              <w:rPr>
                <w:b/>
                <w:bCs/>
              </w:rPr>
              <w:t>Loss on Drying (LOD)</w:t>
            </w:r>
          </w:p>
        </w:tc>
        <w:tc>
          <w:tcPr>
            <w:tcW w:w="0" w:type="auto"/>
            <w:hideMark/>
          </w:tcPr>
          <w:p w14:paraId="7470AE33" w14:textId="77777777" w:rsidR="00E12903" w:rsidRPr="00E12903" w:rsidRDefault="00E12903" w:rsidP="00E12903">
            <w:pPr>
              <w:spacing w:after="160" w:line="278" w:lineRule="auto"/>
            </w:pPr>
            <w:r w:rsidRPr="00E12903">
              <w:t>Oven-drying</w:t>
            </w:r>
          </w:p>
        </w:tc>
        <w:tc>
          <w:tcPr>
            <w:tcW w:w="0" w:type="auto"/>
            <w:hideMark/>
          </w:tcPr>
          <w:p w14:paraId="21D7DB7B" w14:textId="77777777" w:rsidR="00E12903" w:rsidRPr="00E12903" w:rsidRDefault="00E12903" w:rsidP="00E12903">
            <w:pPr>
              <w:spacing w:after="160" w:line="278" w:lineRule="auto"/>
            </w:pPr>
            <w:r w:rsidRPr="00E12903">
              <w:t>NMT 10%</w:t>
            </w:r>
          </w:p>
        </w:tc>
      </w:tr>
      <w:tr w:rsidR="00E12903" w:rsidRPr="00E12903" w14:paraId="378F1C6E" w14:textId="77777777" w:rsidTr="00E12903">
        <w:tc>
          <w:tcPr>
            <w:tcW w:w="0" w:type="auto"/>
            <w:hideMark/>
          </w:tcPr>
          <w:p w14:paraId="6C135B79" w14:textId="77777777" w:rsidR="00E12903" w:rsidRPr="00E12903" w:rsidRDefault="00E12903" w:rsidP="00E12903">
            <w:pPr>
              <w:spacing w:after="160" w:line="278" w:lineRule="auto"/>
            </w:pPr>
            <w:r w:rsidRPr="00E12903">
              <w:rPr>
                <w:b/>
                <w:bCs/>
              </w:rPr>
              <w:t>Ash Values (Total/Acid Insoluble)</w:t>
            </w:r>
          </w:p>
        </w:tc>
        <w:tc>
          <w:tcPr>
            <w:tcW w:w="0" w:type="auto"/>
            <w:hideMark/>
          </w:tcPr>
          <w:p w14:paraId="3DA9252C" w14:textId="77777777" w:rsidR="00E12903" w:rsidRPr="00E12903" w:rsidRDefault="00E12903" w:rsidP="00E12903">
            <w:pPr>
              <w:spacing w:after="160" w:line="278" w:lineRule="auto"/>
            </w:pPr>
            <w:r w:rsidRPr="00E12903">
              <w:t>Gravimetric</w:t>
            </w:r>
          </w:p>
        </w:tc>
        <w:tc>
          <w:tcPr>
            <w:tcW w:w="0" w:type="auto"/>
            <w:hideMark/>
          </w:tcPr>
          <w:p w14:paraId="1D03D856" w14:textId="77777777" w:rsidR="00E12903" w:rsidRPr="00E12903" w:rsidRDefault="00E12903" w:rsidP="00E12903">
            <w:pPr>
              <w:spacing w:after="160" w:line="278" w:lineRule="auto"/>
            </w:pPr>
            <w:r w:rsidRPr="00E12903">
              <w:t>NMT 5% / 1.5%</w:t>
            </w:r>
          </w:p>
        </w:tc>
      </w:tr>
      <w:tr w:rsidR="00E12903" w:rsidRPr="00E12903" w14:paraId="3B054F85" w14:textId="77777777" w:rsidTr="00E12903">
        <w:tc>
          <w:tcPr>
            <w:tcW w:w="0" w:type="auto"/>
            <w:hideMark/>
          </w:tcPr>
          <w:p w14:paraId="084282DA" w14:textId="77777777" w:rsidR="00E12903" w:rsidRPr="00E12903" w:rsidRDefault="00E12903" w:rsidP="00E12903">
            <w:pPr>
              <w:spacing w:after="160" w:line="278" w:lineRule="auto"/>
            </w:pPr>
            <w:r w:rsidRPr="00E12903">
              <w:rPr>
                <w:b/>
                <w:bCs/>
              </w:rPr>
              <w:t>Extractive Values (Water/Alcohol soluble)</w:t>
            </w:r>
          </w:p>
        </w:tc>
        <w:tc>
          <w:tcPr>
            <w:tcW w:w="0" w:type="auto"/>
            <w:hideMark/>
          </w:tcPr>
          <w:p w14:paraId="7AA2A555" w14:textId="77777777" w:rsidR="00E12903" w:rsidRPr="00E12903" w:rsidRDefault="00E12903" w:rsidP="00E12903">
            <w:pPr>
              <w:spacing w:after="160" w:line="278" w:lineRule="auto"/>
            </w:pPr>
            <w:r w:rsidRPr="00E12903">
              <w:t>Gravimetric</w:t>
            </w:r>
          </w:p>
        </w:tc>
        <w:tc>
          <w:tcPr>
            <w:tcW w:w="0" w:type="auto"/>
            <w:hideMark/>
          </w:tcPr>
          <w:p w14:paraId="4CAD9A4D" w14:textId="77777777" w:rsidR="00E12903" w:rsidRPr="00E12903" w:rsidRDefault="00E12903" w:rsidP="00E12903">
            <w:pPr>
              <w:spacing w:after="160" w:line="278" w:lineRule="auto"/>
            </w:pPr>
            <w:r w:rsidRPr="00E12903">
              <w:t>As per monograph</w:t>
            </w:r>
          </w:p>
        </w:tc>
      </w:tr>
      <w:tr w:rsidR="00E12903" w:rsidRPr="00E12903" w14:paraId="6A6F6283" w14:textId="77777777" w:rsidTr="00E12903">
        <w:tc>
          <w:tcPr>
            <w:tcW w:w="0" w:type="auto"/>
            <w:hideMark/>
          </w:tcPr>
          <w:p w14:paraId="55C86919" w14:textId="77777777" w:rsidR="00E12903" w:rsidRPr="00E12903" w:rsidRDefault="00E12903" w:rsidP="00E12903">
            <w:pPr>
              <w:spacing w:after="160" w:line="278" w:lineRule="auto"/>
            </w:pPr>
            <w:r w:rsidRPr="00E12903">
              <w:rPr>
                <w:b/>
                <w:bCs/>
              </w:rPr>
              <w:t>Microbial Load</w:t>
            </w:r>
          </w:p>
        </w:tc>
        <w:tc>
          <w:tcPr>
            <w:tcW w:w="0" w:type="auto"/>
            <w:hideMark/>
          </w:tcPr>
          <w:p w14:paraId="0474BE60" w14:textId="77777777" w:rsidR="00E12903" w:rsidRPr="00E12903" w:rsidRDefault="00E12903" w:rsidP="00E12903">
            <w:pPr>
              <w:spacing w:after="160" w:line="278" w:lineRule="auto"/>
            </w:pPr>
            <w:r w:rsidRPr="00E12903">
              <w:t>Plate count</w:t>
            </w:r>
          </w:p>
        </w:tc>
        <w:tc>
          <w:tcPr>
            <w:tcW w:w="0" w:type="auto"/>
            <w:hideMark/>
          </w:tcPr>
          <w:p w14:paraId="0DB817A2" w14:textId="77777777" w:rsidR="00E12903" w:rsidRPr="00E12903" w:rsidRDefault="00E12903" w:rsidP="00E12903">
            <w:pPr>
              <w:spacing w:after="160" w:line="278" w:lineRule="auto"/>
            </w:pPr>
            <w:r w:rsidRPr="00E12903">
              <w:t>NMT 103 CFU/g</w:t>
            </w:r>
          </w:p>
        </w:tc>
      </w:tr>
      <w:tr w:rsidR="00E12903" w:rsidRPr="00E12903" w14:paraId="13A1D539" w14:textId="77777777" w:rsidTr="00E12903">
        <w:tc>
          <w:tcPr>
            <w:tcW w:w="0" w:type="auto"/>
            <w:hideMark/>
          </w:tcPr>
          <w:p w14:paraId="4E23326D" w14:textId="77777777" w:rsidR="00E12903" w:rsidRPr="00E12903" w:rsidRDefault="00E12903" w:rsidP="00E12903">
            <w:pPr>
              <w:spacing w:after="160" w:line="278" w:lineRule="auto"/>
            </w:pPr>
            <w:r w:rsidRPr="00E12903">
              <w:rPr>
                <w:b/>
                <w:bCs/>
              </w:rPr>
              <w:t>Pesticide Residues</w:t>
            </w:r>
          </w:p>
        </w:tc>
        <w:tc>
          <w:tcPr>
            <w:tcW w:w="0" w:type="auto"/>
            <w:hideMark/>
          </w:tcPr>
          <w:p w14:paraId="37525C96" w14:textId="77777777" w:rsidR="00E12903" w:rsidRPr="00E12903" w:rsidRDefault="00E12903" w:rsidP="00E12903">
            <w:pPr>
              <w:spacing w:after="160" w:line="278" w:lineRule="auto"/>
            </w:pPr>
            <w:r w:rsidRPr="00E12903">
              <w:t>GC-MS</w:t>
            </w:r>
          </w:p>
        </w:tc>
        <w:tc>
          <w:tcPr>
            <w:tcW w:w="0" w:type="auto"/>
            <w:hideMark/>
          </w:tcPr>
          <w:p w14:paraId="6DB6A9ED" w14:textId="77777777" w:rsidR="00E12903" w:rsidRPr="00E12903" w:rsidRDefault="00E12903" w:rsidP="00E12903">
            <w:pPr>
              <w:spacing w:after="160" w:line="278" w:lineRule="auto"/>
            </w:pPr>
            <w:r w:rsidRPr="00E12903">
              <w:t>Below WHO/AYUSH limits</w:t>
            </w:r>
          </w:p>
        </w:tc>
      </w:tr>
      <w:tr w:rsidR="00E12903" w:rsidRPr="00E12903" w14:paraId="676C9ADF" w14:textId="77777777" w:rsidTr="00E12903">
        <w:tc>
          <w:tcPr>
            <w:tcW w:w="0" w:type="auto"/>
            <w:hideMark/>
          </w:tcPr>
          <w:p w14:paraId="427DA361" w14:textId="77777777" w:rsidR="00E12903" w:rsidRPr="00E12903" w:rsidRDefault="00E12903" w:rsidP="00E12903">
            <w:pPr>
              <w:spacing w:after="160" w:line="278" w:lineRule="auto"/>
            </w:pPr>
            <w:r w:rsidRPr="00E12903">
              <w:rPr>
                <w:b/>
                <w:bCs/>
              </w:rPr>
              <w:t>Heavy Metals</w:t>
            </w:r>
          </w:p>
        </w:tc>
        <w:tc>
          <w:tcPr>
            <w:tcW w:w="0" w:type="auto"/>
            <w:hideMark/>
          </w:tcPr>
          <w:p w14:paraId="68F19880" w14:textId="77777777" w:rsidR="00E12903" w:rsidRPr="00E12903" w:rsidRDefault="00E12903" w:rsidP="00E12903">
            <w:pPr>
              <w:spacing w:after="160" w:line="278" w:lineRule="auto"/>
            </w:pPr>
            <w:r w:rsidRPr="00E12903">
              <w:t>AAS/ICP-MS</w:t>
            </w:r>
          </w:p>
        </w:tc>
        <w:tc>
          <w:tcPr>
            <w:tcW w:w="0" w:type="auto"/>
            <w:hideMark/>
          </w:tcPr>
          <w:p w14:paraId="177465A8" w14:textId="77777777" w:rsidR="00E12903" w:rsidRPr="00E12903" w:rsidRDefault="00E12903" w:rsidP="00E12903">
            <w:pPr>
              <w:spacing w:after="160" w:line="278" w:lineRule="auto"/>
            </w:pPr>
            <w:r w:rsidRPr="00E12903">
              <w:t>Pb &lt;10 ppm, As &lt;3 ppm, Hg &lt;1 ppm, Cd &lt;0.3 ppm</w:t>
            </w:r>
          </w:p>
        </w:tc>
      </w:tr>
    </w:tbl>
    <w:p w14:paraId="23DF7A47" w14:textId="0EAC388B" w:rsidR="00E12903" w:rsidRPr="00E12903" w:rsidRDefault="00E12903" w:rsidP="00E12903">
      <w:pPr>
        <w:spacing w:line="360" w:lineRule="auto" w:after="120"/>
        <w:ind w:firstLine="432"/>
        <w:jc w:val="both"/>
      </w:pPr>
      <w:r w:rsidRPr="00E12903">
        <w:rPr>
          <w:rFonts w:ascii="Times New Roman" w:hAnsi="Times New Roman"/>
          <w:b/>
          <w:bCs/>
          <w:sz w:val="24"/>
        </w:rPr>
        <w:lastRenderedPageBreak/>
        <w:t>Reference Standards</w:t>
      </w:r>
      <w:r w:rsidRPr="00E12903">
        <w:rPr>
          <w:rFonts w:ascii="Times New Roman" w:hAnsi="Times New Roman"/>
          <w:sz w:val="24"/>
        </w:rPr>
        <w:t>: API Vol. I–III, AYUSH Manual (2016), WHO (2007)</w:t>
      </w:r>
    </w:p>
    <w:p w14:paraId="4F62CC7C" w14:textId="17023638" w:rsidR="00E12903" w:rsidRPr="00E12903" w:rsidRDefault="00E12903" w:rsidP="00E12903">
      <w:pPr>
        <w:spacing w:line="360" w:lineRule="auto" w:after="120"/>
        <w:ind w:firstLine="432"/>
        <w:jc w:val="both"/>
        <w:rPr>
          <w:b/>
          <w:bCs/>
        </w:rPr>
      </w:pPr>
      <w:r w:rsidRPr="00E12903">
        <w:rPr>
          <w:rFonts w:ascii="Times New Roman" w:hAnsi="Times New Roman"/>
          <w:b/>
          <w:bCs/>
          <w:sz w:val="24"/>
        </w:rPr>
        <w:t>2. Kalka (Herbal Paste) Quality Parameters</w:t>
      </w:r>
    </w:p>
    <w:tbl>
      <w:tblPr>
        <w:tblStyle w:val="TableGrid"/>
        <w:tblW w:w="0" w:type="auto"/>
        <w:tblLook w:val="04A0" w:firstRow="1" w:lastRow="0" w:firstColumn="1" w:lastColumn="0" w:noHBand="0" w:noVBand="1"/>
      </w:tblPr>
      <w:tblGrid>
        <w:gridCol w:w="1911"/>
        <w:gridCol w:w="2657"/>
        <w:gridCol w:w="3812"/>
      </w:tblGrid>
      <w:tr w:rsidR="00E12903" w:rsidRPr="00E12903" w14:paraId="1066AA76" w14:textId="77777777" w:rsidTr="00E12903">
        <w:tc>
          <w:tcPr>
            <w:tcW w:w="0" w:type="auto"/>
            <w:hideMark/>
          </w:tcPr>
          <w:p w14:paraId="1C4B90F5" w14:textId="77777777" w:rsidR="00E12903" w:rsidRPr="00E12903" w:rsidRDefault="00E12903" w:rsidP="00E12903">
            <w:pPr>
              <w:spacing w:after="160" w:line="278" w:lineRule="auto"/>
              <w:rPr>
                <w:b/>
                <w:bCs/>
              </w:rPr>
            </w:pPr>
            <w:r w:rsidRPr="00E12903">
              <w:rPr>
                <w:b/>
                <w:bCs/>
              </w:rPr>
              <w:t>Parameter</w:t>
            </w:r>
          </w:p>
        </w:tc>
        <w:tc>
          <w:tcPr>
            <w:tcW w:w="0" w:type="auto"/>
            <w:hideMark/>
          </w:tcPr>
          <w:p w14:paraId="1A04CDAA" w14:textId="77777777" w:rsidR="00E12903" w:rsidRPr="00E12903" w:rsidRDefault="00E12903" w:rsidP="00E12903">
            <w:pPr>
              <w:spacing w:after="160" w:line="278" w:lineRule="auto"/>
              <w:rPr>
                <w:b/>
                <w:bCs/>
              </w:rPr>
            </w:pPr>
            <w:r w:rsidRPr="00E12903">
              <w:rPr>
                <w:b/>
                <w:bCs/>
              </w:rPr>
              <w:t>Quality Control Check</w:t>
            </w:r>
          </w:p>
        </w:tc>
        <w:tc>
          <w:tcPr>
            <w:tcW w:w="0" w:type="auto"/>
            <w:hideMark/>
          </w:tcPr>
          <w:p w14:paraId="4552B13F" w14:textId="77777777" w:rsidR="00E12903" w:rsidRPr="00E12903" w:rsidRDefault="00E12903" w:rsidP="00E12903">
            <w:pPr>
              <w:spacing w:after="160" w:line="278" w:lineRule="auto"/>
              <w:rPr>
                <w:b/>
                <w:bCs/>
              </w:rPr>
            </w:pPr>
            <w:r w:rsidRPr="00E12903">
              <w:rPr>
                <w:b/>
                <w:bCs/>
              </w:rPr>
              <w:t>Limit / Target</w:t>
            </w:r>
          </w:p>
        </w:tc>
      </w:tr>
      <w:tr w:rsidR="00E12903" w:rsidRPr="00E12903" w14:paraId="087455F4" w14:textId="77777777" w:rsidTr="00E12903">
        <w:tc>
          <w:tcPr>
            <w:tcW w:w="0" w:type="auto"/>
            <w:hideMark/>
          </w:tcPr>
          <w:p w14:paraId="4DA62BE9" w14:textId="77777777" w:rsidR="00E12903" w:rsidRPr="00E12903" w:rsidRDefault="00E12903" w:rsidP="00E12903">
            <w:pPr>
              <w:spacing w:after="160" w:line="278" w:lineRule="auto"/>
            </w:pPr>
            <w:r w:rsidRPr="00E12903">
              <w:rPr>
                <w:b/>
                <w:bCs/>
              </w:rPr>
              <w:t>Particle size</w:t>
            </w:r>
          </w:p>
        </w:tc>
        <w:tc>
          <w:tcPr>
            <w:tcW w:w="0" w:type="auto"/>
            <w:hideMark/>
          </w:tcPr>
          <w:p w14:paraId="7AEF6893" w14:textId="77777777" w:rsidR="00E12903" w:rsidRPr="00E12903" w:rsidRDefault="00E12903" w:rsidP="00E12903">
            <w:pPr>
              <w:spacing w:after="160" w:line="278" w:lineRule="auto"/>
            </w:pPr>
            <w:r w:rsidRPr="00E12903">
              <w:t>Sieve analysis / visual</w:t>
            </w:r>
          </w:p>
        </w:tc>
        <w:tc>
          <w:tcPr>
            <w:tcW w:w="0" w:type="auto"/>
            <w:hideMark/>
          </w:tcPr>
          <w:p w14:paraId="4D8BD4ED" w14:textId="77777777" w:rsidR="00E12903" w:rsidRPr="00E12903" w:rsidRDefault="00E12903" w:rsidP="00E12903">
            <w:pPr>
              <w:spacing w:after="160" w:line="278" w:lineRule="auto"/>
            </w:pPr>
            <w:r w:rsidRPr="00E12903">
              <w:t>Fine, smooth paste</w:t>
            </w:r>
          </w:p>
        </w:tc>
      </w:tr>
      <w:tr w:rsidR="00E12903" w:rsidRPr="00E12903" w14:paraId="6C3C1877" w14:textId="77777777" w:rsidTr="00E12903">
        <w:tc>
          <w:tcPr>
            <w:tcW w:w="0" w:type="auto"/>
            <w:hideMark/>
          </w:tcPr>
          <w:p w14:paraId="72121A8C" w14:textId="77777777" w:rsidR="00E12903" w:rsidRPr="00E12903" w:rsidRDefault="00E12903" w:rsidP="00E12903">
            <w:pPr>
              <w:spacing w:after="160" w:line="278" w:lineRule="auto"/>
            </w:pPr>
            <w:r w:rsidRPr="00E12903">
              <w:rPr>
                <w:b/>
                <w:bCs/>
              </w:rPr>
              <w:t>Uniformity</w:t>
            </w:r>
          </w:p>
        </w:tc>
        <w:tc>
          <w:tcPr>
            <w:tcW w:w="0" w:type="auto"/>
            <w:hideMark/>
          </w:tcPr>
          <w:p w14:paraId="3B9173CE" w14:textId="77777777" w:rsidR="00E12903" w:rsidRPr="00E12903" w:rsidRDefault="00E12903" w:rsidP="00E12903">
            <w:pPr>
              <w:spacing w:after="160" w:line="278" w:lineRule="auto"/>
            </w:pPr>
            <w:r w:rsidRPr="00E12903">
              <w:t>Visual &amp; manual stirring</w:t>
            </w:r>
          </w:p>
        </w:tc>
        <w:tc>
          <w:tcPr>
            <w:tcW w:w="0" w:type="auto"/>
            <w:hideMark/>
          </w:tcPr>
          <w:p w14:paraId="561484EB" w14:textId="77777777" w:rsidR="00E12903" w:rsidRPr="00E12903" w:rsidRDefault="00E12903" w:rsidP="00E12903">
            <w:pPr>
              <w:spacing w:after="160" w:line="278" w:lineRule="auto"/>
            </w:pPr>
            <w:r w:rsidRPr="00E12903">
              <w:t>No lumps, no fiber clots</w:t>
            </w:r>
          </w:p>
        </w:tc>
      </w:tr>
      <w:tr w:rsidR="00E12903" w:rsidRPr="00E12903" w14:paraId="0AEBE983" w14:textId="77777777" w:rsidTr="00E12903">
        <w:tc>
          <w:tcPr>
            <w:tcW w:w="0" w:type="auto"/>
            <w:hideMark/>
          </w:tcPr>
          <w:p w14:paraId="5883790D" w14:textId="77777777" w:rsidR="00E12903" w:rsidRPr="00E12903" w:rsidRDefault="00E12903" w:rsidP="00E12903">
            <w:pPr>
              <w:spacing w:after="160" w:line="278" w:lineRule="auto"/>
            </w:pPr>
            <w:r w:rsidRPr="00E12903">
              <w:rPr>
                <w:b/>
                <w:bCs/>
              </w:rPr>
              <w:t>Water content</w:t>
            </w:r>
          </w:p>
        </w:tc>
        <w:tc>
          <w:tcPr>
            <w:tcW w:w="0" w:type="auto"/>
            <w:hideMark/>
          </w:tcPr>
          <w:p w14:paraId="46C7D03F" w14:textId="77777777" w:rsidR="00E12903" w:rsidRPr="00E12903" w:rsidRDefault="00E12903" w:rsidP="00E12903">
            <w:pPr>
              <w:spacing w:after="160" w:line="278" w:lineRule="auto"/>
            </w:pPr>
            <w:r w:rsidRPr="00E12903">
              <w:t>Moisture analysis</w:t>
            </w:r>
          </w:p>
        </w:tc>
        <w:tc>
          <w:tcPr>
            <w:tcW w:w="0" w:type="auto"/>
            <w:hideMark/>
          </w:tcPr>
          <w:p w14:paraId="7A8CE9A2" w14:textId="77777777" w:rsidR="00E12903" w:rsidRPr="00E12903" w:rsidRDefault="00E12903" w:rsidP="00E12903">
            <w:pPr>
              <w:spacing w:after="160" w:line="278" w:lineRule="auto"/>
            </w:pPr>
            <w:r w:rsidRPr="00E12903">
              <w:t>NMT 15% (fresh)</w:t>
            </w:r>
          </w:p>
        </w:tc>
      </w:tr>
      <w:tr w:rsidR="00E12903" w:rsidRPr="00E12903" w14:paraId="71995DC8" w14:textId="77777777" w:rsidTr="00E12903">
        <w:tc>
          <w:tcPr>
            <w:tcW w:w="0" w:type="auto"/>
            <w:hideMark/>
          </w:tcPr>
          <w:p w14:paraId="1769EB3C" w14:textId="77777777" w:rsidR="00E12903" w:rsidRPr="00E12903" w:rsidRDefault="00E12903" w:rsidP="00E12903">
            <w:pPr>
              <w:spacing w:after="160" w:line="278" w:lineRule="auto"/>
            </w:pPr>
            <w:r w:rsidRPr="00E12903">
              <w:rPr>
                <w:b/>
                <w:bCs/>
              </w:rPr>
              <w:t>pH</w:t>
            </w:r>
          </w:p>
        </w:tc>
        <w:tc>
          <w:tcPr>
            <w:tcW w:w="0" w:type="auto"/>
            <w:hideMark/>
          </w:tcPr>
          <w:p w14:paraId="55720974" w14:textId="77777777" w:rsidR="00E12903" w:rsidRPr="00E12903" w:rsidRDefault="00E12903" w:rsidP="00E12903">
            <w:pPr>
              <w:spacing w:after="160" w:line="278" w:lineRule="auto"/>
            </w:pPr>
            <w:r w:rsidRPr="00E12903">
              <w:t>pH meter</w:t>
            </w:r>
          </w:p>
        </w:tc>
        <w:tc>
          <w:tcPr>
            <w:tcW w:w="0" w:type="auto"/>
            <w:hideMark/>
          </w:tcPr>
          <w:p w14:paraId="12E18AE0" w14:textId="77777777" w:rsidR="00E12903" w:rsidRPr="00E12903" w:rsidRDefault="00E12903" w:rsidP="00E12903">
            <w:pPr>
              <w:spacing w:after="160" w:line="278" w:lineRule="auto"/>
            </w:pPr>
            <w:r w:rsidRPr="00E12903">
              <w:t>5.5–7.5 (depends on formulation)</w:t>
            </w:r>
          </w:p>
        </w:tc>
      </w:tr>
      <w:tr w:rsidR="00E12903" w:rsidRPr="00E12903" w14:paraId="1B739AEB" w14:textId="77777777" w:rsidTr="00E12903">
        <w:tc>
          <w:tcPr>
            <w:tcW w:w="0" w:type="auto"/>
            <w:hideMark/>
          </w:tcPr>
          <w:p w14:paraId="23AFBA85" w14:textId="77777777" w:rsidR="00E12903" w:rsidRPr="00E12903" w:rsidRDefault="00E12903" w:rsidP="00E12903">
            <w:pPr>
              <w:spacing w:after="160" w:line="278" w:lineRule="auto"/>
            </w:pPr>
            <w:r w:rsidRPr="00E12903">
              <w:rPr>
                <w:b/>
                <w:bCs/>
              </w:rPr>
              <w:t>Microbial limits</w:t>
            </w:r>
          </w:p>
        </w:tc>
        <w:tc>
          <w:tcPr>
            <w:tcW w:w="0" w:type="auto"/>
            <w:hideMark/>
          </w:tcPr>
          <w:p w14:paraId="27933358" w14:textId="77777777" w:rsidR="00E12903" w:rsidRPr="00E12903" w:rsidRDefault="00E12903" w:rsidP="00E12903">
            <w:pPr>
              <w:spacing w:after="160" w:line="278" w:lineRule="auto"/>
            </w:pPr>
            <w:r w:rsidRPr="00E12903">
              <w:t>TVC, Yeast/Mold</w:t>
            </w:r>
          </w:p>
        </w:tc>
        <w:tc>
          <w:tcPr>
            <w:tcW w:w="0" w:type="auto"/>
            <w:hideMark/>
          </w:tcPr>
          <w:p w14:paraId="55258531" w14:textId="77777777" w:rsidR="00E12903" w:rsidRPr="00E12903" w:rsidRDefault="00E12903" w:rsidP="00E12903">
            <w:pPr>
              <w:spacing w:after="160" w:line="278" w:lineRule="auto"/>
            </w:pPr>
            <w:r w:rsidRPr="00E12903">
              <w:t>Within acceptable limits</w:t>
            </w:r>
          </w:p>
        </w:tc>
      </w:tr>
      <w:tr w:rsidR="00E12903" w:rsidRPr="00E12903" w14:paraId="6D428624" w14:textId="77777777" w:rsidTr="00E12903">
        <w:tc>
          <w:tcPr>
            <w:tcW w:w="0" w:type="auto"/>
            <w:hideMark/>
          </w:tcPr>
          <w:p w14:paraId="3D0AF559" w14:textId="77777777" w:rsidR="00E12903" w:rsidRPr="00E12903" w:rsidRDefault="00E12903" w:rsidP="00E12903">
            <w:pPr>
              <w:spacing w:after="160" w:line="278" w:lineRule="auto"/>
            </w:pPr>
            <w:r w:rsidRPr="00E12903">
              <w:rPr>
                <w:b/>
                <w:bCs/>
              </w:rPr>
              <w:t>Organoleptic</w:t>
            </w:r>
          </w:p>
        </w:tc>
        <w:tc>
          <w:tcPr>
            <w:tcW w:w="0" w:type="auto"/>
            <w:hideMark/>
          </w:tcPr>
          <w:p w14:paraId="68733836" w14:textId="77777777" w:rsidR="00E12903" w:rsidRPr="00E12903" w:rsidRDefault="00E12903" w:rsidP="00E12903">
            <w:pPr>
              <w:spacing w:after="160" w:line="278" w:lineRule="auto"/>
            </w:pPr>
            <w:r w:rsidRPr="00E12903">
              <w:t>Color, smell, texture</w:t>
            </w:r>
          </w:p>
        </w:tc>
        <w:tc>
          <w:tcPr>
            <w:tcW w:w="0" w:type="auto"/>
            <w:hideMark/>
          </w:tcPr>
          <w:p w14:paraId="27406A80" w14:textId="77777777" w:rsidR="00E12903" w:rsidRPr="00E12903" w:rsidRDefault="00E12903" w:rsidP="00E12903">
            <w:pPr>
              <w:spacing w:after="160" w:line="278" w:lineRule="auto"/>
            </w:pPr>
            <w:r w:rsidRPr="00E12903">
              <w:t>As per standard reference samples</w:t>
            </w:r>
          </w:p>
        </w:tc>
      </w:tr>
    </w:tbl>
    <w:p w14:paraId="09B73C75" w14:textId="66E50D1E" w:rsidR="00E12903" w:rsidRPr="00E12903" w:rsidRDefault="00E12903" w:rsidP="00E12903">
      <w:pPr>
        <w:spacing w:line="360" w:lineRule="auto" w:after="120"/>
        <w:ind w:firstLine="432"/>
        <w:jc w:val="both"/>
      </w:pPr>
      <w:r w:rsidRPr="00E12903">
        <w:rPr>
          <w:rFonts w:ascii="Times New Roman" w:hAnsi="Times New Roman"/>
          <w:b/>
          <w:bCs/>
          <w:sz w:val="24"/>
        </w:rPr>
        <w:t>Note</w:t>
      </w:r>
      <w:r w:rsidRPr="00E12903">
        <w:rPr>
          <w:rFonts w:ascii="Times New Roman" w:hAnsi="Times New Roman"/>
          <w:sz w:val="24"/>
        </w:rPr>
        <w:t>: Kalka should be prepared from authenticated, fresh or properly dried powdered drugs, free from contamination.</w:t>
      </w:r>
    </w:p>
    <w:p w14:paraId="55971BAF" w14:textId="1C2143E2" w:rsidR="00E12903" w:rsidRPr="00E12903" w:rsidRDefault="00E12903" w:rsidP="00E12903">
      <w:pPr>
        <w:spacing w:line="360" w:lineRule="auto" w:after="120"/>
        <w:ind w:firstLine="432"/>
        <w:jc w:val="both"/>
        <w:rPr>
          <w:b/>
          <w:bCs/>
        </w:rPr>
      </w:pPr>
      <w:r w:rsidRPr="00E12903">
        <w:rPr>
          <w:rFonts w:ascii="Times New Roman" w:hAnsi="Times New Roman"/>
          <w:b/>
          <w:bCs/>
          <w:sz w:val="24"/>
        </w:rPr>
        <w:t>3. Kwatha (Decoction) Quality Standards</w:t>
      </w:r>
    </w:p>
    <w:tbl>
      <w:tblPr>
        <w:tblStyle w:val="TableGrid"/>
        <w:tblW w:w="0" w:type="auto"/>
        <w:tblLook w:val="04A0" w:firstRow="1" w:lastRow="0" w:firstColumn="1" w:lastColumn="0" w:noHBand="0" w:noVBand="1"/>
      </w:tblPr>
      <w:tblGrid>
        <w:gridCol w:w="2369"/>
        <w:gridCol w:w="4210"/>
        <w:gridCol w:w="2437"/>
      </w:tblGrid>
      <w:tr w:rsidR="00E12903" w:rsidRPr="00E12903" w14:paraId="18F511AA" w14:textId="77777777" w:rsidTr="00E12903">
        <w:tc>
          <w:tcPr>
            <w:tcW w:w="0" w:type="auto"/>
            <w:hideMark/>
          </w:tcPr>
          <w:p w14:paraId="210DF7D8" w14:textId="77777777" w:rsidR="00E12903" w:rsidRPr="00E12903" w:rsidRDefault="00E12903" w:rsidP="00E12903">
            <w:pPr>
              <w:spacing w:after="160" w:line="278" w:lineRule="auto"/>
              <w:rPr>
                <w:b/>
                <w:bCs/>
              </w:rPr>
            </w:pPr>
            <w:r w:rsidRPr="00E12903">
              <w:rPr>
                <w:b/>
                <w:bCs/>
              </w:rPr>
              <w:t>Parameter</w:t>
            </w:r>
          </w:p>
        </w:tc>
        <w:tc>
          <w:tcPr>
            <w:tcW w:w="0" w:type="auto"/>
            <w:hideMark/>
          </w:tcPr>
          <w:p w14:paraId="2FE9E932" w14:textId="77777777" w:rsidR="00E12903" w:rsidRPr="00E12903" w:rsidRDefault="00E12903" w:rsidP="00E12903">
            <w:pPr>
              <w:spacing w:after="160" w:line="278" w:lineRule="auto"/>
              <w:rPr>
                <w:b/>
                <w:bCs/>
              </w:rPr>
            </w:pPr>
            <w:r w:rsidRPr="00E12903">
              <w:rPr>
                <w:b/>
                <w:bCs/>
              </w:rPr>
              <w:t>Method</w:t>
            </w:r>
          </w:p>
        </w:tc>
        <w:tc>
          <w:tcPr>
            <w:tcW w:w="0" w:type="auto"/>
            <w:hideMark/>
          </w:tcPr>
          <w:p w14:paraId="3BA3E0D5" w14:textId="77777777" w:rsidR="00E12903" w:rsidRPr="00E12903" w:rsidRDefault="00E12903" w:rsidP="00E12903">
            <w:pPr>
              <w:spacing w:after="160" w:line="278" w:lineRule="auto"/>
              <w:rPr>
                <w:b/>
                <w:bCs/>
              </w:rPr>
            </w:pPr>
            <w:r w:rsidRPr="00E12903">
              <w:rPr>
                <w:b/>
                <w:bCs/>
              </w:rPr>
              <w:t>Specification</w:t>
            </w:r>
          </w:p>
        </w:tc>
      </w:tr>
      <w:tr w:rsidR="00E12903" w:rsidRPr="00E12903" w14:paraId="6375A61B" w14:textId="77777777" w:rsidTr="00E12903">
        <w:tc>
          <w:tcPr>
            <w:tcW w:w="0" w:type="auto"/>
            <w:hideMark/>
          </w:tcPr>
          <w:p w14:paraId="0CB368C6" w14:textId="77777777" w:rsidR="00E12903" w:rsidRPr="00E12903" w:rsidRDefault="00E12903" w:rsidP="00E12903">
            <w:pPr>
              <w:spacing w:after="160" w:line="278" w:lineRule="auto"/>
            </w:pPr>
            <w:r w:rsidRPr="00E12903">
              <w:rPr>
                <w:b/>
                <w:bCs/>
              </w:rPr>
              <w:t>Preparation ratio</w:t>
            </w:r>
          </w:p>
        </w:tc>
        <w:tc>
          <w:tcPr>
            <w:tcW w:w="0" w:type="auto"/>
            <w:hideMark/>
          </w:tcPr>
          <w:p w14:paraId="59C72861" w14:textId="77777777" w:rsidR="00E12903" w:rsidRPr="00E12903" w:rsidRDefault="00E12903" w:rsidP="00E12903">
            <w:pPr>
              <w:spacing w:after="160" w:line="278" w:lineRule="auto"/>
            </w:pPr>
            <w:r w:rsidRPr="00E12903">
              <w:t>Classical rule: 1:16 reduced to 1/4th</w:t>
            </w:r>
          </w:p>
        </w:tc>
        <w:tc>
          <w:tcPr>
            <w:tcW w:w="0" w:type="auto"/>
            <w:hideMark/>
          </w:tcPr>
          <w:p w14:paraId="4864F0C6" w14:textId="77777777" w:rsidR="00E12903" w:rsidRPr="00E12903" w:rsidRDefault="00E12903" w:rsidP="00E12903">
            <w:pPr>
              <w:spacing w:after="160" w:line="278" w:lineRule="auto"/>
            </w:pPr>
            <w:r w:rsidRPr="00E12903">
              <w:t>Standardized</w:t>
            </w:r>
          </w:p>
        </w:tc>
      </w:tr>
      <w:tr w:rsidR="00E12903" w:rsidRPr="00E12903" w14:paraId="59602369" w14:textId="77777777" w:rsidTr="00E12903">
        <w:tc>
          <w:tcPr>
            <w:tcW w:w="0" w:type="auto"/>
            <w:hideMark/>
          </w:tcPr>
          <w:p w14:paraId="33725345" w14:textId="77777777" w:rsidR="00E12903" w:rsidRPr="00E12903" w:rsidRDefault="00E12903" w:rsidP="00E12903">
            <w:pPr>
              <w:spacing w:after="160" w:line="278" w:lineRule="auto"/>
            </w:pPr>
            <w:r w:rsidRPr="00E12903">
              <w:rPr>
                <w:b/>
                <w:bCs/>
              </w:rPr>
              <w:t>Color, Odor, Taste</w:t>
            </w:r>
          </w:p>
        </w:tc>
        <w:tc>
          <w:tcPr>
            <w:tcW w:w="0" w:type="auto"/>
            <w:hideMark/>
          </w:tcPr>
          <w:p w14:paraId="43F14267" w14:textId="77777777" w:rsidR="00E12903" w:rsidRPr="00E12903" w:rsidRDefault="00E12903" w:rsidP="00E12903">
            <w:pPr>
              <w:spacing w:after="160" w:line="278" w:lineRule="auto"/>
            </w:pPr>
            <w:r w:rsidRPr="00E12903">
              <w:t>Organoleptic</w:t>
            </w:r>
          </w:p>
        </w:tc>
        <w:tc>
          <w:tcPr>
            <w:tcW w:w="0" w:type="auto"/>
            <w:hideMark/>
          </w:tcPr>
          <w:p w14:paraId="198D3613" w14:textId="77777777" w:rsidR="00E12903" w:rsidRPr="00E12903" w:rsidRDefault="00E12903" w:rsidP="00E12903">
            <w:pPr>
              <w:spacing w:after="160" w:line="278" w:lineRule="auto"/>
            </w:pPr>
            <w:r w:rsidRPr="00E12903">
              <w:t>Consistent with raw material</w:t>
            </w:r>
          </w:p>
        </w:tc>
      </w:tr>
      <w:tr w:rsidR="00E12903" w:rsidRPr="00E12903" w14:paraId="7515B1A5" w14:textId="77777777" w:rsidTr="00E12903">
        <w:tc>
          <w:tcPr>
            <w:tcW w:w="0" w:type="auto"/>
            <w:hideMark/>
          </w:tcPr>
          <w:p w14:paraId="583B48F0" w14:textId="77777777" w:rsidR="00E12903" w:rsidRPr="00E12903" w:rsidRDefault="00E12903" w:rsidP="00E12903">
            <w:pPr>
              <w:spacing w:after="160" w:line="278" w:lineRule="auto"/>
            </w:pPr>
            <w:r w:rsidRPr="00E12903">
              <w:rPr>
                <w:b/>
                <w:bCs/>
              </w:rPr>
              <w:t>Total Solids</w:t>
            </w:r>
          </w:p>
        </w:tc>
        <w:tc>
          <w:tcPr>
            <w:tcW w:w="0" w:type="auto"/>
            <w:hideMark/>
          </w:tcPr>
          <w:p w14:paraId="7569F833" w14:textId="77777777" w:rsidR="00E12903" w:rsidRPr="00E12903" w:rsidRDefault="00E12903" w:rsidP="00E12903">
            <w:pPr>
              <w:spacing w:after="160" w:line="278" w:lineRule="auto"/>
            </w:pPr>
            <w:r w:rsidRPr="00E12903">
              <w:t>Gravimetric</w:t>
            </w:r>
          </w:p>
        </w:tc>
        <w:tc>
          <w:tcPr>
            <w:tcW w:w="0" w:type="auto"/>
            <w:hideMark/>
          </w:tcPr>
          <w:p w14:paraId="7D63B4A2" w14:textId="77777777" w:rsidR="00E12903" w:rsidRPr="00E12903" w:rsidRDefault="00E12903" w:rsidP="00E12903">
            <w:pPr>
              <w:spacing w:after="160" w:line="278" w:lineRule="auto"/>
            </w:pPr>
            <w:r w:rsidRPr="00E12903">
              <w:t>5–15% w/v (approx.)</w:t>
            </w:r>
          </w:p>
        </w:tc>
      </w:tr>
      <w:tr w:rsidR="00E12903" w:rsidRPr="00E12903" w14:paraId="607459B1" w14:textId="77777777" w:rsidTr="00E12903">
        <w:tc>
          <w:tcPr>
            <w:tcW w:w="0" w:type="auto"/>
            <w:hideMark/>
          </w:tcPr>
          <w:p w14:paraId="5C4CFE73" w14:textId="77777777" w:rsidR="00E12903" w:rsidRPr="00E12903" w:rsidRDefault="00E12903" w:rsidP="00E12903">
            <w:pPr>
              <w:spacing w:after="160" w:line="278" w:lineRule="auto"/>
            </w:pPr>
            <w:r w:rsidRPr="00E12903">
              <w:rPr>
                <w:b/>
                <w:bCs/>
              </w:rPr>
              <w:t>pH</w:t>
            </w:r>
          </w:p>
        </w:tc>
        <w:tc>
          <w:tcPr>
            <w:tcW w:w="0" w:type="auto"/>
            <w:hideMark/>
          </w:tcPr>
          <w:p w14:paraId="10CA7731" w14:textId="77777777" w:rsidR="00E12903" w:rsidRPr="00E12903" w:rsidRDefault="00E12903" w:rsidP="00E12903">
            <w:pPr>
              <w:spacing w:after="160" w:line="278" w:lineRule="auto"/>
            </w:pPr>
            <w:r w:rsidRPr="00E12903">
              <w:t>pH meter</w:t>
            </w:r>
          </w:p>
        </w:tc>
        <w:tc>
          <w:tcPr>
            <w:tcW w:w="0" w:type="auto"/>
            <w:hideMark/>
          </w:tcPr>
          <w:p w14:paraId="424B5E7B" w14:textId="77777777" w:rsidR="00E12903" w:rsidRPr="00E12903" w:rsidRDefault="00E12903" w:rsidP="00E12903">
            <w:pPr>
              <w:spacing w:after="160" w:line="278" w:lineRule="auto"/>
            </w:pPr>
            <w:r w:rsidRPr="00E12903">
              <w:t>4.0–6.0 (depends on herbs)</w:t>
            </w:r>
          </w:p>
        </w:tc>
      </w:tr>
      <w:tr w:rsidR="00E12903" w:rsidRPr="00E12903" w14:paraId="28F09384" w14:textId="77777777" w:rsidTr="00E12903">
        <w:tc>
          <w:tcPr>
            <w:tcW w:w="0" w:type="auto"/>
            <w:hideMark/>
          </w:tcPr>
          <w:p w14:paraId="6AA1C04D" w14:textId="77777777" w:rsidR="00E12903" w:rsidRPr="00E12903" w:rsidRDefault="00E12903" w:rsidP="00E12903">
            <w:pPr>
              <w:spacing w:after="160" w:line="278" w:lineRule="auto"/>
            </w:pPr>
            <w:r w:rsidRPr="00E12903">
              <w:rPr>
                <w:b/>
                <w:bCs/>
              </w:rPr>
              <w:t>Microbial contamination</w:t>
            </w:r>
          </w:p>
        </w:tc>
        <w:tc>
          <w:tcPr>
            <w:tcW w:w="0" w:type="auto"/>
            <w:hideMark/>
          </w:tcPr>
          <w:p w14:paraId="5A5B447B" w14:textId="77777777" w:rsidR="00E12903" w:rsidRPr="00E12903" w:rsidRDefault="00E12903" w:rsidP="00E12903">
            <w:pPr>
              <w:spacing w:after="160" w:line="278" w:lineRule="auto"/>
            </w:pPr>
            <w:r w:rsidRPr="00E12903">
              <w:t>TVC, Yeast &amp; Mold</w:t>
            </w:r>
          </w:p>
        </w:tc>
        <w:tc>
          <w:tcPr>
            <w:tcW w:w="0" w:type="auto"/>
            <w:hideMark/>
          </w:tcPr>
          <w:p w14:paraId="7A5EFBD8" w14:textId="77777777" w:rsidR="00E12903" w:rsidRPr="00E12903" w:rsidRDefault="00E12903" w:rsidP="00E12903">
            <w:pPr>
              <w:spacing w:after="160" w:line="278" w:lineRule="auto"/>
            </w:pPr>
            <w:r w:rsidRPr="00E12903">
              <w:t>NMT 103 CFU/ml</w:t>
            </w:r>
          </w:p>
        </w:tc>
      </w:tr>
      <w:tr w:rsidR="00E12903" w:rsidRPr="00E12903" w14:paraId="09861B1C" w14:textId="77777777" w:rsidTr="00E12903">
        <w:tc>
          <w:tcPr>
            <w:tcW w:w="0" w:type="auto"/>
            <w:hideMark/>
          </w:tcPr>
          <w:p w14:paraId="30580725" w14:textId="77777777" w:rsidR="00E12903" w:rsidRPr="00E12903" w:rsidRDefault="00E12903" w:rsidP="00E12903">
            <w:pPr>
              <w:spacing w:after="160" w:line="278" w:lineRule="auto"/>
            </w:pPr>
            <w:r w:rsidRPr="00E12903">
              <w:rPr>
                <w:b/>
                <w:bCs/>
              </w:rPr>
              <w:t>Filtration</w:t>
            </w:r>
          </w:p>
        </w:tc>
        <w:tc>
          <w:tcPr>
            <w:tcW w:w="0" w:type="auto"/>
            <w:hideMark/>
          </w:tcPr>
          <w:p w14:paraId="3C16E843" w14:textId="77777777" w:rsidR="00E12903" w:rsidRPr="00E12903" w:rsidRDefault="00E12903" w:rsidP="00E12903">
            <w:pPr>
              <w:spacing w:after="160" w:line="278" w:lineRule="auto"/>
            </w:pPr>
            <w:r w:rsidRPr="00E12903">
              <w:t>Muslin cloth or Whatman filter</w:t>
            </w:r>
          </w:p>
        </w:tc>
        <w:tc>
          <w:tcPr>
            <w:tcW w:w="0" w:type="auto"/>
            <w:hideMark/>
          </w:tcPr>
          <w:p w14:paraId="55D939AA" w14:textId="77777777" w:rsidR="00E12903" w:rsidRPr="00E12903" w:rsidRDefault="00E12903" w:rsidP="00E12903">
            <w:pPr>
              <w:spacing w:after="160" w:line="278" w:lineRule="auto"/>
            </w:pPr>
            <w:r w:rsidRPr="00E12903">
              <w:t>Free from coarse particles</w:t>
            </w:r>
          </w:p>
        </w:tc>
      </w:tr>
      <w:tr w:rsidR="00E12903" w:rsidRPr="00E12903" w14:paraId="7106AEBF" w14:textId="77777777" w:rsidTr="00E12903">
        <w:tc>
          <w:tcPr>
            <w:tcW w:w="0" w:type="auto"/>
            <w:hideMark/>
          </w:tcPr>
          <w:p w14:paraId="78CAA74F" w14:textId="77777777" w:rsidR="00E12903" w:rsidRPr="00E12903" w:rsidRDefault="00E12903" w:rsidP="00E12903">
            <w:pPr>
              <w:spacing w:after="160" w:line="278" w:lineRule="auto"/>
            </w:pPr>
            <w:r w:rsidRPr="00E12903">
              <w:rPr>
                <w:b/>
                <w:bCs/>
              </w:rPr>
              <w:t>Shelf-life</w:t>
            </w:r>
          </w:p>
        </w:tc>
        <w:tc>
          <w:tcPr>
            <w:tcW w:w="0" w:type="auto"/>
            <w:hideMark/>
          </w:tcPr>
          <w:p w14:paraId="11816D00" w14:textId="77777777" w:rsidR="00E12903" w:rsidRPr="00E12903" w:rsidRDefault="00E12903" w:rsidP="00E12903">
            <w:pPr>
              <w:spacing w:after="160" w:line="278" w:lineRule="auto"/>
            </w:pPr>
            <w:r w:rsidRPr="00E12903">
              <w:t>Use within 6 hours (or add preservatives as per ASU guidelines)</w:t>
            </w:r>
          </w:p>
        </w:tc>
        <w:tc>
          <w:tcPr>
            <w:tcW w:w="0" w:type="auto"/>
            <w:hideMark/>
          </w:tcPr>
          <w:p w14:paraId="2D3F50AC" w14:textId="77777777" w:rsidR="00E12903" w:rsidRPr="00E12903" w:rsidRDefault="00E12903" w:rsidP="00E12903">
            <w:pPr>
              <w:spacing w:after="160" w:line="278" w:lineRule="auto"/>
            </w:pPr>
          </w:p>
        </w:tc>
      </w:tr>
    </w:tbl>
    <w:p w14:paraId="286AD48B" w14:textId="77777777" w:rsidR="00E12903" w:rsidRPr="00E12903" w:rsidRDefault="00E12903" w:rsidP="00E12903">
      <w:pPr>
        <w:spacing w:line="360" w:lineRule="auto" w:after="120"/>
        <w:ind w:firstLine="432"/>
        <w:jc w:val="both"/>
      </w:pPr>
      <w:r w:rsidRPr="00E12903">
        <w:rPr>
          <w:rFonts w:ascii="Times New Roman" w:hAnsi="Times New Roman"/>
          <w:b/>
          <w:bCs/>
          <w:sz w:val="24"/>
        </w:rPr>
        <w:t>Reference</w:t>
      </w:r>
      <w:r w:rsidRPr="00E12903">
        <w:rPr>
          <w:rFonts w:ascii="Times New Roman" w:hAnsi="Times New Roman"/>
          <w:sz w:val="24"/>
        </w:rPr>
        <w:t>: AFI Part I, API Part I, Charaka Samhita, WHO Guidelines (2007)</w:t>
      </w:r>
    </w:p>
    <w:p w14:paraId="3838D0D6" w14:textId="3ED9FB8B" w:rsidR="00E12903" w:rsidRPr="00E12903" w:rsidRDefault="00E12903" w:rsidP="00E12903">
      <w:pPr>
        <w:spacing w:line="360" w:lineRule="auto" w:after="120"/>
        <w:ind w:firstLine="432"/>
        <w:jc w:val="both"/>
      </w:pPr>
      <w:r w:rsidRPr="00E12903">
        <w:rPr>
          <w:rFonts w:ascii="Times New Roman" w:hAnsi="Times New Roman"/>
          <w:b/>
          <w:bCs/>
          <w:sz w:val="24"/>
        </w:rPr>
        <w:t>4. In-Process Quality Control During Addition</w:t>
      </w:r>
    </w:p>
    <w:tbl>
      <w:tblPr>
        <w:tblStyle w:val="TableGrid"/>
        <w:tblW w:w="0" w:type="auto"/>
        <w:tblLook w:val="04A0" w:firstRow="1" w:lastRow="0" w:firstColumn="1" w:lastColumn="0" w:noHBand="0" w:noVBand="1"/>
      </w:tblPr>
      <w:tblGrid>
        <w:gridCol w:w="2253"/>
        <w:gridCol w:w="3698"/>
        <w:gridCol w:w="3065"/>
      </w:tblGrid>
      <w:tr w:rsidR="00E12903" w:rsidRPr="00E12903" w14:paraId="4489147A" w14:textId="77777777" w:rsidTr="00E12903">
        <w:tc>
          <w:tcPr>
            <w:tcW w:w="0" w:type="auto"/>
            <w:hideMark/>
          </w:tcPr>
          <w:p w14:paraId="76B06699" w14:textId="77777777" w:rsidR="00E12903" w:rsidRPr="00E12903" w:rsidRDefault="00E12903" w:rsidP="00E12903">
            <w:pPr>
              <w:spacing w:after="160" w:line="278" w:lineRule="auto"/>
              <w:rPr>
                <w:b/>
                <w:bCs/>
              </w:rPr>
            </w:pPr>
            <w:r w:rsidRPr="00E12903">
              <w:rPr>
                <w:b/>
                <w:bCs/>
              </w:rPr>
              <w:t>Step</w:t>
            </w:r>
          </w:p>
        </w:tc>
        <w:tc>
          <w:tcPr>
            <w:tcW w:w="0" w:type="auto"/>
            <w:hideMark/>
          </w:tcPr>
          <w:p w14:paraId="685CF903" w14:textId="77777777" w:rsidR="00E12903" w:rsidRPr="00E12903" w:rsidRDefault="00E12903" w:rsidP="00E12903">
            <w:pPr>
              <w:spacing w:after="160" w:line="278" w:lineRule="auto"/>
              <w:rPr>
                <w:b/>
                <w:bCs/>
              </w:rPr>
            </w:pPr>
            <w:r w:rsidRPr="00E12903">
              <w:rPr>
                <w:b/>
                <w:bCs/>
              </w:rPr>
              <w:t>Control Parameter</w:t>
            </w:r>
          </w:p>
        </w:tc>
        <w:tc>
          <w:tcPr>
            <w:tcW w:w="0" w:type="auto"/>
            <w:hideMark/>
          </w:tcPr>
          <w:p w14:paraId="51C9C4A0" w14:textId="77777777" w:rsidR="00E12903" w:rsidRPr="00E12903" w:rsidRDefault="00E12903" w:rsidP="00E12903">
            <w:pPr>
              <w:spacing w:after="160" w:line="278" w:lineRule="auto"/>
              <w:rPr>
                <w:b/>
                <w:bCs/>
              </w:rPr>
            </w:pPr>
            <w:r w:rsidRPr="00E12903">
              <w:rPr>
                <w:b/>
                <w:bCs/>
              </w:rPr>
              <w:t>Method / Observation</w:t>
            </w:r>
          </w:p>
        </w:tc>
      </w:tr>
      <w:tr w:rsidR="00E12903" w:rsidRPr="00E12903" w14:paraId="2BB4AEF9" w14:textId="77777777" w:rsidTr="00E12903">
        <w:tc>
          <w:tcPr>
            <w:tcW w:w="0" w:type="auto"/>
            <w:hideMark/>
          </w:tcPr>
          <w:p w14:paraId="59E36ACE" w14:textId="77777777" w:rsidR="00E12903" w:rsidRPr="00E12903" w:rsidRDefault="00E12903" w:rsidP="00E12903">
            <w:pPr>
              <w:spacing w:after="160" w:line="278" w:lineRule="auto"/>
            </w:pPr>
            <w:r w:rsidRPr="00E12903">
              <w:rPr>
                <w:b/>
                <w:bCs/>
              </w:rPr>
              <w:t>Addition of Kalka</w:t>
            </w:r>
          </w:p>
        </w:tc>
        <w:tc>
          <w:tcPr>
            <w:tcW w:w="0" w:type="auto"/>
            <w:hideMark/>
          </w:tcPr>
          <w:p w14:paraId="04853C8D" w14:textId="77777777" w:rsidR="00E12903" w:rsidRPr="00E12903" w:rsidRDefault="00E12903" w:rsidP="00E12903">
            <w:pPr>
              <w:spacing w:after="160" w:line="278" w:lineRule="auto"/>
            </w:pPr>
            <w:r w:rsidRPr="00E12903">
              <w:t>Uniform distribution</w:t>
            </w:r>
          </w:p>
        </w:tc>
        <w:tc>
          <w:tcPr>
            <w:tcW w:w="0" w:type="auto"/>
            <w:hideMark/>
          </w:tcPr>
          <w:p w14:paraId="0670AD4A" w14:textId="77777777" w:rsidR="00E12903" w:rsidRPr="00E12903" w:rsidRDefault="00E12903" w:rsidP="00E12903">
            <w:pPr>
              <w:spacing w:after="160" w:line="278" w:lineRule="auto"/>
            </w:pPr>
            <w:r w:rsidRPr="00E12903">
              <w:t>Manual/Mechanical stirring</w:t>
            </w:r>
          </w:p>
        </w:tc>
      </w:tr>
      <w:tr w:rsidR="00E12903" w:rsidRPr="00E12903" w14:paraId="396A1714" w14:textId="77777777" w:rsidTr="00E12903">
        <w:tc>
          <w:tcPr>
            <w:tcW w:w="0" w:type="auto"/>
            <w:hideMark/>
          </w:tcPr>
          <w:p w14:paraId="4DA95E0C" w14:textId="77777777" w:rsidR="00E12903" w:rsidRPr="00E12903" w:rsidRDefault="00E12903" w:rsidP="00E12903">
            <w:pPr>
              <w:spacing w:after="160" w:line="278" w:lineRule="auto"/>
            </w:pPr>
            <w:r w:rsidRPr="00E12903">
              <w:rPr>
                <w:b/>
                <w:bCs/>
              </w:rPr>
              <w:lastRenderedPageBreak/>
              <w:t>Addition of Kwatha</w:t>
            </w:r>
          </w:p>
        </w:tc>
        <w:tc>
          <w:tcPr>
            <w:tcW w:w="0" w:type="auto"/>
            <w:hideMark/>
          </w:tcPr>
          <w:p w14:paraId="7589D928" w14:textId="77777777" w:rsidR="00E12903" w:rsidRPr="00E12903" w:rsidRDefault="00E12903" w:rsidP="00E12903">
            <w:pPr>
              <w:spacing w:after="160" w:line="278" w:lineRule="auto"/>
            </w:pPr>
            <w:r w:rsidRPr="00E12903">
              <w:t>Slow, gradual</w:t>
            </w:r>
          </w:p>
        </w:tc>
        <w:tc>
          <w:tcPr>
            <w:tcW w:w="0" w:type="auto"/>
            <w:hideMark/>
          </w:tcPr>
          <w:p w14:paraId="445CDBD3" w14:textId="77777777" w:rsidR="00E12903" w:rsidRPr="00E12903" w:rsidRDefault="00E12903" w:rsidP="00E12903">
            <w:pPr>
              <w:spacing w:after="160" w:line="278" w:lineRule="auto"/>
            </w:pPr>
            <w:r w:rsidRPr="00E12903">
              <w:t>Continuous stirring to avoid charring</w:t>
            </w:r>
          </w:p>
        </w:tc>
      </w:tr>
      <w:tr w:rsidR="00E12903" w:rsidRPr="00E12903" w14:paraId="0A571B52" w14:textId="77777777" w:rsidTr="00E12903">
        <w:tc>
          <w:tcPr>
            <w:tcW w:w="0" w:type="auto"/>
            <w:hideMark/>
          </w:tcPr>
          <w:p w14:paraId="3604238C" w14:textId="77777777" w:rsidR="00E12903" w:rsidRPr="00E12903" w:rsidRDefault="00E12903" w:rsidP="00E12903">
            <w:pPr>
              <w:spacing w:after="160" w:line="278" w:lineRule="auto"/>
            </w:pPr>
            <w:r w:rsidRPr="00E12903">
              <w:rPr>
                <w:b/>
                <w:bCs/>
              </w:rPr>
              <w:t>Stirring</w:t>
            </w:r>
          </w:p>
        </w:tc>
        <w:tc>
          <w:tcPr>
            <w:tcW w:w="0" w:type="auto"/>
            <w:hideMark/>
          </w:tcPr>
          <w:p w14:paraId="57D47E0F" w14:textId="77777777" w:rsidR="00E12903" w:rsidRPr="00E12903" w:rsidRDefault="00E12903" w:rsidP="00E12903">
            <w:pPr>
              <w:spacing w:after="160" w:line="278" w:lineRule="auto"/>
            </w:pPr>
            <w:r w:rsidRPr="00E12903">
              <w:t>Continuous, circular</w:t>
            </w:r>
          </w:p>
        </w:tc>
        <w:tc>
          <w:tcPr>
            <w:tcW w:w="0" w:type="auto"/>
            <w:hideMark/>
          </w:tcPr>
          <w:p w14:paraId="0DF4FB3D" w14:textId="77777777" w:rsidR="00E12903" w:rsidRPr="00E12903" w:rsidRDefault="00E12903" w:rsidP="00E12903">
            <w:pPr>
              <w:spacing w:after="160" w:line="278" w:lineRule="auto"/>
            </w:pPr>
            <w:r w:rsidRPr="00E12903">
              <w:t>Prevents Kalka settling or sticking</w:t>
            </w:r>
          </w:p>
        </w:tc>
      </w:tr>
      <w:tr w:rsidR="00E12903" w:rsidRPr="00E12903" w14:paraId="2854809E" w14:textId="77777777" w:rsidTr="00E12903">
        <w:tc>
          <w:tcPr>
            <w:tcW w:w="0" w:type="auto"/>
            <w:hideMark/>
          </w:tcPr>
          <w:p w14:paraId="4ABFC931" w14:textId="77777777" w:rsidR="00E12903" w:rsidRPr="00E12903" w:rsidRDefault="00E12903" w:rsidP="00E12903">
            <w:pPr>
              <w:spacing w:after="160" w:line="278" w:lineRule="auto"/>
            </w:pPr>
            <w:r w:rsidRPr="00E12903">
              <w:rPr>
                <w:b/>
                <w:bCs/>
              </w:rPr>
              <w:t>Heating Condition</w:t>
            </w:r>
          </w:p>
        </w:tc>
        <w:tc>
          <w:tcPr>
            <w:tcW w:w="0" w:type="auto"/>
            <w:hideMark/>
          </w:tcPr>
          <w:p w14:paraId="3A9643AE" w14:textId="77777777" w:rsidR="00E12903" w:rsidRPr="00E12903" w:rsidRDefault="00E12903" w:rsidP="00E12903">
            <w:pPr>
              <w:spacing w:after="160" w:line="278" w:lineRule="auto"/>
            </w:pPr>
            <w:r w:rsidRPr="00E12903">
              <w:t>Maintain Mridu Agni</w:t>
            </w:r>
          </w:p>
        </w:tc>
        <w:tc>
          <w:tcPr>
            <w:tcW w:w="0" w:type="auto"/>
            <w:hideMark/>
          </w:tcPr>
          <w:p w14:paraId="31AF2CC0" w14:textId="77777777" w:rsidR="00E12903" w:rsidRPr="00E12903" w:rsidRDefault="00E12903" w:rsidP="00E12903">
            <w:pPr>
              <w:spacing w:after="160" w:line="278" w:lineRule="auto"/>
            </w:pPr>
            <w:r w:rsidRPr="00E12903">
              <w:t>Approx. 90–95°C</w:t>
            </w:r>
          </w:p>
        </w:tc>
      </w:tr>
      <w:tr w:rsidR="00E12903" w:rsidRPr="00E12903" w14:paraId="2C323923" w14:textId="77777777" w:rsidTr="00E12903">
        <w:tc>
          <w:tcPr>
            <w:tcW w:w="0" w:type="auto"/>
            <w:hideMark/>
          </w:tcPr>
          <w:p w14:paraId="4CD6F016" w14:textId="77777777" w:rsidR="00E12903" w:rsidRPr="00E12903" w:rsidRDefault="00E12903" w:rsidP="00E12903">
            <w:pPr>
              <w:spacing w:after="160" w:line="278" w:lineRule="auto"/>
            </w:pPr>
            <w:r w:rsidRPr="00E12903">
              <w:rPr>
                <w:b/>
                <w:bCs/>
              </w:rPr>
              <w:t>Monitoring Siddhi Lakshana</w:t>
            </w:r>
          </w:p>
        </w:tc>
        <w:tc>
          <w:tcPr>
            <w:tcW w:w="0" w:type="auto"/>
            <w:hideMark/>
          </w:tcPr>
          <w:p w14:paraId="6CC548CB" w14:textId="77777777" w:rsidR="00E12903" w:rsidRPr="00E12903" w:rsidRDefault="00E12903" w:rsidP="00E12903">
            <w:pPr>
              <w:spacing w:after="160" w:line="278" w:lineRule="auto"/>
            </w:pPr>
            <w:r w:rsidRPr="00E12903">
              <w:t xml:space="preserve">Classical tests: </w:t>
            </w:r>
            <w:r w:rsidRPr="00E12903">
              <w:rPr>
                <w:i/>
                <w:iCs/>
              </w:rPr>
              <w:t>phenodgama</w:t>
            </w:r>
            <w:r w:rsidRPr="00E12903">
              <w:t xml:space="preserve">, </w:t>
            </w:r>
            <w:r w:rsidRPr="00E12903">
              <w:rPr>
                <w:i/>
                <w:iCs/>
              </w:rPr>
              <w:t>snehaparna</w:t>
            </w:r>
            <w:r w:rsidRPr="00E12903">
              <w:t xml:space="preserve">, </w:t>
            </w:r>
            <w:r w:rsidRPr="00E12903">
              <w:rPr>
                <w:i/>
                <w:iCs/>
              </w:rPr>
              <w:t>vartipariksha</w:t>
            </w:r>
          </w:p>
        </w:tc>
        <w:tc>
          <w:tcPr>
            <w:tcW w:w="0" w:type="auto"/>
            <w:hideMark/>
          </w:tcPr>
          <w:p w14:paraId="6786748D" w14:textId="77777777" w:rsidR="00E12903" w:rsidRPr="00E12903" w:rsidRDefault="00E12903" w:rsidP="00E12903">
            <w:pPr>
              <w:spacing w:after="160" w:line="278" w:lineRule="auto"/>
            </w:pPr>
            <w:r w:rsidRPr="00E12903">
              <w:t>Visual and practical indicators</w:t>
            </w:r>
          </w:p>
        </w:tc>
      </w:tr>
    </w:tbl>
    <w:p w14:paraId="1DC6CD7B" w14:textId="77777777" w:rsidR="00E12903" w:rsidRPr="00E12903" w:rsidRDefault="00E12903" w:rsidP="00E12903">
      <w:pPr>
        <w:spacing w:line="360" w:lineRule="auto" w:after="120"/>
        <w:ind w:firstLine="432"/>
        <w:jc w:val="both"/>
      </w:pPr>
      <w:r w:rsidRPr="00E12903">
        <w:rPr>
          <w:rFonts w:ascii="Times New Roman" w:hAnsi="Times New Roman"/>
          <w:sz w:val="24"/>
        </w:rPr>
        <w:pict w14:anchorId="657E344A">
          <v:rect id="_x0000_i1190" style="width:0;height:1.5pt" o:hralign="center" o:hrstd="t" o:hr="t" fillcolor="#a0a0a0" stroked="f"/>
        </w:pict>
      </w:r>
    </w:p>
    <w:p w14:paraId="6EC5B262" w14:textId="06324323" w:rsidR="00E12903" w:rsidRPr="00E12903" w:rsidRDefault="00E12903" w:rsidP="00E12903">
      <w:pPr>
        <w:spacing w:line="360" w:lineRule="auto" w:after="120"/>
        <w:ind w:firstLine="432"/>
        <w:jc w:val="both"/>
        <w:rPr>
          <w:b/>
          <w:bCs/>
        </w:rPr>
      </w:pPr>
      <w:r w:rsidRPr="00E12903">
        <w:rPr>
          <w:rFonts w:ascii="Times New Roman" w:hAnsi="Times New Roman"/>
          <w:b/>
          <w:bCs/>
          <w:sz w:val="24"/>
        </w:rPr>
        <w:t xml:space="preserve"> Suggested SOP Summary for This Stage</w:t>
      </w:r>
    </w:p>
    <w:p w14:paraId="31595D7A" w14:textId="77777777" w:rsidR="00E12903" w:rsidRPr="00E12903" w:rsidRDefault="00E12903" w:rsidP="00E12903">
      <w:pPr>
        <w:numPr>
          <w:ilvl w:val="0"/>
          <w:numId w:val="12"/>
        </w:numPr>
        <w:spacing w:line="360" w:lineRule="auto" w:after="120"/>
        <w:ind w:firstLine="432"/>
        <w:jc w:val="both"/>
      </w:pPr>
      <w:r w:rsidRPr="00E12903">
        <w:rPr>
          <w:rFonts w:ascii="Times New Roman" w:hAnsi="Times New Roman"/>
          <w:b/>
          <w:bCs/>
          <w:sz w:val="24"/>
        </w:rPr>
        <w:t>Authenticate raw drugs</w:t>
      </w:r>
      <w:r w:rsidRPr="00E12903">
        <w:rPr>
          <w:rFonts w:ascii="Times New Roman" w:hAnsi="Times New Roman"/>
          <w:sz w:val="24"/>
        </w:rPr>
        <w:t xml:space="preserve"> using pharmacognostic and analytical techniques.</w:t>
      </w:r>
    </w:p>
    <w:p w14:paraId="4C63DF2C" w14:textId="77777777" w:rsidR="00E12903" w:rsidRPr="00E12903" w:rsidRDefault="00E12903" w:rsidP="00E12903">
      <w:pPr>
        <w:numPr>
          <w:ilvl w:val="0"/>
          <w:numId w:val="12"/>
        </w:numPr>
        <w:spacing w:line="360" w:lineRule="auto" w:after="120"/>
        <w:ind w:firstLine="432"/>
        <w:jc w:val="both"/>
      </w:pPr>
      <w:r w:rsidRPr="00E12903">
        <w:rPr>
          <w:rFonts w:ascii="Times New Roman" w:hAnsi="Times New Roman"/>
          <w:b/>
          <w:bCs/>
          <w:sz w:val="24"/>
        </w:rPr>
        <w:t>Prepare Kalka and Kwatha</w:t>
      </w:r>
      <w:r w:rsidRPr="00E12903">
        <w:rPr>
          <w:rFonts w:ascii="Times New Roman" w:hAnsi="Times New Roman"/>
          <w:sz w:val="24"/>
        </w:rPr>
        <w:t xml:space="preserve"> using standardized procedures and validate for quality parameters.</w:t>
      </w:r>
    </w:p>
    <w:p w14:paraId="2E756A43" w14:textId="77777777" w:rsidR="00E12903" w:rsidRPr="00E12903" w:rsidRDefault="00E12903" w:rsidP="00E12903">
      <w:pPr>
        <w:numPr>
          <w:ilvl w:val="0"/>
          <w:numId w:val="12"/>
        </w:numPr>
        <w:spacing w:line="360" w:lineRule="auto" w:after="120"/>
        <w:ind w:firstLine="432"/>
        <w:jc w:val="both"/>
      </w:pPr>
      <w:r w:rsidRPr="00E12903">
        <w:rPr>
          <w:rFonts w:ascii="Times New Roman" w:hAnsi="Times New Roman"/>
          <w:b/>
          <w:bCs/>
          <w:sz w:val="24"/>
        </w:rPr>
        <w:t>Melt Go-Ghrita</w:t>
      </w:r>
      <w:r w:rsidRPr="00E12903">
        <w:rPr>
          <w:rFonts w:ascii="Times New Roman" w:hAnsi="Times New Roman"/>
          <w:sz w:val="24"/>
        </w:rPr>
        <w:t xml:space="preserve"> and maintain optimal temperature (~90–95°C).</w:t>
      </w:r>
    </w:p>
    <w:p w14:paraId="697A468F" w14:textId="77777777" w:rsidR="00E12903" w:rsidRPr="00E12903" w:rsidRDefault="00E12903" w:rsidP="00E12903">
      <w:pPr>
        <w:numPr>
          <w:ilvl w:val="0"/>
          <w:numId w:val="12"/>
        </w:numPr>
        <w:spacing w:line="360" w:lineRule="auto" w:after="120"/>
        <w:ind w:firstLine="432"/>
        <w:jc w:val="both"/>
      </w:pPr>
      <w:r w:rsidRPr="00E12903">
        <w:rPr>
          <w:rFonts w:ascii="Times New Roman" w:hAnsi="Times New Roman"/>
          <w:b/>
          <w:bCs/>
          <w:sz w:val="24"/>
        </w:rPr>
        <w:t>Add Kalka</w:t>
      </w:r>
      <w:r w:rsidRPr="00E12903">
        <w:rPr>
          <w:rFonts w:ascii="Times New Roman" w:hAnsi="Times New Roman"/>
          <w:sz w:val="24"/>
        </w:rPr>
        <w:t>, stir until evenly dispersed.</w:t>
      </w:r>
    </w:p>
    <w:p w14:paraId="12F1BAF6" w14:textId="77777777" w:rsidR="00E12903" w:rsidRPr="00E12903" w:rsidRDefault="00E12903" w:rsidP="00E12903">
      <w:pPr>
        <w:numPr>
          <w:ilvl w:val="0"/>
          <w:numId w:val="12"/>
        </w:numPr>
        <w:spacing w:line="360" w:lineRule="auto" w:after="120"/>
        <w:ind w:firstLine="432"/>
        <w:jc w:val="both"/>
      </w:pPr>
      <w:r w:rsidRPr="00E12903">
        <w:rPr>
          <w:rFonts w:ascii="Times New Roman" w:hAnsi="Times New Roman"/>
          <w:b/>
          <w:bCs/>
          <w:sz w:val="24"/>
        </w:rPr>
        <w:t>Slowly incorporate Kwatha</w:t>
      </w:r>
      <w:r w:rsidRPr="00E12903">
        <w:rPr>
          <w:rFonts w:ascii="Times New Roman" w:hAnsi="Times New Roman"/>
          <w:sz w:val="24"/>
        </w:rPr>
        <w:t>, with constant stirring.</w:t>
      </w:r>
    </w:p>
    <w:p w14:paraId="5E9E2F21" w14:textId="77777777" w:rsidR="00E12903" w:rsidRPr="00E12903" w:rsidRDefault="00E12903" w:rsidP="00E12903">
      <w:pPr>
        <w:numPr>
          <w:ilvl w:val="0"/>
          <w:numId w:val="12"/>
        </w:numPr>
        <w:spacing w:line="360" w:lineRule="auto" w:after="120"/>
        <w:ind w:firstLine="432"/>
        <w:jc w:val="both"/>
      </w:pPr>
      <w:r w:rsidRPr="00E12903">
        <w:rPr>
          <w:rFonts w:ascii="Times New Roman" w:hAnsi="Times New Roman"/>
          <w:sz w:val="24"/>
        </w:rPr>
        <w:t xml:space="preserve">Monitor physical changes as per </w:t>
      </w:r>
      <w:r w:rsidRPr="00E12903">
        <w:rPr>
          <w:rFonts w:ascii="Times New Roman" w:hAnsi="Times New Roman"/>
          <w:b/>
          <w:bCs/>
          <w:sz w:val="24"/>
        </w:rPr>
        <w:t xml:space="preserve">Ayurvedic </w:t>
      </w:r>
      <w:r w:rsidRPr="00E12903">
        <w:rPr>
          <w:rFonts w:ascii="Times New Roman" w:hAnsi="Times New Roman"/>
          <w:b/>
          <w:bCs/>
          <w:i/>
          <w:iCs/>
          <w:sz w:val="24"/>
        </w:rPr>
        <w:t>Siddhi Lakshana</w:t>
      </w:r>
      <w:r w:rsidRPr="00E12903">
        <w:rPr>
          <w:rFonts w:ascii="Times New Roman" w:hAnsi="Times New Roman"/>
          <w:sz w:val="24"/>
        </w:rPr>
        <w:t xml:space="preserve"> and </w:t>
      </w:r>
      <w:r w:rsidRPr="00E12903">
        <w:rPr>
          <w:rFonts w:ascii="Times New Roman" w:hAnsi="Times New Roman"/>
          <w:b/>
          <w:bCs/>
          <w:sz w:val="24"/>
        </w:rPr>
        <w:t>modern QC checkpoints</w:t>
      </w:r>
      <w:r w:rsidRPr="00E12903">
        <w:rPr>
          <w:rFonts w:ascii="Times New Roman" w:hAnsi="Times New Roman"/>
          <w:sz w:val="24"/>
        </w:rPr>
        <w:t>.</w:t>
      </w:r>
    </w:p>
    <w:p w14:paraId="3BFB3689" w14:textId="352D1934" w:rsidR="00E12903" w:rsidRPr="00E12903" w:rsidRDefault="00E12903" w:rsidP="00E12903">
      <w:pPr>
        <w:numPr>
          <w:ilvl w:val="0"/>
          <w:numId w:val="12"/>
        </w:numPr>
        <w:spacing w:line="360" w:lineRule="auto" w:after="120"/>
        <w:ind w:firstLine="432"/>
        <w:jc w:val="both"/>
      </w:pPr>
      <w:r w:rsidRPr="00E12903">
        <w:rPr>
          <w:rFonts w:ascii="Times New Roman" w:hAnsi="Times New Roman"/>
          <w:b/>
          <w:bCs/>
          <w:sz w:val="24"/>
        </w:rPr>
        <w:t>Record batch data</w:t>
      </w:r>
      <w:r w:rsidRPr="00E12903">
        <w:rPr>
          <w:rFonts w:ascii="Times New Roman" w:hAnsi="Times New Roman"/>
          <w:sz w:val="24"/>
        </w:rPr>
        <w:t xml:space="preserve"> for traceability (time, temperature, raw material source, pH, etc.).</w:t>
      </w:r>
    </w:p>
    <w:p w14:paraId="2F680B26" w14:textId="358D64B8" w:rsidR="00E12903" w:rsidRPr="00E12903" w:rsidRDefault="00E12903" w:rsidP="00E12903">
      <w:pPr>
        <w:spacing w:line="360" w:lineRule="auto" w:after="120"/>
        <w:ind w:firstLine="432"/>
        <w:jc w:val="both"/>
        <w:rPr>
          <w:b/>
          <w:bCs/>
        </w:rPr>
      </w:pPr>
      <w:r w:rsidRPr="00E12903">
        <w:rPr>
          <w:rFonts w:ascii="Times New Roman" w:hAnsi="Times New Roman"/>
          <w:b/>
          <w:bCs/>
          <w:sz w:val="24"/>
        </w:rPr>
        <w:t>References</w:t>
      </w:r>
    </w:p>
    <w:p w14:paraId="4580816D" w14:textId="77777777" w:rsidR="00E12903" w:rsidRPr="00E12903" w:rsidRDefault="00E12903" w:rsidP="00E12903">
      <w:pPr>
        <w:numPr>
          <w:ilvl w:val="0"/>
          <w:numId w:val="13"/>
        </w:numPr>
        <w:spacing w:line="360" w:lineRule="auto" w:after="120"/>
        <w:ind w:firstLine="432"/>
        <w:jc w:val="both"/>
      </w:pPr>
      <w:r w:rsidRPr="00E12903">
        <w:rPr>
          <w:rFonts w:ascii="Times New Roman" w:hAnsi="Times New Roman"/>
          <w:sz w:val="24"/>
        </w:rPr>
        <w:t xml:space="preserve">AFI. (2003). </w:t>
      </w:r>
      <w:r w:rsidRPr="00E12903">
        <w:rPr>
          <w:rFonts w:ascii="Times New Roman" w:hAnsi="Times New Roman"/>
          <w:i/>
          <w:iCs/>
          <w:sz w:val="24"/>
        </w:rPr>
        <w:t>Ayurvedic Formulary of India</w:t>
      </w:r>
      <w:r w:rsidRPr="00E12903">
        <w:rPr>
          <w:rFonts w:ascii="Times New Roman" w:hAnsi="Times New Roman"/>
          <w:sz w:val="24"/>
        </w:rPr>
        <w:t>, Part I. Govt. of India.</w:t>
      </w:r>
    </w:p>
    <w:p w14:paraId="6DF21D85" w14:textId="77777777" w:rsidR="00E12903" w:rsidRPr="00E12903" w:rsidRDefault="00E12903" w:rsidP="00E12903">
      <w:pPr>
        <w:numPr>
          <w:ilvl w:val="0"/>
          <w:numId w:val="13"/>
        </w:numPr>
        <w:spacing w:line="360" w:lineRule="auto" w:after="120"/>
        <w:ind w:firstLine="432"/>
        <w:jc w:val="both"/>
      </w:pPr>
      <w:r w:rsidRPr="00E12903">
        <w:rPr>
          <w:rFonts w:ascii="Times New Roman" w:hAnsi="Times New Roman"/>
          <w:sz w:val="24"/>
        </w:rPr>
        <w:t xml:space="preserve">API. (2008). </w:t>
      </w:r>
      <w:r w:rsidRPr="00E12903">
        <w:rPr>
          <w:rFonts w:ascii="Times New Roman" w:hAnsi="Times New Roman"/>
          <w:i/>
          <w:iCs/>
          <w:sz w:val="24"/>
        </w:rPr>
        <w:t>Ayurvedic Pharmacopoeia of India</w:t>
      </w:r>
      <w:r w:rsidRPr="00E12903">
        <w:rPr>
          <w:rFonts w:ascii="Times New Roman" w:hAnsi="Times New Roman"/>
          <w:sz w:val="24"/>
        </w:rPr>
        <w:t>, Vols. I–VI. Govt. of India.</w:t>
      </w:r>
    </w:p>
    <w:p w14:paraId="7C6358DF" w14:textId="77777777" w:rsidR="00E12903" w:rsidRPr="00E12903" w:rsidRDefault="00E12903" w:rsidP="00E12903">
      <w:pPr>
        <w:numPr>
          <w:ilvl w:val="0"/>
          <w:numId w:val="13"/>
        </w:numPr>
        <w:spacing w:line="360" w:lineRule="auto" w:after="120"/>
        <w:ind w:firstLine="432"/>
        <w:jc w:val="both"/>
      </w:pPr>
      <w:r w:rsidRPr="00E12903">
        <w:rPr>
          <w:rFonts w:ascii="Times New Roman" w:hAnsi="Times New Roman"/>
          <w:sz w:val="24"/>
        </w:rPr>
        <w:t xml:space="preserve">WHO. (2007). </w:t>
      </w:r>
      <w:r w:rsidRPr="00E12903">
        <w:rPr>
          <w:rFonts w:ascii="Times New Roman" w:hAnsi="Times New Roman"/>
          <w:i/>
          <w:iCs/>
          <w:sz w:val="24"/>
        </w:rPr>
        <w:t>Quality Control Methods for Herbal Materials</w:t>
      </w:r>
      <w:r w:rsidRPr="00E12903">
        <w:rPr>
          <w:rFonts w:ascii="Times New Roman" w:hAnsi="Times New Roman"/>
          <w:sz w:val="24"/>
        </w:rPr>
        <w:t>.</w:t>
      </w:r>
    </w:p>
    <w:p w14:paraId="0A555009" w14:textId="77777777" w:rsidR="00E12903" w:rsidRPr="00E12903" w:rsidRDefault="00E12903" w:rsidP="00E12903">
      <w:pPr>
        <w:numPr>
          <w:ilvl w:val="0"/>
          <w:numId w:val="13"/>
        </w:numPr>
        <w:spacing w:line="360" w:lineRule="auto" w:after="120"/>
        <w:ind w:firstLine="432"/>
        <w:jc w:val="both"/>
      </w:pPr>
      <w:r w:rsidRPr="00E12903">
        <w:rPr>
          <w:rFonts w:ascii="Times New Roman" w:hAnsi="Times New Roman"/>
          <w:sz w:val="24"/>
        </w:rPr>
        <w:t xml:space="preserve">Ministry of AYUSH. (2016). </w:t>
      </w:r>
      <w:r w:rsidRPr="00E12903">
        <w:rPr>
          <w:rFonts w:ascii="Times New Roman" w:hAnsi="Times New Roman"/>
          <w:i/>
          <w:iCs/>
          <w:sz w:val="24"/>
        </w:rPr>
        <w:t>Quality Control Manual for ASU Drugs</w:t>
      </w:r>
      <w:r w:rsidRPr="00E12903">
        <w:rPr>
          <w:rFonts w:ascii="Times New Roman" w:hAnsi="Times New Roman"/>
          <w:sz w:val="24"/>
        </w:rPr>
        <w:t>.</w:t>
      </w:r>
    </w:p>
    <w:p w14:paraId="05EC27D7" w14:textId="77777777" w:rsidR="00E12903" w:rsidRPr="00E12903" w:rsidRDefault="00E12903" w:rsidP="00E12903">
      <w:pPr>
        <w:numPr>
          <w:ilvl w:val="0"/>
          <w:numId w:val="13"/>
        </w:numPr>
        <w:spacing w:line="360" w:lineRule="auto" w:after="120"/>
        <w:ind w:firstLine="432"/>
        <w:jc w:val="both"/>
      </w:pPr>
      <w:r w:rsidRPr="00E12903">
        <w:rPr>
          <w:rFonts w:ascii="Times New Roman" w:hAnsi="Times New Roman"/>
          <w:sz w:val="24"/>
        </w:rPr>
        <w:t xml:space="preserve">Sharma, R. K., &amp; Dash, B. (2010). </w:t>
      </w:r>
      <w:r w:rsidRPr="00E12903">
        <w:rPr>
          <w:rFonts w:ascii="Times New Roman" w:hAnsi="Times New Roman"/>
          <w:i/>
          <w:iCs/>
          <w:sz w:val="24"/>
        </w:rPr>
        <w:t>Charaka Samhita</w:t>
      </w:r>
      <w:r w:rsidRPr="00E12903">
        <w:rPr>
          <w:rFonts w:ascii="Times New Roman" w:hAnsi="Times New Roman"/>
          <w:sz w:val="24"/>
        </w:rPr>
        <w:t>. Chowkhamba Sanskrit Series Office.</w:t>
      </w:r>
    </w:p>
    <w:p w14:paraId="4FC109EB" w14:textId="77777777" w:rsidR="00E12903" w:rsidRDefault="00E12903" w:rsidP="00E12903">
      <w:pPr>
        <w:numPr>
          <w:ilvl w:val="0"/>
          <w:numId w:val="13"/>
        </w:numPr>
        <w:spacing w:line="360" w:lineRule="auto" w:after="120"/>
        <w:ind w:firstLine="432"/>
        <w:jc w:val="both"/>
      </w:pPr>
      <w:r w:rsidRPr="00E12903">
        <w:rPr>
          <w:rFonts w:ascii="Times New Roman" w:hAnsi="Times New Roman"/>
          <w:sz w:val="24"/>
        </w:rPr>
        <w:t xml:space="preserve">Patgiri, B., &amp; Prajapati, P. K. (2011). Quality assurance in Ayurvedic pharmaceuticals. </w:t>
      </w:r>
      <w:r w:rsidRPr="00E12903">
        <w:rPr>
          <w:rFonts w:ascii="Times New Roman" w:hAnsi="Times New Roman"/>
          <w:i/>
          <w:iCs/>
          <w:sz w:val="24"/>
        </w:rPr>
        <w:t>AYU</w:t>
      </w:r>
      <w:r w:rsidRPr="00E12903">
        <w:rPr>
          <w:rFonts w:ascii="Times New Roman" w:hAnsi="Times New Roman"/>
          <w:sz w:val="24"/>
        </w:rPr>
        <w:t>, 32(3), 295–303.</w:t>
      </w:r>
    </w:p>
    <w:p w14:paraId="51068CD7" w14:textId="77777777" w:rsidR="00C7169A" w:rsidRPr="00C7169A" w:rsidRDefault="00C7169A" w:rsidP="00C7169A">
      <w:pPr>
        <w:spacing w:line="360" w:lineRule="auto" w:after="120"/>
        <w:ind w:firstLine="432"/>
        <w:jc w:val="both"/>
        <w:rPr>
          <w:b/>
          <w:bCs/>
        </w:rPr>
      </w:pPr>
      <w:r w:rsidRPr="00C7169A">
        <w:rPr>
          <w:rFonts w:ascii="Times New Roman" w:hAnsi="Times New Roman"/>
          <w:b/>
          <w:bCs/>
          <w:sz w:val="24"/>
        </w:rPr>
        <w:t>Water Used in Ghrita Preparation – Type, Standards, and Quality Control Approach</w:t>
      </w:r>
    </w:p>
    <w:p w14:paraId="12B8AD09" w14:textId="799CD6FA" w:rsidR="00C7169A" w:rsidRPr="00C7169A" w:rsidRDefault="00C7169A" w:rsidP="00C7169A">
      <w:pPr>
        <w:spacing w:line="360" w:lineRule="auto" w:after="120"/>
        <w:ind w:firstLine="432"/>
        <w:jc w:val="both"/>
      </w:pPr>
      <w:r w:rsidRPr="00C7169A">
        <w:rPr>
          <w:rFonts w:ascii="Times New Roman" w:hAnsi="Times New Roman"/>
          <w:sz w:val="24"/>
        </w:rPr>
        <w:t xml:space="preserve">Water is a </w:t>
      </w:r>
      <w:r w:rsidRPr="00C7169A">
        <w:rPr>
          <w:rFonts w:ascii="Times New Roman" w:hAnsi="Times New Roman"/>
          <w:b/>
          <w:bCs/>
          <w:sz w:val="24"/>
        </w:rPr>
        <w:t>crucial component</w:t>
      </w:r>
      <w:r w:rsidRPr="00C7169A">
        <w:rPr>
          <w:rFonts w:ascii="Times New Roman" w:hAnsi="Times New Roman"/>
          <w:sz w:val="24"/>
        </w:rPr>
        <w:t xml:space="preserve"> in the preparation of </w:t>
      </w:r>
      <w:r w:rsidRPr="00C7169A">
        <w:rPr>
          <w:rFonts w:ascii="Times New Roman" w:hAnsi="Times New Roman"/>
          <w:b/>
          <w:bCs/>
          <w:i/>
          <w:iCs/>
          <w:sz w:val="24"/>
        </w:rPr>
        <w:t>Kwatha</w:t>
      </w:r>
      <w:r w:rsidRPr="00C7169A">
        <w:rPr>
          <w:rFonts w:ascii="Times New Roman" w:hAnsi="Times New Roman"/>
          <w:b/>
          <w:bCs/>
          <w:sz w:val="24"/>
        </w:rPr>
        <w:t xml:space="preserve"> (herbal decoction)</w:t>
      </w:r>
      <w:r w:rsidRPr="00C7169A">
        <w:rPr>
          <w:rFonts w:ascii="Times New Roman" w:hAnsi="Times New Roman"/>
          <w:sz w:val="24"/>
        </w:rPr>
        <w:t xml:space="preserve"> and during certain </w:t>
      </w:r>
      <w:r w:rsidRPr="00C7169A">
        <w:rPr>
          <w:rFonts w:ascii="Times New Roman" w:hAnsi="Times New Roman"/>
          <w:b/>
          <w:bCs/>
          <w:sz w:val="24"/>
        </w:rPr>
        <w:t>cleansing or extraction steps</w:t>
      </w:r>
      <w:r w:rsidRPr="00C7169A">
        <w:rPr>
          <w:rFonts w:ascii="Times New Roman" w:hAnsi="Times New Roman"/>
          <w:sz w:val="24"/>
        </w:rPr>
        <w:t xml:space="preserve"> in classical Ghrita manufacturing. Its </w:t>
      </w:r>
      <w:r w:rsidRPr="00C7169A">
        <w:rPr>
          <w:rFonts w:ascii="Times New Roman" w:hAnsi="Times New Roman"/>
          <w:b/>
          <w:bCs/>
          <w:sz w:val="24"/>
        </w:rPr>
        <w:lastRenderedPageBreak/>
        <w:t>quality</w:t>
      </w:r>
      <w:r w:rsidRPr="00C7169A">
        <w:rPr>
          <w:rFonts w:ascii="Times New Roman" w:hAnsi="Times New Roman"/>
          <w:sz w:val="24"/>
        </w:rPr>
        <w:t xml:space="preserve"> directly affects the </w:t>
      </w:r>
      <w:r w:rsidRPr="00C7169A">
        <w:rPr>
          <w:rFonts w:ascii="Times New Roman" w:hAnsi="Times New Roman"/>
          <w:b/>
          <w:bCs/>
          <w:sz w:val="24"/>
        </w:rPr>
        <w:t>safety, stability, and efficacy</w:t>
      </w:r>
      <w:r w:rsidRPr="00C7169A">
        <w:rPr>
          <w:rFonts w:ascii="Times New Roman" w:hAnsi="Times New Roman"/>
          <w:sz w:val="24"/>
        </w:rPr>
        <w:t xml:space="preserve"> of the formulation. Both </w:t>
      </w:r>
      <w:r w:rsidRPr="00C7169A">
        <w:rPr>
          <w:rFonts w:ascii="Times New Roman" w:hAnsi="Times New Roman"/>
          <w:b/>
          <w:bCs/>
          <w:sz w:val="24"/>
        </w:rPr>
        <w:t>Ayurvedic</w:t>
      </w:r>
      <w:r w:rsidRPr="00C7169A">
        <w:rPr>
          <w:rFonts w:ascii="Times New Roman" w:hAnsi="Times New Roman"/>
          <w:sz w:val="24"/>
        </w:rPr>
        <w:t xml:space="preserve"> and </w:t>
      </w:r>
      <w:r w:rsidRPr="00C7169A">
        <w:rPr>
          <w:rFonts w:ascii="Times New Roman" w:hAnsi="Times New Roman"/>
          <w:b/>
          <w:bCs/>
          <w:sz w:val="24"/>
        </w:rPr>
        <w:t>modern scientific</w:t>
      </w:r>
      <w:r w:rsidRPr="00C7169A">
        <w:rPr>
          <w:rFonts w:ascii="Times New Roman" w:hAnsi="Times New Roman"/>
          <w:sz w:val="24"/>
        </w:rPr>
        <w:t xml:space="preserve"> standards emphasize the use of </w:t>
      </w:r>
      <w:r w:rsidRPr="00C7169A">
        <w:rPr>
          <w:rFonts w:ascii="Times New Roman" w:hAnsi="Times New Roman"/>
          <w:b/>
          <w:bCs/>
          <w:sz w:val="24"/>
        </w:rPr>
        <w:t>clean, potable, and residue-free water</w:t>
      </w:r>
      <w:r w:rsidRPr="00C7169A">
        <w:rPr>
          <w:rFonts w:ascii="Times New Roman" w:hAnsi="Times New Roman"/>
          <w:sz w:val="24"/>
        </w:rPr>
        <w:t>.</w:t>
      </w:r>
    </w:p>
    <w:p w14:paraId="51D30092" w14:textId="761B4816" w:rsidR="00C7169A" w:rsidRPr="00C7169A" w:rsidRDefault="00C7169A" w:rsidP="00C7169A">
      <w:pPr>
        <w:spacing w:line="360" w:lineRule="auto" w:after="120"/>
        <w:ind w:firstLine="432"/>
        <w:jc w:val="both"/>
        <w:rPr>
          <w:b/>
          <w:bCs/>
        </w:rPr>
      </w:pPr>
      <w:r w:rsidRPr="00C7169A">
        <w:rPr>
          <w:rFonts w:ascii="Times New Roman" w:hAnsi="Times New Roman"/>
          <w:b/>
          <w:bCs/>
          <w:sz w:val="24"/>
        </w:rPr>
        <w:t xml:space="preserve"> Ayurvedic Perspective on Water Use</w:t>
      </w:r>
    </w:p>
    <w:p w14:paraId="26C9B3C3" w14:textId="77777777" w:rsidR="00C7169A" w:rsidRPr="00C7169A" w:rsidRDefault="00C7169A" w:rsidP="00C7169A">
      <w:pPr>
        <w:spacing w:line="360" w:lineRule="auto" w:after="120"/>
        <w:ind w:firstLine="432"/>
        <w:jc w:val="both"/>
      </w:pPr>
      <w:r w:rsidRPr="00C7169A">
        <w:rPr>
          <w:rFonts w:ascii="Times New Roman" w:hAnsi="Times New Roman"/>
          <w:sz w:val="24"/>
        </w:rPr>
        <w:t xml:space="preserve">According to Ayurvedic classics like </w:t>
      </w:r>
      <w:r w:rsidRPr="00C7169A">
        <w:rPr>
          <w:rFonts w:ascii="Times New Roman" w:hAnsi="Times New Roman"/>
          <w:i/>
          <w:iCs/>
          <w:sz w:val="24"/>
        </w:rPr>
        <w:t>Charaka Samhita</w:t>
      </w:r>
      <w:r w:rsidRPr="00C7169A">
        <w:rPr>
          <w:rFonts w:ascii="Times New Roman" w:hAnsi="Times New Roman"/>
          <w:sz w:val="24"/>
        </w:rPr>
        <w:t xml:space="preserve"> and </w:t>
      </w:r>
      <w:r w:rsidRPr="00C7169A">
        <w:rPr>
          <w:rFonts w:ascii="Times New Roman" w:hAnsi="Times New Roman"/>
          <w:i/>
          <w:iCs/>
          <w:sz w:val="24"/>
        </w:rPr>
        <w:t>Sushruta Samhita</w:t>
      </w:r>
      <w:r w:rsidRPr="00C7169A">
        <w:rPr>
          <w:rFonts w:ascii="Times New Roman" w:hAnsi="Times New Roman"/>
          <w:sz w:val="24"/>
        </w:rPr>
        <w:t>, water used in pharmaceutical processes should be:</w:t>
      </w:r>
    </w:p>
    <w:p w14:paraId="230207B3" w14:textId="77777777" w:rsidR="00C7169A" w:rsidRPr="00C7169A" w:rsidRDefault="00C7169A" w:rsidP="00C7169A">
      <w:pPr>
        <w:numPr>
          <w:ilvl w:val="0"/>
          <w:numId w:val="14"/>
        </w:numPr>
        <w:spacing w:line="360" w:lineRule="auto" w:after="120"/>
        <w:ind w:firstLine="432"/>
        <w:jc w:val="both"/>
      </w:pPr>
      <w:r w:rsidRPr="00C7169A">
        <w:rPr>
          <w:rFonts w:ascii="Times New Roman" w:hAnsi="Times New Roman"/>
          <w:b/>
          <w:bCs/>
          <w:i/>
          <w:iCs/>
          <w:sz w:val="24"/>
        </w:rPr>
        <w:t>Shuddha</w:t>
      </w:r>
      <w:r w:rsidRPr="00C7169A">
        <w:rPr>
          <w:rFonts w:ascii="Times New Roman" w:hAnsi="Times New Roman"/>
          <w:b/>
          <w:bCs/>
          <w:sz w:val="24"/>
        </w:rPr>
        <w:t xml:space="preserve"> (pure)</w:t>
      </w:r>
      <w:r w:rsidRPr="00C7169A">
        <w:rPr>
          <w:rFonts w:ascii="Times New Roman" w:hAnsi="Times New Roman"/>
          <w:sz w:val="24"/>
        </w:rPr>
        <w:t>: Free from visible impurities</w:t>
      </w:r>
    </w:p>
    <w:p w14:paraId="1FEE18EC" w14:textId="77777777" w:rsidR="00C7169A" w:rsidRPr="00C7169A" w:rsidRDefault="00C7169A" w:rsidP="00C7169A">
      <w:pPr>
        <w:numPr>
          <w:ilvl w:val="0"/>
          <w:numId w:val="14"/>
        </w:numPr>
        <w:spacing w:line="360" w:lineRule="auto" w:after="120"/>
        <w:ind w:firstLine="432"/>
        <w:jc w:val="both"/>
      </w:pPr>
      <w:r w:rsidRPr="00C7169A">
        <w:rPr>
          <w:rFonts w:ascii="Times New Roman" w:hAnsi="Times New Roman"/>
          <w:b/>
          <w:bCs/>
          <w:i/>
          <w:iCs/>
          <w:sz w:val="24"/>
        </w:rPr>
        <w:t>Ushna</w:t>
      </w:r>
      <w:r w:rsidRPr="00C7169A">
        <w:rPr>
          <w:rFonts w:ascii="Times New Roman" w:hAnsi="Times New Roman"/>
          <w:b/>
          <w:bCs/>
          <w:sz w:val="24"/>
        </w:rPr>
        <w:t xml:space="preserve"> (warm or boiled)</w:t>
      </w:r>
      <w:r w:rsidRPr="00C7169A">
        <w:rPr>
          <w:rFonts w:ascii="Times New Roman" w:hAnsi="Times New Roman"/>
          <w:sz w:val="24"/>
        </w:rPr>
        <w:t>: Especially during Kwatha or Ghrita preparation</w:t>
      </w:r>
    </w:p>
    <w:p w14:paraId="64267B55" w14:textId="1B79640A" w:rsidR="00C7169A" w:rsidRPr="00C7169A" w:rsidRDefault="00C7169A" w:rsidP="00C7169A">
      <w:pPr>
        <w:numPr>
          <w:ilvl w:val="0"/>
          <w:numId w:val="14"/>
        </w:numPr>
        <w:spacing w:line="360" w:lineRule="auto" w:after="120"/>
        <w:ind w:firstLine="432"/>
        <w:jc w:val="both"/>
      </w:pPr>
      <w:r w:rsidRPr="00C7169A">
        <w:rPr>
          <w:rFonts w:ascii="Times New Roman" w:hAnsi="Times New Roman"/>
          <w:b/>
          <w:bCs/>
          <w:i/>
          <w:iCs/>
          <w:sz w:val="24"/>
        </w:rPr>
        <w:t>Jala Lakshana</w:t>
      </w:r>
      <w:r w:rsidRPr="00C7169A">
        <w:rPr>
          <w:rFonts w:ascii="Times New Roman" w:hAnsi="Times New Roman"/>
          <w:b/>
          <w:bCs/>
          <w:sz w:val="24"/>
        </w:rPr>
        <w:t xml:space="preserve"> (natural source standards)</w:t>
      </w:r>
      <w:r w:rsidRPr="00C7169A">
        <w:rPr>
          <w:rFonts w:ascii="Times New Roman" w:hAnsi="Times New Roman"/>
          <w:sz w:val="24"/>
        </w:rPr>
        <w:t>: Clean, non-foul smelling, clear, and palatable</w:t>
      </w:r>
    </w:p>
    <w:p w14:paraId="33565F32" w14:textId="5C6FBAFC" w:rsidR="00C7169A" w:rsidRPr="00C7169A" w:rsidRDefault="00C7169A" w:rsidP="00C7169A">
      <w:pPr>
        <w:spacing w:line="360" w:lineRule="auto" w:after="120"/>
        <w:ind w:firstLine="432"/>
        <w:jc w:val="both"/>
        <w:rPr>
          <w:b/>
          <w:bCs/>
        </w:rPr>
      </w:pPr>
      <w:r w:rsidRPr="00C7169A">
        <w:rPr>
          <w:rFonts w:ascii="Times New Roman" w:hAnsi="Times New Roman"/>
          <w:b/>
          <w:bCs/>
          <w:sz w:val="24"/>
        </w:rPr>
        <w:t>2. Modern Quality Standards for Water in ASU (Ayurveda, Siddha, Unani) Drug Manufacturing</w:t>
      </w:r>
    </w:p>
    <w:tbl>
      <w:tblPr>
        <w:tblStyle w:val="TableGrid"/>
        <w:tblW w:w="0" w:type="auto"/>
        <w:tblLook w:val="04A0" w:firstRow="1" w:lastRow="0" w:firstColumn="1" w:lastColumn="0" w:noHBand="0" w:noVBand="1"/>
      </w:tblPr>
      <w:tblGrid>
        <w:gridCol w:w="2487"/>
        <w:gridCol w:w="4534"/>
        <w:gridCol w:w="1995"/>
      </w:tblGrid>
      <w:tr w:rsidR="00C7169A" w:rsidRPr="00C7169A" w14:paraId="606E4B60" w14:textId="77777777" w:rsidTr="00C7169A">
        <w:tc>
          <w:tcPr>
            <w:tcW w:w="0" w:type="auto"/>
            <w:hideMark/>
          </w:tcPr>
          <w:p w14:paraId="138EC98C" w14:textId="77777777" w:rsidR="00C7169A" w:rsidRPr="00C7169A" w:rsidRDefault="00C7169A" w:rsidP="00C7169A">
            <w:pPr>
              <w:spacing w:after="160" w:line="278" w:lineRule="auto"/>
              <w:rPr>
                <w:b/>
                <w:bCs/>
              </w:rPr>
            </w:pPr>
            <w:r w:rsidRPr="00C7169A">
              <w:rPr>
                <w:b/>
                <w:bCs/>
              </w:rPr>
              <w:t>Parameter</w:t>
            </w:r>
          </w:p>
        </w:tc>
        <w:tc>
          <w:tcPr>
            <w:tcW w:w="0" w:type="auto"/>
            <w:hideMark/>
          </w:tcPr>
          <w:p w14:paraId="67D6C52A" w14:textId="77777777" w:rsidR="00C7169A" w:rsidRPr="00C7169A" w:rsidRDefault="00C7169A" w:rsidP="00C7169A">
            <w:pPr>
              <w:spacing w:after="160" w:line="278" w:lineRule="auto"/>
              <w:rPr>
                <w:b/>
                <w:bCs/>
              </w:rPr>
            </w:pPr>
            <w:r w:rsidRPr="00C7169A">
              <w:rPr>
                <w:b/>
                <w:bCs/>
              </w:rPr>
              <w:t>Specification</w:t>
            </w:r>
          </w:p>
        </w:tc>
        <w:tc>
          <w:tcPr>
            <w:tcW w:w="0" w:type="auto"/>
            <w:hideMark/>
          </w:tcPr>
          <w:p w14:paraId="3556DD23" w14:textId="77777777" w:rsidR="00C7169A" w:rsidRPr="00C7169A" w:rsidRDefault="00C7169A" w:rsidP="00C7169A">
            <w:pPr>
              <w:spacing w:after="160" w:line="278" w:lineRule="auto"/>
              <w:rPr>
                <w:b/>
                <w:bCs/>
              </w:rPr>
            </w:pPr>
            <w:r w:rsidRPr="00C7169A">
              <w:rPr>
                <w:b/>
                <w:bCs/>
              </w:rPr>
              <w:t>Reference</w:t>
            </w:r>
          </w:p>
        </w:tc>
      </w:tr>
      <w:tr w:rsidR="00C7169A" w:rsidRPr="00C7169A" w14:paraId="62792768" w14:textId="77777777" w:rsidTr="00C7169A">
        <w:tc>
          <w:tcPr>
            <w:tcW w:w="0" w:type="auto"/>
            <w:hideMark/>
          </w:tcPr>
          <w:p w14:paraId="024E7C8B" w14:textId="77777777" w:rsidR="00C7169A" w:rsidRPr="00C7169A" w:rsidRDefault="00C7169A" w:rsidP="00C7169A">
            <w:pPr>
              <w:spacing w:after="160" w:line="278" w:lineRule="auto"/>
            </w:pPr>
            <w:r w:rsidRPr="00C7169A">
              <w:rPr>
                <w:b/>
                <w:bCs/>
              </w:rPr>
              <w:t>Appearance</w:t>
            </w:r>
          </w:p>
        </w:tc>
        <w:tc>
          <w:tcPr>
            <w:tcW w:w="0" w:type="auto"/>
            <w:hideMark/>
          </w:tcPr>
          <w:p w14:paraId="180C8BBC" w14:textId="77777777" w:rsidR="00C7169A" w:rsidRPr="00C7169A" w:rsidRDefault="00C7169A" w:rsidP="00C7169A">
            <w:pPr>
              <w:spacing w:after="160" w:line="278" w:lineRule="auto"/>
            </w:pPr>
            <w:r w:rsidRPr="00C7169A">
              <w:t>Clear, colorless</w:t>
            </w:r>
          </w:p>
        </w:tc>
        <w:tc>
          <w:tcPr>
            <w:tcW w:w="0" w:type="auto"/>
            <w:hideMark/>
          </w:tcPr>
          <w:p w14:paraId="3459575C" w14:textId="77777777" w:rsidR="00C7169A" w:rsidRPr="00C7169A" w:rsidRDefault="00C7169A" w:rsidP="00C7169A">
            <w:pPr>
              <w:spacing w:after="160" w:line="278" w:lineRule="auto"/>
            </w:pPr>
            <w:r w:rsidRPr="00C7169A">
              <w:t>WHO / IS 10500</w:t>
            </w:r>
          </w:p>
        </w:tc>
      </w:tr>
      <w:tr w:rsidR="00C7169A" w:rsidRPr="00C7169A" w14:paraId="199C80DB" w14:textId="77777777" w:rsidTr="00C7169A">
        <w:tc>
          <w:tcPr>
            <w:tcW w:w="0" w:type="auto"/>
            <w:hideMark/>
          </w:tcPr>
          <w:p w14:paraId="5CE9A974" w14:textId="77777777" w:rsidR="00C7169A" w:rsidRPr="00C7169A" w:rsidRDefault="00C7169A" w:rsidP="00C7169A">
            <w:pPr>
              <w:spacing w:after="160" w:line="278" w:lineRule="auto"/>
            </w:pPr>
            <w:r w:rsidRPr="00C7169A">
              <w:rPr>
                <w:b/>
                <w:bCs/>
              </w:rPr>
              <w:t>pH (25°C)</w:t>
            </w:r>
          </w:p>
        </w:tc>
        <w:tc>
          <w:tcPr>
            <w:tcW w:w="0" w:type="auto"/>
            <w:hideMark/>
          </w:tcPr>
          <w:p w14:paraId="0B16BDD5" w14:textId="77777777" w:rsidR="00C7169A" w:rsidRPr="00C7169A" w:rsidRDefault="00C7169A" w:rsidP="00C7169A">
            <w:pPr>
              <w:spacing w:after="160" w:line="278" w:lineRule="auto"/>
            </w:pPr>
            <w:r w:rsidRPr="00C7169A">
              <w:t>6.5–8.5</w:t>
            </w:r>
          </w:p>
        </w:tc>
        <w:tc>
          <w:tcPr>
            <w:tcW w:w="0" w:type="auto"/>
            <w:hideMark/>
          </w:tcPr>
          <w:p w14:paraId="027D3D12" w14:textId="77777777" w:rsidR="00C7169A" w:rsidRPr="00C7169A" w:rsidRDefault="00C7169A" w:rsidP="00C7169A">
            <w:pPr>
              <w:spacing w:after="160" w:line="278" w:lineRule="auto"/>
            </w:pPr>
            <w:r w:rsidRPr="00C7169A">
              <w:t>BIS / WHO</w:t>
            </w:r>
          </w:p>
        </w:tc>
      </w:tr>
      <w:tr w:rsidR="00C7169A" w:rsidRPr="00C7169A" w14:paraId="22E1A8A9" w14:textId="77777777" w:rsidTr="00C7169A">
        <w:tc>
          <w:tcPr>
            <w:tcW w:w="0" w:type="auto"/>
            <w:hideMark/>
          </w:tcPr>
          <w:p w14:paraId="24081692" w14:textId="77777777" w:rsidR="00C7169A" w:rsidRPr="00C7169A" w:rsidRDefault="00C7169A" w:rsidP="00C7169A">
            <w:pPr>
              <w:spacing w:after="160" w:line="278" w:lineRule="auto"/>
            </w:pPr>
            <w:r w:rsidRPr="00C7169A">
              <w:rPr>
                <w:b/>
                <w:bCs/>
              </w:rPr>
              <w:t>Total Dissolved Solids (TDS)</w:t>
            </w:r>
          </w:p>
        </w:tc>
        <w:tc>
          <w:tcPr>
            <w:tcW w:w="0" w:type="auto"/>
            <w:hideMark/>
          </w:tcPr>
          <w:p w14:paraId="6556B4AE" w14:textId="77777777" w:rsidR="00C7169A" w:rsidRPr="00C7169A" w:rsidRDefault="00C7169A" w:rsidP="00C7169A">
            <w:pPr>
              <w:spacing w:after="160" w:line="278" w:lineRule="auto"/>
            </w:pPr>
            <w:r w:rsidRPr="00C7169A">
              <w:t>&lt;500 mg/L</w:t>
            </w:r>
          </w:p>
        </w:tc>
        <w:tc>
          <w:tcPr>
            <w:tcW w:w="0" w:type="auto"/>
            <w:hideMark/>
          </w:tcPr>
          <w:p w14:paraId="4A5E68A7" w14:textId="77777777" w:rsidR="00C7169A" w:rsidRPr="00C7169A" w:rsidRDefault="00C7169A" w:rsidP="00C7169A">
            <w:pPr>
              <w:spacing w:after="160" w:line="278" w:lineRule="auto"/>
            </w:pPr>
            <w:r w:rsidRPr="00C7169A">
              <w:t>IS 10500</w:t>
            </w:r>
          </w:p>
        </w:tc>
      </w:tr>
      <w:tr w:rsidR="00C7169A" w:rsidRPr="00C7169A" w14:paraId="73DCDDB7" w14:textId="77777777" w:rsidTr="00C7169A">
        <w:tc>
          <w:tcPr>
            <w:tcW w:w="0" w:type="auto"/>
            <w:hideMark/>
          </w:tcPr>
          <w:p w14:paraId="461014A4" w14:textId="77777777" w:rsidR="00C7169A" w:rsidRPr="00C7169A" w:rsidRDefault="00C7169A" w:rsidP="00C7169A">
            <w:pPr>
              <w:spacing w:after="160" w:line="278" w:lineRule="auto"/>
            </w:pPr>
            <w:r w:rsidRPr="00C7169A">
              <w:rPr>
                <w:b/>
                <w:bCs/>
              </w:rPr>
              <w:t>Hardness</w:t>
            </w:r>
          </w:p>
        </w:tc>
        <w:tc>
          <w:tcPr>
            <w:tcW w:w="0" w:type="auto"/>
            <w:hideMark/>
          </w:tcPr>
          <w:p w14:paraId="71F4A8B9" w14:textId="77777777" w:rsidR="00C7169A" w:rsidRPr="00C7169A" w:rsidRDefault="00C7169A" w:rsidP="00C7169A">
            <w:pPr>
              <w:spacing w:after="160" w:line="278" w:lineRule="auto"/>
            </w:pPr>
            <w:r w:rsidRPr="00C7169A">
              <w:t>&lt;200 mg/L as CaCO₃</w:t>
            </w:r>
          </w:p>
        </w:tc>
        <w:tc>
          <w:tcPr>
            <w:tcW w:w="0" w:type="auto"/>
            <w:hideMark/>
          </w:tcPr>
          <w:p w14:paraId="51F9B68B" w14:textId="77777777" w:rsidR="00C7169A" w:rsidRPr="00C7169A" w:rsidRDefault="00C7169A" w:rsidP="00C7169A">
            <w:pPr>
              <w:spacing w:after="160" w:line="278" w:lineRule="auto"/>
            </w:pPr>
            <w:r w:rsidRPr="00C7169A">
              <w:t>IS 10500</w:t>
            </w:r>
          </w:p>
        </w:tc>
      </w:tr>
      <w:tr w:rsidR="00C7169A" w:rsidRPr="00C7169A" w14:paraId="31E09C2B" w14:textId="77777777" w:rsidTr="00C7169A">
        <w:tc>
          <w:tcPr>
            <w:tcW w:w="0" w:type="auto"/>
            <w:hideMark/>
          </w:tcPr>
          <w:p w14:paraId="7B32B2E8" w14:textId="77777777" w:rsidR="00C7169A" w:rsidRPr="00C7169A" w:rsidRDefault="00C7169A" w:rsidP="00C7169A">
            <w:pPr>
              <w:spacing w:after="160" w:line="278" w:lineRule="auto"/>
            </w:pPr>
            <w:r w:rsidRPr="00C7169A">
              <w:rPr>
                <w:b/>
                <w:bCs/>
              </w:rPr>
              <w:t>Nitrate</w:t>
            </w:r>
          </w:p>
        </w:tc>
        <w:tc>
          <w:tcPr>
            <w:tcW w:w="0" w:type="auto"/>
            <w:hideMark/>
          </w:tcPr>
          <w:p w14:paraId="6306712E" w14:textId="77777777" w:rsidR="00C7169A" w:rsidRPr="00C7169A" w:rsidRDefault="00C7169A" w:rsidP="00C7169A">
            <w:pPr>
              <w:spacing w:after="160" w:line="278" w:lineRule="auto"/>
            </w:pPr>
            <w:r w:rsidRPr="00C7169A">
              <w:t>&lt;45 mg/L</w:t>
            </w:r>
          </w:p>
        </w:tc>
        <w:tc>
          <w:tcPr>
            <w:tcW w:w="0" w:type="auto"/>
            <w:hideMark/>
          </w:tcPr>
          <w:p w14:paraId="0930D824" w14:textId="77777777" w:rsidR="00C7169A" w:rsidRPr="00C7169A" w:rsidRDefault="00C7169A" w:rsidP="00C7169A">
            <w:pPr>
              <w:spacing w:after="160" w:line="278" w:lineRule="auto"/>
            </w:pPr>
            <w:r w:rsidRPr="00C7169A">
              <w:t>WHO</w:t>
            </w:r>
          </w:p>
        </w:tc>
      </w:tr>
      <w:tr w:rsidR="00C7169A" w:rsidRPr="00C7169A" w14:paraId="5EF5DAD2" w14:textId="77777777" w:rsidTr="00C7169A">
        <w:tc>
          <w:tcPr>
            <w:tcW w:w="0" w:type="auto"/>
            <w:hideMark/>
          </w:tcPr>
          <w:p w14:paraId="10D3F537" w14:textId="77777777" w:rsidR="00C7169A" w:rsidRPr="00C7169A" w:rsidRDefault="00C7169A" w:rsidP="00C7169A">
            <w:pPr>
              <w:spacing w:after="160" w:line="278" w:lineRule="auto"/>
            </w:pPr>
            <w:r w:rsidRPr="00C7169A">
              <w:rPr>
                <w:b/>
                <w:bCs/>
              </w:rPr>
              <w:t>Heavy Metals</w:t>
            </w:r>
          </w:p>
        </w:tc>
        <w:tc>
          <w:tcPr>
            <w:tcW w:w="0" w:type="auto"/>
            <w:hideMark/>
          </w:tcPr>
          <w:p w14:paraId="2E72FF6C" w14:textId="77777777" w:rsidR="00C7169A" w:rsidRPr="00C7169A" w:rsidRDefault="00C7169A" w:rsidP="00C7169A">
            <w:pPr>
              <w:spacing w:after="160" w:line="278" w:lineRule="auto"/>
            </w:pPr>
            <w:r w:rsidRPr="00C7169A">
              <w:t>Pb &lt;0.01 mg/L, As &lt;0.01 mg/L, Hg &lt;0.001 mg/L, Cd &lt;0.003 mg/L</w:t>
            </w:r>
          </w:p>
        </w:tc>
        <w:tc>
          <w:tcPr>
            <w:tcW w:w="0" w:type="auto"/>
            <w:hideMark/>
          </w:tcPr>
          <w:p w14:paraId="0CBD8DCE" w14:textId="77777777" w:rsidR="00C7169A" w:rsidRPr="00C7169A" w:rsidRDefault="00C7169A" w:rsidP="00C7169A">
            <w:pPr>
              <w:spacing w:after="160" w:line="278" w:lineRule="auto"/>
            </w:pPr>
            <w:r w:rsidRPr="00C7169A">
              <w:t>WHO / AYUSH Manual</w:t>
            </w:r>
          </w:p>
        </w:tc>
      </w:tr>
      <w:tr w:rsidR="00C7169A" w:rsidRPr="00C7169A" w14:paraId="79DAA064" w14:textId="77777777" w:rsidTr="00C7169A">
        <w:tc>
          <w:tcPr>
            <w:tcW w:w="0" w:type="auto"/>
            <w:hideMark/>
          </w:tcPr>
          <w:p w14:paraId="18D892F7" w14:textId="77777777" w:rsidR="00C7169A" w:rsidRPr="00C7169A" w:rsidRDefault="00C7169A" w:rsidP="00C7169A">
            <w:pPr>
              <w:spacing w:after="160" w:line="278" w:lineRule="auto"/>
            </w:pPr>
            <w:r w:rsidRPr="00C7169A">
              <w:rPr>
                <w:b/>
                <w:bCs/>
              </w:rPr>
              <w:t>Coliform Bacteria (E. coli)</w:t>
            </w:r>
          </w:p>
        </w:tc>
        <w:tc>
          <w:tcPr>
            <w:tcW w:w="0" w:type="auto"/>
            <w:hideMark/>
          </w:tcPr>
          <w:p w14:paraId="478ADE0E" w14:textId="77777777" w:rsidR="00C7169A" w:rsidRPr="00C7169A" w:rsidRDefault="00C7169A" w:rsidP="00C7169A">
            <w:pPr>
              <w:spacing w:after="160" w:line="278" w:lineRule="auto"/>
            </w:pPr>
            <w:r w:rsidRPr="00C7169A">
              <w:t>Absent per 100 mL</w:t>
            </w:r>
          </w:p>
        </w:tc>
        <w:tc>
          <w:tcPr>
            <w:tcW w:w="0" w:type="auto"/>
            <w:hideMark/>
          </w:tcPr>
          <w:p w14:paraId="35758E23" w14:textId="77777777" w:rsidR="00C7169A" w:rsidRPr="00C7169A" w:rsidRDefault="00C7169A" w:rsidP="00C7169A">
            <w:pPr>
              <w:spacing w:after="160" w:line="278" w:lineRule="auto"/>
            </w:pPr>
            <w:r w:rsidRPr="00C7169A">
              <w:t>WHO / USP</w:t>
            </w:r>
          </w:p>
        </w:tc>
      </w:tr>
      <w:tr w:rsidR="00C7169A" w:rsidRPr="00C7169A" w14:paraId="0A5F5BC8" w14:textId="77777777" w:rsidTr="00C7169A">
        <w:tc>
          <w:tcPr>
            <w:tcW w:w="0" w:type="auto"/>
            <w:hideMark/>
          </w:tcPr>
          <w:p w14:paraId="534807B3" w14:textId="77777777" w:rsidR="00C7169A" w:rsidRPr="00C7169A" w:rsidRDefault="00C7169A" w:rsidP="00C7169A">
            <w:pPr>
              <w:spacing w:after="160" w:line="278" w:lineRule="auto"/>
            </w:pPr>
            <w:r w:rsidRPr="00C7169A">
              <w:rPr>
                <w:b/>
                <w:bCs/>
              </w:rPr>
              <w:t>Pesticide Residues</w:t>
            </w:r>
          </w:p>
        </w:tc>
        <w:tc>
          <w:tcPr>
            <w:tcW w:w="0" w:type="auto"/>
            <w:hideMark/>
          </w:tcPr>
          <w:p w14:paraId="0D5C431C" w14:textId="77777777" w:rsidR="00C7169A" w:rsidRPr="00C7169A" w:rsidRDefault="00C7169A" w:rsidP="00C7169A">
            <w:pPr>
              <w:spacing w:after="160" w:line="278" w:lineRule="auto"/>
            </w:pPr>
            <w:r w:rsidRPr="00C7169A">
              <w:t>Below detection limit</w:t>
            </w:r>
          </w:p>
        </w:tc>
        <w:tc>
          <w:tcPr>
            <w:tcW w:w="0" w:type="auto"/>
            <w:hideMark/>
          </w:tcPr>
          <w:p w14:paraId="27873DEC" w14:textId="77777777" w:rsidR="00C7169A" w:rsidRPr="00C7169A" w:rsidRDefault="00C7169A" w:rsidP="00C7169A">
            <w:pPr>
              <w:spacing w:after="160" w:line="278" w:lineRule="auto"/>
            </w:pPr>
            <w:r w:rsidRPr="00C7169A">
              <w:t>FSSAI / GC-MS</w:t>
            </w:r>
          </w:p>
        </w:tc>
      </w:tr>
      <w:tr w:rsidR="00C7169A" w:rsidRPr="00C7169A" w14:paraId="73B77417" w14:textId="77777777" w:rsidTr="00C7169A">
        <w:tc>
          <w:tcPr>
            <w:tcW w:w="0" w:type="auto"/>
            <w:hideMark/>
          </w:tcPr>
          <w:p w14:paraId="0750C15B" w14:textId="77777777" w:rsidR="00C7169A" w:rsidRPr="00C7169A" w:rsidRDefault="00C7169A" w:rsidP="00C7169A">
            <w:pPr>
              <w:spacing w:after="160" w:line="278" w:lineRule="auto"/>
            </w:pPr>
            <w:r w:rsidRPr="00C7169A">
              <w:rPr>
                <w:b/>
                <w:bCs/>
              </w:rPr>
              <w:t>Microbial Load</w:t>
            </w:r>
          </w:p>
        </w:tc>
        <w:tc>
          <w:tcPr>
            <w:tcW w:w="0" w:type="auto"/>
            <w:hideMark/>
          </w:tcPr>
          <w:p w14:paraId="40166E4A" w14:textId="77777777" w:rsidR="00C7169A" w:rsidRPr="00C7169A" w:rsidRDefault="00C7169A" w:rsidP="00C7169A">
            <w:pPr>
              <w:spacing w:after="160" w:line="278" w:lineRule="auto"/>
            </w:pPr>
            <w:r w:rsidRPr="00C7169A">
              <w:t>TVC: &lt;100 CFU/mL, Pathogens: Absent</w:t>
            </w:r>
          </w:p>
        </w:tc>
        <w:tc>
          <w:tcPr>
            <w:tcW w:w="0" w:type="auto"/>
            <w:hideMark/>
          </w:tcPr>
          <w:p w14:paraId="3791E97F" w14:textId="77777777" w:rsidR="00C7169A" w:rsidRPr="00C7169A" w:rsidRDefault="00C7169A" w:rsidP="00C7169A">
            <w:pPr>
              <w:spacing w:after="160" w:line="278" w:lineRule="auto"/>
            </w:pPr>
            <w:r w:rsidRPr="00C7169A">
              <w:t>AYUSH Guidelines</w:t>
            </w:r>
          </w:p>
        </w:tc>
      </w:tr>
    </w:tbl>
    <w:p w14:paraId="51CF2C08" w14:textId="77777777" w:rsidR="00C7169A" w:rsidRDefault="00C7169A" w:rsidP="00C7169A">
      <w:pPr>
        <w:spacing w:line="360" w:lineRule="auto" w:after="120"/>
        <w:ind w:firstLine="432"/>
        <w:jc w:val="both"/>
        <w:rPr>
          <w:b/>
          <w:bCs/>
        </w:rPr>
      </w:pPr>
    </w:p>
    <w:p w14:paraId="38C9DCDE" w14:textId="6EDDE60B" w:rsidR="00C7169A" w:rsidRPr="00C7169A" w:rsidRDefault="00C7169A" w:rsidP="00C7169A">
      <w:pPr>
        <w:spacing w:line="360" w:lineRule="auto" w:after="120"/>
        <w:ind w:firstLine="432"/>
        <w:jc w:val="both"/>
      </w:pPr>
      <w:r w:rsidRPr="00C7169A">
        <w:rPr>
          <w:rFonts w:ascii="Times New Roman" w:hAnsi="Times New Roman"/>
          <w:b/>
          <w:bCs/>
          <w:sz w:val="24"/>
        </w:rPr>
        <w:t>Preferred Source:</w:t>
      </w:r>
      <w:r w:rsidRPr="00C7169A">
        <w:rPr>
          <w:rFonts w:ascii="Times New Roman" w:hAnsi="Times New Roman"/>
          <w:sz w:val="24"/>
        </w:rPr>
        <w:t xml:space="preserve"> RO-treated or distilled water, followed by boiling before use.</w:t>
      </w:r>
    </w:p>
    <w:p w14:paraId="0825D994" w14:textId="77777777" w:rsidR="00C7169A" w:rsidRDefault="00C7169A" w:rsidP="00C7169A">
      <w:pPr>
        <w:spacing w:line="360" w:lineRule="auto" w:after="120"/>
        <w:ind w:firstLine="432"/>
        <w:jc w:val="both"/>
        <w:rPr>
          <w:b/>
          <w:bCs/>
        </w:rPr>
      </w:pPr>
      <w:r w:rsidRPr="00C7169A">
        <w:rPr>
          <w:rFonts w:ascii="Times New Roman" w:hAnsi="Times New Roman"/>
          <w:b/>
          <w:bCs/>
          <w:sz w:val="24"/>
        </w:rPr>
        <w:t xml:space="preserve"> </w:t>
      </w:r>
    </w:p>
    <w:p w14:paraId="647B5E85" w14:textId="77777777" w:rsidR="00C7169A" w:rsidRDefault="00C7169A" w:rsidP="00C7169A">
      <w:pPr>
        <w:spacing w:line="360" w:lineRule="auto" w:after="120"/>
        <w:ind w:firstLine="432"/>
        <w:jc w:val="both"/>
        <w:rPr>
          <w:b/>
          <w:bCs/>
        </w:rPr>
      </w:pPr>
    </w:p>
    <w:p w14:paraId="6EEE4633" w14:textId="77777777" w:rsidR="00C7169A" w:rsidRDefault="00C7169A" w:rsidP="00C7169A">
      <w:pPr>
        <w:spacing w:line="360" w:lineRule="auto" w:after="120"/>
        <w:ind w:firstLine="432"/>
        <w:jc w:val="both"/>
        <w:rPr>
          <w:b/>
          <w:bCs/>
        </w:rPr>
      </w:pPr>
    </w:p>
    <w:p w14:paraId="332AFB21" w14:textId="6BE5EE27" w:rsidR="00C7169A" w:rsidRPr="00C7169A" w:rsidRDefault="00C7169A" w:rsidP="00C7169A">
      <w:pPr>
        <w:spacing w:line="360" w:lineRule="auto" w:after="120"/>
        <w:ind w:firstLine="432"/>
        <w:jc w:val="both"/>
        <w:rPr>
          <w:b/>
          <w:bCs/>
        </w:rPr>
      </w:pPr>
      <w:r w:rsidRPr="00C7169A">
        <w:rPr>
          <w:rFonts w:ascii="Times New Roman" w:hAnsi="Times New Roman"/>
          <w:b/>
          <w:bCs/>
          <w:sz w:val="24"/>
        </w:rPr>
        <w:lastRenderedPageBreak/>
        <w:t>3. Water Quality for Specific Purposes in Ghrita Preparation</w:t>
      </w:r>
    </w:p>
    <w:tbl>
      <w:tblPr>
        <w:tblStyle w:val="TableGrid"/>
        <w:tblW w:w="0" w:type="auto"/>
        <w:tblLook w:val="04A0" w:firstRow="1" w:lastRow="0" w:firstColumn="1" w:lastColumn="0" w:noHBand="0" w:noVBand="1"/>
      </w:tblPr>
      <w:tblGrid>
        <w:gridCol w:w="3372"/>
        <w:gridCol w:w="1608"/>
        <w:gridCol w:w="4036"/>
      </w:tblGrid>
      <w:tr w:rsidR="00C7169A" w:rsidRPr="00C7169A" w14:paraId="2F03B31B" w14:textId="77777777" w:rsidTr="00C7169A">
        <w:tc>
          <w:tcPr>
            <w:tcW w:w="0" w:type="auto"/>
            <w:hideMark/>
          </w:tcPr>
          <w:p w14:paraId="12F0E999" w14:textId="77777777" w:rsidR="00C7169A" w:rsidRPr="00C7169A" w:rsidRDefault="00C7169A" w:rsidP="00C7169A">
            <w:pPr>
              <w:spacing w:after="160" w:line="278" w:lineRule="auto"/>
              <w:rPr>
                <w:b/>
                <w:bCs/>
              </w:rPr>
            </w:pPr>
            <w:r w:rsidRPr="00C7169A">
              <w:rPr>
                <w:b/>
                <w:bCs/>
              </w:rPr>
              <w:t>Application</w:t>
            </w:r>
          </w:p>
        </w:tc>
        <w:tc>
          <w:tcPr>
            <w:tcW w:w="0" w:type="auto"/>
            <w:hideMark/>
          </w:tcPr>
          <w:p w14:paraId="3F3E466F" w14:textId="77777777" w:rsidR="00C7169A" w:rsidRPr="00C7169A" w:rsidRDefault="00C7169A" w:rsidP="00C7169A">
            <w:pPr>
              <w:spacing w:after="160" w:line="278" w:lineRule="auto"/>
              <w:rPr>
                <w:b/>
                <w:bCs/>
              </w:rPr>
            </w:pPr>
            <w:r w:rsidRPr="00C7169A">
              <w:rPr>
                <w:b/>
                <w:bCs/>
              </w:rPr>
              <w:t>Water Type</w:t>
            </w:r>
          </w:p>
        </w:tc>
        <w:tc>
          <w:tcPr>
            <w:tcW w:w="0" w:type="auto"/>
            <w:hideMark/>
          </w:tcPr>
          <w:p w14:paraId="5320DE79" w14:textId="77777777" w:rsidR="00C7169A" w:rsidRPr="00C7169A" w:rsidRDefault="00C7169A" w:rsidP="00C7169A">
            <w:pPr>
              <w:spacing w:after="160" w:line="278" w:lineRule="auto"/>
              <w:rPr>
                <w:b/>
                <w:bCs/>
              </w:rPr>
            </w:pPr>
            <w:r w:rsidRPr="00C7169A">
              <w:rPr>
                <w:b/>
                <w:bCs/>
              </w:rPr>
              <w:t>Quality Considerations</w:t>
            </w:r>
          </w:p>
        </w:tc>
      </w:tr>
      <w:tr w:rsidR="00C7169A" w:rsidRPr="00C7169A" w14:paraId="3306D07C" w14:textId="77777777" w:rsidTr="00C7169A">
        <w:tc>
          <w:tcPr>
            <w:tcW w:w="0" w:type="auto"/>
            <w:hideMark/>
          </w:tcPr>
          <w:p w14:paraId="3BFAE2E8" w14:textId="77777777" w:rsidR="00C7169A" w:rsidRPr="00C7169A" w:rsidRDefault="00C7169A" w:rsidP="00C7169A">
            <w:pPr>
              <w:spacing w:after="160" w:line="278" w:lineRule="auto"/>
            </w:pPr>
            <w:r w:rsidRPr="00C7169A">
              <w:rPr>
                <w:b/>
                <w:bCs/>
              </w:rPr>
              <w:t>Kwatha preparation</w:t>
            </w:r>
          </w:p>
        </w:tc>
        <w:tc>
          <w:tcPr>
            <w:tcW w:w="0" w:type="auto"/>
            <w:hideMark/>
          </w:tcPr>
          <w:p w14:paraId="22DFBECA" w14:textId="77777777" w:rsidR="00C7169A" w:rsidRPr="00C7169A" w:rsidRDefault="00C7169A" w:rsidP="00C7169A">
            <w:pPr>
              <w:spacing w:after="160" w:line="278" w:lineRule="auto"/>
            </w:pPr>
            <w:r w:rsidRPr="00C7169A">
              <w:t>Boiled potable water</w:t>
            </w:r>
          </w:p>
        </w:tc>
        <w:tc>
          <w:tcPr>
            <w:tcW w:w="0" w:type="auto"/>
            <w:hideMark/>
          </w:tcPr>
          <w:p w14:paraId="7CA7236C" w14:textId="77777777" w:rsidR="00C7169A" w:rsidRPr="00C7169A" w:rsidRDefault="00C7169A" w:rsidP="00C7169A">
            <w:pPr>
              <w:spacing w:after="160" w:line="278" w:lineRule="auto"/>
            </w:pPr>
            <w:r w:rsidRPr="00C7169A">
              <w:t>Must be free from microbial load, turbidity, and organic matter</w:t>
            </w:r>
          </w:p>
        </w:tc>
      </w:tr>
      <w:tr w:rsidR="00C7169A" w:rsidRPr="00C7169A" w14:paraId="062FA16E" w14:textId="77777777" w:rsidTr="00C7169A">
        <w:tc>
          <w:tcPr>
            <w:tcW w:w="0" w:type="auto"/>
            <w:hideMark/>
          </w:tcPr>
          <w:p w14:paraId="2778EE67" w14:textId="77777777" w:rsidR="00C7169A" w:rsidRPr="00C7169A" w:rsidRDefault="00C7169A" w:rsidP="00C7169A">
            <w:pPr>
              <w:spacing w:after="160" w:line="278" w:lineRule="auto"/>
            </w:pPr>
            <w:r w:rsidRPr="00C7169A">
              <w:rPr>
                <w:b/>
                <w:bCs/>
              </w:rPr>
              <w:t>Cleaning raw materials</w:t>
            </w:r>
          </w:p>
        </w:tc>
        <w:tc>
          <w:tcPr>
            <w:tcW w:w="0" w:type="auto"/>
            <w:hideMark/>
          </w:tcPr>
          <w:p w14:paraId="655EB896" w14:textId="77777777" w:rsidR="00C7169A" w:rsidRPr="00C7169A" w:rsidRDefault="00C7169A" w:rsidP="00C7169A">
            <w:pPr>
              <w:spacing w:after="160" w:line="278" w:lineRule="auto"/>
            </w:pPr>
            <w:r w:rsidRPr="00C7169A">
              <w:t>Potable water</w:t>
            </w:r>
          </w:p>
        </w:tc>
        <w:tc>
          <w:tcPr>
            <w:tcW w:w="0" w:type="auto"/>
            <w:hideMark/>
          </w:tcPr>
          <w:p w14:paraId="7DDC4428" w14:textId="77777777" w:rsidR="00C7169A" w:rsidRPr="00C7169A" w:rsidRDefault="00C7169A" w:rsidP="00C7169A">
            <w:pPr>
              <w:spacing w:after="160" w:line="278" w:lineRule="auto"/>
            </w:pPr>
            <w:r w:rsidRPr="00C7169A">
              <w:t>No visible impurities or chemical residues</w:t>
            </w:r>
          </w:p>
        </w:tc>
      </w:tr>
      <w:tr w:rsidR="00C7169A" w:rsidRPr="00C7169A" w14:paraId="389247C3" w14:textId="77777777" w:rsidTr="00C7169A">
        <w:tc>
          <w:tcPr>
            <w:tcW w:w="0" w:type="auto"/>
            <w:hideMark/>
          </w:tcPr>
          <w:p w14:paraId="6C50A5D7" w14:textId="77777777" w:rsidR="00C7169A" w:rsidRPr="00C7169A" w:rsidRDefault="00C7169A" w:rsidP="00C7169A">
            <w:pPr>
              <w:spacing w:after="160" w:line="278" w:lineRule="auto"/>
            </w:pPr>
            <w:r w:rsidRPr="00C7169A">
              <w:rPr>
                <w:b/>
                <w:bCs/>
              </w:rPr>
              <w:t>Final preparation</w:t>
            </w:r>
            <w:r w:rsidRPr="00C7169A">
              <w:t xml:space="preserve"> (e.g., when added to Kalka or ghee)</w:t>
            </w:r>
          </w:p>
        </w:tc>
        <w:tc>
          <w:tcPr>
            <w:tcW w:w="0" w:type="auto"/>
            <w:hideMark/>
          </w:tcPr>
          <w:p w14:paraId="6CF721BD" w14:textId="77777777" w:rsidR="00C7169A" w:rsidRPr="00C7169A" w:rsidRDefault="00C7169A" w:rsidP="00C7169A">
            <w:pPr>
              <w:spacing w:after="160" w:line="278" w:lineRule="auto"/>
            </w:pPr>
            <w:r w:rsidRPr="00C7169A">
              <w:t>Purified &amp; boiled</w:t>
            </w:r>
          </w:p>
        </w:tc>
        <w:tc>
          <w:tcPr>
            <w:tcW w:w="0" w:type="auto"/>
            <w:hideMark/>
          </w:tcPr>
          <w:p w14:paraId="5FD63A95" w14:textId="77777777" w:rsidR="00C7169A" w:rsidRPr="00C7169A" w:rsidRDefault="00C7169A" w:rsidP="00C7169A">
            <w:pPr>
              <w:spacing w:after="160" w:line="278" w:lineRule="auto"/>
            </w:pPr>
            <w:r w:rsidRPr="00C7169A">
              <w:t>Microbiologically safe and neutral in taste/smell</w:t>
            </w:r>
          </w:p>
        </w:tc>
      </w:tr>
    </w:tbl>
    <w:p w14:paraId="5ED7D150" w14:textId="77777777" w:rsidR="00C7169A" w:rsidRPr="00C7169A" w:rsidRDefault="00C7169A" w:rsidP="00C7169A">
      <w:pPr>
        <w:spacing w:line="360" w:lineRule="auto" w:after="120"/>
        <w:ind w:firstLine="432"/>
        <w:jc w:val="both"/>
      </w:pPr>
      <w:r w:rsidRPr="00C7169A">
        <w:rPr>
          <w:rFonts w:ascii="Times New Roman" w:hAnsi="Times New Roman"/>
          <w:b/>
          <w:bCs/>
          <w:sz w:val="24"/>
        </w:rPr>
        <w:t>Note</w:t>
      </w:r>
      <w:r w:rsidRPr="00C7169A">
        <w:rPr>
          <w:rFonts w:ascii="Times New Roman" w:hAnsi="Times New Roman"/>
          <w:sz w:val="24"/>
        </w:rPr>
        <w:t>: Water must be freshly boiled and used immediately to prevent microbial growth.</w:t>
      </w:r>
    </w:p>
    <w:p w14:paraId="636AD088" w14:textId="4C827C80" w:rsidR="00C7169A" w:rsidRPr="00C7169A" w:rsidRDefault="00C7169A" w:rsidP="00C7169A">
      <w:pPr>
        <w:spacing w:line="360" w:lineRule="auto" w:after="120"/>
        <w:ind w:firstLine="432"/>
        <w:jc w:val="both"/>
        <w:rPr>
          <w:b/>
          <w:bCs/>
        </w:rPr>
      </w:pPr>
      <w:r w:rsidRPr="00C7169A">
        <w:rPr>
          <w:rFonts w:ascii="Times New Roman" w:hAnsi="Times New Roman"/>
          <w:b/>
          <w:bCs/>
          <w:sz w:val="24"/>
        </w:rPr>
        <w:t xml:space="preserve"> 4. Standard Operating Procedure (SOP) for Water Handling in Ghrita Preparation</w:t>
      </w:r>
    </w:p>
    <w:p w14:paraId="13CECE8C" w14:textId="77777777" w:rsidR="00C7169A" w:rsidRPr="00C7169A" w:rsidRDefault="00C7169A" w:rsidP="00C7169A">
      <w:pPr>
        <w:numPr>
          <w:ilvl w:val="0"/>
          <w:numId w:val="15"/>
        </w:numPr>
        <w:spacing w:line="360" w:lineRule="auto" w:after="120"/>
        <w:ind w:firstLine="432"/>
        <w:jc w:val="both"/>
      </w:pPr>
      <w:r w:rsidRPr="00C7169A">
        <w:rPr>
          <w:rFonts w:ascii="Times New Roman" w:hAnsi="Times New Roman"/>
          <w:b/>
          <w:bCs/>
          <w:sz w:val="24"/>
        </w:rPr>
        <w:t>Source</w:t>
      </w:r>
      <w:r w:rsidRPr="00C7169A">
        <w:rPr>
          <w:rFonts w:ascii="Times New Roman" w:hAnsi="Times New Roman"/>
          <w:sz w:val="24"/>
        </w:rPr>
        <w:t>: Use RO or distilled water, stored in stainless steel or food-grade containers.</w:t>
      </w:r>
    </w:p>
    <w:p w14:paraId="7FD67BDD" w14:textId="77777777" w:rsidR="00C7169A" w:rsidRPr="00C7169A" w:rsidRDefault="00C7169A" w:rsidP="00C7169A">
      <w:pPr>
        <w:numPr>
          <w:ilvl w:val="0"/>
          <w:numId w:val="15"/>
        </w:numPr>
        <w:spacing w:line="360" w:lineRule="auto" w:after="120"/>
        <w:ind w:firstLine="432"/>
        <w:jc w:val="both"/>
      </w:pPr>
      <w:r w:rsidRPr="00C7169A">
        <w:rPr>
          <w:rFonts w:ascii="Times New Roman" w:hAnsi="Times New Roman"/>
          <w:b/>
          <w:bCs/>
          <w:sz w:val="24"/>
        </w:rPr>
        <w:t>Boiling</w:t>
      </w:r>
      <w:r w:rsidRPr="00C7169A">
        <w:rPr>
          <w:rFonts w:ascii="Times New Roman" w:hAnsi="Times New Roman"/>
          <w:sz w:val="24"/>
        </w:rPr>
        <w:t>: Water should be freshly boiled (≥90°C) before use in Kwatha or mixing.</w:t>
      </w:r>
    </w:p>
    <w:p w14:paraId="625AD787" w14:textId="77777777" w:rsidR="00C7169A" w:rsidRPr="00C7169A" w:rsidRDefault="00C7169A" w:rsidP="00C7169A">
      <w:pPr>
        <w:numPr>
          <w:ilvl w:val="0"/>
          <w:numId w:val="15"/>
        </w:numPr>
        <w:spacing w:line="360" w:lineRule="auto" w:after="120"/>
        <w:ind w:firstLine="432"/>
        <w:jc w:val="both"/>
      </w:pPr>
      <w:r w:rsidRPr="00C7169A">
        <w:rPr>
          <w:rFonts w:ascii="Times New Roman" w:hAnsi="Times New Roman"/>
          <w:b/>
          <w:bCs/>
          <w:sz w:val="24"/>
        </w:rPr>
        <w:t>Testing Frequency</w:t>
      </w:r>
      <w:r w:rsidRPr="00C7169A">
        <w:rPr>
          <w:rFonts w:ascii="Times New Roman" w:hAnsi="Times New Roman"/>
          <w:sz w:val="24"/>
        </w:rPr>
        <w:t xml:space="preserve">: Water quality to be checked </w:t>
      </w:r>
      <w:r w:rsidRPr="00C7169A">
        <w:rPr>
          <w:rFonts w:ascii="Times New Roman" w:hAnsi="Times New Roman"/>
          <w:b/>
          <w:bCs/>
          <w:sz w:val="24"/>
        </w:rPr>
        <w:t>monthly</w:t>
      </w:r>
      <w:r w:rsidRPr="00C7169A">
        <w:rPr>
          <w:rFonts w:ascii="Times New Roman" w:hAnsi="Times New Roman"/>
          <w:sz w:val="24"/>
        </w:rPr>
        <w:t xml:space="preserve"> (chemical) and </w:t>
      </w:r>
      <w:r w:rsidRPr="00C7169A">
        <w:rPr>
          <w:rFonts w:ascii="Times New Roman" w:hAnsi="Times New Roman"/>
          <w:b/>
          <w:bCs/>
          <w:sz w:val="24"/>
        </w:rPr>
        <w:t>weekly</w:t>
      </w:r>
      <w:r w:rsidRPr="00C7169A">
        <w:rPr>
          <w:rFonts w:ascii="Times New Roman" w:hAnsi="Times New Roman"/>
          <w:sz w:val="24"/>
        </w:rPr>
        <w:t xml:space="preserve"> (microbial).</w:t>
      </w:r>
    </w:p>
    <w:p w14:paraId="520B34D4" w14:textId="77777777" w:rsidR="00C7169A" w:rsidRPr="00C7169A" w:rsidRDefault="00C7169A" w:rsidP="00C7169A">
      <w:pPr>
        <w:numPr>
          <w:ilvl w:val="0"/>
          <w:numId w:val="15"/>
        </w:numPr>
        <w:spacing w:line="360" w:lineRule="auto" w:after="120"/>
        <w:ind w:firstLine="432"/>
        <w:jc w:val="both"/>
      </w:pPr>
      <w:r w:rsidRPr="00C7169A">
        <w:rPr>
          <w:rFonts w:ascii="Times New Roman" w:hAnsi="Times New Roman"/>
          <w:b/>
          <w:bCs/>
          <w:sz w:val="24"/>
        </w:rPr>
        <w:t>Storage Control</w:t>
      </w:r>
      <w:r w:rsidRPr="00C7169A">
        <w:rPr>
          <w:rFonts w:ascii="Times New Roman" w:hAnsi="Times New Roman"/>
          <w:sz w:val="24"/>
        </w:rPr>
        <w:t>:</w:t>
      </w:r>
    </w:p>
    <w:p w14:paraId="12F67A3E" w14:textId="77777777" w:rsidR="00C7169A" w:rsidRPr="00C7169A" w:rsidRDefault="00C7169A" w:rsidP="00C7169A">
      <w:pPr>
        <w:numPr>
          <w:ilvl w:val="1"/>
          <w:numId w:val="15"/>
        </w:numPr>
        <w:spacing w:line="360" w:lineRule="auto" w:after="120"/>
        <w:ind w:firstLine="432"/>
        <w:jc w:val="both"/>
      </w:pPr>
      <w:r w:rsidRPr="00C7169A">
        <w:rPr>
          <w:rFonts w:ascii="Times New Roman" w:hAnsi="Times New Roman"/>
          <w:sz w:val="24"/>
        </w:rPr>
        <w:t>Covered containers to avoid contamination</w:t>
      </w:r>
    </w:p>
    <w:p w14:paraId="14BC4C1B" w14:textId="77777777" w:rsidR="00C7169A" w:rsidRPr="00C7169A" w:rsidRDefault="00C7169A" w:rsidP="00C7169A">
      <w:pPr>
        <w:numPr>
          <w:ilvl w:val="1"/>
          <w:numId w:val="15"/>
        </w:numPr>
        <w:spacing w:line="360" w:lineRule="auto" w:after="120"/>
        <w:ind w:firstLine="432"/>
        <w:jc w:val="both"/>
      </w:pPr>
      <w:r w:rsidRPr="00C7169A">
        <w:rPr>
          <w:rFonts w:ascii="Times New Roman" w:hAnsi="Times New Roman"/>
          <w:sz w:val="24"/>
        </w:rPr>
        <w:t>Use within 24 hours (or re-boil)</w:t>
      </w:r>
    </w:p>
    <w:p w14:paraId="16C06866" w14:textId="77777777" w:rsidR="00C7169A" w:rsidRPr="00C7169A" w:rsidRDefault="00C7169A" w:rsidP="00C7169A">
      <w:pPr>
        <w:numPr>
          <w:ilvl w:val="0"/>
          <w:numId w:val="15"/>
        </w:numPr>
        <w:spacing w:line="360" w:lineRule="auto" w:after="120"/>
        <w:ind w:firstLine="432"/>
        <w:jc w:val="both"/>
      </w:pPr>
      <w:r w:rsidRPr="00C7169A">
        <w:rPr>
          <w:rFonts w:ascii="Times New Roman" w:hAnsi="Times New Roman"/>
          <w:b/>
          <w:bCs/>
          <w:sz w:val="24"/>
        </w:rPr>
        <w:t>Documentation</w:t>
      </w:r>
      <w:r w:rsidRPr="00C7169A">
        <w:rPr>
          <w:rFonts w:ascii="Times New Roman" w:hAnsi="Times New Roman"/>
          <w:sz w:val="24"/>
        </w:rPr>
        <w:t>: Maintain records of water source, treatment method, date/time of collection, and test results.</w:t>
      </w:r>
    </w:p>
    <w:p w14:paraId="20DA810F" w14:textId="26503839" w:rsidR="00C7169A" w:rsidRPr="00C7169A" w:rsidRDefault="00C7169A" w:rsidP="00C7169A">
      <w:pPr>
        <w:spacing w:line="360" w:lineRule="auto" w:after="120"/>
        <w:ind w:firstLine="432"/>
        <w:jc w:val="both"/>
        <w:rPr>
          <w:b/>
          <w:bCs/>
        </w:rPr>
      </w:pPr>
      <w:r w:rsidRPr="00C7169A">
        <w:rPr>
          <w:rFonts w:ascii="Times New Roman" w:hAnsi="Times New Roman"/>
          <w:b/>
          <w:bCs/>
          <w:sz w:val="24"/>
        </w:rPr>
        <w:t xml:space="preserve"> References</w:t>
      </w:r>
    </w:p>
    <w:p w14:paraId="7995DF82" w14:textId="77777777" w:rsidR="00C7169A" w:rsidRPr="00C7169A" w:rsidRDefault="00C7169A" w:rsidP="00C7169A">
      <w:pPr>
        <w:numPr>
          <w:ilvl w:val="0"/>
          <w:numId w:val="16"/>
        </w:numPr>
        <w:spacing w:line="360" w:lineRule="auto" w:after="120"/>
        <w:ind w:firstLine="432"/>
        <w:jc w:val="both"/>
      </w:pPr>
      <w:r w:rsidRPr="00C7169A">
        <w:rPr>
          <w:rFonts w:ascii="Times New Roman" w:hAnsi="Times New Roman"/>
          <w:sz w:val="24"/>
        </w:rPr>
        <w:t xml:space="preserve">WHO. (2007). </w:t>
      </w:r>
      <w:r w:rsidRPr="00C7169A">
        <w:rPr>
          <w:rFonts w:ascii="Times New Roman" w:hAnsi="Times New Roman"/>
          <w:i/>
          <w:iCs/>
          <w:sz w:val="24"/>
        </w:rPr>
        <w:t>Guidelines for Quality Control of Herbal Materials</w:t>
      </w:r>
    </w:p>
    <w:p w14:paraId="05AC6DE0" w14:textId="77777777" w:rsidR="00C7169A" w:rsidRPr="00C7169A" w:rsidRDefault="00C7169A" w:rsidP="00C7169A">
      <w:pPr>
        <w:numPr>
          <w:ilvl w:val="0"/>
          <w:numId w:val="16"/>
        </w:numPr>
        <w:spacing w:line="360" w:lineRule="auto" w:after="120"/>
        <w:ind w:firstLine="432"/>
        <w:jc w:val="both"/>
      </w:pPr>
      <w:r w:rsidRPr="00C7169A">
        <w:rPr>
          <w:rFonts w:ascii="Times New Roman" w:hAnsi="Times New Roman"/>
          <w:sz w:val="24"/>
        </w:rPr>
        <w:t xml:space="preserve">BIS. (2012). </w:t>
      </w:r>
      <w:r w:rsidRPr="00C7169A">
        <w:rPr>
          <w:rFonts w:ascii="Times New Roman" w:hAnsi="Times New Roman"/>
          <w:i/>
          <w:iCs/>
          <w:sz w:val="24"/>
        </w:rPr>
        <w:t>IS 10500: Drinking Water Specification</w:t>
      </w:r>
    </w:p>
    <w:p w14:paraId="42FFD05D" w14:textId="77777777" w:rsidR="00C7169A" w:rsidRPr="00C7169A" w:rsidRDefault="00C7169A" w:rsidP="00C7169A">
      <w:pPr>
        <w:numPr>
          <w:ilvl w:val="0"/>
          <w:numId w:val="16"/>
        </w:numPr>
        <w:spacing w:line="360" w:lineRule="auto" w:after="120"/>
        <w:ind w:firstLine="432"/>
        <w:jc w:val="both"/>
      </w:pPr>
      <w:r w:rsidRPr="00C7169A">
        <w:rPr>
          <w:rFonts w:ascii="Times New Roman" w:hAnsi="Times New Roman"/>
          <w:sz w:val="24"/>
        </w:rPr>
        <w:t xml:space="preserve">Ministry of AYUSH. (2016). </w:t>
      </w:r>
      <w:r w:rsidRPr="00C7169A">
        <w:rPr>
          <w:rFonts w:ascii="Times New Roman" w:hAnsi="Times New Roman"/>
          <w:i/>
          <w:iCs/>
          <w:sz w:val="24"/>
        </w:rPr>
        <w:t>Quality Control Manual for ASU Drugs</w:t>
      </w:r>
    </w:p>
    <w:p w14:paraId="6AE95D25" w14:textId="77777777" w:rsidR="00C7169A" w:rsidRPr="00C7169A" w:rsidRDefault="00C7169A" w:rsidP="00C7169A">
      <w:pPr>
        <w:numPr>
          <w:ilvl w:val="0"/>
          <w:numId w:val="16"/>
        </w:numPr>
        <w:spacing w:line="360" w:lineRule="auto" w:after="120"/>
        <w:ind w:firstLine="432"/>
        <w:jc w:val="both"/>
      </w:pPr>
      <w:r w:rsidRPr="00C7169A">
        <w:rPr>
          <w:rFonts w:ascii="Times New Roman" w:hAnsi="Times New Roman"/>
          <w:sz w:val="24"/>
        </w:rPr>
        <w:t xml:space="preserve">AFI. (2003). </w:t>
      </w:r>
      <w:r w:rsidRPr="00C7169A">
        <w:rPr>
          <w:rFonts w:ascii="Times New Roman" w:hAnsi="Times New Roman"/>
          <w:i/>
          <w:iCs/>
          <w:sz w:val="24"/>
        </w:rPr>
        <w:t>Ayurvedic Formulary of India</w:t>
      </w:r>
      <w:r w:rsidRPr="00C7169A">
        <w:rPr>
          <w:rFonts w:ascii="Times New Roman" w:hAnsi="Times New Roman"/>
          <w:sz w:val="24"/>
        </w:rPr>
        <w:t>, Part I</w:t>
      </w:r>
    </w:p>
    <w:p w14:paraId="15A73AB9" w14:textId="77777777" w:rsidR="00C7169A" w:rsidRPr="00C7169A" w:rsidRDefault="00C7169A" w:rsidP="00C7169A">
      <w:pPr>
        <w:numPr>
          <w:ilvl w:val="0"/>
          <w:numId w:val="16"/>
        </w:numPr>
        <w:spacing w:line="360" w:lineRule="auto" w:after="120"/>
        <w:ind w:firstLine="432"/>
        <w:jc w:val="both"/>
      </w:pPr>
      <w:r w:rsidRPr="00C7169A">
        <w:rPr>
          <w:rFonts w:ascii="Times New Roman" w:hAnsi="Times New Roman"/>
          <w:sz w:val="24"/>
        </w:rPr>
        <w:t xml:space="preserve">USP 43–NF 38 (2020). </w:t>
      </w:r>
      <w:r w:rsidRPr="00C7169A">
        <w:rPr>
          <w:rFonts w:ascii="Times New Roman" w:hAnsi="Times New Roman"/>
          <w:i/>
          <w:iCs/>
          <w:sz w:val="24"/>
        </w:rPr>
        <w:t>Water for Pharmaceutical Purposes</w:t>
      </w:r>
    </w:p>
    <w:p w14:paraId="4B847C6F" w14:textId="77777777" w:rsidR="00C7169A" w:rsidRPr="00C7169A" w:rsidRDefault="00C7169A" w:rsidP="00C7169A">
      <w:pPr>
        <w:numPr>
          <w:ilvl w:val="0"/>
          <w:numId w:val="16"/>
        </w:numPr>
        <w:spacing w:line="360" w:lineRule="auto" w:after="120"/>
        <w:ind w:firstLine="432"/>
        <w:jc w:val="both"/>
      </w:pPr>
      <w:r w:rsidRPr="00C7169A">
        <w:rPr>
          <w:rFonts w:ascii="Times New Roman" w:hAnsi="Times New Roman"/>
          <w:sz w:val="24"/>
        </w:rPr>
        <w:t xml:space="preserve">Sharma, P.V. (2006). </w:t>
      </w:r>
      <w:r w:rsidRPr="00C7169A">
        <w:rPr>
          <w:rFonts w:ascii="Times New Roman" w:hAnsi="Times New Roman"/>
          <w:i/>
          <w:iCs/>
          <w:sz w:val="24"/>
        </w:rPr>
        <w:t>Charaka Samhita</w:t>
      </w:r>
      <w:r w:rsidRPr="00C7169A">
        <w:rPr>
          <w:rFonts w:ascii="Times New Roman" w:hAnsi="Times New Roman"/>
          <w:sz w:val="24"/>
        </w:rPr>
        <w:t>. Chaukhambha Orientalia</w:t>
      </w:r>
    </w:p>
    <w:p w14:paraId="34A69520" w14:textId="77777777" w:rsidR="00C7169A" w:rsidRPr="00C7169A" w:rsidRDefault="00C7169A" w:rsidP="00C7169A">
      <w:pPr>
        <w:numPr>
          <w:ilvl w:val="0"/>
          <w:numId w:val="16"/>
        </w:numPr>
        <w:spacing w:line="360" w:lineRule="auto" w:after="120"/>
        <w:ind w:firstLine="432"/>
        <w:jc w:val="both"/>
      </w:pPr>
      <w:r w:rsidRPr="00C7169A">
        <w:rPr>
          <w:rFonts w:ascii="Times New Roman" w:hAnsi="Times New Roman"/>
          <w:sz w:val="24"/>
        </w:rPr>
        <w:t xml:space="preserve">FSSAI (2020). </w:t>
      </w:r>
      <w:r w:rsidRPr="00C7169A">
        <w:rPr>
          <w:rFonts w:ascii="Times New Roman" w:hAnsi="Times New Roman"/>
          <w:i/>
          <w:iCs/>
          <w:sz w:val="24"/>
        </w:rPr>
        <w:t>Standards for Drinking and Potable Water</w:t>
      </w:r>
    </w:p>
    <w:p w14:paraId="42168E8E" w14:textId="77777777" w:rsidR="00C7169A" w:rsidRPr="00C7169A" w:rsidRDefault="00C7169A" w:rsidP="00C7169A">
      <w:pPr>
        <w:spacing w:line="360" w:lineRule="auto" w:after="120"/>
        <w:ind w:firstLine="432"/>
        <w:jc w:val="both"/>
        <w:rPr>
          <w:b/>
          <w:bCs/>
          <w:sz w:val="28"/>
          <w:szCs w:val="28"/>
        </w:rPr>
      </w:pPr>
      <w:r w:rsidRPr="00C7169A">
        <w:rPr>
          <w:rFonts w:ascii="Times New Roman" w:hAnsi="Times New Roman"/>
          <w:b/>
          <w:bCs/>
          <w:sz w:val="24"/>
          <w:szCs w:val="28"/>
        </w:rPr>
        <w:lastRenderedPageBreak/>
        <w:t>In-Process Quality Control (IPQC) for Ghrita Formulation: Parameters and Scientific Rationale</w:t>
      </w:r>
    </w:p>
    <w:p w14:paraId="03FD41E3" w14:textId="50A88464" w:rsidR="00C7169A" w:rsidRPr="00C7169A" w:rsidRDefault="00C7169A" w:rsidP="00C7169A">
      <w:pPr>
        <w:spacing w:line="360" w:lineRule="auto" w:after="120"/>
        <w:ind w:firstLine="432"/>
        <w:jc w:val="both"/>
      </w:pPr>
      <w:r w:rsidRPr="00C7169A">
        <w:rPr>
          <w:rFonts w:ascii="Times New Roman" w:hAnsi="Times New Roman"/>
          <w:sz w:val="24"/>
        </w:rPr>
        <w:t xml:space="preserve">The process of Ghrita (medicated ghee) preparation involves several </w:t>
      </w:r>
      <w:r w:rsidRPr="00C7169A">
        <w:rPr>
          <w:rFonts w:ascii="Times New Roman" w:hAnsi="Times New Roman"/>
          <w:b/>
          <w:bCs/>
          <w:sz w:val="24"/>
        </w:rPr>
        <w:t>critical steps</w:t>
      </w:r>
      <w:r w:rsidRPr="00C7169A">
        <w:rPr>
          <w:rFonts w:ascii="Times New Roman" w:hAnsi="Times New Roman"/>
          <w:sz w:val="24"/>
        </w:rPr>
        <w:t xml:space="preserve">, each requiring </w:t>
      </w:r>
      <w:r w:rsidRPr="00C7169A">
        <w:rPr>
          <w:rFonts w:ascii="Times New Roman" w:hAnsi="Times New Roman"/>
          <w:b/>
          <w:bCs/>
          <w:sz w:val="24"/>
        </w:rPr>
        <w:t>in-process quality controls (IPQC)</w:t>
      </w:r>
      <w:r w:rsidRPr="00C7169A">
        <w:rPr>
          <w:rFonts w:ascii="Times New Roman" w:hAnsi="Times New Roman"/>
          <w:sz w:val="24"/>
        </w:rPr>
        <w:t xml:space="preserve"> to ensure the final product's </w:t>
      </w:r>
      <w:r w:rsidRPr="00C7169A">
        <w:rPr>
          <w:rFonts w:ascii="Times New Roman" w:hAnsi="Times New Roman"/>
          <w:b/>
          <w:bCs/>
          <w:sz w:val="24"/>
        </w:rPr>
        <w:t>efficacy, stability, and safety</w:t>
      </w:r>
      <w:r w:rsidRPr="00C7169A">
        <w:rPr>
          <w:rFonts w:ascii="Times New Roman" w:hAnsi="Times New Roman"/>
          <w:sz w:val="24"/>
        </w:rPr>
        <w:t xml:space="preserve">. These parameters are based on </w:t>
      </w:r>
      <w:r w:rsidRPr="00C7169A">
        <w:rPr>
          <w:rFonts w:ascii="Times New Roman" w:hAnsi="Times New Roman"/>
          <w:b/>
          <w:bCs/>
          <w:sz w:val="24"/>
        </w:rPr>
        <w:t>Ayurvedic Siddha Lakshanas</w:t>
      </w:r>
      <w:r w:rsidRPr="00C7169A">
        <w:rPr>
          <w:rFonts w:ascii="Times New Roman" w:hAnsi="Times New Roman"/>
          <w:sz w:val="24"/>
        </w:rPr>
        <w:t xml:space="preserve"> (classical completion markers), validated with </w:t>
      </w:r>
      <w:r w:rsidRPr="00C7169A">
        <w:rPr>
          <w:rFonts w:ascii="Times New Roman" w:hAnsi="Times New Roman"/>
          <w:b/>
          <w:bCs/>
          <w:sz w:val="24"/>
        </w:rPr>
        <w:t>modern scientific methods</w:t>
      </w:r>
      <w:r w:rsidRPr="00C7169A">
        <w:rPr>
          <w:rFonts w:ascii="Times New Roman" w:hAnsi="Times New Roman"/>
          <w:sz w:val="24"/>
        </w:rPr>
        <w:t xml:space="preserve"> for </w:t>
      </w:r>
      <w:r w:rsidRPr="00C7169A">
        <w:rPr>
          <w:rFonts w:ascii="Times New Roman" w:hAnsi="Times New Roman"/>
          <w:b/>
          <w:bCs/>
          <w:sz w:val="24"/>
        </w:rPr>
        <w:t>standardization</w:t>
      </w:r>
      <w:r w:rsidRPr="00C7169A">
        <w:rPr>
          <w:rFonts w:ascii="Times New Roman" w:hAnsi="Times New Roman"/>
          <w:sz w:val="24"/>
        </w:rPr>
        <w:t>.</w:t>
      </w:r>
    </w:p>
    <w:p w14:paraId="25D54834" w14:textId="6BEBCC43" w:rsidR="00C7169A" w:rsidRPr="00C7169A" w:rsidRDefault="00C7169A" w:rsidP="00C7169A">
      <w:pPr>
        <w:spacing w:line="360" w:lineRule="auto" w:after="120"/>
        <w:ind w:firstLine="432"/>
        <w:jc w:val="both"/>
        <w:rPr>
          <w:b/>
          <w:bCs/>
        </w:rPr>
      </w:pPr>
      <w:r w:rsidRPr="00C7169A">
        <w:rPr>
          <w:rFonts w:ascii="Times New Roman" w:hAnsi="Times New Roman"/>
          <w:b/>
          <w:bCs/>
          <w:sz w:val="24"/>
        </w:rPr>
        <w:t xml:space="preserve"> 1. Stage-wise In-Process Quality Control</w:t>
      </w:r>
    </w:p>
    <w:tbl>
      <w:tblPr>
        <w:tblStyle w:val="TableGrid"/>
        <w:tblW w:w="0" w:type="auto"/>
        <w:tblLook w:val="04A0" w:firstRow="1" w:lastRow="0" w:firstColumn="1" w:lastColumn="0" w:noHBand="0" w:noVBand="1"/>
      </w:tblPr>
      <w:tblGrid>
        <w:gridCol w:w="1794"/>
        <w:gridCol w:w="2550"/>
        <w:gridCol w:w="2271"/>
        <w:gridCol w:w="2401"/>
      </w:tblGrid>
      <w:tr w:rsidR="00C7169A" w:rsidRPr="00C7169A" w14:paraId="6A949E51" w14:textId="77777777" w:rsidTr="00C7169A">
        <w:tc>
          <w:tcPr>
            <w:tcW w:w="0" w:type="auto"/>
            <w:hideMark/>
          </w:tcPr>
          <w:p w14:paraId="023FC936" w14:textId="77777777" w:rsidR="00C7169A" w:rsidRPr="00C7169A" w:rsidRDefault="00C7169A" w:rsidP="00C7169A">
            <w:pPr>
              <w:spacing w:after="160" w:line="278" w:lineRule="auto"/>
              <w:rPr>
                <w:b/>
                <w:bCs/>
              </w:rPr>
            </w:pPr>
            <w:r w:rsidRPr="00C7169A">
              <w:rPr>
                <w:b/>
                <w:bCs/>
              </w:rPr>
              <w:t>Stage</w:t>
            </w:r>
          </w:p>
        </w:tc>
        <w:tc>
          <w:tcPr>
            <w:tcW w:w="0" w:type="auto"/>
            <w:hideMark/>
          </w:tcPr>
          <w:p w14:paraId="6416D9AF" w14:textId="77777777" w:rsidR="00C7169A" w:rsidRPr="00C7169A" w:rsidRDefault="00C7169A" w:rsidP="00C7169A">
            <w:pPr>
              <w:spacing w:after="160" w:line="278" w:lineRule="auto"/>
              <w:rPr>
                <w:b/>
                <w:bCs/>
              </w:rPr>
            </w:pPr>
            <w:r w:rsidRPr="00C7169A">
              <w:rPr>
                <w:b/>
                <w:bCs/>
              </w:rPr>
              <w:t>IPQC Parameter</w:t>
            </w:r>
          </w:p>
        </w:tc>
        <w:tc>
          <w:tcPr>
            <w:tcW w:w="0" w:type="auto"/>
            <w:hideMark/>
          </w:tcPr>
          <w:p w14:paraId="5BA9E9D6" w14:textId="77777777" w:rsidR="00C7169A" w:rsidRPr="00C7169A" w:rsidRDefault="00C7169A" w:rsidP="00C7169A">
            <w:pPr>
              <w:spacing w:after="160" w:line="278" w:lineRule="auto"/>
              <w:rPr>
                <w:b/>
                <w:bCs/>
              </w:rPr>
            </w:pPr>
            <w:r w:rsidRPr="00C7169A">
              <w:rPr>
                <w:b/>
                <w:bCs/>
              </w:rPr>
              <w:t>Classical Basis</w:t>
            </w:r>
          </w:p>
        </w:tc>
        <w:tc>
          <w:tcPr>
            <w:tcW w:w="0" w:type="auto"/>
            <w:hideMark/>
          </w:tcPr>
          <w:p w14:paraId="207CB0BA" w14:textId="77777777" w:rsidR="00C7169A" w:rsidRPr="00C7169A" w:rsidRDefault="00C7169A" w:rsidP="00C7169A">
            <w:pPr>
              <w:spacing w:after="160" w:line="278" w:lineRule="auto"/>
              <w:rPr>
                <w:b/>
                <w:bCs/>
              </w:rPr>
            </w:pPr>
            <w:r w:rsidRPr="00C7169A">
              <w:rPr>
                <w:b/>
                <w:bCs/>
              </w:rPr>
              <w:t>Scientific Rationale</w:t>
            </w:r>
          </w:p>
        </w:tc>
      </w:tr>
      <w:tr w:rsidR="00C7169A" w:rsidRPr="00C7169A" w14:paraId="28A5390F" w14:textId="77777777" w:rsidTr="00C7169A">
        <w:tc>
          <w:tcPr>
            <w:tcW w:w="0" w:type="auto"/>
            <w:hideMark/>
          </w:tcPr>
          <w:p w14:paraId="628A85F4" w14:textId="77777777" w:rsidR="00C7169A" w:rsidRPr="00C7169A" w:rsidRDefault="00C7169A" w:rsidP="00C7169A">
            <w:pPr>
              <w:spacing w:after="160" w:line="278" w:lineRule="auto"/>
            </w:pPr>
            <w:r w:rsidRPr="00C7169A">
              <w:rPr>
                <w:b/>
                <w:bCs/>
              </w:rPr>
              <w:t>Raw Material Collection</w:t>
            </w:r>
          </w:p>
        </w:tc>
        <w:tc>
          <w:tcPr>
            <w:tcW w:w="0" w:type="auto"/>
            <w:hideMark/>
          </w:tcPr>
          <w:p w14:paraId="7741DD7E" w14:textId="77777777" w:rsidR="00C7169A" w:rsidRPr="00C7169A" w:rsidRDefault="00C7169A" w:rsidP="00C7169A">
            <w:pPr>
              <w:spacing w:after="160" w:line="278" w:lineRule="auto"/>
            </w:pPr>
            <w:r w:rsidRPr="00C7169A">
              <w:t>Identity, authentication, moisture, microbial load</w:t>
            </w:r>
          </w:p>
        </w:tc>
        <w:tc>
          <w:tcPr>
            <w:tcW w:w="0" w:type="auto"/>
            <w:hideMark/>
          </w:tcPr>
          <w:p w14:paraId="34DB34A4" w14:textId="77777777" w:rsidR="00C7169A" w:rsidRPr="00C7169A" w:rsidRDefault="00C7169A" w:rsidP="00C7169A">
            <w:pPr>
              <w:spacing w:after="160" w:line="278" w:lineRule="auto"/>
            </w:pPr>
            <w:r w:rsidRPr="00C7169A">
              <w:rPr>
                <w:i/>
                <w:iCs/>
              </w:rPr>
              <w:t>Dravya Shuddhata</w:t>
            </w:r>
          </w:p>
        </w:tc>
        <w:tc>
          <w:tcPr>
            <w:tcW w:w="0" w:type="auto"/>
            <w:hideMark/>
          </w:tcPr>
          <w:p w14:paraId="587F59CF" w14:textId="77777777" w:rsidR="00C7169A" w:rsidRPr="00C7169A" w:rsidRDefault="00C7169A" w:rsidP="00C7169A">
            <w:pPr>
              <w:spacing w:after="160" w:line="278" w:lineRule="auto"/>
            </w:pPr>
            <w:r w:rsidRPr="00C7169A">
              <w:t>Prevent adulteration, ensure correct herbs with active constituents</w:t>
            </w:r>
          </w:p>
        </w:tc>
      </w:tr>
      <w:tr w:rsidR="00C7169A" w:rsidRPr="00C7169A" w14:paraId="2C13FD25" w14:textId="77777777" w:rsidTr="00C7169A">
        <w:tc>
          <w:tcPr>
            <w:tcW w:w="0" w:type="auto"/>
            <w:hideMark/>
          </w:tcPr>
          <w:p w14:paraId="658ACCA3" w14:textId="77777777" w:rsidR="00C7169A" w:rsidRPr="00C7169A" w:rsidRDefault="00C7169A" w:rsidP="00C7169A">
            <w:pPr>
              <w:spacing w:after="160" w:line="278" w:lineRule="auto"/>
            </w:pPr>
            <w:r w:rsidRPr="00C7169A">
              <w:rPr>
                <w:b/>
                <w:bCs/>
              </w:rPr>
              <w:t>Ghee Melting</w:t>
            </w:r>
          </w:p>
        </w:tc>
        <w:tc>
          <w:tcPr>
            <w:tcW w:w="0" w:type="auto"/>
            <w:hideMark/>
          </w:tcPr>
          <w:p w14:paraId="18D98167" w14:textId="77777777" w:rsidR="00C7169A" w:rsidRPr="00C7169A" w:rsidRDefault="00C7169A" w:rsidP="00C7169A">
            <w:pPr>
              <w:spacing w:after="160" w:line="278" w:lineRule="auto"/>
            </w:pPr>
            <w:r w:rsidRPr="00C7169A">
              <w:t>Clear liquefaction, absence of foam or residue</w:t>
            </w:r>
          </w:p>
        </w:tc>
        <w:tc>
          <w:tcPr>
            <w:tcW w:w="0" w:type="auto"/>
            <w:hideMark/>
          </w:tcPr>
          <w:p w14:paraId="6B460D61" w14:textId="77777777" w:rsidR="00C7169A" w:rsidRPr="00C7169A" w:rsidRDefault="00C7169A" w:rsidP="00C7169A">
            <w:pPr>
              <w:spacing w:after="160" w:line="278" w:lineRule="auto"/>
            </w:pPr>
            <w:r w:rsidRPr="00C7169A">
              <w:rPr>
                <w:i/>
                <w:iCs/>
              </w:rPr>
              <w:t>Sukshma, Snigdha, Drava</w:t>
            </w:r>
            <w:r w:rsidRPr="00C7169A">
              <w:t xml:space="preserve"> qualities</w:t>
            </w:r>
          </w:p>
        </w:tc>
        <w:tc>
          <w:tcPr>
            <w:tcW w:w="0" w:type="auto"/>
            <w:hideMark/>
          </w:tcPr>
          <w:p w14:paraId="797C2E95" w14:textId="77777777" w:rsidR="00C7169A" w:rsidRPr="00C7169A" w:rsidRDefault="00C7169A" w:rsidP="00C7169A">
            <w:pPr>
              <w:spacing w:after="160" w:line="278" w:lineRule="auto"/>
            </w:pPr>
            <w:r w:rsidRPr="00C7169A">
              <w:t>Ensures phase uniformity and avoids early degradation</w:t>
            </w:r>
          </w:p>
        </w:tc>
      </w:tr>
      <w:tr w:rsidR="00C7169A" w:rsidRPr="00C7169A" w14:paraId="3E98C988" w14:textId="77777777" w:rsidTr="00C7169A">
        <w:tc>
          <w:tcPr>
            <w:tcW w:w="0" w:type="auto"/>
            <w:hideMark/>
          </w:tcPr>
          <w:p w14:paraId="15E34764" w14:textId="77777777" w:rsidR="00C7169A" w:rsidRPr="00C7169A" w:rsidRDefault="00C7169A" w:rsidP="00C7169A">
            <w:pPr>
              <w:spacing w:after="160" w:line="278" w:lineRule="auto"/>
            </w:pPr>
            <w:r w:rsidRPr="00C7169A">
              <w:rPr>
                <w:b/>
                <w:bCs/>
              </w:rPr>
              <w:t>Addition of Kalka</w:t>
            </w:r>
          </w:p>
        </w:tc>
        <w:tc>
          <w:tcPr>
            <w:tcW w:w="0" w:type="auto"/>
            <w:hideMark/>
          </w:tcPr>
          <w:p w14:paraId="4B367DBA" w14:textId="77777777" w:rsidR="00C7169A" w:rsidRPr="00C7169A" w:rsidRDefault="00C7169A" w:rsidP="00C7169A">
            <w:pPr>
              <w:spacing w:after="160" w:line="278" w:lineRule="auto"/>
            </w:pPr>
            <w:r w:rsidRPr="00C7169A">
              <w:t>Uniform mixing, no lumps</w:t>
            </w:r>
          </w:p>
        </w:tc>
        <w:tc>
          <w:tcPr>
            <w:tcW w:w="0" w:type="auto"/>
            <w:hideMark/>
          </w:tcPr>
          <w:p w14:paraId="04821D78" w14:textId="77777777" w:rsidR="00C7169A" w:rsidRPr="00C7169A" w:rsidRDefault="00C7169A" w:rsidP="00C7169A">
            <w:pPr>
              <w:spacing w:after="160" w:line="278" w:lineRule="auto"/>
            </w:pPr>
            <w:r w:rsidRPr="00C7169A">
              <w:rPr>
                <w:i/>
                <w:iCs/>
              </w:rPr>
              <w:t>Samyak Kalka Vilayana</w:t>
            </w:r>
          </w:p>
        </w:tc>
        <w:tc>
          <w:tcPr>
            <w:tcW w:w="0" w:type="auto"/>
            <w:hideMark/>
          </w:tcPr>
          <w:p w14:paraId="0EB1305B" w14:textId="77777777" w:rsidR="00C7169A" w:rsidRPr="00C7169A" w:rsidRDefault="00C7169A" w:rsidP="00C7169A">
            <w:pPr>
              <w:spacing w:after="160" w:line="278" w:lineRule="auto"/>
            </w:pPr>
            <w:r w:rsidRPr="00C7169A">
              <w:t>Even distribution of actives in lipid matrix</w:t>
            </w:r>
          </w:p>
        </w:tc>
      </w:tr>
      <w:tr w:rsidR="00C7169A" w:rsidRPr="00C7169A" w14:paraId="0CB0D22C" w14:textId="77777777" w:rsidTr="00C7169A">
        <w:tc>
          <w:tcPr>
            <w:tcW w:w="0" w:type="auto"/>
            <w:hideMark/>
          </w:tcPr>
          <w:p w14:paraId="06784246" w14:textId="77777777" w:rsidR="00C7169A" w:rsidRPr="00C7169A" w:rsidRDefault="00C7169A" w:rsidP="00C7169A">
            <w:pPr>
              <w:spacing w:after="160" w:line="278" w:lineRule="auto"/>
            </w:pPr>
            <w:r w:rsidRPr="00C7169A">
              <w:rPr>
                <w:b/>
                <w:bCs/>
              </w:rPr>
              <w:t>Addition of Kwatha</w:t>
            </w:r>
          </w:p>
        </w:tc>
        <w:tc>
          <w:tcPr>
            <w:tcW w:w="0" w:type="auto"/>
            <w:hideMark/>
          </w:tcPr>
          <w:p w14:paraId="4E931F11" w14:textId="77777777" w:rsidR="00C7169A" w:rsidRPr="00C7169A" w:rsidRDefault="00C7169A" w:rsidP="00C7169A">
            <w:pPr>
              <w:spacing w:after="160" w:line="278" w:lineRule="auto"/>
            </w:pPr>
            <w:r w:rsidRPr="00C7169A">
              <w:t>Gradual addition, complete miscibility</w:t>
            </w:r>
          </w:p>
        </w:tc>
        <w:tc>
          <w:tcPr>
            <w:tcW w:w="0" w:type="auto"/>
            <w:hideMark/>
          </w:tcPr>
          <w:p w14:paraId="7D1BAC62" w14:textId="77777777" w:rsidR="00C7169A" w:rsidRPr="00C7169A" w:rsidRDefault="00C7169A" w:rsidP="00C7169A">
            <w:pPr>
              <w:spacing w:after="160" w:line="278" w:lineRule="auto"/>
            </w:pPr>
            <w:r w:rsidRPr="00C7169A">
              <w:rPr>
                <w:i/>
                <w:iCs/>
              </w:rPr>
              <w:t>Sneha-Pāka Siddhi Lakshana</w:t>
            </w:r>
          </w:p>
        </w:tc>
        <w:tc>
          <w:tcPr>
            <w:tcW w:w="0" w:type="auto"/>
            <w:hideMark/>
          </w:tcPr>
          <w:p w14:paraId="29B12A4F" w14:textId="77777777" w:rsidR="00C7169A" w:rsidRPr="00C7169A" w:rsidRDefault="00C7169A" w:rsidP="00C7169A">
            <w:pPr>
              <w:spacing w:after="160" w:line="278" w:lineRule="auto"/>
            </w:pPr>
            <w:r w:rsidRPr="00C7169A">
              <w:t>Avoids charring, allows complete phytochemical extraction</w:t>
            </w:r>
          </w:p>
        </w:tc>
      </w:tr>
      <w:tr w:rsidR="00C7169A" w:rsidRPr="00C7169A" w14:paraId="34CE38F1" w14:textId="77777777" w:rsidTr="00C7169A">
        <w:tc>
          <w:tcPr>
            <w:tcW w:w="0" w:type="auto"/>
            <w:hideMark/>
          </w:tcPr>
          <w:p w14:paraId="767BA1AC" w14:textId="77777777" w:rsidR="00C7169A" w:rsidRPr="00C7169A" w:rsidRDefault="00C7169A" w:rsidP="00C7169A">
            <w:pPr>
              <w:spacing w:after="160" w:line="278" w:lineRule="auto"/>
            </w:pPr>
            <w:r w:rsidRPr="00C7169A">
              <w:rPr>
                <w:b/>
                <w:bCs/>
              </w:rPr>
              <w:t>Boiling Stage</w:t>
            </w:r>
          </w:p>
        </w:tc>
        <w:tc>
          <w:tcPr>
            <w:tcW w:w="0" w:type="auto"/>
            <w:hideMark/>
          </w:tcPr>
          <w:p w14:paraId="7FF62C75" w14:textId="77777777" w:rsidR="00C7169A" w:rsidRPr="00C7169A" w:rsidRDefault="00C7169A" w:rsidP="00C7169A">
            <w:pPr>
              <w:spacing w:after="160" w:line="278" w:lineRule="auto"/>
            </w:pPr>
            <w:r w:rsidRPr="00C7169A">
              <w:t>Temperature (~90–95°C), continuous stirring, foam formation, evaporation</w:t>
            </w:r>
          </w:p>
        </w:tc>
        <w:tc>
          <w:tcPr>
            <w:tcW w:w="0" w:type="auto"/>
            <w:hideMark/>
          </w:tcPr>
          <w:p w14:paraId="221470C7" w14:textId="77777777" w:rsidR="00C7169A" w:rsidRPr="00C7169A" w:rsidRDefault="00C7169A" w:rsidP="00C7169A">
            <w:pPr>
              <w:spacing w:after="160" w:line="278" w:lineRule="auto"/>
            </w:pPr>
            <w:r w:rsidRPr="00C7169A">
              <w:rPr>
                <w:i/>
                <w:iCs/>
              </w:rPr>
              <w:t>Mridu Agni Pāka</w:t>
            </w:r>
          </w:p>
        </w:tc>
        <w:tc>
          <w:tcPr>
            <w:tcW w:w="0" w:type="auto"/>
            <w:hideMark/>
          </w:tcPr>
          <w:p w14:paraId="053747E8" w14:textId="77777777" w:rsidR="00C7169A" w:rsidRPr="00C7169A" w:rsidRDefault="00C7169A" w:rsidP="00C7169A">
            <w:pPr>
              <w:spacing w:after="160" w:line="278" w:lineRule="auto"/>
            </w:pPr>
            <w:r w:rsidRPr="00C7169A">
              <w:t>Controlled heat to retain volatiles, enhance extraction</w:t>
            </w:r>
          </w:p>
        </w:tc>
      </w:tr>
      <w:tr w:rsidR="00C7169A" w:rsidRPr="00C7169A" w14:paraId="4EDDFDDD" w14:textId="77777777" w:rsidTr="00C7169A">
        <w:tc>
          <w:tcPr>
            <w:tcW w:w="0" w:type="auto"/>
            <w:hideMark/>
          </w:tcPr>
          <w:p w14:paraId="666B4F17" w14:textId="77777777" w:rsidR="00C7169A" w:rsidRPr="00C7169A" w:rsidRDefault="00C7169A" w:rsidP="00C7169A">
            <w:pPr>
              <w:spacing w:after="160" w:line="278" w:lineRule="auto"/>
            </w:pPr>
            <w:r w:rsidRPr="00C7169A">
              <w:rPr>
                <w:b/>
                <w:bCs/>
              </w:rPr>
              <w:t xml:space="preserve">Observation of </w:t>
            </w:r>
            <w:r w:rsidRPr="00C7169A">
              <w:rPr>
                <w:b/>
                <w:bCs/>
                <w:i/>
                <w:iCs/>
              </w:rPr>
              <w:t>Siddhi Lakshanas</w:t>
            </w:r>
          </w:p>
        </w:tc>
        <w:tc>
          <w:tcPr>
            <w:tcW w:w="0" w:type="auto"/>
            <w:hideMark/>
          </w:tcPr>
          <w:p w14:paraId="3DC60185" w14:textId="77777777" w:rsidR="00C7169A" w:rsidRPr="00C7169A" w:rsidRDefault="00C7169A" w:rsidP="00C7169A">
            <w:pPr>
              <w:spacing w:after="160" w:line="278" w:lineRule="auto"/>
            </w:pPr>
            <w:r w:rsidRPr="00C7169A">
              <w:t>Phenodgama (froth), Snehapāna (clarity), Vartipariksha (wick test), Gandha (aroma)</w:t>
            </w:r>
          </w:p>
        </w:tc>
        <w:tc>
          <w:tcPr>
            <w:tcW w:w="0" w:type="auto"/>
            <w:hideMark/>
          </w:tcPr>
          <w:p w14:paraId="70350ED3" w14:textId="77777777" w:rsidR="00C7169A" w:rsidRPr="00C7169A" w:rsidRDefault="00C7169A" w:rsidP="00C7169A">
            <w:pPr>
              <w:spacing w:after="160" w:line="278" w:lineRule="auto"/>
            </w:pPr>
            <w:r w:rsidRPr="00C7169A">
              <w:rPr>
                <w:i/>
                <w:iCs/>
              </w:rPr>
              <w:t>Taila-Ghrita Siddhi Lakshana</w:t>
            </w:r>
            <w:r w:rsidRPr="00C7169A">
              <w:t xml:space="preserve"> from </w:t>
            </w:r>
            <w:r w:rsidRPr="00C7169A">
              <w:rPr>
                <w:i/>
                <w:iCs/>
              </w:rPr>
              <w:t>Charaka</w:t>
            </w:r>
            <w:r w:rsidRPr="00C7169A">
              <w:t xml:space="preserve">, </w:t>
            </w:r>
            <w:r w:rsidRPr="00C7169A">
              <w:rPr>
                <w:i/>
                <w:iCs/>
              </w:rPr>
              <w:t>Sharangadhara</w:t>
            </w:r>
          </w:p>
        </w:tc>
        <w:tc>
          <w:tcPr>
            <w:tcW w:w="0" w:type="auto"/>
            <w:hideMark/>
          </w:tcPr>
          <w:p w14:paraId="3E86A7BE" w14:textId="77777777" w:rsidR="00C7169A" w:rsidRPr="00C7169A" w:rsidRDefault="00C7169A" w:rsidP="00C7169A">
            <w:pPr>
              <w:spacing w:after="160" w:line="278" w:lineRule="auto"/>
            </w:pPr>
            <w:r w:rsidRPr="00C7169A">
              <w:t>Ensures endpoint determination based on physical-chemical markers</w:t>
            </w:r>
          </w:p>
        </w:tc>
      </w:tr>
      <w:tr w:rsidR="00C7169A" w:rsidRPr="00C7169A" w14:paraId="1084469B" w14:textId="77777777" w:rsidTr="00C7169A">
        <w:tc>
          <w:tcPr>
            <w:tcW w:w="0" w:type="auto"/>
            <w:hideMark/>
          </w:tcPr>
          <w:p w14:paraId="3560D8F5" w14:textId="77777777" w:rsidR="00C7169A" w:rsidRPr="00C7169A" w:rsidRDefault="00C7169A" w:rsidP="00C7169A">
            <w:pPr>
              <w:spacing w:after="160" w:line="278" w:lineRule="auto"/>
            </w:pPr>
            <w:r w:rsidRPr="00C7169A">
              <w:rPr>
                <w:b/>
                <w:bCs/>
              </w:rPr>
              <w:t>Filtration</w:t>
            </w:r>
          </w:p>
        </w:tc>
        <w:tc>
          <w:tcPr>
            <w:tcW w:w="0" w:type="auto"/>
            <w:hideMark/>
          </w:tcPr>
          <w:p w14:paraId="5F700864" w14:textId="77777777" w:rsidR="00C7169A" w:rsidRPr="00C7169A" w:rsidRDefault="00C7169A" w:rsidP="00C7169A">
            <w:pPr>
              <w:spacing w:after="160" w:line="278" w:lineRule="auto"/>
            </w:pPr>
            <w:r w:rsidRPr="00C7169A">
              <w:t>Cloth type, complete removal of residue</w:t>
            </w:r>
          </w:p>
        </w:tc>
        <w:tc>
          <w:tcPr>
            <w:tcW w:w="0" w:type="auto"/>
            <w:hideMark/>
          </w:tcPr>
          <w:p w14:paraId="67FED8EA" w14:textId="77777777" w:rsidR="00C7169A" w:rsidRPr="00C7169A" w:rsidRDefault="00C7169A" w:rsidP="00C7169A">
            <w:pPr>
              <w:spacing w:after="160" w:line="278" w:lineRule="auto"/>
            </w:pPr>
            <w:r w:rsidRPr="00C7169A">
              <w:rPr>
                <w:i/>
                <w:iCs/>
              </w:rPr>
              <w:t>Shuddhi</w:t>
            </w:r>
            <w:r w:rsidRPr="00C7169A">
              <w:t xml:space="preserve"> of final Ghrita</w:t>
            </w:r>
          </w:p>
        </w:tc>
        <w:tc>
          <w:tcPr>
            <w:tcW w:w="0" w:type="auto"/>
            <w:hideMark/>
          </w:tcPr>
          <w:p w14:paraId="36D47B20" w14:textId="77777777" w:rsidR="00C7169A" w:rsidRPr="00C7169A" w:rsidRDefault="00C7169A" w:rsidP="00C7169A">
            <w:pPr>
              <w:spacing w:after="160" w:line="278" w:lineRule="auto"/>
            </w:pPr>
            <w:r w:rsidRPr="00C7169A">
              <w:t>Prevents particulate contamination, ensures clarity</w:t>
            </w:r>
          </w:p>
        </w:tc>
      </w:tr>
      <w:tr w:rsidR="00C7169A" w:rsidRPr="00C7169A" w14:paraId="23E1317C" w14:textId="77777777" w:rsidTr="00C7169A">
        <w:tc>
          <w:tcPr>
            <w:tcW w:w="0" w:type="auto"/>
            <w:hideMark/>
          </w:tcPr>
          <w:p w14:paraId="3D9562D4" w14:textId="77777777" w:rsidR="00C7169A" w:rsidRPr="00C7169A" w:rsidRDefault="00C7169A" w:rsidP="00C7169A">
            <w:pPr>
              <w:spacing w:after="160" w:line="278" w:lineRule="auto"/>
            </w:pPr>
            <w:r w:rsidRPr="00C7169A">
              <w:rPr>
                <w:b/>
                <w:bCs/>
              </w:rPr>
              <w:lastRenderedPageBreak/>
              <w:t>Cooling</w:t>
            </w:r>
          </w:p>
        </w:tc>
        <w:tc>
          <w:tcPr>
            <w:tcW w:w="0" w:type="auto"/>
            <w:hideMark/>
          </w:tcPr>
          <w:p w14:paraId="26FD3389" w14:textId="77777777" w:rsidR="00C7169A" w:rsidRPr="00C7169A" w:rsidRDefault="00C7169A" w:rsidP="00C7169A">
            <w:pPr>
              <w:spacing w:after="160" w:line="278" w:lineRule="auto"/>
            </w:pPr>
            <w:r w:rsidRPr="00C7169A">
              <w:t>Gradual, no condensation in container</w:t>
            </w:r>
          </w:p>
        </w:tc>
        <w:tc>
          <w:tcPr>
            <w:tcW w:w="0" w:type="auto"/>
            <w:hideMark/>
          </w:tcPr>
          <w:p w14:paraId="5AAEE469" w14:textId="77777777" w:rsidR="00C7169A" w:rsidRPr="00C7169A" w:rsidRDefault="00C7169A" w:rsidP="00C7169A">
            <w:pPr>
              <w:spacing w:after="160" w:line="278" w:lineRule="auto"/>
            </w:pPr>
            <w:r w:rsidRPr="00C7169A">
              <w:t>Classical silent phase</w:t>
            </w:r>
          </w:p>
        </w:tc>
        <w:tc>
          <w:tcPr>
            <w:tcW w:w="0" w:type="auto"/>
            <w:hideMark/>
          </w:tcPr>
          <w:p w14:paraId="027D8197" w14:textId="77777777" w:rsidR="00C7169A" w:rsidRPr="00C7169A" w:rsidRDefault="00C7169A" w:rsidP="00C7169A">
            <w:pPr>
              <w:spacing w:after="160" w:line="278" w:lineRule="auto"/>
            </w:pPr>
            <w:r w:rsidRPr="00C7169A">
              <w:t>Prevents phase separation, ensures emulsification stability</w:t>
            </w:r>
          </w:p>
        </w:tc>
      </w:tr>
      <w:tr w:rsidR="00C7169A" w:rsidRPr="00C7169A" w14:paraId="1727C0C3" w14:textId="77777777" w:rsidTr="00C7169A">
        <w:tc>
          <w:tcPr>
            <w:tcW w:w="0" w:type="auto"/>
            <w:hideMark/>
          </w:tcPr>
          <w:p w14:paraId="11341B4C" w14:textId="77777777" w:rsidR="00C7169A" w:rsidRPr="00C7169A" w:rsidRDefault="00C7169A" w:rsidP="00C7169A">
            <w:pPr>
              <w:spacing w:after="160" w:line="278" w:lineRule="auto"/>
            </w:pPr>
            <w:r w:rsidRPr="00C7169A">
              <w:rPr>
                <w:b/>
                <w:bCs/>
              </w:rPr>
              <w:t>Packaging</w:t>
            </w:r>
          </w:p>
        </w:tc>
        <w:tc>
          <w:tcPr>
            <w:tcW w:w="0" w:type="auto"/>
            <w:hideMark/>
          </w:tcPr>
          <w:p w14:paraId="1707F466" w14:textId="77777777" w:rsidR="00C7169A" w:rsidRPr="00C7169A" w:rsidRDefault="00C7169A" w:rsidP="00C7169A">
            <w:pPr>
              <w:spacing w:after="160" w:line="278" w:lineRule="auto"/>
            </w:pPr>
            <w:r w:rsidRPr="00C7169A">
              <w:t>Moisture-free, inert containers</w:t>
            </w:r>
          </w:p>
        </w:tc>
        <w:tc>
          <w:tcPr>
            <w:tcW w:w="0" w:type="auto"/>
            <w:hideMark/>
          </w:tcPr>
          <w:p w14:paraId="2737B2F7" w14:textId="77777777" w:rsidR="00C7169A" w:rsidRPr="00C7169A" w:rsidRDefault="00C7169A" w:rsidP="00C7169A">
            <w:pPr>
              <w:spacing w:after="160" w:line="278" w:lineRule="auto"/>
            </w:pPr>
            <w:r w:rsidRPr="00C7169A">
              <w:t>Not specifically mentioned</w:t>
            </w:r>
          </w:p>
        </w:tc>
        <w:tc>
          <w:tcPr>
            <w:tcW w:w="0" w:type="auto"/>
            <w:hideMark/>
          </w:tcPr>
          <w:p w14:paraId="1ED97344" w14:textId="77777777" w:rsidR="00C7169A" w:rsidRPr="00C7169A" w:rsidRDefault="00C7169A" w:rsidP="00C7169A">
            <w:pPr>
              <w:spacing w:after="160" w:line="278" w:lineRule="auto"/>
            </w:pPr>
            <w:r w:rsidRPr="00C7169A">
              <w:t>Prevents rancidity, ensures shelf-life integrity</w:t>
            </w:r>
          </w:p>
        </w:tc>
      </w:tr>
    </w:tbl>
    <w:p w14:paraId="6B1AB022" w14:textId="3AD19937" w:rsidR="00C7169A" w:rsidRPr="00C7169A" w:rsidRDefault="00C7169A" w:rsidP="00C7169A">
      <w:pPr>
        <w:spacing w:line="360" w:lineRule="auto" w:after="120"/>
        <w:ind w:firstLine="432"/>
        <w:jc w:val="both"/>
      </w:pPr>
    </w:p>
    <w:p w14:paraId="79E40A80" w14:textId="15EFB3F1" w:rsidR="00C7169A" w:rsidRPr="00C7169A" w:rsidRDefault="00C7169A" w:rsidP="00C7169A">
      <w:pPr>
        <w:spacing w:line="360" w:lineRule="auto" w:after="120"/>
        <w:ind w:firstLine="432"/>
        <w:jc w:val="both"/>
        <w:rPr>
          <w:b/>
          <w:bCs/>
        </w:rPr>
      </w:pPr>
      <w:r w:rsidRPr="00C7169A">
        <w:rPr>
          <w:rFonts w:ascii="Times New Roman" w:hAnsi="Times New Roman"/>
          <w:b/>
          <w:bCs/>
          <w:sz w:val="24"/>
        </w:rPr>
        <w:t xml:space="preserve"> 2. Classical </w:t>
      </w:r>
      <w:r w:rsidRPr="00C7169A">
        <w:rPr>
          <w:rFonts w:ascii="Times New Roman" w:hAnsi="Times New Roman"/>
          <w:b/>
          <w:bCs/>
          <w:i/>
          <w:iCs/>
          <w:sz w:val="24"/>
        </w:rPr>
        <w:t>Siddhi Lakshanas</w:t>
      </w:r>
      <w:r w:rsidRPr="00C7169A">
        <w:rPr>
          <w:rFonts w:ascii="Times New Roman" w:hAnsi="Times New Roman"/>
          <w:b/>
          <w:bCs/>
          <w:sz w:val="24"/>
        </w:rPr>
        <w:t xml:space="preserve"> – Scientific Correlation</w:t>
      </w:r>
    </w:p>
    <w:tbl>
      <w:tblPr>
        <w:tblStyle w:val="TableGrid"/>
        <w:tblW w:w="0" w:type="auto"/>
        <w:tblLook w:val="04A0" w:firstRow="1" w:lastRow="0" w:firstColumn="1" w:lastColumn="0" w:noHBand="0" w:noVBand="1"/>
      </w:tblPr>
      <w:tblGrid>
        <w:gridCol w:w="1942"/>
        <w:gridCol w:w="2195"/>
        <w:gridCol w:w="2087"/>
        <w:gridCol w:w="2792"/>
      </w:tblGrid>
      <w:tr w:rsidR="00C7169A" w:rsidRPr="00C7169A" w14:paraId="6E941B9A" w14:textId="77777777" w:rsidTr="00FA53F0">
        <w:tc>
          <w:tcPr>
            <w:tcW w:w="0" w:type="auto"/>
            <w:hideMark/>
          </w:tcPr>
          <w:p w14:paraId="3C73BDF9" w14:textId="77777777" w:rsidR="00C7169A" w:rsidRPr="00C7169A" w:rsidRDefault="00C7169A" w:rsidP="00C7169A">
            <w:pPr>
              <w:spacing w:after="160" w:line="278" w:lineRule="auto"/>
              <w:rPr>
                <w:b/>
                <w:bCs/>
              </w:rPr>
            </w:pPr>
            <w:r w:rsidRPr="00C7169A">
              <w:rPr>
                <w:b/>
                <w:bCs/>
              </w:rPr>
              <w:t>Classical Test</w:t>
            </w:r>
          </w:p>
        </w:tc>
        <w:tc>
          <w:tcPr>
            <w:tcW w:w="0" w:type="auto"/>
            <w:hideMark/>
          </w:tcPr>
          <w:p w14:paraId="3F4BBB78" w14:textId="77777777" w:rsidR="00C7169A" w:rsidRPr="00C7169A" w:rsidRDefault="00C7169A" w:rsidP="00C7169A">
            <w:pPr>
              <w:spacing w:after="160" w:line="278" w:lineRule="auto"/>
              <w:rPr>
                <w:b/>
                <w:bCs/>
              </w:rPr>
            </w:pPr>
            <w:r w:rsidRPr="00C7169A">
              <w:rPr>
                <w:b/>
                <w:bCs/>
              </w:rPr>
              <w:t>Description</w:t>
            </w:r>
          </w:p>
        </w:tc>
        <w:tc>
          <w:tcPr>
            <w:tcW w:w="0" w:type="auto"/>
            <w:hideMark/>
          </w:tcPr>
          <w:p w14:paraId="5763C568" w14:textId="77777777" w:rsidR="00C7169A" w:rsidRPr="00C7169A" w:rsidRDefault="00C7169A" w:rsidP="00C7169A">
            <w:pPr>
              <w:spacing w:after="160" w:line="278" w:lineRule="auto"/>
              <w:rPr>
                <w:b/>
                <w:bCs/>
              </w:rPr>
            </w:pPr>
            <w:r w:rsidRPr="00C7169A">
              <w:rPr>
                <w:b/>
                <w:bCs/>
              </w:rPr>
              <w:t>Modern Equivalent</w:t>
            </w:r>
          </w:p>
        </w:tc>
        <w:tc>
          <w:tcPr>
            <w:tcW w:w="0" w:type="auto"/>
            <w:hideMark/>
          </w:tcPr>
          <w:p w14:paraId="29990651" w14:textId="77777777" w:rsidR="00C7169A" w:rsidRPr="00C7169A" w:rsidRDefault="00C7169A" w:rsidP="00C7169A">
            <w:pPr>
              <w:spacing w:after="160" w:line="278" w:lineRule="auto"/>
              <w:rPr>
                <w:b/>
                <w:bCs/>
              </w:rPr>
            </w:pPr>
            <w:r w:rsidRPr="00C7169A">
              <w:rPr>
                <w:b/>
                <w:bCs/>
              </w:rPr>
              <w:t>Scientific Significance</w:t>
            </w:r>
          </w:p>
        </w:tc>
      </w:tr>
      <w:tr w:rsidR="00C7169A" w:rsidRPr="00C7169A" w14:paraId="2055A3B7" w14:textId="77777777" w:rsidTr="00FA53F0">
        <w:tc>
          <w:tcPr>
            <w:tcW w:w="0" w:type="auto"/>
            <w:hideMark/>
          </w:tcPr>
          <w:p w14:paraId="42F3DC67" w14:textId="77777777" w:rsidR="00C7169A" w:rsidRPr="00C7169A" w:rsidRDefault="00C7169A" w:rsidP="00C7169A">
            <w:pPr>
              <w:spacing w:after="160" w:line="278" w:lineRule="auto"/>
              <w:rPr>
                <w:i/>
                <w:iCs/>
              </w:rPr>
            </w:pPr>
            <w:r w:rsidRPr="00C7169A">
              <w:rPr>
                <w:b/>
                <w:bCs/>
                <w:i/>
                <w:iCs/>
              </w:rPr>
              <w:t>Phenodgama</w:t>
            </w:r>
          </w:p>
        </w:tc>
        <w:tc>
          <w:tcPr>
            <w:tcW w:w="0" w:type="auto"/>
            <w:hideMark/>
          </w:tcPr>
          <w:p w14:paraId="205B4631" w14:textId="77777777" w:rsidR="00C7169A" w:rsidRPr="00C7169A" w:rsidRDefault="00C7169A" w:rsidP="00C7169A">
            <w:pPr>
              <w:spacing w:after="160" w:line="278" w:lineRule="auto"/>
            </w:pPr>
            <w:r w:rsidRPr="00C7169A">
              <w:t>Consistent froth rise on heating</w:t>
            </w:r>
          </w:p>
        </w:tc>
        <w:tc>
          <w:tcPr>
            <w:tcW w:w="0" w:type="auto"/>
            <w:hideMark/>
          </w:tcPr>
          <w:p w14:paraId="68A0996B" w14:textId="77777777" w:rsidR="00C7169A" w:rsidRPr="00C7169A" w:rsidRDefault="00C7169A" w:rsidP="00C7169A">
            <w:pPr>
              <w:spacing w:after="160" w:line="278" w:lineRule="auto"/>
            </w:pPr>
            <w:r w:rsidRPr="00C7169A">
              <w:t>Surface tension / boiling consistency</w:t>
            </w:r>
          </w:p>
        </w:tc>
        <w:tc>
          <w:tcPr>
            <w:tcW w:w="0" w:type="auto"/>
            <w:hideMark/>
          </w:tcPr>
          <w:p w14:paraId="742A92FB" w14:textId="77777777" w:rsidR="00C7169A" w:rsidRPr="00C7169A" w:rsidRDefault="00C7169A" w:rsidP="00C7169A">
            <w:pPr>
              <w:spacing w:after="160" w:line="278" w:lineRule="auto"/>
            </w:pPr>
            <w:r w:rsidRPr="00C7169A">
              <w:t>Indicates uniform heating and moisture content reduction</w:t>
            </w:r>
          </w:p>
        </w:tc>
      </w:tr>
      <w:tr w:rsidR="00C7169A" w:rsidRPr="00C7169A" w14:paraId="4D8D7FFB" w14:textId="77777777" w:rsidTr="00FA53F0">
        <w:tc>
          <w:tcPr>
            <w:tcW w:w="0" w:type="auto"/>
            <w:hideMark/>
          </w:tcPr>
          <w:p w14:paraId="10767920" w14:textId="77777777" w:rsidR="00C7169A" w:rsidRPr="00C7169A" w:rsidRDefault="00C7169A" w:rsidP="00C7169A">
            <w:pPr>
              <w:spacing w:after="160" w:line="278" w:lineRule="auto"/>
              <w:rPr>
                <w:i/>
                <w:iCs/>
              </w:rPr>
            </w:pPr>
            <w:r w:rsidRPr="00C7169A">
              <w:rPr>
                <w:b/>
                <w:bCs/>
                <w:i/>
                <w:iCs/>
              </w:rPr>
              <w:t>Snehapāna</w:t>
            </w:r>
          </w:p>
        </w:tc>
        <w:tc>
          <w:tcPr>
            <w:tcW w:w="0" w:type="auto"/>
            <w:hideMark/>
          </w:tcPr>
          <w:p w14:paraId="2C118BB4" w14:textId="77777777" w:rsidR="00C7169A" w:rsidRPr="00C7169A" w:rsidRDefault="00C7169A" w:rsidP="00C7169A">
            <w:pPr>
              <w:spacing w:after="160" w:line="278" w:lineRule="auto"/>
            </w:pPr>
            <w:r w:rsidRPr="00C7169A">
              <w:t>Clear ghee on surface</w:t>
            </w:r>
          </w:p>
        </w:tc>
        <w:tc>
          <w:tcPr>
            <w:tcW w:w="0" w:type="auto"/>
            <w:hideMark/>
          </w:tcPr>
          <w:p w14:paraId="38295261" w14:textId="77777777" w:rsidR="00C7169A" w:rsidRPr="00C7169A" w:rsidRDefault="00C7169A" w:rsidP="00C7169A">
            <w:pPr>
              <w:spacing w:after="160" w:line="278" w:lineRule="auto"/>
            </w:pPr>
            <w:r w:rsidRPr="00C7169A">
              <w:t>Optical clarity, refractive index</w:t>
            </w:r>
          </w:p>
        </w:tc>
        <w:tc>
          <w:tcPr>
            <w:tcW w:w="0" w:type="auto"/>
            <w:hideMark/>
          </w:tcPr>
          <w:p w14:paraId="244A32D9" w14:textId="77777777" w:rsidR="00C7169A" w:rsidRPr="00C7169A" w:rsidRDefault="00C7169A" w:rsidP="00C7169A">
            <w:pPr>
              <w:spacing w:after="160" w:line="278" w:lineRule="auto"/>
            </w:pPr>
            <w:r w:rsidRPr="00C7169A">
              <w:t>Confirms moisture removal and lipid purity</w:t>
            </w:r>
          </w:p>
        </w:tc>
      </w:tr>
      <w:tr w:rsidR="00C7169A" w:rsidRPr="00C7169A" w14:paraId="5C537B17" w14:textId="77777777" w:rsidTr="00FA53F0">
        <w:tc>
          <w:tcPr>
            <w:tcW w:w="0" w:type="auto"/>
            <w:hideMark/>
          </w:tcPr>
          <w:p w14:paraId="48738F28" w14:textId="77777777" w:rsidR="00C7169A" w:rsidRPr="00C7169A" w:rsidRDefault="00C7169A" w:rsidP="00C7169A">
            <w:pPr>
              <w:spacing w:after="160" w:line="278" w:lineRule="auto"/>
              <w:rPr>
                <w:i/>
                <w:iCs/>
              </w:rPr>
            </w:pPr>
            <w:r w:rsidRPr="00C7169A">
              <w:rPr>
                <w:b/>
                <w:bCs/>
                <w:i/>
                <w:iCs/>
              </w:rPr>
              <w:t>Vartipariksha</w:t>
            </w:r>
          </w:p>
        </w:tc>
        <w:tc>
          <w:tcPr>
            <w:tcW w:w="0" w:type="auto"/>
            <w:hideMark/>
          </w:tcPr>
          <w:p w14:paraId="1447DC9B" w14:textId="77777777" w:rsidR="00C7169A" w:rsidRPr="00C7169A" w:rsidRDefault="00C7169A" w:rsidP="00C7169A">
            <w:pPr>
              <w:spacing w:after="160" w:line="278" w:lineRule="auto"/>
            </w:pPr>
            <w:r w:rsidRPr="00C7169A">
              <w:t>Wick dipped in ghee burns without crackling</w:t>
            </w:r>
          </w:p>
        </w:tc>
        <w:tc>
          <w:tcPr>
            <w:tcW w:w="0" w:type="auto"/>
            <w:hideMark/>
          </w:tcPr>
          <w:p w14:paraId="23E6EF71" w14:textId="77777777" w:rsidR="00C7169A" w:rsidRPr="00C7169A" w:rsidRDefault="00C7169A" w:rsidP="00C7169A">
            <w:pPr>
              <w:spacing w:after="160" w:line="278" w:lineRule="auto"/>
            </w:pPr>
            <w:r w:rsidRPr="00C7169A">
              <w:t>Residual moisture analysis</w:t>
            </w:r>
          </w:p>
        </w:tc>
        <w:tc>
          <w:tcPr>
            <w:tcW w:w="0" w:type="auto"/>
            <w:hideMark/>
          </w:tcPr>
          <w:p w14:paraId="6D7C8050" w14:textId="77777777" w:rsidR="00C7169A" w:rsidRPr="00C7169A" w:rsidRDefault="00C7169A" w:rsidP="00C7169A">
            <w:pPr>
              <w:spacing w:after="160" w:line="278" w:lineRule="auto"/>
            </w:pPr>
            <w:r w:rsidRPr="00C7169A">
              <w:t>Confirms absence of water – critical for shelf life</w:t>
            </w:r>
          </w:p>
        </w:tc>
      </w:tr>
      <w:tr w:rsidR="00C7169A" w:rsidRPr="00C7169A" w14:paraId="6888F768" w14:textId="77777777" w:rsidTr="00FA53F0">
        <w:tc>
          <w:tcPr>
            <w:tcW w:w="0" w:type="auto"/>
            <w:hideMark/>
          </w:tcPr>
          <w:p w14:paraId="09A60F47" w14:textId="77777777" w:rsidR="00C7169A" w:rsidRPr="00C7169A" w:rsidRDefault="00C7169A" w:rsidP="00C7169A">
            <w:pPr>
              <w:spacing w:after="160" w:line="278" w:lineRule="auto"/>
              <w:rPr>
                <w:i/>
                <w:iCs/>
              </w:rPr>
            </w:pPr>
            <w:r w:rsidRPr="00C7169A">
              <w:rPr>
                <w:b/>
                <w:bCs/>
                <w:i/>
                <w:iCs/>
              </w:rPr>
              <w:t>Gandha and Varna</w:t>
            </w:r>
          </w:p>
        </w:tc>
        <w:tc>
          <w:tcPr>
            <w:tcW w:w="0" w:type="auto"/>
            <w:hideMark/>
          </w:tcPr>
          <w:p w14:paraId="42A4DC2D" w14:textId="77777777" w:rsidR="00C7169A" w:rsidRPr="00C7169A" w:rsidRDefault="00C7169A" w:rsidP="00C7169A">
            <w:pPr>
              <w:spacing w:after="160" w:line="278" w:lineRule="auto"/>
            </w:pPr>
            <w:r w:rsidRPr="00C7169A">
              <w:t>Desired aroma and color appear</w:t>
            </w:r>
          </w:p>
        </w:tc>
        <w:tc>
          <w:tcPr>
            <w:tcW w:w="0" w:type="auto"/>
            <w:hideMark/>
          </w:tcPr>
          <w:p w14:paraId="499F8BD4" w14:textId="77777777" w:rsidR="00C7169A" w:rsidRPr="00C7169A" w:rsidRDefault="00C7169A" w:rsidP="00C7169A">
            <w:pPr>
              <w:spacing w:after="160" w:line="278" w:lineRule="auto"/>
            </w:pPr>
            <w:r w:rsidRPr="00C7169A">
              <w:t>Organoleptic + UV-Vis / Colorimetry</w:t>
            </w:r>
          </w:p>
        </w:tc>
        <w:tc>
          <w:tcPr>
            <w:tcW w:w="0" w:type="auto"/>
            <w:hideMark/>
          </w:tcPr>
          <w:p w14:paraId="08C429EC" w14:textId="77777777" w:rsidR="00C7169A" w:rsidRPr="00C7169A" w:rsidRDefault="00C7169A" w:rsidP="00C7169A">
            <w:pPr>
              <w:spacing w:after="160" w:line="278" w:lineRule="auto"/>
            </w:pPr>
            <w:r w:rsidRPr="00C7169A">
              <w:t>Ensures complete extraction of aromatic volatiles and pigments</w:t>
            </w:r>
          </w:p>
        </w:tc>
      </w:tr>
      <w:tr w:rsidR="00C7169A" w:rsidRPr="00C7169A" w14:paraId="4E0FBB80" w14:textId="77777777" w:rsidTr="00FA53F0">
        <w:tc>
          <w:tcPr>
            <w:tcW w:w="0" w:type="auto"/>
            <w:hideMark/>
          </w:tcPr>
          <w:p w14:paraId="69884538" w14:textId="77777777" w:rsidR="00C7169A" w:rsidRPr="00C7169A" w:rsidRDefault="00C7169A" w:rsidP="00C7169A">
            <w:pPr>
              <w:spacing w:after="160" w:line="278" w:lineRule="auto"/>
              <w:rPr>
                <w:i/>
                <w:iCs/>
              </w:rPr>
            </w:pPr>
            <w:r w:rsidRPr="00C7169A">
              <w:rPr>
                <w:b/>
                <w:bCs/>
                <w:i/>
                <w:iCs/>
              </w:rPr>
              <w:t>Madhuryam and Sneham</w:t>
            </w:r>
          </w:p>
        </w:tc>
        <w:tc>
          <w:tcPr>
            <w:tcW w:w="0" w:type="auto"/>
            <w:hideMark/>
          </w:tcPr>
          <w:p w14:paraId="2BD45986" w14:textId="77777777" w:rsidR="00C7169A" w:rsidRPr="00C7169A" w:rsidRDefault="00C7169A" w:rsidP="00C7169A">
            <w:pPr>
              <w:spacing w:after="160" w:line="278" w:lineRule="auto"/>
            </w:pPr>
            <w:r w:rsidRPr="00C7169A">
              <w:t>Taste, unctuous feel</w:t>
            </w:r>
          </w:p>
        </w:tc>
        <w:tc>
          <w:tcPr>
            <w:tcW w:w="0" w:type="auto"/>
            <w:hideMark/>
          </w:tcPr>
          <w:p w14:paraId="0C7B3DE7" w14:textId="77777777" w:rsidR="00C7169A" w:rsidRPr="00C7169A" w:rsidRDefault="00C7169A" w:rsidP="00C7169A">
            <w:pPr>
              <w:spacing w:after="160" w:line="278" w:lineRule="auto"/>
            </w:pPr>
            <w:r w:rsidRPr="00C7169A">
              <w:t>Consistency, viscosity</w:t>
            </w:r>
          </w:p>
        </w:tc>
        <w:tc>
          <w:tcPr>
            <w:tcW w:w="0" w:type="auto"/>
            <w:hideMark/>
          </w:tcPr>
          <w:p w14:paraId="6F0280AF" w14:textId="77777777" w:rsidR="00C7169A" w:rsidRPr="00C7169A" w:rsidRDefault="00C7169A" w:rsidP="00C7169A">
            <w:pPr>
              <w:spacing w:after="160" w:line="278" w:lineRule="auto"/>
            </w:pPr>
            <w:r w:rsidRPr="00C7169A">
              <w:t>Indicates correct thermal processing and emulsification</w:t>
            </w:r>
          </w:p>
        </w:tc>
      </w:tr>
    </w:tbl>
    <w:p w14:paraId="4C98F624" w14:textId="77777777" w:rsidR="00C7169A" w:rsidRPr="00C7169A" w:rsidRDefault="00C7169A" w:rsidP="00C7169A">
      <w:pPr>
        <w:spacing w:line="360" w:lineRule="auto" w:after="120"/>
        <w:ind w:firstLine="432"/>
        <w:jc w:val="both"/>
      </w:pPr>
      <w:r w:rsidRPr="00C7169A">
        <w:rPr>
          <w:rFonts w:ascii="Times New Roman" w:hAnsi="Times New Roman"/>
          <w:sz w:val="24"/>
        </w:rPr>
        <w:pict w14:anchorId="02962185">
          <v:rect id="_x0000_i1280" style="width:0;height:1.5pt" o:hralign="center" o:hrstd="t" o:hr="t" fillcolor="#a0a0a0" stroked="f"/>
        </w:pict>
      </w:r>
    </w:p>
    <w:p w14:paraId="23279859" w14:textId="64570C2A" w:rsidR="00C7169A" w:rsidRPr="00C7169A" w:rsidRDefault="00C7169A" w:rsidP="00C7169A">
      <w:pPr>
        <w:spacing w:line="360" w:lineRule="auto" w:after="120"/>
        <w:ind w:firstLine="432"/>
        <w:jc w:val="both"/>
        <w:rPr>
          <w:b/>
          <w:bCs/>
        </w:rPr>
      </w:pPr>
      <w:r w:rsidRPr="00C7169A">
        <w:rPr>
          <w:rFonts w:ascii="Times New Roman" w:hAnsi="Times New Roman"/>
          <w:b/>
          <w:bCs/>
          <w:sz w:val="24"/>
        </w:rPr>
        <w:t>Tools &amp; Techniques Used in IPQC</w:t>
      </w:r>
    </w:p>
    <w:tbl>
      <w:tblPr>
        <w:tblStyle w:val="TableGrid"/>
        <w:tblW w:w="0" w:type="auto"/>
        <w:tblLook w:val="04A0" w:firstRow="1" w:lastRow="0" w:firstColumn="1" w:lastColumn="0" w:noHBand="0" w:noVBand="1"/>
      </w:tblPr>
      <w:tblGrid>
        <w:gridCol w:w="3651"/>
        <w:gridCol w:w="4742"/>
      </w:tblGrid>
      <w:tr w:rsidR="00C7169A" w:rsidRPr="00C7169A" w14:paraId="090CC7D3" w14:textId="77777777" w:rsidTr="00FA53F0">
        <w:tc>
          <w:tcPr>
            <w:tcW w:w="0" w:type="auto"/>
            <w:hideMark/>
          </w:tcPr>
          <w:p w14:paraId="410C5CEF" w14:textId="77777777" w:rsidR="00C7169A" w:rsidRPr="00C7169A" w:rsidRDefault="00C7169A" w:rsidP="00C7169A">
            <w:pPr>
              <w:spacing w:after="160" w:line="278" w:lineRule="auto"/>
              <w:rPr>
                <w:b/>
                <w:bCs/>
              </w:rPr>
            </w:pPr>
            <w:r w:rsidRPr="00C7169A">
              <w:rPr>
                <w:b/>
                <w:bCs/>
              </w:rPr>
              <w:t>Technique</w:t>
            </w:r>
          </w:p>
        </w:tc>
        <w:tc>
          <w:tcPr>
            <w:tcW w:w="0" w:type="auto"/>
            <w:hideMark/>
          </w:tcPr>
          <w:p w14:paraId="1256050F" w14:textId="77777777" w:rsidR="00C7169A" w:rsidRPr="00C7169A" w:rsidRDefault="00C7169A" w:rsidP="00C7169A">
            <w:pPr>
              <w:spacing w:after="160" w:line="278" w:lineRule="auto"/>
              <w:rPr>
                <w:b/>
                <w:bCs/>
              </w:rPr>
            </w:pPr>
            <w:r w:rsidRPr="00C7169A">
              <w:rPr>
                <w:b/>
                <w:bCs/>
              </w:rPr>
              <w:t>Purpose</w:t>
            </w:r>
          </w:p>
        </w:tc>
      </w:tr>
      <w:tr w:rsidR="00C7169A" w:rsidRPr="00C7169A" w14:paraId="405581C6" w14:textId="77777777" w:rsidTr="00FA53F0">
        <w:tc>
          <w:tcPr>
            <w:tcW w:w="0" w:type="auto"/>
            <w:hideMark/>
          </w:tcPr>
          <w:p w14:paraId="4A5AA60B" w14:textId="77777777" w:rsidR="00C7169A" w:rsidRPr="00C7169A" w:rsidRDefault="00C7169A" w:rsidP="00C7169A">
            <w:pPr>
              <w:spacing w:after="160" w:line="278" w:lineRule="auto"/>
            </w:pPr>
            <w:r w:rsidRPr="00C7169A">
              <w:rPr>
                <w:b/>
                <w:bCs/>
              </w:rPr>
              <w:t>Thermometer / IR Thermometer</w:t>
            </w:r>
          </w:p>
        </w:tc>
        <w:tc>
          <w:tcPr>
            <w:tcW w:w="0" w:type="auto"/>
            <w:hideMark/>
          </w:tcPr>
          <w:p w14:paraId="12A0DD46" w14:textId="77777777" w:rsidR="00C7169A" w:rsidRPr="00C7169A" w:rsidRDefault="00C7169A" w:rsidP="00C7169A">
            <w:pPr>
              <w:spacing w:after="160" w:line="278" w:lineRule="auto"/>
            </w:pPr>
            <w:r w:rsidRPr="00C7169A">
              <w:t>Monitor optimal temperature (~90–95°C)</w:t>
            </w:r>
          </w:p>
        </w:tc>
      </w:tr>
      <w:tr w:rsidR="00C7169A" w:rsidRPr="00C7169A" w14:paraId="139AC26D" w14:textId="77777777" w:rsidTr="00FA53F0">
        <w:tc>
          <w:tcPr>
            <w:tcW w:w="0" w:type="auto"/>
            <w:hideMark/>
          </w:tcPr>
          <w:p w14:paraId="2B605D60" w14:textId="77777777" w:rsidR="00C7169A" w:rsidRPr="00C7169A" w:rsidRDefault="00C7169A" w:rsidP="00C7169A">
            <w:pPr>
              <w:spacing w:after="160" w:line="278" w:lineRule="auto"/>
            </w:pPr>
            <w:r w:rsidRPr="00C7169A">
              <w:rPr>
                <w:b/>
                <w:bCs/>
              </w:rPr>
              <w:t>pH meter</w:t>
            </w:r>
          </w:p>
        </w:tc>
        <w:tc>
          <w:tcPr>
            <w:tcW w:w="0" w:type="auto"/>
            <w:hideMark/>
          </w:tcPr>
          <w:p w14:paraId="2AEAFA8D" w14:textId="77777777" w:rsidR="00C7169A" w:rsidRPr="00C7169A" w:rsidRDefault="00C7169A" w:rsidP="00C7169A">
            <w:pPr>
              <w:spacing w:after="160" w:line="278" w:lineRule="auto"/>
            </w:pPr>
            <w:r w:rsidRPr="00C7169A">
              <w:t>Kwatha pH (ensures stability during heating)</w:t>
            </w:r>
          </w:p>
        </w:tc>
      </w:tr>
      <w:tr w:rsidR="00C7169A" w:rsidRPr="00C7169A" w14:paraId="1843401F" w14:textId="77777777" w:rsidTr="00FA53F0">
        <w:tc>
          <w:tcPr>
            <w:tcW w:w="0" w:type="auto"/>
            <w:hideMark/>
          </w:tcPr>
          <w:p w14:paraId="332182DA" w14:textId="77777777" w:rsidR="00C7169A" w:rsidRPr="00C7169A" w:rsidRDefault="00C7169A" w:rsidP="00C7169A">
            <w:pPr>
              <w:spacing w:after="160" w:line="278" w:lineRule="auto"/>
            </w:pPr>
            <w:r w:rsidRPr="00C7169A">
              <w:rPr>
                <w:b/>
                <w:bCs/>
              </w:rPr>
              <w:t>Moisture analyzer</w:t>
            </w:r>
          </w:p>
        </w:tc>
        <w:tc>
          <w:tcPr>
            <w:tcW w:w="0" w:type="auto"/>
            <w:hideMark/>
          </w:tcPr>
          <w:p w14:paraId="27A5A1F7" w14:textId="77777777" w:rsidR="00C7169A" w:rsidRPr="00C7169A" w:rsidRDefault="00C7169A" w:rsidP="00C7169A">
            <w:pPr>
              <w:spacing w:after="160" w:line="278" w:lineRule="auto"/>
            </w:pPr>
            <w:r w:rsidRPr="00C7169A">
              <w:t>Ensure moisture reduction below 0.1–0.2%</w:t>
            </w:r>
          </w:p>
        </w:tc>
      </w:tr>
      <w:tr w:rsidR="00C7169A" w:rsidRPr="00C7169A" w14:paraId="605B78E0" w14:textId="77777777" w:rsidTr="00FA53F0">
        <w:tc>
          <w:tcPr>
            <w:tcW w:w="0" w:type="auto"/>
            <w:hideMark/>
          </w:tcPr>
          <w:p w14:paraId="66FFB25C" w14:textId="77777777" w:rsidR="00C7169A" w:rsidRPr="00C7169A" w:rsidRDefault="00C7169A" w:rsidP="00C7169A">
            <w:pPr>
              <w:spacing w:after="160" w:line="278" w:lineRule="auto"/>
            </w:pPr>
            <w:r w:rsidRPr="00C7169A">
              <w:rPr>
                <w:b/>
                <w:bCs/>
              </w:rPr>
              <w:t>Refractometer</w:t>
            </w:r>
          </w:p>
        </w:tc>
        <w:tc>
          <w:tcPr>
            <w:tcW w:w="0" w:type="auto"/>
            <w:hideMark/>
          </w:tcPr>
          <w:p w14:paraId="7A6A7019" w14:textId="77777777" w:rsidR="00C7169A" w:rsidRPr="00C7169A" w:rsidRDefault="00C7169A" w:rsidP="00C7169A">
            <w:pPr>
              <w:spacing w:after="160" w:line="278" w:lineRule="auto"/>
            </w:pPr>
            <w:r w:rsidRPr="00C7169A">
              <w:t>Monitor consistency and clarity of ghee</w:t>
            </w:r>
          </w:p>
        </w:tc>
      </w:tr>
      <w:tr w:rsidR="00C7169A" w:rsidRPr="00C7169A" w14:paraId="6080F3DE" w14:textId="77777777" w:rsidTr="00FA53F0">
        <w:tc>
          <w:tcPr>
            <w:tcW w:w="0" w:type="auto"/>
            <w:hideMark/>
          </w:tcPr>
          <w:p w14:paraId="303904B7" w14:textId="77777777" w:rsidR="00C7169A" w:rsidRPr="00C7169A" w:rsidRDefault="00C7169A" w:rsidP="00C7169A">
            <w:pPr>
              <w:spacing w:after="160" w:line="278" w:lineRule="auto"/>
            </w:pPr>
            <w:r w:rsidRPr="00C7169A">
              <w:rPr>
                <w:b/>
                <w:bCs/>
              </w:rPr>
              <w:lastRenderedPageBreak/>
              <w:t>Microscopy</w:t>
            </w:r>
          </w:p>
        </w:tc>
        <w:tc>
          <w:tcPr>
            <w:tcW w:w="0" w:type="auto"/>
            <w:hideMark/>
          </w:tcPr>
          <w:p w14:paraId="1676A412" w14:textId="77777777" w:rsidR="00C7169A" w:rsidRPr="00C7169A" w:rsidRDefault="00C7169A" w:rsidP="00C7169A">
            <w:pPr>
              <w:spacing w:after="160" w:line="278" w:lineRule="auto"/>
            </w:pPr>
            <w:r w:rsidRPr="00C7169A">
              <w:t>Detect unfiltered particles</w:t>
            </w:r>
          </w:p>
        </w:tc>
      </w:tr>
      <w:tr w:rsidR="00C7169A" w:rsidRPr="00C7169A" w14:paraId="2EDF8D0E" w14:textId="77777777" w:rsidTr="00FA53F0">
        <w:tc>
          <w:tcPr>
            <w:tcW w:w="0" w:type="auto"/>
            <w:hideMark/>
          </w:tcPr>
          <w:p w14:paraId="4E1887BB" w14:textId="77777777" w:rsidR="00C7169A" w:rsidRPr="00C7169A" w:rsidRDefault="00C7169A" w:rsidP="00C7169A">
            <w:pPr>
              <w:spacing w:after="160" w:line="278" w:lineRule="auto"/>
            </w:pPr>
            <w:r w:rsidRPr="00C7169A">
              <w:rPr>
                <w:b/>
                <w:bCs/>
              </w:rPr>
              <w:t>Sensory evaluation</w:t>
            </w:r>
          </w:p>
        </w:tc>
        <w:tc>
          <w:tcPr>
            <w:tcW w:w="0" w:type="auto"/>
            <w:hideMark/>
          </w:tcPr>
          <w:p w14:paraId="1E1BE2FC" w14:textId="77777777" w:rsidR="00C7169A" w:rsidRPr="00C7169A" w:rsidRDefault="00C7169A" w:rsidP="00C7169A">
            <w:pPr>
              <w:spacing w:after="160" w:line="278" w:lineRule="auto"/>
            </w:pPr>
            <w:r w:rsidRPr="00C7169A">
              <w:t>Color, aroma, feel, taste</w:t>
            </w:r>
          </w:p>
        </w:tc>
      </w:tr>
    </w:tbl>
    <w:p w14:paraId="2184A514" w14:textId="77777777" w:rsidR="00FA53F0" w:rsidRDefault="00FA53F0" w:rsidP="00FA53F0">
      <w:pPr>
        <w:spacing w:line="360" w:lineRule="auto" w:after="120"/>
        <w:ind w:firstLine="432"/>
        <w:jc w:val="both"/>
      </w:pPr>
    </w:p>
    <w:p w14:paraId="3F48BBB3" w14:textId="736FC27A" w:rsidR="00FA53F0" w:rsidRPr="00FA53F0" w:rsidRDefault="00FA53F0" w:rsidP="00FA53F0">
      <w:pPr>
        <w:spacing w:line="360" w:lineRule="auto" w:after="120"/>
        <w:ind w:firstLine="432"/>
        <w:jc w:val="both"/>
      </w:pPr>
      <w:r w:rsidRPr="00FA53F0">
        <w:rPr>
          <w:rFonts w:ascii="Times New Roman" w:hAnsi="Times New Roman"/>
          <w:sz w:val="24"/>
        </w:rPr>
        <w:t xml:space="preserve">Beyond the classical </w:t>
      </w:r>
      <w:r w:rsidRPr="00FA53F0">
        <w:rPr>
          <w:rFonts w:ascii="Times New Roman" w:hAnsi="Times New Roman"/>
          <w:i/>
          <w:iCs/>
          <w:sz w:val="24"/>
        </w:rPr>
        <w:t>Siddhi Lakshanas</w:t>
      </w:r>
      <w:r w:rsidRPr="00FA53F0">
        <w:rPr>
          <w:rFonts w:ascii="Times New Roman" w:hAnsi="Times New Roman"/>
          <w:sz w:val="24"/>
        </w:rPr>
        <w:t xml:space="preserve"> and standard parameters, several other </w:t>
      </w:r>
      <w:r w:rsidRPr="00FA53F0">
        <w:rPr>
          <w:rFonts w:ascii="Times New Roman" w:hAnsi="Times New Roman"/>
          <w:b/>
          <w:bCs/>
          <w:sz w:val="24"/>
        </w:rPr>
        <w:t>in-process quality assurance checkpoints</w:t>
      </w:r>
      <w:r w:rsidRPr="00FA53F0">
        <w:rPr>
          <w:rFonts w:ascii="Times New Roman" w:hAnsi="Times New Roman"/>
          <w:sz w:val="24"/>
        </w:rPr>
        <w:t xml:space="preserve"> play a critical role in maintaining the consistency, safety, and efficacy of Ghrita formulations. These checkpoints align traditional wisdom with </w:t>
      </w:r>
      <w:r w:rsidRPr="00FA53F0">
        <w:rPr>
          <w:rFonts w:ascii="Times New Roman" w:hAnsi="Times New Roman"/>
          <w:b/>
          <w:bCs/>
          <w:sz w:val="24"/>
        </w:rPr>
        <w:t>Good Manufacturing Practices (GMP)</w:t>
      </w:r>
      <w:r w:rsidRPr="00FA53F0">
        <w:rPr>
          <w:rFonts w:ascii="Times New Roman" w:hAnsi="Times New Roman"/>
          <w:sz w:val="24"/>
        </w:rPr>
        <w:t xml:space="preserve"> and </w:t>
      </w:r>
      <w:r w:rsidRPr="00FA53F0">
        <w:rPr>
          <w:rFonts w:ascii="Times New Roman" w:hAnsi="Times New Roman"/>
          <w:b/>
          <w:bCs/>
          <w:sz w:val="24"/>
        </w:rPr>
        <w:t>modern pharmaceutical process controls</w:t>
      </w:r>
      <w:r w:rsidRPr="00FA53F0">
        <w:rPr>
          <w:rFonts w:ascii="Times New Roman" w:hAnsi="Times New Roman"/>
          <w:sz w:val="24"/>
        </w:rPr>
        <w:t>.</w:t>
      </w:r>
    </w:p>
    <w:p w14:paraId="440FBC66" w14:textId="1E956C77" w:rsidR="00FA53F0" w:rsidRPr="00FA53F0" w:rsidRDefault="00FA53F0" w:rsidP="00FA53F0">
      <w:pPr>
        <w:spacing w:line="360" w:lineRule="auto" w:after="120"/>
        <w:ind w:firstLine="432"/>
        <w:jc w:val="both"/>
      </w:pPr>
      <w:r w:rsidRPr="00FA53F0">
        <w:rPr>
          <w:rFonts w:ascii="Times New Roman" w:hAnsi="Times New Roman"/>
          <w:b/>
          <w:bCs/>
          <w:sz w:val="24"/>
        </w:rPr>
        <w:t>1. Raw Material-to-Final Ratio Monitoring</w:t>
      </w:r>
    </w:p>
    <w:tbl>
      <w:tblPr>
        <w:tblStyle w:val="TableGrid"/>
        <w:tblW w:w="0" w:type="auto"/>
        <w:tblLook w:val="04A0" w:firstRow="1" w:lastRow="0" w:firstColumn="1" w:lastColumn="0" w:noHBand="0" w:noVBand="1"/>
      </w:tblPr>
      <w:tblGrid>
        <w:gridCol w:w="1985"/>
        <w:gridCol w:w="3605"/>
        <w:gridCol w:w="3426"/>
      </w:tblGrid>
      <w:tr w:rsidR="00FA53F0" w:rsidRPr="00FA53F0" w14:paraId="71885212" w14:textId="77777777" w:rsidTr="00FA53F0">
        <w:tc>
          <w:tcPr>
            <w:tcW w:w="0" w:type="auto"/>
            <w:hideMark/>
          </w:tcPr>
          <w:p w14:paraId="2ABB5EA3" w14:textId="77777777" w:rsidR="00FA53F0" w:rsidRPr="00FA53F0" w:rsidRDefault="00FA53F0" w:rsidP="00FA53F0">
            <w:pPr>
              <w:spacing w:after="160" w:line="278" w:lineRule="auto"/>
              <w:rPr>
                <w:b/>
                <w:bCs/>
              </w:rPr>
            </w:pPr>
            <w:r w:rsidRPr="00FA53F0">
              <w:rPr>
                <w:b/>
                <w:bCs/>
              </w:rPr>
              <w:t>Parameter</w:t>
            </w:r>
          </w:p>
        </w:tc>
        <w:tc>
          <w:tcPr>
            <w:tcW w:w="0" w:type="auto"/>
            <w:hideMark/>
          </w:tcPr>
          <w:p w14:paraId="712A54ED" w14:textId="77777777" w:rsidR="00FA53F0" w:rsidRPr="00FA53F0" w:rsidRDefault="00FA53F0" w:rsidP="00FA53F0">
            <w:pPr>
              <w:spacing w:after="160" w:line="278" w:lineRule="auto"/>
              <w:rPr>
                <w:b/>
                <w:bCs/>
              </w:rPr>
            </w:pPr>
            <w:r w:rsidRPr="00FA53F0">
              <w:rPr>
                <w:b/>
                <w:bCs/>
              </w:rPr>
              <w:t>Description</w:t>
            </w:r>
          </w:p>
        </w:tc>
        <w:tc>
          <w:tcPr>
            <w:tcW w:w="0" w:type="auto"/>
            <w:hideMark/>
          </w:tcPr>
          <w:p w14:paraId="0008ED68" w14:textId="77777777" w:rsidR="00FA53F0" w:rsidRPr="00FA53F0" w:rsidRDefault="00FA53F0" w:rsidP="00FA53F0">
            <w:pPr>
              <w:spacing w:after="160" w:line="278" w:lineRule="auto"/>
              <w:rPr>
                <w:b/>
                <w:bCs/>
              </w:rPr>
            </w:pPr>
            <w:r w:rsidRPr="00FA53F0">
              <w:rPr>
                <w:b/>
                <w:bCs/>
              </w:rPr>
              <w:t>Importance</w:t>
            </w:r>
          </w:p>
        </w:tc>
      </w:tr>
      <w:tr w:rsidR="00FA53F0" w:rsidRPr="00FA53F0" w14:paraId="745B78C2" w14:textId="77777777" w:rsidTr="00FA53F0">
        <w:tc>
          <w:tcPr>
            <w:tcW w:w="0" w:type="auto"/>
            <w:hideMark/>
          </w:tcPr>
          <w:p w14:paraId="15C16B96" w14:textId="77777777" w:rsidR="00FA53F0" w:rsidRPr="00FA53F0" w:rsidRDefault="00FA53F0" w:rsidP="00FA53F0">
            <w:pPr>
              <w:spacing w:after="160" w:line="278" w:lineRule="auto"/>
            </w:pPr>
            <w:r w:rsidRPr="00FA53F0">
              <w:rPr>
                <w:b/>
                <w:bCs/>
              </w:rPr>
              <w:t>Dravya to Sneha Ratio</w:t>
            </w:r>
          </w:p>
        </w:tc>
        <w:tc>
          <w:tcPr>
            <w:tcW w:w="0" w:type="auto"/>
            <w:hideMark/>
          </w:tcPr>
          <w:p w14:paraId="38492219" w14:textId="77777777" w:rsidR="00FA53F0" w:rsidRPr="00FA53F0" w:rsidRDefault="00FA53F0" w:rsidP="00FA53F0">
            <w:pPr>
              <w:spacing w:after="160" w:line="278" w:lineRule="auto"/>
            </w:pPr>
            <w:r w:rsidRPr="00FA53F0">
              <w:t>E.g., 1 part Kalka: 4 parts Sneha: 16 parts Kwatha (</w:t>
            </w:r>
            <w:r w:rsidRPr="00FA53F0">
              <w:rPr>
                <w:i/>
                <w:iCs/>
              </w:rPr>
              <w:t>Chikitsa Pradeepa</w:t>
            </w:r>
            <w:r w:rsidRPr="00FA53F0">
              <w:t>)</w:t>
            </w:r>
          </w:p>
        </w:tc>
        <w:tc>
          <w:tcPr>
            <w:tcW w:w="0" w:type="auto"/>
            <w:hideMark/>
          </w:tcPr>
          <w:p w14:paraId="68ADF34B" w14:textId="77777777" w:rsidR="00FA53F0" w:rsidRPr="00FA53F0" w:rsidRDefault="00FA53F0" w:rsidP="00FA53F0">
            <w:pPr>
              <w:spacing w:after="160" w:line="278" w:lineRule="auto"/>
            </w:pPr>
            <w:r w:rsidRPr="00FA53F0">
              <w:t>Prevents under- or over-extraction, ensures optimal drug load</w:t>
            </w:r>
          </w:p>
        </w:tc>
      </w:tr>
      <w:tr w:rsidR="00FA53F0" w:rsidRPr="00FA53F0" w14:paraId="53C22BAC" w14:textId="77777777" w:rsidTr="00FA53F0">
        <w:tc>
          <w:tcPr>
            <w:tcW w:w="0" w:type="auto"/>
            <w:hideMark/>
          </w:tcPr>
          <w:p w14:paraId="7434959F" w14:textId="77777777" w:rsidR="00FA53F0" w:rsidRPr="00FA53F0" w:rsidRDefault="00FA53F0" w:rsidP="00FA53F0">
            <w:pPr>
              <w:spacing w:after="160" w:line="278" w:lineRule="auto"/>
            </w:pPr>
            <w:r w:rsidRPr="00FA53F0">
              <w:rPr>
                <w:b/>
                <w:bCs/>
              </w:rPr>
              <w:t>Volume Reduction Control</w:t>
            </w:r>
          </w:p>
        </w:tc>
        <w:tc>
          <w:tcPr>
            <w:tcW w:w="0" w:type="auto"/>
            <w:hideMark/>
          </w:tcPr>
          <w:p w14:paraId="205CEB60" w14:textId="77777777" w:rsidR="00FA53F0" w:rsidRPr="00FA53F0" w:rsidRDefault="00FA53F0" w:rsidP="00FA53F0">
            <w:pPr>
              <w:spacing w:after="160" w:line="278" w:lineRule="auto"/>
            </w:pPr>
            <w:r w:rsidRPr="00FA53F0">
              <w:t>Monitor reduction of Kwatha during heating (~25% residual moisture)</w:t>
            </w:r>
          </w:p>
        </w:tc>
        <w:tc>
          <w:tcPr>
            <w:tcW w:w="0" w:type="auto"/>
            <w:hideMark/>
          </w:tcPr>
          <w:p w14:paraId="27BE8A08" w14:textId="77777777" w:rsidR="00FA53F0" w:rsidRPr="00FA53F0" w:rsidRDefault="00FA53F0" w:rsidP="00FA53F0">
            <w:pPr>
              <w:spacing w:after="160" w:line="278" w:lineRule="auto"/>
            </w:pPr>
            <w:r w:rsidRPr="00FA53F0">
              <w:t>Prevents undercooking or excessive concentration</w:t>
            </w:r>
          </w:p>
        </w:tc>
      </w:tr>
    </w:tbl>
    <w:p w14:paraId="68084E52" w14:textId="713BB5C3" w:rsidR="00FA53F0" w:rsidRPr="00FA53F0" w:rsidRDefault="00FA53F0" w:rsidP="00FA53F0">
      <w:pPr>
        <w:spacing w:line="360" w:lineRule="auto" w:after="120"/>
        <w:ind w:firstLine="432"/>
        <w:jc w:val="both"/>
      </w:pPr>
      <w:r w:rsidRPr="00FA53F0">
        <w:rPr>
          <w:rFonts w:ascii="Times New Roman" w:hAnsi="Times New Roman"/>
          <w:i/>
          <w:iCs/>
          <w:sz w:val="24"/>
        </w:rPr>
        <w:t>Scientific Basis</w:t>
      </w:r>
      <w:r w:rsidRPr="00FA53F0">
        <w:rPr>
          <w:rFonts w:ascii="Times New Roman" w:hAnsi="Times New Roman"/>
          <w:sz w:val="24"/>
        </w:rPr>
        <w:t>: Ensures pharmacologically active constituents are sufficiently transferred to the lipid phase without denaturation.</w:t>
      </w:r>
    </w:p>
    <w:p w14:paraId="21B18505" w14:textId="42D0C706" w:rsidR="00FA53F0" w:rsidRPr="00FA53F0" w:rsidRDefault="00FA53F0" w:rsidP="00FA53F0">
      <w:pPr>
        <w:spacing w:line="360" w:lineRule="auto" w:after="120"/>
        <w:ind w:firstLine="432"/>
        <w:jc w:val="both"/>
        <w:rPr>
          <w:b/>
          <w:bCs/>
        </w:rPr>
      </w:pPr>
      <w:r w:rsidRPr="00FA53F0">
        <w:rPr>
          <w:rFonts w:ascii="Times New Roman" w:hAnsi="Times New Roman"/>
          <w:b/>
          <w:bCs/>
          <w:sz w:val="24"/>
        </w:rPr>
        <w:t>2. pH Monitoring</w:t>
      </w:r>
    </w:p>
    <w:tbl>
      <w:tblPr>
        <w:tblStyle w:val="TableGrid"/>
        <w:tblW w:w="0" w:type="auto"/>
        <w:tblLook w:val="04A0" w:firstRow="1" w:lastRow="0" w:firstColumn="1" w:lastColumn="0" w:noHBand="0" w:noVBand="1"/>
      </w:tblPr>
      <w:tblGrid>
        <w:gridCol w:w="2780"/>
        <w:gridCol w:w="1479"/>
        <w:gridCol w:w="4757"/>
      </w:tblGrid>
      <w:tr w:rsidR="00FA53F0" w:rsidRPr="00FA53F0" w14:paraId="1648423B" w14:textId="77777777" w:rsidTr="00FA53F0">
        <w:tc>
          <w:tcPr>
            <w:tcW w:w="0" w:type="auto"/>
            <w:hideMark/>
          </w:tcPr>
          <w:p w14:paraId="3248D381" w14:textId="77777777" w:rsidR="00FA53F0" w:rsidRPr="00FA53F0" w:rsidRDefault="00FA53F0" w:rsidP="00FA53F0">
            <w:pPr>
              <w:spacing w:after="160" w:line="278" w:lineRule="auto"/>
              <w:rPr>
                <w:b/>
                <w:bCs/>
              </w:rPr>
            </w:pPr>
            <w:r w:rsidRPr="00FA53F0">
              <w:rPr>
                <w:b/>
                <w:bCs/>
              </w:rPr>
              <w:t>Step</w:t>
            </w:r>
          </w:p>
        </w:tc>
        <w:tc>
          <w:tcPr>
            <w:tcW w:w="0" w:type="auto"/>
            <w:hideMark/>
          </w:tcPr>
          <w:p w14:paraId="2EE6C8AB" w14:textId="77777777" w:rsidR="00FA53F0" w:rsidRPr="00FA53F0" w:rsidRDefault="00FA53F0" w:rsidP="00FA53F0">
            <w:pPr>
              <w:spacing w:after="160" w:line="278" w:lineRule="auto"/>
              <w:rPr>
                <w:b/>
                <w:bCs/>
              </w:rPr>
            </w:pPr>
            <w:r w:rsidRPr="00FA53F0">
              <w:rPr>
                <w:b/>
                <w:bCs/>
              </w:rPr>
              <w:t>Expected pH</w:t>
            </w:r>
          </w:p>
        </w:tc>
        <w:tc>
          <w:tcPr>
            <w:tcW w:w="0" w:type="auto"/>
            <w:hideMark/>
          </w:tcPr>
          <w:p w14:paraId="66AD0290" w14:textId="77777777" w:rsidR="00FA53F0" w:rsidRPr="00FA53F0" w:rsidRDefault="00FA53F0" w:rsidP="00FA53F0">
            <w:pPr>
              <w:spacing w:after="160" w:line="278" w:lineRule="auto"/>
              <w:rPr>
                <w:b/>
                <w:bCs/>
              </w:rPr>
            </w:pPr>
            <w:r w:rsidRPr="00FA53F0">
              <w:rPr>
                <w:b/>
                <w:bCs/>
              </w:rPr>
              <w:t>Relevance</w:t>
            </w:r>
          </w:p>
        </w:tc>
      </w:tr>
      <w:tr w:rsidR="00FA53F0" w:rsidRPr="00FA53F0" w14:paraId="1C6C6BD2" w14:textId="77777777" w:rsidTr="00FA53F0">
        <w:tc>
          <w:tcPr>
            <w:tcW w:w="0" w:type="auto"/>
            <w:hideMark/>
          </w:tcPr>
          <w:p w14:paraId="6D2184D5" w14:textId="77777777" w:rsidR="00FA53F0" w:rsidRPr="00FA53F0" w:rsidRDefault="00FA53F0" w:rsidP="00FA53F0">
            <w:pPr>
              <w:spacing w:after="160" w:line="278" w:lineRule="auto"/>
            </w:pPr>
            <w:r w:rsidRPr="00FA53F0">
              <w:rPr>
                <w:b/>
                <w:bCs/>
              </w:rPr>
              <w:t>Kwatha (Decoction)</w:t>
            </w:r>
          </w:p>
        </w:tc>
        <w:tc>
          <w:tcPr>
            <w:tcW w:w="0" w:type="auto"/>
            <w:hideMark/>
          </w:tcPr>
          <w:p w14:paraId="39F1D072" w14:textId="77777777" w:rsidR="00FA53F0" w:rsidRPr="00FA53F0" w:rsidRDefault="00FA53F0" w:rsidP="00FA53F0">
            <w:pPr>
              <w:spacing w:after="160" w:line="278" w:lineRule="auto"/>
            </w:pPr>
            <w:r w:rsidRPr="00FA53F0">
              <w:t>4.0–6.0</w:t>
            </w:r>
          </w:p>
        </w:tc>
        <w:tc>
          <w:tcPr>
            <w:tcW w:w="0" w:type="auto"/>
            <w:hideMark/>
          </w:tcPr>
          <w:p w14:paraId="0CD68301" w14:textId="77777777" w:rsidR="00FA53F0" w:rsidRPr="00FA53F0" w:rsidRDefault="00FA53F0" w:rsidP="00FA53F0">
            <w:pPr>
              <w:spacing w:after="160" w:line="278" w:lineRule="auto"/>
            </w:pPr>
            <w:r w:rsidRPr="00FA53F0">
              <w:t>Acidic pH may degrade lipids or phytochemicals</w:t>
            </w:r>
          </w:p>
        </w:tc>
      </w:tr>
      <w:tr w:rsidR="00FA53F0" w:rsidRPr="00FA53F0" w14:paraId="688A9180" w14:textId="77777777" w:rsidTr="00FA53F0">
        <w:tc>
          <w:tcPr>
            <w:tcW w:w="0" w:type="auto"/>
            <w:hideMark/>
          </w:tcPr>
          <w:p w14:paraId="06712272" w14:textId="77777777" w:rsidR="00FA53F0" w:rsidRPr="00FA53F0" w:rsidRDefault="00FA53F0" w:rsidP="00FA53F0">
            <w:pPr>
              <w:spacing w:after="160" w:line="278" w:lineRule="auto"/>
            </w:pPr>
            <w:r w:rsidRPr="00FA53F0">
              <w:rPr>
                <w:b/>
                <w:bCs/>
              </w:rPr>
              <w:t>Final Ghrita (post-processing)</w:t>
            </w:r>
          </w:p>
        </w:tc>
        <w:tc>
          <w:tcPr>
            <w:tcW w:w="0" w:type="auto"/>
            <w:hideMark/>
          </w:tcPr>
          <w:p w14:paraId="3D432A02" w14:textId="77777777" w:rsidR="00FA53F0" w:rsidRPr="00FA53F0" w:rsidRDefault="00FA53F0" w:rsidP="00FA53F0">
            <w:pPr>
              <w:spacing w:after="160" w:line="278" w:lineRule="auto"/>
            </w:pPr>
            <w:r w:rsidRPr="00FA53F0">
              <w:t>5.5–7.5</w:t>
            </w:r>
          </w:p>
        </w:tc>
        <w:tc>
          <w:tcPr>
            <w:tcW w:w="0" w:type="auto"/>
            <w:hideMark/>
          </w:tcPr>
          <w:p w14:paraId="54AF6A37" w14:textId="77777777" w:rsidR="00FA53F0" w:rsidRPr="00FA53F0" w:rsidRDefault="00FA53F0" w:rsidP="00FA53F0">
            <w:pPr>
              <w:spacing w:after="160" w:line="278" w:lineRule="auto"/>
            </w:pPr>
            <w:r w:rsidRPr="00FA53F0">
              <w:t>Ensures stability and compatibility with biological systems</w:t>
            </w:r>
          </w:p>
        </w:tc>
      </w:tr>
    </w:tbl>
    <w:p w14:paraId="26FCCD51" w14:textId="322B194B" w:rsidR="00FA53F0" w:rsidRPr="00FA53F0" w:rsidRDefault="00FA53F0" w:rsidP="00FA53F0">
      <w:pPr>
        <w:spacing w:line="360" w:lineRule="auto" w:after="120"/>
        <w:ind w:firstLine="432"/>
        <w:jc w:val="both"/>
      </w:pPr>
      <w:r w:rsidRPr="00FA53F0">
        <w:rPr>
          <w:rFonts w:ascii="Times New Roman" w:hAnsi="Times New Roman"/>
          <w:sz w:val="24"/>
        </w:rPr>
        <w:t xml:space="preserve"> </w:t>
      </w:r>
      <w:r w:rsidRPr="00FA53F0">
        <w:rPr>
          <w:rFonts w:ascii="Times New Roman" w:hAnsi="Times New Roman"/>
          <w:i/>
          <w:iCs/>
          <w:sz w:val="24"/>
        </w:rPr>
        <w:t>Scientific Basis</w:t>
      </w:r>
      <w:r w:rsidRPr="00FA53F0">
        <w:rPr>
          <w:rFonts w:ascii="Times New Roman" w:hAnsi="Times New Roman"/>
          <w:sz w:val="24"/>
        </w:rPr>
        <w:t>: pH affects extraction efficiency, compound solubility, and final product stability.</w:t>
      </w:r>
    </w:p>
    <w:p w14:paraId="5B0D8631" w14:textId="3A761588" w:rsidR="00FA53F0" w:rsidRPr="00FA53F0" w:rsidRDefault="00FA53F0" w:rsidP="00FA53F0">
      <w:pPr>
        <w:spacing w:line="360" w:lineRule="auto" w:after="120"/>
        <w:ind w:firstLine="432"/>
        <w:jc w:val="both"/>
        <w:rPr>
          <w:b/>
          <w:bCs/>
        </w:rPr>
      </w:pPr>
      <w:r w:rsidRPr="00FA53F0">
        <w:rPr>
          <w:rFonts w:ascii="Times New Roman" w:hAnsi="Times New Roman"/>
          <w:b/>
          <w:bCs/>
          <w:sz w:val="24"/>
        </w:rPr>
        <w:t xml:space="preserve"> 3. Density &amp; Specific Gravity Measurement</w:t>
      </w:r>
    </w:p>
    <w:tbl>
      <w:tblPr>
        <w:tblStyle w:val="TableGrid"/>
        <w:tblW w:w="0" w:type="auto"/>
        <w:tblLook w:val="04A0" w:firstRow="1" w:lastRow="0" w:firstColumn="1" w:lastColumn="0" w:noHBand="0" w:noVBand="1"/>
      </w:tblPr>
      <w:tblGrid>
        <w:gridCol w:w="1643"/>
        <w:gridCol w:w="4059"/>
        <w:gridCol w:w="3314"/>
      </w:tblGrid>
      <w:tr w:rsidR="00FA53F0" w:rsidRPr="00FA53F0" w14:paraId="31FA9F2B" w14:textId="77777777" w:rsidTr="00FA53F0">
        <w:tc>
          <w:tcPr>
            <w:tcW w:w="0" w:type="auto"/>
            <w:hideMark/>
          </w:tcPr>
          <w:p w14:paraId="30E1FF30" w14:textId="77777777" w:rsidR="00FA53F0" w:rsidRPr="00FA53F0" w:rsidRDefault="00FA53F0" w:rsidP="00FA53F0">
            <w:pPr>
              <w:spacing w:after="160" w:line="278" w:lineRule="auto"/>
              <w:rPr>
                <w:b/>
                <w:bCs/>
              </w:rPr>
            </w:pPr>
            <w:r w:rsidRPr="00FA53F0">
              <w:rPr>
                <w:b/>
                <w:bCs/>
              </w:rPr>
              <w:t>Parameter</w:t>
            </w:r>
          </w:p>
        </w:tc>
        <w:tc>
          <w:tcPr>
            <w:tcW w:w="0" w:type="auto"/>
            <w:hideMark/>
          </w:tcPr>
          <w:p w14:paraId="690791CD" w14:textId="77777777" w:rsidR="00FA53F0" w:rsidRPr="00FA53F0" w:rsidRDefault="00FA53F0" w:rsidP="00FA53F0">
            <w:pPr>
              <w:spacing w:after="160" w:line="278" w:lineRule="auto"/>
              <w:rPr>
                <w:b/>
                <w:bCs/>
              </w:rPr>
            </w:pPr>
            <w:r w:rsidRPr="00FA53F0">
              <w:rPr>
                <w:b/>
                <w:bCs/>
              </w:rPr>
              <w:t>Ideal Range</w:t>
            </w:r>
          </w:p>
        </w:tc>
        <w:tc>
          <w:tcPr>
            <w:tcW w:w="0" w:type="auto"/>
            <w:hideMark/>
          </w:tcPr>
          <w:p w14:paraId="62715C9B" w14:textId="77777777" w:rsidR="00FA53F0" w:rsidRPr="00FA53F0" w:rsidRDefault="00FA53F0" w:rsidP="00FA53F0">
            <w:pPr>
              <w:spacing w:after="160" w:line="278" w:lineRule="auto"/>
              <w:rPr>
                <w:b/>
                <w:bCs/>
              </w:rPr>
            </w:pPr>
            <w:r w:rsidRPr="00FA53F0">
              <w:rPr>
                <w:b/>
                <w:bCs/>
              </w:rPr>
              <w:t>Use</w:t>
            </w:r>
          </w:p>
        </w:tc>
      </w:tr>
      <w:tr w:rsidR="00FA53F0" w:rsidRPr="00FA53F0" w14:paraId="1745625C" w14:textId="77777777" w:rsidTr="00FA53F0">
        <w:tc>
          <w:tcPr>
            <w:tcW w:w="0" w:type="auto"/>
            <w:hideMark/>
          </w:tcPr>
          <w:p w14:paraId="76B90DEF" w14:textId="77777777" w:rsidR="00FA53F0" w:rsidRPr="00FA53F0" w:rsidRDefault="00FA53F0" w:rsidP="00FA53F0">
            <w:pPr>
              <w:spacing w:after="160" w:line="278" w:lineRule="auto"/>
            </w:pPr>
            <w:r w:rsidRPr="00FA53F0">
              <w:rPr>
                <w:b/>
                <w:bCs/>
              </w:rPr>
              <w:t>Specific Gravity</w:t>
            </w:r>
          </w:p>
        </w:tc>
        <w:tc>
          <w:tcPr>
            <w:tcW w:w="0" w:type="auto"/>
            <w:hideMark/>
          </w:tcPr>
          <w:p w14:paraId="34587772" w14:textId="77777777" w:rsidR="00FA53F0" w:rsidRPr="00FA53F0" w:rsidRDefault="00FA53F0" w:rsidP="00FA53F0">
            <w:pPr>
              <w:spacing w:after="160" w:line="278" w:lineRule="auto"/>
            </w:pPr>
            <w:r w:rsidRPr="00FA53F0">
              <w:t>0.910–0.930 (for pure ghee), varies slightly in medicated Ghritas</w:t>
            </w:r>
          </w:p>
        </w:tc>
        <w:tc>
          <w:tcPr>
            <w:tcW w:w="0" w:type="auto"/>
            <w:hideMark/>
          </w:tcPr>
          <w:p w14:paraId="40EB205D" w14:textId="77777777" w:rsidR="00FA53F0" w:rsidRPr="00FA53F0" w:rsidRDefault="00FA53F0" w:rsidP="00FA53F0">
            <w:pPr>
              <w:spacing w:after="160" w:line="278" w:lineRule="auto"/>
            </w:pPr>
            <w:r w:rsidRPr="00FA53F0">
              <w:t>Detects adulteration or excessive water content</w:t>
            </w:r>
          </w:p>
        </w:tc>
      </w:tr>
    </w:tbl>
    <w:p w14:paraId="00017C1C" w14:textId="23272D29" w:rsidR="00FA53F0" w:rsidRPr="00FA53F0" w:rsidRDefault="00FA53F0" w:rsidP="00FA53F0">
      <w:pPr>
        <w:spacing w:line="360" w:lineRule="auto" w:after="120"/>
        <w:ind w:firstLine="432"/>
        <w:jc w:val="both"/>
      </w:pPr>
      <w:r w:rsidRPr="00FA53F0">
        <w:rPr>
          <w:rFonts w:ascii="Times New Roman" w:hAnsi="Times New Roman"/>
          <w:sz w:val="24"/>
        </w:rPr>
        <w:lastRenderedPageBreak/>
        <w:t xml:space="preserve"> </w:t>
      </w:r>
      <w:r w:rsidRPr="00FA53F0">
        <w:rPr>
          <w:rFonts w:ascii="Times New Roman" w:hAnsi="Times New Roman"/>
          <w:i/>
          <w:iCs/>
          <w:sz w:val="24"/>
        </w:rPr>
        <w:t>Scientific Basis</w:t>
      </w:r>
      <w:r w:rsidRPr="00FA53F0">
        <w:rPr>
          <w:rFonts w:ascii="Times New Roman" w:hAnsi="Times New Roman"/>
          <w:sz w:val="24"/>
        </w:rPr>
        <w:t>: Specific gravity reflects uniform incorporation of herbal actives into the lipid base.</w:t>
      </w:r>
    </w:p>
    <w:p w14:paraId="5402E80E" w14:textId="59A51127" w:rsidR="00FA53F0" w:rsidRPr="00FA53F0" w:rsidRDefault="00FA53F0" w:rsidP="00FA53F0">
      <w:pPr>
        <w:spacing w:line="360" w:lineRule="auto" w:after="120"/>
        <w:ind w:firstLine="432"/>
        <w:jc w:val="both"/>
        <w:rPr>
          <w:b/>
          <w:bCs/>
        </w:rPr>
      </w:pPr>
      <w:r w:rsidRPr="00FA53F0">
        <w:rPr>
          <w:rFonts w:ascii="Times New Roman" w:hAnsi="Times New Roman"/>
          <w:b/>
          <w:bCs/>
          <w:sz w:val="24"/>
        </w:rPr>
        <w:t>4. Viscosity Testing</w:t>
      </w:r>
    </w:p>
    <w:tbl>
      <w:tblPr>
        <w:tblStyle w:val="TableGrid"/>
        <w:tblW w:w="0" w:type="auto"/>
        <w:tblLook w:val="04A0" w:firstRow="1" w:lastRow="0" w:firstColumn="1" w:lastColumn="0" w:noHBand="0" w:noVBand="1"/>
      </w:tblPr>
      <w:tblGrid>
        <w:gridCol w:w="1354"/>
        <w:gridCol w:w="2907"/>
        <w:gridCol w:w="4755"/>
      </w:tblGrid>
      <w:tr w:rsidR="00FA53F0" w:rsidRPr="00FA53F0" w14:paraId="5E2C37C3" w14:textId="77777777" w:rsidTr="00FA53F0">
        <w:tc>
          <w:tcPr>
            <w:tcW w:w="0" w:type="auto"/>
            <w:hideMark/>
          </w:tcPr>
          <w:p w14:paraId="0E8D4F89" w14:textId="77777777" w:rsidR="00FA53F0" w:rsidRPr="00FA53F0" w:rsidRDefault="00FA53F0" w:rsidP="00FA53F0">
            <w:pPr>
              <w:spacing w:after="160" w:line="278" w:lineRule="auto"/>
              <w:rPr>
                <w:b/>
                <w:bCs/>
              </w:rPr>
            </w:pPr>
            <w:r w:rsidRPr="00FA53F0">
              <w:rPr>
                <w:b/>
                <w:bCs/>
              </w:rPr>
              <w:t>Parameter</w:t>
            </w:r>
          </w:p>
        </w:tc>
        <w:tc>
          <w:tcPr>
            <w:tcW w:w="0" w:type="auto"/>
            <w:hideMark/>
          </w:tcPr>
          <w:p w14:paraId="5E30F211" w14:textId="77777777" w:rsidR="00FA53F0" w:rsidRPr="00FA53F0" w:rsidRDefault="00FA53F0" w:rsidP="00FA53F0">
            <w:pPr>
              <w:spacing w:after="160" w:line="278" w:lineRule="auto"/>
              <w:rPr>
                <w:b/>
                <w:bCs/>
              </w:rPr>
            </w:pPr>
            <w:r w:rsidRPr="00FA53F0">
              <w:rPr>
                <w:b/>
                <w:bCs/>
              </w:rPr>
              <w:t>Method</w:t>
            </w:r>
          </w:p>
        </w:tc>
        <w:tc>
          <w:tcPr>
            <w:tcW w:w="0" w:type="auto"/>
            <w:hideMark/>
          </w:tcPr>
          <w:p w14:paraId="16C351F7" w14:textId="77777777" w:rsidR="00FA53F0" w:rsidRPr="00FA53F0" w:rsidRDefault="00FA53F0" w:rsidP="00FA53F0">
            <w:pPr>
              <w:spacing w:after="160" w:line="278" w:lineRule="auto"/>
              <w:rPr>
                <w:b/>
                <w:bCs/>
              </w:rPr>
            </w:pPr>
            <w:r w:rsidRPr="00FA53F0">
              <w:rPr>
                <w:b/>
                <w:bCs/>
              </w:rPr>
              <w:t>Application</w:t>
            </w:r>
          </w:p>
        </w:tc>
      </w:tr>
      <w:tr w:rsidR="00FA53F0" w:rsidRPr="00FA53F0" w14:paraId="200AC447" w14:textId="77777777" w:rsidTr="00FA53F0">
        <w:tc>
          <w:tcPr>
            <w:tcW w:w="0" w:type="auto"/>
            <w:hideMark/>
          </w:tcPr>
          <w:p w14:paraId="6164152C" w14:textId="77777777" w:rsidR="00FA53F0" w:rsidRPr="00FA53F0" w:rsidRDefault="00FA53F0" w:rsidP="00FA53F0">
            <w:pPr>
              <w:spacing w:after="160" w:line="278" w:lineRule="auto"/>
            </w:pPr>
            <w:r w:rsidRPr="00FA53F0">
              <w:rPr>
                <w:b/>
                <w:bCs/>
              </w:rPr>
              <w:t>Viscosity</w:t>
            </w:r>
          </w:p>
        </w:tc>
        <w:tc>
          <w:tcPr>
            <w:tcW w:w="0" w:type="auto"/>
            <w:hideMark/>
          </w:tcPr>
          <w:p w14:paraId="578D10F3" w14:textId="77777777" w:rsidR="00FA53F0" w:rsidRPr="00FA53F0" w:rsidRDefault="00FA53F0" w:rsidP="00FA53F0">
            <w:pPr>
              <w:spacing w:after="160" w:line="278" w:lineRule="auto"/>
            </w:pPr>
            <w:r w:rsidRPr="00FA53F0">
              <w:t>Brookfield Viscometer / Flow time</w:t>
            </w:r>
          </w:p>
        </w:tc>
        <w:tc>
          <w:tcPr>
            <w:tcW w:w="0" w:type="auto"/>
            <w:hideMark/>
          </w:tcPr>
          <w:p w14:paraId="59D01D8E" w14:textId="77777777" w:rsidR="00FA53F0" w:rsidRPr="00FA53F0" w:rsidRDefault="00FA53F0" w:rsidP="00FA53F0">
            <w:pPr>
              <w:spacing w:after="160" w:line="278" w:lineRule="auto"/>
            </w:pPr>
            <w:r w:rsidRPr="00FA53F0">
              <w:t>Monitors emulsification and thermal behavior of lipid phase</w:t>
            </w:r>
          </w:p>
        </w:tc>
      </w:tr>
    </w:tbl>
    <w:p w14:paraId="436E8120" w14:textId="77777777" w:rsidR="00FA53F0" w:rsidRDefault="00FA53F0" w:rsidP="00FA53F0">
      <w:pPr>
        <w:spacing w:line="360" w:lineRule="auto" w:after="120"/>
        <w:ind w:firstLine="432"/>
        <w:jc w:val="both"/>
      </w:pPr>
      <w:r w:rsidRPr="00FA53F0">
        <w:rPr>
          <w:rFonts w:ascii="Times New Roman" w:hAnsi="Times New Roman"/>
          <w:sz w:val="24"/>
        </w:rPr>
        <w:t xml:space="preserve"> </w:t>
      </w:r>
      <w:r w:rsidRPr="00FA53F0">
        <w:rPr>
          <w:rFonts w:ascii="Times New Roman" w:hAnsi="Times New Roman"/>
          <w:i/>
          <w:iCs/>
          <w:sz w:val="24"/>
        </w:rPr>
        <w:t>Scientific Basis</w:t>
      </w:r>
      <w:r w:rsidRPr="00FA53F0">
        <w:rPr>
          <w:rFonts w:ascii="Times New Roman" w:hAnsi="Times New Roman"/>
          <w:sz w:val="24"/>
        </w:rPr>
        <w:t>: Viscosity correlates with consistency and bioavailability of the formulation.</w:t>
      </w:r>
    </w:p>
    <w:p w14:paraId="5136CDAF" w14:textId="72690EED" w:rsidR="00FA53F0" w:rsidRPr="00FA53F0" w:rsidRDefault="00FA53F0" w:rsidP="00FA53F0">
      <w:pPr>
        <w:spacing w:line="360" w:lineRule="auto" w:after="120"/>
        <w:ind w:firstLine="432"/>
        <w:jc w:val="both"/>
      </w:pPr>
      <w:r w:rsidRPr="00FA53F0">
        <w:rPr>
          <w:rFonts w:ascii="Times New Roman" w:hAnsi="Times New Roman"/>
          <w:b/>
          <w:bCs/>
          <w:sz w:val="24"/>
        </w:rPr>
        <w:t xml:space="preserve"> 5. Microbial Surveillance During Processing</w:t>
      </w:r>
    </w:p>
    <w:tbl>
      <w:tblPr>
        <w:tblStyle w:val="TableGrid"/>
        <w:tblW w:w="0" w:type="auto"/>
        <w:tblLook w:val="04A0" w:firstRow="1" w:lastRow="0" w:firstColumn="1" w:lastColumn="0" w:noHBand="0" w:noVBand="1"/>
      </w:tblPr>
      <w:tblGrid>
        <w:gridCol w:w="1575"/>
        <w:gridCol w:w="2298"/>
        <w:gridCol w:w="5143"/>
      </w:tblGrid>
      <w:tr w:rsidR="00FA53F0" w:rsidRPr="00FA53F0" w14:paraId="1907D5F8" w14:textId="77777777" w:rsidTr="00FA53F0">
        <w:tc>
          <w:tcPr>
            <w:tcW w:w="0" w:type="auto"/>
            <w:hideMark/>
          </w:tcPr>
          <w:p w14:paraId="3E7D8AFD" w14:textId="77777777" w:rsidR="00FA53F0" w:rsidRPr="00FA53F0" w:rsidRDefault="00FA53F0" w:rsidP="00FA53F0">
            <w:pPr>
              <w:spacing w:after="160" w:line="278" w:lineRule="auto"/>
              <w:rPr>
                <w:b/>
                <w:bCs/>
              </w:rPr>
            </w:pPr>
            <w:r w:rsidRPr="00FA53F0">
              <w:rPr>
                <w:b/>
                <w:bCs/>
              </w:rPr>
              <w:t>Stage</w:t>
            </w:r>
          </w:p>
        </w:tc>
        <w:tc>
          <w:tcPr>
            <w:tcW w:w="0" w:type="auto"/>
            <w:hideMark/>
          </w:tcPr>
          <w:p w14:paraId="7149F2A2" w14:textId="77777777" w:rsidR="00FA53F0" w:rsidRPr="00FA53F0" w:rsidRDefault="00FA53F0" w:rsidP="00FA53F0">
            <w:pPr>
              <w:spacing w:after="160" w:line="278" w:lineRule="auto"/>
              <w:rPr>
                <w:b/>
                <w:bCs/>
              </w:rPr>
            </w:pPr>
            <w:r w:rsidRPr="00FA53F0">
              <w:rPr>
                <w:b/>
                <w:bCs/>
              </w:rPr>
              <w:t>Concern</w:t>
            </w:r>
          </w:p>
        </w:tc>
        <w:tc>
          <w:tcPr>
            <w:tcW w:w="0" w:type="auto"/>
            <w:hideMark/>
          </w:tcPr>
          <w:p w14:paraId="3CEE322E" w14:textId="77777777" w:rsidR="00FA53F0" w:rsidRPr="00FA53F0" w:rsidRDefault="00FA53F0" w:rsidP="00FA53F0">
            <w:pPr>
              <w:spacing w:after="160" w:line="278" w:lineRule="auto"/>
              <w:rPr>
                <w:b/>
                <w:bCs/>
              </w:rPr>
            </w:pPr>
            <w:r w:rsidRPr="00FA53F0">
              <w:rPr>
                <w:b/>
                <w:bCs/>
              </w:rPr>
              <w:t>Control Measure</w:t>
            </w:r>
          </w:p>
        </w:tc>
      </w:tr>
      <w:tr w:rsidR="00FA53F0" w:rsidRPr="00FA53F0" w14:paraId="62A9414C" w14:textId="77777777" w:rsidTr="00FA53F0">
        <w:tc>
          <w:tcPr>
            <w:tcW w:w="0" w:type="auto"/>
            <w:hideMark/>
          </w:tcPr>
          <w:p w14:paraId="5CA85AF7" w14:textId="77777777" w:rsidR="00FA53F0" w:rsidRPr="00FA53F0" w:rsidRDefault="00FA53F0" w:rsidP="00FA53F0">
            <w:pPr>
              <w:spacing w:after="160" w:line="278" w:lineRule="auto"/>
            </w:pPr>
            <w:r w:rsidRPr="00FA53F0">
              <w:t>Kwatha cooling</w:t>
            </w:r>
          </w:p>
        </w:tc>
        <w:tc>
          <w:tcPr>
            <w:tcW w:w="0" w:type="auto"/>
            <w:hideMark/>
          </w:tcPr>
          <w:p w14:paraId="41B6A7B2" w14:textId="77777777" w:rsidR="00FA53F0" w:rsidRPr="00FA53F0" w:rsidRDefault="00FA53F0" w:rsidP="00FA53F0">
            <w:pPr>
              <w:spacing w:after="160" w:line="278" w:lineRule="auto"/>
            </w:pPr>
            <w:r w:rsidRPr="00FA53F0">
              <w:t>Bacterial growth</w:t>
            </w:r>
          </w:p>
        </w:tc>
        <w:tc>
          <w:tcPr>
            <w:tcW w:w="0" w:type="auto"/>
            <w:hideMark/>
          </w:tcPr>
          <w:p w14:paraId="174C3C12" w14:textId="77777777" w:rsidR="00FA53F0" w:rsidRPr="00FA53F0" w:rsidRDefault="00FA53F0" w:rsidP="00FA53F0">
            <w:pPr>
              <w:spacing w:after="160" w:line="278" w:lineRule="auto"/>
            </w:pPr>
            <w:r w:rsidRPr="00FA53F0">
              <w:t>Use freshly prepared, hot decoction</w:t>
            </w:r>
          </w:p>
        </w:tc>
      </w:tr>
      <w:tr w:rsidR="00FA53F0" w:rsidRPr="00FA53F0" w14:paraId="2A415F3D" w14:textId="77777777" w:rsidTr="00FA53F0">
        <w:tc>
          <w:tcPr>
            <w:tcW w:w="0" w:type="auto"/>
            <w:hideMark/>
          </w:tcPr>
          <w:p w14:paraId="123AFABF" w14:textId="77777777" w:rsidR="00FA53F0" w:rsidRPr="00FA53F0" w:rsidRDefault="00FA53F0" w:rsidP="00FA53F0">
            <w:pPr>
              <w:spacing w:after="160" w:line="278" w:lineRule="auto"/>
            </w:pPr>
            <w:r w:rsidRPr="00FA53F0">
              <w:t>Kalka addition</w:t>
            </w:r>
          </w:p>
        </w:tc>
        <w:tc>
          <w:tcPr>
            <w:tcW w:w="0" w:type="auto"/>
            <w:hideMark/>
          </w:tcPr>
          <w:p w14:paraId="7BB227B5" w14:textId="77777777" w:rsidR="00FA53F0" w:rsidRPr="00FA53F0" w:rsidRDefault="00FA53F0" w:rsidP="00FA53F0">
            <w:pPr>
              <w:spacing w:after="160" w:line="278" w:lineRule="auto"/>
            </w:pPr>
            <w:r w:rsidRPr="00FA53F0">
              <w:t>Fungal/mold risk</w:t>
            </w:r>
          </w:p>
        </w:tc>
        <w:tc>
          <w:tcPr>
            <w:tcW w:w="0" w:type="auto"/>
            <w:hideMark/>
          </w:tcPr>
          <w:p w14:paraId="7CAA3F0A" w14:textId="77777777" w:rsidR="00FA53F0" w:rsidRPr="00FA53F0" w:rsidRDefault="00FA53F0" w:rsidP="00FA53F0">
            <w:pPr>
              <w:spacing w:after="160" w:line="278" w:lineRule="auto"/>
            </w:pPr>
            <w:r w:rsidRPr="00FA53F0">
              <w:t>Use dried, authenticated powders only</w:t>
            </w:r>
          </w:p>
        </w:tc>
      </w:tr>
      <w:tr w:rsidR="00FA53F0" w:rsidRPr="00FA53F0" w14:paraId="095E07E7" w14:textId="77777777" w:rsidTr="00FA53F0">
        <w:tc>
          <w:tcPr>
            <w:tcW w:w="0" w:type="auto"/>
            <w:hideMark/>
          </w:tcPr>
          <w:p w14:paraId="28EF83B3" w14:textId="77777777" w:rsidR="00FA53F0" w:rsidRPr="00FA53F0" w:rsidRDefault="00FA53F0" w:rsidP="00FA53F0">
            <w:pPr>
              <w:spacing w:after="160" w:line="278" w:lineRule="auto"/>
            </w:pPr>
            <w:r w:rsidRPr="00FA53F0">
              <w:t>Final Ghrita</w:t>
            </w:r>
          </w:p>
        </w:tc>
        <w:tc>
          <w:tcPr>
            <w:tcW w:w="0" w:type="auto"/>
            <w:hideMark/>
          </w:tcPr>
          <w:p w14:paraId="079C2A05" w14:textId="77777777" w:rsidR="00FA53F0" w:rsidRPr="00FA53F0" w:rsidRDefault="00FA53F0" w:rsidP="00FA53F0">
            <w:pPr>
              <w:spacing w:after="160" w:line="278" w:lineRule="auto"/>
            </w:pPr>
            <w:r w:rsidRPr="00FA53F0">
              <w:t>Total viable count (TVC)</w:t>
            </w:r>
          </w:p>
        </w:tc>
        <w:tc>
          <w:tcPr>
            <w:tcW w:w="0" w:type="auto"/>
            <w:hideMark/>
          </w:tcPr>
          <w:p w14:paraId="0D04B9F1" w14:textId="77777777" w:rsidR="00FA53F0" w:rsidRPr="00FA53F0" w:rsidRDefault="00FA53F0" w:rsidP="00FA53F0">
            <w:pPr>
              <w:spacing w:after="160" w:line="278" w:lineRule="auto"/>
            </w:pPr>
            <w:r w:rsidRPr="00FA53F0">
              <w:t>Maintain heating &gt;90°C and process under hygienic conditions</w:t>
            </w:r>
          </w:p>
        </w:tc>
      </w:tr>
    </w:tbl>
    <w:p w14:paraId="0233CAA4" w14:textId="479AB208" w:rsidR="00FA53F0" w:rsidRPr="00FA53F0" w:rsidRDefault="00FA53F0" w:rsidP="00FA53F0">
      <w:pPr>
        <w:spacing w:line="360" w:lineRule="auto" w:after="120"/>
        <w:ind w:firstLine="432"/>
        <w:jc w:val="both"/>
      </w:pPr>
      <w:r w:rsidRPr="00FA53F0">
        <w:rPr>
          <w:rFonts w:ascii="Times New Roman" w:hAnsi="Times New Roman"/>
          <w:i/>
          <w:iCs/>
          <w:sz w:val="24"/>
        </w:rPr>
        <w:t>Scientific Basis</w:t>
      </w:r>
      <w:r w:rsidRPr="00FA53F0">
        <w:rPr>
          <w:rFonts w:ascii="Times New Roman" w:hAnsi="Times New Roman"/>
          <w:sz w:val="24"/>
        </w:rPr>
        <w:t>: Ensures microbial safety in line with WHO and AYUSH microbial load limits.</w:t>
      </w:r>
    </w:p>
    <w:p w14:paraId="17F1A6F5" w14:textId="14ACC882" w:rsidR="00FA53F0" w:rsidRPr="00FA53F0" w:rsidRDefault="00FA53F0" w:rsidP="00FA53F0">
      <w:pPr>
        <w:spacing w:line="360" w:lineRule="auto" w:after="120"/>
        <w:ind w:firstLine="432"/>
        <w:jc w:val="both"/>
        <w:rPr>
          <w:b/>
          <w:bCs/>
        </w:rPr>
      </w:pPr>
      <w:r w:rsidRPr="00FA53F0">
        <w:rPr>
          <w:rFonts w:ascii="Times New Roman" w:hAnsi="Times New Roman"/>
          <w:b/>
          <w:bCs/>
          <w:sz w:val="24"/>
        </w:rPr>
        <w:t xml:space="preserve"> 6. Homogeneity &amp; Phase Stability Checks</w:t>
      </w:r>
    </w:p>
    <w:tbl>
      <w:tblPr>
        <w:tblStyle w:val="TableGrid"/>
        <w:tblW w:w="0" w:type="auto"/>
        <w:tblLook w:val="04A0" w:firstRow="1" w:lastRow="0" w:firstColumn="1" w:lastColumn="0" w:noHBand="0" w:noVBand="1"/>
      </w:tblPr>
      <w:tblGrid>
        <w:gridCol w:w="2148"/>
        <w:gridCol w:w="2532"/>
        <w:gridCol w:w="4336"/>
      </w:tblGrid>
      <w:tr w:rsidR="00FA53F0" w:rsidRPr="00FA53F0" w14:paraId="653D633A" w14:textId="77777777" w:rsidTr="00FA53F0">
        <w:tc>
          <w:tcPr>
            <w:tcW w:w="0" w:type="auto"/>
            <w:hideMark/>
          </w:tcPr>
          <w:p w14:paraId="2C9ED362" w14:textId="77777777" w:rsidR="00FA53F0" w:rsidRPr="00FA53F0" w:rsidRDefault="00FA53F0" w:rsidP="00FA53F0">
            <w:pPr>
              <w:spacing w:after="160" w:line="278" w:lineRule="auto"/>
              <w:rPr>
                <w:b/>
                <w:bCs/>
              </w:rPr>
            </w:pPr>
            <w:r w:rsidRPr="00FA53F0">
              <w:rPr>
                <w:b/>
                <w:bCs/>
              </w:rPr>
              <w:t>Parameter</w:t>
            </w:r>
          </w:p>
        </w:tc>
        <w:tc>
          <w:tcPr>
            <w:tcW w:w="0" w:type="auto"/>
            <w:hideMark/>
          </w:tcPr>
          <w:p w14:paraId="642020EE" w14:textId="77777777" w:rsidR="00FA53F0" w:rsidRPr="00FA53F0" w:rsidRDefault="00FA53F0" w:rsidP="00FA53F0">
            <w:pPr>
              <w:spacing w:after="160" w:line="278" w:lineRule="auto"/>
              <w:rPr>
                <w:b/>
                <w:bCs/>
              </w:rPr>
            </w:pPr>
            <w:r w:rsidRPr="00FA53F0">
              <w:rPr>
                <w:b/>
                <w:bCs/>
              </w:rPr>
              <w:t>Checkpoint</w:t>
            </w:r>
          </w:p>
        </w:tc>
        <w:tc>
          <w:tcPr>
            <w:tcW w:w="0" w:type="auto"/>
            <w:hideMark/>
          </w:tcPr>
          <w:p w14:paraId="3F9C2B7E" w14:textId="77777777" w:rsidR="00FA53F0" w:rsidRPr="00FA53F0" w:rsidRDefault="00FA53F0" w:rsidP="00FA53F0">
            <w:pPr>
              <w:spacing w:after="160" w:line="278" w:lineRule="auto"/>
              <w:rPr>
                <w:b/>
                <w:bCs/>
              </w:rPr>
            </w:pPr>
            <w:r w:rsidRPr="00FA53F0">
              <w:rPr>
                <w:b/>
                <w:bCs/>
              </w:rPr>
              <w:t>Relevance</w:t>
            </w:r>
          </w:p>
        </w:tc>
      </w:tr>
      <w:tr w:rsidR="00FA53F0" w:rsidRPr="00FA53F0" w14:paraId="4B41334F" w14:textId="77777777" w:rsidTr="00FA53F0">
        <w:tc>
          <w:tcPr>
            <w:tcW w:w="0" w:type="auto"/>
            <w:hideMark/>
          </w:tcPr>
          <w:p w14:paraId="7F149BD5" w14:textId="77777777" w:rsidR="00FA53F0" w:rsidRPr="00FA53F0" w:rsidRDefault="00FA53F0" w:rsidP="00FA53F0">
            <w:pPr>
              <w:spacing w:after="160" w:line="278" w:lineRule="auto"/>
            </w:pPr>
            <w:r w:rsidRPr="00FA53F0">
              <w:rPr>
                <w:b/>
                <w:bCs/>
              </w:rPr>
              <w:t>Kalka Dispersion</w:t>
            </w:r>
          </w:p>
        </w:tc>
        <w:tc>
          <w:tcPr>
            <w:tcW w:w="0" w:type="auto"/>
            <w:hideMark/>
          </w:tcPr>
          <w:p w14:paraId="54AB2C92" w14:textId="77777777" w:rsidR="00FA53F0" w:rsidRPr="00FA53F0" w:rsidRDefault="00FA53F0" w:rsidP="00FA53F0">
            <w:pPr>
              <w:spacing w:after="160" w:line="278" w:lineRule="auto"/>
            </w:pPr>
            <w:r w:rsidRPr="00FA53F0">
              <w:t>No settling, smooth texture</w:t>
            </w:r>
          </w:p>
        </w:tc>
        <w:tc>
          <w:tcPr>
            <w:tcW w:w="0" w:type="auto"/>
            <w:hideMark/>
          </w:tcPr>
          <w:p w14:paraId="45D9AFFC" w14:textId="77777777" w:rsidR="00FA53F0" w:rsidRPr="00FA53F0" w:rsidRDefault="00FA53F0" w:rsidP="00FA53F0">
            <w:pPr>
              <w:spacing w:after="160" w:line="278" w:lineRule="auto"/>
            </w:pPr>
            <w:r w:rsidRPr="00FA53F0">
              <w:t>Ensures uniform dose distribution</w:t>
            </w:r>
          </w:p>
        </w:tc>
      </w:tr>
      <w:tr w:rsidR="00FA53F0" w:rsidRPr="00FA53F0" w14:paraId="536573E9" w14:textId="77777777" w:rsidTr="00FA53F0">
        <w:tc>
          <w:tcPr>
            <w:tcW w:w="0" w:type="auto"/>
            <w:hideMark/>
          </w:tcPr>
          <w:p w14:paraId="1F5A3298" w14:textId="77777777" w:rsidR="00FA53F0" w:rsidRPr="00FA53F0" w:rsidRDefault="00FA53F0" w:rsidP="00FA53F0">
            <w:pPr>
              <w:spacing w:after="160" w:line="278" w:lineRule="auto"/>
            </w:pPr>
            <w:r w:rsidRPr="00FA53F0">
              <w:rPr>
                <w:b/>
                <w:bCs/>
              </w:rPr>
              <w:t>Oil-Water Separation</w:t>
            </w:r>
          </w:p>
        </w:tc>
        <w:tc>
          <w:tcPr>
            <w:tcW w:w="0" w:type="auto"/>
            <w:hideMark/>
          </w:tcPr>
          <w:p w14:paraId="6253C357" w14:textId="77777777" w:rsidR="00FA53F0" w:rsidRPr="00FA53F0" w:rsidRDefault="00FA53F0" w:rsidP="00FA53F0">
            <w:pPr>
              <w:spacing w:after="160" w:line="278" w:lineRule="auto"/>
            </w:pPr>
            <w:r w:rsidRPr="00FA53F0">
              <w:t>None seen after cooling</w:t>
            </w:r>
          </w:p>
        </w:tc>
        <w:tc>
          <w:tcPr>
            <w:tcW w:w="0" w:type="auto"/>
            <w:hideMark/>
          </w:tcPr>
          <w:p w14:paraId="4279BD71" w14:textId="77777777" w:rsidR="00FA53F0" w:rsidRPr="00FA53F0" w:rsidRDefault="00FA53F0" w:rsidP="00FA53F0">
            <w:pPr>
              <w:spacing w:after="160" w:line="278" w:lineRule="auto"/>
            </w:pPr>
            <w:r w:rsidRPr="00FA53F0">
              <w:t>Confirms emulsion stability and complete integration</w:t>
            </w:r>
          </w:p>
        </w:tc>
      </w:tr>
    </w:tbl>
    <w:p w14:paraId="441977F0" w14:textId="567D86C6" w:rsidR="00FA53F0" w:rsidRPr="00FA53F0" w:rsidRDefault="00FA53F0" w:rsidP="00FA53F0">
      <w:pPr>
        <w:spacing w:line="360" w:lineRule="auto" w:after="120"/>
        <w:ind w:firstLine="432"/>
        <w:jc w:val="both"/>
      </w:pPr>
      <w:r w:rsidRPr="00FA53F0">
        <w:rPr>
          <w:rFonts w:ascii="Times New Roman" w:hAnsi="Times New Roman"/>
          <w:i/>
          <w:iCs/>
          <w:sz w:val="24"/>
        </w:rPr>
        <w:t>Scientific Basis</w:t>
      </w:r>
      <w:r w:rsidRPr="00FA53F0">
        <w:rPr>
          <w:rFonts w:ascii="Times New Roman" w:hAnsi="Times New Roman"/>
          <w:sz w:val="24"/>
        </w:rPr>
        <w:t>: Prevents phase separation and potency loss due to poor miscibility.</w:t>
      </w:r>
    </w:p>
    <w:p w14:paraId="201B0A88" w14:textId="28A84647" w:rsidR="00FA53F0" w:rsidRPr="00FA53F0" w:rsidRDefault="00FA53F0" w:rsidP="00FA53F0">
      <w:pPr>
        <w:spacing w:line="360" w:lineRule="auto" w:after="120"/>
        <w:ind w:firstLine="432"/>
        <w:jc w:val="both"/>
        <w:rPr>
          <w:b/>
          <w:bCs/>
        </w:rPr>
      </w:pPr>
      <w:r w:rsidRPr="00FA53F0">
        <w:rPr>
          <w:rFonts w:ascii="Times New Roman" w:hAnsi="Times New Roman"/>
          <w:b/>
          <w:bCs/>
          <w:sz w:val="24"/>
        </w:rPr>
        <w:t xml:space="preserve"> 7. Temperature Control &amp; Heat Source Uniformity</w:t>
      </w:r>
    </w:p>
    <w:tbl>
      <w:tblPr>
        <w:tblStyle w:val="TableGrid"/>
        <w:tblW w:w="0" w:type="auto"/>
        <w:tblLook w:val="04A0" w:firstRow="1" w:lastRow="0" w:firstColumn="1" w:lastColumn="0" w:noHBand="0" w:noVBand="1"/>
      </w:tblPr>
      <w:tblGrid>
        <w:gridCol w:w="1596"/>
        <w:gridCol w:w="3238"/>
        <w:gridCol w:w="4182"/>
      </w:tblGrid>
      <w:tr w:rsidR="00FA53F0" w:rsidRPr="00FA53F0" w14:paraId="600F1E09" w14:textId="77777777" w:rsidTr="00FA53F0">
        <w:tc>
          <w:tcPr>
            <w:tcW w:w="0" w:type="auto"/>
            <w:hideMark/>
          </w:tcPr>
          <w:p w14:paraId="486FBCCD" w14:textId="77777777" w:rsidR="00FA53F0" w:rsidRPr="00FA53F0" w:rsidRDefault="00FA53F0" w:rsidP="00FA53F0">
            <w:pPr>
              <w:spacing w:after="160" w:line="278" w:lineRule="auto"/>
              <w:rPr>
                <w:b/>
                <w:bCs/>
              </w:rPr>
            </w:pPr>
            <w:r w:rsidRPr="00FA53F0">
              <w:rPr>
                <w:b/>
                <w:bCs/>
              </w:rPr>
              <w:t>Control</w:t>
            </w:r>
          </w:p>
        </w:tc>
        <w:tc>
          <w:tcPr>
            <w:tcW w:w="0" w:type="auto"/>
            <w:hideMark/>
          </w:tcPr>
          <w:p w14:paraId="01AAE390" w14:textId="77777777" w:rsidR="00FA53F0" w:rsidRPr="00FA53F0" w:rsidRDefault="00FA53F0" w:rsidP="00FA53F0">
            <w:pPr>
              <w:spacing w:after="160" w:line="278" w:lineRule="auto"/>
              <w:rPr>
                <w:b/>
                <w:bCs/>
              </w:rPr>
            </w:pPr>
            <w:r w:rsidRPr="00FA53F0">
              <w:rPr>
                <w:b/>
                <w:bCs/>
              </w:rPr>
              <w:t>Ideal Condition</w:t>
            </w:r>
          </w:p>
        </w:tc>
        <w:tc>
          <w:tcPr>
            <w:tcW w:w="0" w:type="auto"/>
            <w:hideMark/>
          </w:tcPr>
          <w:p w14:paraId="13E8ABAF" w14:textId="77777777" w:rsidR="00FA53F0" w:rsidRPr="00FA53F0" w:rsidRDefault="00FA53F0" w:rsidP="00FA53F0">
            <w:pPr>
              <w:spacing w:after="160" w:line="278" w:lineRule="auto"/>
              <w:rPr>
                <w:b/>
                <w:bCs/>
              </w:rPr>
            </w:pPr>
            <w:r w:rsidRPr="00FA53F0">
              <w:rPr>
                <w:b/>
                <w:bCs/>
              </w:rPr>
              <w:t>Rationale</w:t>
            </w:r>
          </w:p>
        </w:tc>
      </w:tr>
      <w:tr w:rsidR="00FA53F0" w:rsidRPr="00FA53F0" w14:paraId="05E47720" w14:textId="77777777" w:rsidTr="00FA53F0">
        <w:tc>
          <w:tcPr>
            <w:tcW w:w="0" w:type="auto"/>
            <w:hideMark/>
          </w:tcPr>
          <w:p w14:paraId="3F00185C" w14:textId="77777777" w:rsidR="00FA53F0" w:rsidRPr="00FA53F0" w:rsidRDefault="00FA53F0" w:rsidP="00FA53F0">
            <w:pPr>
              <w:spacing w:after="160" w:line="278" w:lineRule="auto"/>
            </w:pPr>
            <w:r w:rsidRPr="00FA53F0">
              <w:rPr>
                <w:b/>
                <w:bCs/>
              </w:rPr>
              <w:t>Temperature</w:t>
            </w:r>
          </w:p>
        </w:tc>
        <w:tc>
          <w:tcPr>
            <w:tcW w:w="0" w:type="auto"/>
            <w:hideMark/>
          </w:tcPr>
          <w:p w14:paraId="01B35A24" w14:textId="77777777" w:rsidR="00FA53F0" w:rsidRPr="00FA53F0" w:rsidRDefault="00FA53F0" w:rsidP="00FA53F0">
            <w:pPr>
              <w:spacing w:after="160" w:line="278" w:lineRule="auto"/>
            </w:pPr>
            <w:r w:rsidRPr="00FA53F0">
              <w:t>~90–95°C (Mridu Agni)</w:t>
            </w:r>
          </w:p>
        </w:tc>
        <w:tc>
          <w:tcPr>
            <w:tcW w:w="0" w:type="auto"/>
            <w:hideMark/>
          </w:tcPr>
          <w:p w14:paraId="5895CCF3" w14:textId="77777777" w:rsidR="00FA53F0" w:rsidRPr="00FA53F0" w:rsidRDefault="00FA53F0" w:rsidP="00FA53F0">
            <w:pPr>
              <w:spacing w:after="160" w:line="278" w:lineRule="auto"/>
            </w:pPr>
            <w:r w:rsidRPr="00FA53F0">
              <w:t>Prevents degradation of heat-labile actives</w:t>
            </w:r>
          </w:p>
        </w:tc>
      </w:tr>
      <w:tr w:rsidR="00FA53F0" w:rsidRPr="00FA53F0" w14:paraId="1C994DB9" w14:textId="77777777" w:rsidTr="00FA53F0">
        <w:tc>
          <w:tcPr>
            <w:tcW w:w="0" w:type="auto"/>
            <w:hideMark/>
          </w:tcPr>
          <w:p w14:paraId="28BABFDF" w14:textId="77777777" w:rsidR="00FA53F0" w:rsidRPr="00FA53F0" w:rsidRDefault="00FA53F0" w:rsidP="00FA53F0">
            <w:pPr>
              <w:spacing w:after="160" w:line="278" w:lineRule="auto"/>
            </w:pPr>
            <w:r w:rsidRPr="00FA53F0">
              <w:rPr>
                <w:b/>
                <w:bCs/>
              </w:rPr>
              <w:t>Heat Source</w:t>
            </w:r>
          </w:p>
        </w:tc>
        <w:tc>
          <w:tcPr>
            <w:tcW w:w="0" w:type="auto"/>
            <w:hideMark/>
          </w:tcPr>
          <w:p w14:paraId="1F5F9F29" w14:textId="77777777" w:rsidR="00FA53F0" w:rsidRPr="00FA53F0" w:rsidRDefault="00FA53F0" w:rsidP="00FA53F0">
            <w:pPr>
              <w:spacing w:after="160" w:line="278" w:lineRule="auto"/>
            </w:pPr>
            <w:r w:rsidRPr="00FA53F0">
              <w:t>Uniform (e.g., gas, steam jacket)</w:t>
            </w:r>
          </w:p>
        </w:tc>
        <w:tc>
          <w:tcPr>
            <w:tcW w:w="0" w:type="auto"/>
            <w:hideMark/>
          </w:tcPr>
          <w:p w14:paraId="3269B6DF" w14:textId="77777777" w:rsidR="00FA53F0" w:rsidRPr="00FA53F0" w:rsidRDefault="00FA53F0" w:rsidP="00FA53F0">
            <w:pPr>
              <w:spacing w:after="160" w:line="278" w:lineRule="auto"/>
            </w:pPr>
            <w:r w:rsidRPr="00FA53F0">
              <w:t>Avoids hot spots or local charring of Kalka</w:t>
            </w:r>
          </w:p>
        </w:tc>
      </w:tr>
    </w:tbl>
    <w:p w14:paraId="115376E0" w14:textId="6B8827E1" w:rsidR="00FA53F0" w:rsidRPr="00FA53F0" w:rsidRDefault="00FA53F0" w:rsidP="00FA53F0">
      <w:pPr>
        <w:spacing w:line="360" w:lineRule="auto" w:after="120"/>
        <w:ind w:firstLine="432"/>
        <w:jc w:val="both"/>
      </w:pPr>
      <w:r w:rsidRPr="00FA53F0">
        <w:rPr>
          <w:rFonts w:ascii="Times New Roman" w:hAnsi="Times New Roman"/>
          <w:sz w:val="24"/>
        </w:rPr>
        <w:lastRenderedPageBreak/>
        <w:t xml:space="preserve"> </w:t>
      </w:r>
      <w:r w:rsidRPr="00FA53F0">
        <w:rPr>
          <w:rFonts w:ascii="Times New Roman" w:hAnsi="Times New Roman"/>
          <w:i/>
          <w:iCs/>
          <w:sz w:val="24"/>
        </w:rPr>
        <w:t>Scientific Basis</w:t>
      </w:r>
      <w:r w:rsidRPr="00FA53F0">
        <w:rPr>
          <w:rFonts w:ascii="Times New Roman" w:hAnsi="Times New Roman"/>
          <w:sz w:val="24"/>
        </w:rPr>
        <w:t>: Ensures reproducible thermal exposure to all phytoconstituents.</w:t>
      </w:r>
    </w:p>
    <w:p w14:paraId="4A0420AD" w14:textId="616EDBF8" w:rsidR="00FA53F0" w:rsidRPr="00FA53F0" w:rsidRDefault="00FA53F0" w:rsidP="00FA53F0">
      <w:pPr>
        <w:spacing w:line="360" w:lineRule="auto" w:after="120"/>
        <w:ind w:firstLine="432"/>
        <w:jc w:val="both"/>
        <w:rPr>
          <w:b/>
          <w:bCs/>
        </w:rPr>
      </w:pPr>
      <w:r w:rsidRPr="00FA53F0">
        <w:rPr>
          <w:rFonts w:ascii="Times New Roman" w:hAnsi="Times New Roman"/>
          <w:b/>
          <w:bCs/>
          <w:sz w:val="24"/>
        </w:rPr>
        <w:t xml:space="preserve"> 8. Sampling During Process (In-process Sampling SOP)</w:t>
      </w:r>
    </w:p>
    <w:tbl>
      <w:tblPr>
        <w:tblStyle w:val="TableGrid"/>
        <w:tblW w:w="0" w:type="auto"/>
        <w:tblLook w:val="04A0" w:firstRow="1" w:lastRow="0" w:firstColumn="1" w:lastColumn="0" w:noHBand="0" w:noVBand="1"/>
      </w:tblPr>
      <w:tblGrid>
        <w:gridCol w:w="2134"/>
        <w:gridCol w:w="2173"/>
        <w:gridCol w:w="3522"/>
      </w:tblGrid>
      <w:tr w:rsidR="00FA53F0" w:rsidRPr="00FA53F0" w14:paraId="2FC212FA" w14:textId="77777777" w:rsidTr="00FA53F0">
        <w:tc>
          <w:tcPr>
            <w:tcW w:w="0" w:type="auto"/>
            <w:hideMark/>
          </w:tcPr>
          <w:p w14:paraId="1B667A9F" w14:textId="77777777" w:rsidR="00FA53F0" w:rsidRPr="00FA53F0" w:rsidRDefault="00FA53F0" w:rsidP="00FA53F0">
            <w:pPr>
              <w:spacing w:after="160" w:line="278" w:lineRule="auto"/>
              <w:rPr>
                <w:b/>
                <w:bCs/>
              </w:rPr>
            </w:pPr>
            <w:r w:rsidRPr="00FA53F0">
              <w:rPr>
                <w:b/>
                <w:bCs/>
              </w:rPr>
              <w:t>Stage</w:t>
            </w:r>
          </w:p>
        </w:tc>
        <w:tc>
          <w:tcPr>
            <w:tcW w:w="0" w:type="auto"/>
            <w:hideMark/>
          </w:tcPr>
          <w:p w14:paraId="457ADD35" w14:textId="77777777" w:rsidR="00FA53F0" w:rsidRPr="00FA53F0" w:rsidRDefault="00FA53F0" w:rsidP="00FA53F0">
            <w:pPr>
              <w:spacing w:after="160" w:line="278" w:lineRule="auto"/>
              <w:rPr>
                <w:b/>
                <w:bCs/>
              </w:rPr>
            </w:pPr>
            <w:r w:rsidRPr="00FA53F0">
              <w:rPr>
                <w:b/>
                <w:bCs/>
              </w:rPr>
              <w:t>Sampling Point</w:t>
            </w:r>
          </w:p>
        </w:tc>
        <w:tc>
          <w:tcPr>
            <w:tcW w:w="0" w:type="auto"/>
            <w:hideMark/>
          </w:tcPr>
          <w:p w14:paraId="158523FB" w14:textId="77777777" w:rsidR="00FA53F0" w:rsidRPr="00FA53F0" w:rsidRDefault="00FA53F0" w:rsidP="00FA53F0">
            <w:pPr>
              <w:spacing w:after="160" w:line="278" w:lineRule="auto"/>
              <w:rPr>
                <w:b/>
                <w:bCs/>
              </w:rPr>
            </w:pPr>
            <w:r w:rsidRPr="00FA53F0">
              <w:rPr>
                <w:b/>
                <w:bCs/>
              </w:rPr>
              <w:t>Test</w:t>
            </w:r>
          </w:p>
        </w:tc>
      </w:tr>
      <w:tr w:rsidR="00FA53F0" w:rsidRPr="00FA53F0" w14:paraId="39509764" w14:textId="77777777" w:rsidTr="00FA53F0">
        <w:tc>
          <w:tcPr>
            <w:tcW w:w="0" w:type="auto"/>
            <w:hideMark/>
          </w:tcPr>
          <w:p w14:paraId="435EBC8A" w14:textId="77777777" w:rsidR="00FA53F0" w:rsidRPr="00FA53F0" w:rsidRDefault="00FA53F0" w:rsidP="00FA53F0">
            <w:pPr>
              <w:spacing w:after="160" w:line="278" w:lineRule="auto"/>
            </w:pPr>
            <w:r w:rsidRPr="00FA53F0">
              <w:t>Halfway boiling</w:t>
            </w:r>
          </w:p>
        </w:tc>
        <w:tc>
          <w:tcPr>
            <w:tcW w:w="0" w:type="auto"/>
            <w:hideMark/>
          </w:tcPr>
          <w:p w14:paraId="2473CB0F" w14:textId="77777777" w:rsidR="00FA53F0" w:rsidRPr="00FA53F0" w:rsidRDefault="00FA53F0" w:rsidP="00FA53F0">
            <w:pPr>
              <w:spacing w:after="160" w:line="278" w:lineRule="auto"/>
            </w:pPr>
            <w:r w:rsidRPr="00FA53F0">
              <w:t>1st Kwatha sample</w:t>
            </w:r>
          </w:p>
        </w:tc>
        <w:tc>
          <w:tcPr>
            <w:tcW w:w="0" w:type="auto"/>
            <w:hideMark/>
          </w:tcPr>
          <w:p w14:paraId="0941B886" w14:textId="77777777" w:rsidR="00FA53F0" w:rsidRPr="00FA53F0" w:rsidRDefault="00FA53F0" w:rsidP="00FA53F0">
            <w:pPr>
              <w:spacing w:after="160" w:line="278" w:lineRule="auto"/>
            </w:pPr>
            <w:r w:rsidRPr="00FA53F0">
              <w:t>TDS, pH, aroma</w:t>
            </w:r>
          </w:p>
        </w:tc>
      </w:tr>
      <w:tr w:rsidR="00FA53F0" w:rsidRPr="00FA53F0" w14:paraId="2D14B92F" w14:textId="77777777" w:rsidTr="00FA53F0">
        <w:tc>
          <w:tcPr>
            <w:tcW w:w="0" w:type="auto"/>
            <w:hideMark/>
          </w:tcPr>
          <w:p w14:paraId="63CC9F55" w14:textId="77777777" w:rsidR="00FA53F0" w:rsidRPr="00FA53F0" w:rsidRDefault="00FA53F0" w:rsidP="00FA53F0">
            <w:pPr>
              <w:spacing w:after="160" w:line="278" w:lineRule="auto"/>
            </w:pPr>
            <w:r w:rsidRPr="00FA53F0">
              <w:t>Before final boiling</w:t>
            </w:r>
          </w:p>
        </w:tc>
        <w:tc>
          <w:tcPr>
            <w:tcW w:w="0" w:type="auto"/>
            <w:hideMark/>
          </w:tcPr>
          <w:p w14:paraId="3C096F13" w14:textId="77777777" w:rsidR="00FA53F0" w:rsidRPr="00FA53F0" w:rsidRDefault="00FA53F0" w:rsidP="00FA53F0">
            <w:pPr>
              <w:spacing w:after="160" w:line="278" w:lineRule="auto"/>
            </w:pPr>
            <w:r w:rsidRPr="00FA53F0">
              <w:t>Ghee sample</w:t>
            </w:r>
          </w:p>
        </w:tc>
        <w:tc>
          <w:tcPr>
            <w:tcW w:w="0" w:type="auto"/>
            <w:hideMark/>
          </w:tcPr>
          <w:p w14:paraId="50F6F4A8" w14:textId="77777777" w:rsidR="00FA53F0" w:rsidRPr="00FA53F0" w:rsidRDefault="00FA53F0" w:rsidP="00FA53F0">
            <w:pPr>
              <w:spacing w:after="160" w:line="278" w:lineRule="auto"/>
            </w:pPr>
            <w:r w:rsidRPr="00FA53F0">
              <w:t>TLC fingerprint, froth test</w:t>
            </w:r>
          </w:p>
        </w:tc>
      </w:tr>
      <w:tr w:rsidR="00FA53F0" w:rsidRPr="00FA53F0" w14:paraId="6454373C" w14:textId="77777777" w:rsidTr="00FA53F0">
        <w:tc>
          <w:tcPr>
            <w:tcW w:w="0" w:type="auto"/>
            <w:hideMark/>
          </w:tcPr>
          <w:p w14:paraId="0F1105FC" w14:textId="77777777" w:rsidR="00FA53F0" w:rsidRPr="00FA53F0" w:rsidRDefault="00FA53F0" w:rsidP="00FA53F0">
            <w:pPr>
              <w:spacing w:after="160" w:line="278" w:lineRule="auto"/>
            </w:pPr>
            <w:r w:rsidRPr="00FA53F0">
              <w:t>Post-siddhi</w:t>
            </w:r>
          </w:p>
        </w:tc>
        <w:tc>
          <w:tcPr>
            <w:tcW w:w="0" w:type="auto"/>
            <w:hideMark/>
          </w:tcPr>
          <w:p w14:paraId="1B1F5A15" w14:textId="77777777" w:rsidR="00FA53F0" w:rsidRPr="00FA53F0" w:rsidRDefault="00FA53F0" w:rsidP="00FA53F0">
            <w:pPr>
              <w:spacing w:after="160" w:line="278" w:lineRule="auto"/>
            </w:pPr>
            <w:r w:rsidRPr="00FA53F0">
              <w:t>Final sample</w:t>
            </w:r>
          </w:p>
        </w:tc>
        <w:tc>
          <w:tcPr>
            <w:tcW w:w="0" w:type="auto"/>
            <w:hideMark/>
          </w:tcPr>
          <w:p w14:paraId="1CCFA0B0" w14:textId="77777777" w:rsidR="00FA53F0" w:rsidRPr="00FA53F0" w:rsidRDefault="00FA53F0" w:rsidP="00FA53F0">
            <w:pPr>
              <w:spacing w:after="160" w:line="278" w:lineRule="auto"/>
            </w:pPr>
            <w:r w:rsidRPr="00FA53F0">
              <w:t>Moisture, color, clarity, wick test</w:t>
            </w:r>
          </w:p>
        </w:tc>
      </w:tr>
    </w:tbl>
    <w:p w14:paraId="2C034587" w14:textId="53596383" w:rsidR="00FA53F0" w:rsidRPr="00FA53F0" w:rsidRDefault="00FA53F0" w:rsidP="00FA53F0">
      <w:pPr>
        <w:spacing w:line="360" w:lineRule="auto" w:after="120"/>
        <w:ind w:firstLine="432"/>
        <w:jc w:val="both"/>
      </w:pPr>
      <w:r w:rsidRPr="00FA53F0">
        <w:rPr>
          <w:rFonts w:ascii="Times New Roman" w:hAnsi="Times New Roman"/>
          <w:sz w:val="24"/>
        </w:rPr>
        <w:t xml:space="preserve"> </w:t>
      </w:r>
      <w:r w:rsidRPr="00FA53F0">
        <w:rPr>
          <w:rFonts w:ascii="Times New Roman" w:hAnsi="Times New Roman"/>
          <w:i/>
          <w:iCs/>
          <w:sz w:val="24"/>
        </w:rPr>
        <w:t>Scientific Basis</w:t>
      </w:r>
      <w:r w:rsidRPr="00FA53F0">
        <w:rPr>
          <w:rFonts w:ascii="Times New Roman" w:hAnsi="Times New Roman"/>
          <w:sz w:val="24"/>
        </w:rPr>
        <w:t>: Enables early detection of process deviations and documentation for traceability.</w:t>
      </w:r>
    </w:p>
    <w:p w14:paraId="148F0704" w14:textId="274B86BC" w:rsidR="00FA53F0" w:rsidRPr="00FA53F0" w:rsidRDefault="00FA53F0" w:rsidP="00FA53F0">
      <w:pPr>
        <w:spacing w:line="360" w:lineRule="auto" w:after="120"/>
        <w:ind w:firstLine="432"/>
        <w:jc w:val="both"/>
        <w:rPr>
          <w:b/>
          <w:bCs/>
        </w:rPr>
      </w:pPr>
      <w:r w:rsidRPr="00FA53F0">
        <w:rPr>
          <w:rFonts w:ascii="Times New Roman" w:hAnsi="Times New Roman"/>
          <w:b/>
          <w:bCs/>
          <w:sz w:val="24"/>
        </w:rPr>
        <w:t xml:space="preserve"> 9. Organoleptic Monitoring at Every Stage</w:t>
      </w:r>
    </w:p>
    <w:tbl>
      <w:tblPr>
        <w:tblStyle w:val="TableGrid"/>
        <w:tblW w:w="0" w:type="auto"/>
        <w:tblLook w:val="04A0" w:firstRow="1" w:lastRow="0" w:firstColumn="1" w:lastColumn="0" w:noHBand="0" w:noVBand="1"/>
      </w:tblPr>
      <w:tblGrid>
        <w:gridCol w:w="2144"/>
        <w:gridCol w:w="2430"/>
        <w:gridCol w:w="2644"/>
      </w:tblGrid>
      <w:tr w:rsidR="00FA53F0" w:rsidRPr="00FA53F0" w14:paraId="33D58E2E" w14:textId="77777777" w:rsidTr="00FA53F0">
        <w:tc>
          <w:tcPr>
            <w:tcW w:w="0" w:type="auto"/>
            <w:hideMark/>
          </w:tcPr>
          <w:p w14:paraId="4E0CD60E" w14:textId="77777777" w:rsidR="00FA53F0" w:rsidRPr="00FA53F0" w:rsidRDefault="00FA53F0" w:rsidP="00FA53F0">
            <w:pPr>
              <w:spacing w:after="160" w:line="278" w:lineRule="auto"/>
              <w:rPr>
                <w:b/>
                <w:bCs/>
              </w:rPr>
            </w:pPr>
            <w:r w:rsidRPr="00FA53F0">
              <w:rPr>
                <w:b/>
                <w:bCs/>
              </w:rPr>
              <w:t>Attribute</w:t>
            </w:r>
          </w:p>
        </w:tc>
        <w:tc>
          <w:tcPr>
            <w:tcW w:w="0" w:type="auto"/>
            <w:hideMark/>
          </w:tcPr>
          <w:p w14:paraId="5D7CBA5D" w14:textId="77777777" w:rsidR="00FA53F0" w:rsidRPr="00FA53F0" w:rsidRDefault="00FA53F0" w:rsidP="00FA53F0">
            <w:pPr>
              <w:spacing w:after="160" w:line="278" w:lineRule="auto"/>
              <w:rPr>
                <w:b/>
                <w:bCs/>
              </w:rPr>
            </w:pPr>
            <w:r w:rsidRPr="00FA53F0">
              <w:rPr>
                <w:b/>
                <w:bCs/>
              </w:rPr>
              <w:t>Monitored at</w:t>
            </w:r>
          </w:p>
        </w:tc>
        <w:tc>
          <w:tcPr>
            <w:tcW w:w="0" w:type="auto"/>
            <w:hideMark/>
          </w:tcPr>
          <w:p w14:paraId="1506757A" w14:textId="77777777" w:rsidR="00FA53F0" w:rsidRPr="00FA53F0" w:rsidRDefault="00FA53F0" w:rsidP="00FA53F0">
            <w:pPr>
              <w:spacing w:after="160" w:line="278" w:lineRule="auto"/>
              <w:rPr>
                <w:b/>
                <w:bCs/>
              </w:rPr>
            </w:pPr>
            <w:r w:rsidRPr="00FA53F0">
              <w:rPr>
                <w:b/>
                <w:bCs/>
              </w:rPr>
              <w:t>Classical Text Support</w:t>
            </w:r>
          </w:p>
        </w:tc>
      </w:tr>
      <w:tr w:rsidR="00FA53F0" w:rsidRPr="00FA53F0" w14:paraId="781872D9" w14:textId="77777777" w:rsidTr="00FA53F0">
        <w:tc>
          <w:tcPr>
            <w:tcW w:w="0" w:type="auto"/>
            <w:hideMark/>
          </w:tcPr>
          <w:p w14:paraId="22BC51C8" w14:textId="77777777" w:rsidR="00FA53F0" w:rsidRPr="00FA53F0" w:rsidRDefault="00FA53F0" w:rsidP="00FA53F0">
            <w:pPr>
              <w:spacing w:after="160" w:line="278" w:lineRule="auto"/>
            </w:pPr>
            <w:r w:rsidRPr="00FA53F0">
              <w:t>Color</w:t>
            </w:r>
          </w:p>
        </w:tc>
        <w:tc>
          <w:tcPr>
            <w:tcW w:w="0" w:type="auto"/>
            <w:hideMark/>
          </w:tcPr>
          <w:p w14:paraId="2D9A1BAE" w14:textId="77777777" w:rsidR="00FA53F0" w:rsidRPr="00FA53F0" w:rsidRDefault="00FA53F0" w:rsidP="00FA53F0">
            <w:pPr>
              <w:spacing w:after="160" w:line="278" w:lineRule="auto"/>
            </w:pPr>
            <w:r w:rsidRPr="00FA53F0">
              <w:t>Kalka, Kwatha, Ghrita</w:t>
            </w:r>
          </w:p>
        </w:tc>
        <w:tc>
          <w:tcPr>
            <w:tcW w:w="0" w:type="auto"/>
            <w:hideMark/>
          </w:tcPr>
          <w:p w14:paraId="0C24BAA1" w14:textId="77777777" w:rsidR="00FA53F0" w:rsidRPr="00FA53F0" w:rsidRDefault="00FA53F0" w:rsidP="00FA53F0">
            <w:pPr>
              <w:spacing w:after="160" w:line="278" w:lineRule="auto"/>
            </w:pPr>
            <w:r w:rsidRPr="00FA53F0">
              <w:rPr>
                <w:i/>
                <w:iCs/>
              </w:rPr>
              <w:t>Varna pariksha</w:t>
            </w:r>
          </w:p>
        </w:tc>
      </w:tr>
      <w:tr w:rsidR="00FA53F0" w:rsidRPr="00FA53F0" w14:paraId="3043759A" w14:textId="77777777" w:rsidTr="00FA53F0">
        <w:tc>
          <w:tcPr>
            <w:tcW w:w="0" w:type="auto"/>
            <w:hideMark/>
          </w:tcPr>
          <w:p w14:paraId="5CFAF028" w14:textId="77777777" w:rsidR="00FA53F0" w:rsidRPr="00FA53F0" w:rsidRDefault="00FA53F0" w:rsidP="00FA53F0">
            <w:pPr>
              <w:spacing w:after="160" w:line="278" w:lineRule="auto"/>
            </w:pPr>
            <w:r w:rsidRPr="00FA53F0">
              <w:t>Odor</w:t>
            </w:r>
          </w:p>
        </w:tc>
        <w:tc>
          <w:tcPr>
            <w:tcW w:w="0" w:type="auto"/>
            <w:hideMark/>
          </w:tcPr>
          <w:p w14:paraId="21DC1C27" w14:textId="77777777" w:rsidR="00FA53F0" w:rsidRPr="00FA53F0" w:rsidRDefault="00FA53F0" w:rsidP="00FA53F0">
            <w:pPr>
              <w:spacing w:after="160" w:line="278" w:lineRule="auto"/>
            </w:pPr>
            <w:r w:rsidRPr="00FA53F0">
              <w:t>Kwatha &amp; Ghrita</w:t>
            </w:r>
          </w:p>
        </w:tc>
        <w:tc>
          <w:tcPr>
            <w:tcW w:w="0" w:type="auto"/>
            <w:hideMark/>
          </w:tcPr>
          <w:p w14:paraId="1430D40B" w14:textId="77777777" w:rsidR="00FA53F0" w:rsidRPr="00FA53F0" w:rsidRDefault="00FA53F0" w:rsidP="00FA53F0">
            <w:pPr>
              <w:spacing w:after="160" w:line="278" w:lineRule="auto"/>
            </w:pPr>
            <w:r w:rsidRPr="00FA53F0">
              <w:rPr>
                <w:i/>
                <w:iCs/>
              </w:rPr>
              <w:t>Gandha lakshana</w:t>
            </w:r>
          </w:p>
        </w:tc>
      </w:tr>
      <w:tr w:rsidR="00FA53F0" w:rsidRPr="00FA53F0" w14:paraId="3BDE324D" w14:textId="77777777" w:rsidTr="00FA53F0">
        <w:tc>
          <w:tcPr>
            <w:tcW w:w="0" w:type="auto"/>
            <w:hideMark/>
          </w:tcPr>
          <w:p w14:paraId="270352FD" w14:textId="77777777" w:rsidR="00FA53F0" w:rsidRPr="00FA53F0" w:rsidRDefault="00FA53F0" w:rsidP="00FA53F0">
            <w:pPr>
              <w:spacing w:after="160" w:line="278" w:lineRule="auto"/>
            </w:pPr>
            <w:r w:rsidRPr="00FA53F0">
              <w:t>Texture</w:t>
            </w:r>
          </w:p>
        </w:tc>
        <w:tc>
          <w:tcPr>
            <w:tcW w:w="0" w:type="auto"/>
            <w:hideMark/>
          </w:tcPr>
          <w:p w14:paraId="459376AC" w14:textId="77777777" w:rsidR="00FA53F0" w:rsidRPr="00FA53F0" w:rsidRDefault="00FA53F0" w:rsidP="00FA53F0">
            <w:pPr>
              <w:spacing w:after="160" w:line="278" w:lineRule="auto"/>
            </w:pPr>
            <w:r w:rsidRPr="00FA53F0">
              <w:t>Kalka mixing</w:t>
            </w:r>
          </w:p>
        </w:tc>
        <w:tc>
          <w:tcPr>
            <w:tcW w:w="0" w:type="auto"/>
            <w:hideMark/>
          </w:tcPr>
          <w:p w14:paraId="453C7841" w14:textId="77777777" w:rsidR="00FA53F0" w:rsidRPr="00FA53F0" w:rsidRDefault="00FA53F0" w:rsidP="00FA53F0">
            <w:pPr>
              <w:spacing w:after="160" w:line="278" w:lineRule="auto"/>
            </w:pPr>
            <w:r w:rsidRPr="00FA53F0">
              <w:rPr>
                <w:i/>
                <w:iCs/>
              </w:rPr>
              <w:t>Sparsha lakshana</w:t>
            </w:r>
          </w:p>
        </w:tc>
      </w:tr>
      <w:tr w:rsidR="00FA53F0" w:rsidRPr="00FA53F0" w14:paraId="6A30B06C" w14:textId="77777777" w:rsidTr="00FA53F0">
        <w:tc>
          <w:tcPr>
            <w:tcW w:w="0" w:type="auto"/>
            <w:hideMark/>
          </w:tcPr>
          <w:p w14:paraId="563C81E6" w14:textId="77777777" w:rsidR="00FA53F0" w:rsidRPr="00FA53F0" w:rsidRDefault="00FA53F0" w:rsidP="00FA53F0">
            <w:pPr>
              <w:spacing w:after="160" w:line="278" w:lineRule="auto"/>
            </w:pPr>
            <w:r w:rsidRPr="00FA53F0">
              <w:t>Taste (if permitted)</w:t>
            </w:r>
          </w:p>
        </w:tc>
        <w:tc>
          <w:tcPr>
            <w:tcW w:w="0" w:type="auto"/>
            <w:hideMark/>
          </w:tcPr>
          <w:p w14:paraId="6A502ACB" w14:textId="77777777" w:rsidR="00FA53F0" w:rsidRPr="00FA53F0" w:rsidRDefault="00FA53F0" w:rsidP="00FA53F0">
            <w:pPr>
              <w:spacing w:after="160" w:line="278" w:lineRule="auto"/>
            </w:pPr>
            <w:r w:rsidRPr="00FA53F0">
              <w:t>Final Ghrita</w:t>
            </w:r>
          </w:p>
        </w:tc>
        <w:tc>
          <w:tcPr>
            <w:tcW w:w="0" w:type="auto"/>
            <w:hideMark/>
          </w:tcPr>
          <w:p w14:paraId="2086B093" w14:textId="77777777" w:rsidR="00FA53F0" w:rsidRPr="00FA53F0" w:rsidRDefault="00FA53F0" w:rsidP="00FA53F0">
            <w:pPr>
              <w:spacing w:after="160" w:line="278" w:lineRule="auto"/>
            </w:pPr>
            <w:r w:rsidRPr="00FA53F0">
              <w:rPr>
                <w:i/>
                <w:iCs/>
              </w:rPr>
              <w:t>Rasa pariksha</w:t>
            </w:r>
          </w:p>
        </w:tc>
      </w:tr>
    </w:tbl>
    <w:p w14:paraId="51330BB4" w14:textId="74A1241C" w:rsidR="00C7169A" w:rsidRPr="00C7169A" w:rsidRDefault="00FA53F0" w:rsidP="00C7169A">
      <w:pPr>
        <w:spacing w:line="360" w:lineRule="auto" w:after="120"/>
        <w:ind w:firstLine="432"/>
        <w:jc w:val="both"/>
      </w:pPr>
      <w:r w:rsidRPr="00FA53F0">
        <w:rPr>
          <w:rFonts w:ascii="Times New Roman" w:hAnsi="Times New Roman"/>
          <w:sz w:val="24"/>
        </w:rPr>
        <w:t xml:space="preserve"> </w:t>
      </w:r>
      <w:r w:rsidRPr="00FA53F0">
        <w:rPr>
          <w:rFonts w:ascii="Times New Roman" w:hAnsi="Times New Roman"/>
          <w:i/>
          <w:iCs/>
          <w:sz w:val="24"/>
        </w:rPr>
        <w:t>Scientific Basis</w:t>
      </w:r>
      <w:r w:rsidRPr="00FA53F0">
        <w:rPr>
          <w:rFonts w:ascii="Times New Roman" w:hAnsi="Times New Roman"/>
          <w:sz w:val="24"/>
        </w:rPr>
        <w:t>: Sensory changes often indicate early signs of oxidation, microbial growth, or thermal degradation.</w:t>
      </w:r>
    </w:p>
    <w:p w14:paraId="0AFD25F9" w14:textId="77777777" w:rsidR="00C7169A" w:rsidRPr="00C7169A" w:rsidRDefault="00C7169A" w:rsidP="00C7169A">
      <w:pPr>
        <w:numPr>
          <w:ilvl w:val="0"/>
          <w:numId w:val="17"/>
        </w:numPr>
        <w:spacing w:line="360" w:lineRule="auto" w:after="120"/>
        <w:ind w:firstLine="432"/>
        <w:jc w:val="both"/>
      </w:pPr>
      <w:r w:rsidRPr="00C7169A">
        <w:rPr>
          <w:rFonts w:ascii="Times New Roman" w:hAnsi="Times New Roman"/>
          <w:b/>
          <w:bCs/>
          <w:sz w:val="24"/>
        </w:rPr>
        <w:t>Lipid-Phytochemical Matrix Behavior</w:t>
      </w:r>
      <w:r w:rsidRPr="00C7169A">
        <w:rPr>
          <w:rFonts w:ascii="Times New Roman" w:hAnsi="Times New Roman"/>
          <w:sz w:val="24"/>
        </w:rPr>
        <w:t xml:space="preserve">: Controlled heating allows selective extraction of polar and non-polar constituents into the ghee phase, acting as a </w:t>
      </w:r>
      <w:r w:rsidRPr="00C7169A">
        <w:rPr>
          <w:rFonts w:ascii="Times New Roman" w:hAnsi="Times New Roman"/>
          <w:b/>
          <w:bCs/>
          <w:sz w:val="24"/>
        </w:rPr>
        <w:t>lipophilic drug carrier</w:t>
      </w:r>
      <w:r w:rsidRPr="00C7169A">
        <w:rPr>
          <w:rFonts w:ascii="Times New Roman" w:hAnsi="Times New Roman"/>
          <w:sz w:val="24"/>
        </w:rPr>
        <w:t>.</w:t>
      </w:r>
    </w:p>
    <w:p w14:paraId="2CA6880A" w14:textId="77777777" w:rsidR="00C7169A" w:rsidRPr="00C7169A" w:rsidRDefault="00C7169A" w:rsidP="00C7169A">
      <w:pPr>
        <w:numPr>
          <w:ilvl w:val="0"/>
          <w:numId w:val="17"/>
        </w:numPr>
        <w:spacing w:line="360" w:lineRule="auto" w:after="120"/>
        <w:ind w:firstLine="432"/>
        <w:jc w:val="both"/>
      </w:pPr>
      <w:r w:rsidRPr="00C7169A">
        <w:rPr>
          <w:rFonts w:ascii="Times New Roman" w:hAnsi="Times New Roman"/>
          <w:b/>
          <w:bCs/>
          <w:sz w:val="24"/>
        </w:rPr>
        <w:t>Stability Assurance</w:t>
      </w:r>
      <w:r w:rsidRPr="00C7169A">
        <w:rPr>
          <w:rFonts w:ascii="Times New Roman" w:hAnsi="Times New Roman"/>
          <w:sz w:val="24"/>
        </w:rPr>
        <w:t xml:space="preserve">: Continuous stirring and monitoring of endpoint (using Siddhi Lakshanas) prevent </w:t>
      </w:r>
      <w:r w:rsidRPr="00C7169A">
        <w:rPr>
          <w:rFonts w:ascii="Times New Roman" w:hAnsi="Times New Roman"/>
          <w:b/>
          <w:bCs/>
          <w:sz w:val="24"/>
        </w:rPr>
        <w:t>oxidative degradation</w:t>
      </w:r>
      <w:r w:rsidRPr="00C7169A">
        <w:rPr>
          <w:rFonts w:ascii="Times New Roman" w:hAnsi="Times New Roman"/>
          <w:sz w:val="24"/>
        </w:rPr>
        <w:t xml:space="preserve">, ensuring </w:t>
      </w:r>
      <w:r w:rsidRPr="00C7169A">
        <w:rPr>
          <w:rFonts w:ascii="Times New Roman" w:hAnsi="Times New Roman"/>
          <w:b/>
          <w:bCs/>
          <w:sz w:val="24"/>
        </w:rPr>
        <w:t>maximum shelf-life</w:t>
      </w:r>
      <w:r w:rsidRPr="00C7169A">
        <w:rPr>
          <w:rFonts w:ascii="Times New Roman" w:hAnsi="Times New Roman"/>
          <w:sz w:val="24"/>
        </w:rPr>
        <w:t xml:space="preserve"> and </w:t>
      </w:r>
      <w:r w:rsidRPr="00C7169A">
        <w:rPr>
          <w:rFonts w:ascii="Times New Roman" w:hAnsi="Times New Roman"/>
          <w:b/>
          <w:bCs/>
          <w:sz w:val="24"/>
        </w:rPr>
        <w:t>bioactivity</w:t>
      </w:r>
      <w:r w:rsidRPr="00C7169A">
        <w:rPr>
          <w:rFonts w:ascii="Times New Roman" w:hAnsi="Times New Roman"/>
          <w:sz w:val="24"/>
        </w:rPr>
        <w:t>.</w:t>
      </w:r>
    </w:p>
    <w:p w14:paraId="0A4F49A6" w14:textId="025B07E7" w:rsidR="00C7169A" w:rsidRPr="00C7169A" w:rsidRDefault="00C7169A" w:rsidP="00C7169A">
      <w:pPr>
        <w:numPr>
          <w:ilvl w:val="0"/>
          <w:numId w:val="17"/>
        </w:numPr>
        <w:spacing w:line="360" w:lineRule="auto" w:after="120"/>
        <w:ind w:firstLine="432"/>
        <w:jc w:val="both"/>
      </w:pPr>
      <w:r w:rsidRPr="00C7169A">
        <w:rPr>
          <w:rFonts w:ascii="Times New Roman" w:hAnsi="Times New Roman"/>
          <w:b/>
          <w:bCs/>
          <w:sz w:val="24"/>
        </w:rPr>
        <w:t>Process Validation</w:t>
      </w:r>
      <w:r w:rsidRPr="00C7169A">
        <w:rPr>
          <w:rFonts w:ascii="Times New Roman" w:hAnsi="Times New Roman"/>
          <w:sz w:val="24"/>
        </w:rPr>
        <w:t xml:space="preserve">: Ensures reproducibility and compliance with </w:t>
      </w:r>
      <w:r w:rsidRPr="00C7169A">
        <w:rPr>
          <w:rFonts w:ascii="Times New Roman" w:hAnsi="Times New Roman"/>
          <w:b/>
          <w:bCs/>
          <w:sz w:val="24"/>
        </w:rPr>
        <w:t>Good Manufacturing Practices (GMP)</w:t>
      </w:r>
      <w:r w:rsidRPr="00C7169A">
        <w:rPr>
          <w:rFonts w:ascii="Times New Roman" w:hAnsi="Times New Roman"/>
          <w:sz w:val="24"/>
        </w:rPr>
        <w:t>.</w:t>
      </w:r>
    </w:p>
    <w:p w14:paraId="1EC91FFA" w14:textId="77777777" w:rsidR="00C7169A" w:rsidRPr="00C7169A" w:rsidRDefault="00C7169A" w:rsidP="00C7169A">
      <w:pPr>
        <w:spacing w:line="360" w:lineRule="auto" w:after="120"/>
        <w:ind w:firstLine="432"/>
        <w:jc w:val="both"/>
        <w:rPr>
          <w:b/>
          <w:bCs/>
        </w:rPr>
      </w:pPr>
      <w:r w:rsidRPr="00C7169A">
        <w:rPr>
          <w:rFonts w:ascii="Times New Roman" w:hAnsi="Times New Roman" w:cs="Segoe UI Emoji"/>
          <w:b/>
          <w:bCs/>
          <w:sz w:val="24"/>
        </w:rPr>
        <w:t>📚</w:t>
      </w:r>
      <w:r w:rsidRPr="00C7169A">
        <w:rPr>
          <w:rFonts w:ascii="Times New Roman" w:hAnsi="Times New Roman"/>
          <w:b/>
          <w:bCs/>
          <w:sz w:val="24"/>
        </w:rPr>
        <w:t xml:space="preserve"> References</w:t>
      </w:r>
    </w:p>
    <w:p w14:paraId="24DC75EA" w14:textId="77777777" w:rsidR="00C7169A" w:rsidRPr="00C7169A" w:rsidRDefault="00C7169A" w:rsidP="00C7169A">
      <w:pPr>
        <w:numPr>
          <w:ilvl w:val="0"/>
          <w:numId w:val="18"/>
        </w:numPr>
        <w:spacing w:line="360" w:lineRule="auto" w:after="120"/>
        <w:ind w:firstLine="432"/>
        <w:jc w:val="both"/>
      </w:pPr>
      <w:r w:rsidRPr="00C7169A">
        <w:rPr>
          <w:rFonts w:ascii="Times New Roman" w:hAnsi="Times New Roman"/>
          <w:sz w:val="24"/>
        </w:rPr>
        <w:t xml:space="preserve">AFI Part I. (2003). </w:t>
      </w:r>
      <w:r w:rsidRPr="00C7169A">
        <w:rPr>
          <w:rFonts w:ascii="Times New Roman" w:hAnsi="Times New Roman"/>
          <w:i/>
          <w:iCs/>
          <w:sz w:val="24"/>
        </w:rPr>
        <w:t>Ayurvedic Formulary of India</w:t>
      </w:r>
      <w:r w:rsidRPr="00C7169A">
        <w:rPr>
          <w:rFonts w:ascii="Times New Roman" w:hAnsi="Times New Roman"/>
          <w:sz w:val="24"/>
        </w:rPr>
        <w:t>, Govt. of India.</w:t>
      </w:r>
    </w:p>
    <w:p w14:paraId="38A45F69" w14:textId="77777777" w:rsidR="00C7169A" w:rsidRPr="00C7169A" w:rsidRDefault="00C7169A" w:rsidP="00C7169A">
      <w:pPr>
        <w:numPr>
          <w:ilvl w:val="0"/>
          <w:numId w:val="18"/>
        </w:numPr>
        <w:spacing w:line="360" w:lineRule="auto" w:after="120"/>
        <w:ind w:firstLine="432"/>
        <w:jc w:val="both"/>
      </w:pPr>
      <w:r w:rsidRPr="00C7169A">
        <w:rPr>
          <w:rFonts w:ascii="Times New Roman" w:hAnsi="Times New Roman"/>
          <w:sz w:val="24"/>
        </w:rPr>
        <w:t xml:space="preserve">API Vol I–VI. (2008). </w:t>
      </w:r>
      <w:r w:rsidRPr="00C7169A">
        <w:rPr>
          <w:rFonts w:ascii="Times New Roman" w:hAnsi="Times New Roman"/>
          <w:i/>
          <w:iCs/>
          <w:sz w:val="24"/>
        </w:rPr>
        <w:t>Ayurvedic Pharmacopoeia of India</w:t>
      </w:r>
      <w:r w:rsidRPr="00C7169A">
        <w:rPr>
          <w:rFonts w:ascii="Times New Roman" w:hAnsi="Times New Roman"/>
          <w:sz w:val="24"/>
        </w:rPr>
        <w:t>.</w:t>
      </w:r>
    </w:p>
    <w:p w14:paraId="14ED0AFA" w14:textId="77777777" w:rsidR="00C7169A" w:rsidRPr="00C7169A" w:rsidRDefault="00C7169A" w:rsidP="00C7169A">
      <w:pPr>
        <w:numPr>
          <w:ilvl w:val="0"/>
          <w:numId w:val="18"/>
        </w:numPr>
        <w:spacing w:line="360" w:lineRule="auto" w:after="120"/>
        <w:ind w:firstLine="432"/>
        <w:jc w:val="both"/>
      </w:pPr>
      <w:r w:rsidRPr="00C7169A">
        <w:rPr>
          <w:rFonts w:ascii="Times New Roman" w:hAnsi="Times New Roman"/>
          <w:sz w:val="24"/>
        </w:rPr>
        <w:t xml:space="preserve">Sharma, P.V. (2005). </w:t>
      </w:r>
      <w:r w:rsidRPr="00C7169A">
        <w:rPr>
          <w:rFonts w:ascii="Times New Roman" w:hAnsi="Times New Roman"/>
          <w:i/>
          <w:iCs/>
          <w:sz w:val="24"/>
        </w:rPr>
        <w:t>Dravyaguna Vijnana</w:t>
      </w:r>
      <w:r w:rsidRPr="00C7169A">
        <w:rPr>
          <w:rFonts w:ascii="Times New Roman" w:hAnsi="Times New Roman"/>
          <w:sz w:val="24"/>
        </w:rPr>
        <w:t>, Chaukhambha Bharati.</w:t>
      </w:r>
    </w:p>
    <w:p w14:paraId="64CAC567" w14:textId="77777777" w:rsidR="00C7169A" w:rsidRPr="00C7169A" w:rsidRDefault="00C7169A" w:rsidP="00C7169A">
      <w:pPr>
        <w:numPr>
          <w:ilvl w:val="0"/>
          <w:numId w:val="18"/>
        </w:numPr>
        <w:spacing w:line="360" w:lineRule="auto" w:after="120"/>
        <w:ind w:firstLine="432"/>
        <w:jc w:val="both"/>
      </w:pPr>
      <w:r w:rsidRPr="00C7169A">
        <w:rPr>
          <w:rFonts w:ascii="Times New Roman" w:hAnsi="Times New Roman"/>
          <w:sz w:val="24"/>
        </w:rPr>
        <w:t xml:space="preserve">Prajapati, P.K., et al. (2010). Pharmaceutical standardization of Ghrita. </w:t>
      </w:r>
      <w:r w:rsidRPr="00C7169A">
        <w:rPr>
          <w:rFonts w:ascii="Times New Roman" w:hAnsi="Times New Roman"/>
          <w:i/>
          <w:iCs/>
          <w:sz w:val="24"/>
        </w:rPr>
        <w:t>AYU</w:t>
      </w:r>
      <w:r w:rsidRPr="00C7169A">
        <w:rPr>
          <w:rFonts w:ascii="Times New Roman" w:hAnsi="Times New Roman"/>
          <w:sz w:val="24"/>
        </w:rPr>
        <w:t>, 31(3), 367–371.</w:t>
      </w:r>
    </w:p>
    <w:p w14:paraId="5203DD2E" w14:textId="77777777" w:rsidR="00C7169A" w:rsidRPr="00C7169A" w:rsidRDefault="00C7169A" w:rsidP="00C7169A">
      <w:pPr>
        <w:numPr>
          <w:ilvl w:val="0"/>
          <w:numId w:val="18"/>
        </w:numPr>
        <w:spacing w:line="360" w:lineRule="auto" w:after="120"/>
        <w:ind w:firstLine="432"/>
        <w:jc w:val="both"/>
      </w:pPr>
      <w:r w:rsidRPr="00C7169A">
        <w:rPr>
          <w:rFonts w:ascii="Times New Roman" w:hAnsi="Times New Roman"/>
          <w:sz w:val="24"/>
        </w:rPr>
        <w:lastRenderedPageBreak/>
        <w:t xml:space="preserve">WHO. (2007). </w:t>
      </w:r>
      <w:r w:rsidRPr="00C7169A">
        <w:rPr>
          <w:rFonts w:ascii="Times New Roman" w:hAnsi="Times New Roman"/>
          <w:i/>
          <w:iCs/>
          <w:sz w:val="24"/>
        </w:rPr>
        <w:t>Guidelines for Quality Control of Herbal Materials</w:t>
      </w:r>
      <w:r w:rsidRPr="00C7169A">
        <w:rPr>
          <w:rFonts w:ascii="Times New Roman" w:hAnsi="Times New Roman"/>
          <w:sz w:val="24"/>
        </w:rPr>
        <w:t>.</w:t>
      </w:r>
    </w:p>
    <w:p w14:paraId="7949029A" w14:textId="77777777" w:rsidR="00C7169A" w:rsidRPr="00C7169A" w:rsidRDefault="00C7169A" w:rsidP="00C7169A">
      <w:pPr>
        <w:numPr>
          <w:ilvl w:val="0"/>
          <w:numId w:val="18"/>
        </w:numPr>
        <w:spacing w:line="360" w:lineRule="auto" w:after="120"/>
        <w:ind w:firstLine="432"/>
        <w:jc w:val="both"/>
      </w:pPr>
      <w:r w:rsidRPr="00C7169A">
        <w:rPr>
          <w:rFonts w:ascii="Times New Roman" w:hAnsi="Times New Roman"/>
          <w:sz w:val="24"/>
        </w:rPr>
        <w:t xml:space="preserve">Ministry of AYUSH. (2016). </w:t>
      </w:r>
      <w:r w:rsidRPr="00C7169A">
        <w:rPr>
          <w:rFonts w:ascii="Times New Roman" w:hAnsi="Times New Roman"/>
          <w:i/>
          <w:iCs/>
          <w:sz w:val="24"/>
        </w:rPr>
        <w:t>Quality Control Manual for ASU Drugs</w:t>
      </w:r>
      <w:r w:rsidRPr="00C7169A">
        <w:rPr>
          <w:rFonts w:ascii="Times New Roman" w:hAnsi="Times New Roman"/>
          <w:sz w:val="24"/>
        </w:rPr>
        <w:t>.</w:t>
      </w:r>
    </w:p>
    <w:p w14:paraId="00F5C66F" w14:textId="77777777" w:rsidR="00C7169A" w:rsidRPr="00C7169A" w:rsidRDefault="00C7169A" w:rsidP="00C7169A">
      <w:pPr>
        <w:numPr>
          <w:ilvl w:val="0"/>
          <w:numId w:val="18"/>
        </w:numPr>
        <w:spacing w:line="360" w:lineRule="auto" w:after="120"/>
        <w:ind w:firstLine="432"/>
        <w:jc w:val="both"/>
      </w:pPr>
      <w:r w:rsidRPr="00C7169A">
        <w:rPr>
          <w:rFonts w:ascii="Times New Roman" w:hAnsi="Times New Roman"/>
          <w:sz w:val="24"/>
        </w:rPr>
        <w:t>Sharangadhara Samhita with Dipika commentary. (2006). Chaukhambha Orientalia.</w:t>
      </w:r>
    </w:p>
    <w:p w14:paraId="5C64BD07" w14:textId="77777777" w:rsidR="005F6B32" w:rsidRPr="005F6B32" w:rsidRDefault="005F6B32" w:rsidP="005F6B32">
      <w:pPr>
        <w:spacing w:line="360" w:lineRule="auto" w:after="120"/>
        <w:ind w:firstLine="432"/>
        <w:jc w:val="both"/>
        <w:rPr>
          <w:b/>
          <w:bCs/>
        </w:rPr>
      </w:pPr>
      <w:r w:rsidRPr="005F6B32">
        <w:rPr>
          <w:rFonts w:ascii="Times New Roman" w:hAnsi="Times New Roman"/>
          <w:b/>
          <w:bCs/>
          <w:sz w:val="24"/>
        </w:rPr>
        <w:t>Finished Product Quality Evaluation of Ghrita: Classical and Modern Approach</w:t>
      </w:r>
    </w:p>
    <w:p w14:paraId="6E1E2690" w14:textId="76EE5B11" w:rsidR="005F6B32" w:rsidRPr="005F6B32" w:rsidRDefault="005F6B32" w:rsidP="005F6B32">
      <w:pPr>
        <w:spacing w:line="360" w:lineRule="auto" w:after="120"/>
        <w:ind w:firstLine="432"/>
        <w:jc w:val="both"/>
      </w:pPr>
      <w:r w:rsidRPr="005F6B32">
        <w:rPr>
          <w:rFonts w:ascii="Times New Roman" w:hAnsi="Times New Roman"/>
          <w:sz w:val="24"/>
        </w:rPr>
        <w:t xml:space="preserve">Quality assessment of the finished Ghrita is critical to ensure </w:t>
      </w:r>
      <w:r w:rsidRPr="005F6B32">
        <w:rPr>
          <w:rFonts w:ascii="Times New Roman" w:hAnsi="Times New Roman"/>
          <w:b/>
          <w:bCs/>
          <w:sz w:val="24"/>
        </w:rPr>
        <w:t>efficacy</w:t>
      </w:r>
      <w:r w:rsidRPr="005F6B32">
        <w:rPr>
          <w:rFonts w:ascii="Times New Roman" w:hAnsi="Times New Roman"/>
          <w:sz w:val="24"/>
        </w:rPr>
        <w:t xml:space="preserve">, </w:t>
      </w:r>
      <w:r w:rsidRPr="005F6B32">
        <w:rPr>
          <w:rFonts w:ascii="Times New Roman" w:hAnsi="Times New Roman"/>
          <w:b/>
          <w:bCs/>
          <w:sz w:val="24"/>
        </w:rPr>
        <w:t>safety</w:t>
      </w:r>
      <w:r w:rsidRPr="005F6B32">
        <w:rPr>
          <w:rFonts w:ascii="Times New Roman" w:hAnsi="Times New Roman"/>
          <w:sz w:val="24"/>
        </w:rPr>
        <w:t xml:space="preserve">, </w:t>
      </w:r>
      <w:r w:rsidRPr="005F6B32">
        <w:rPr>
          <w:rFonts w:ascii="Times New Roman" w:hAnsi="Times New Roman"/>
          <w:b/>
          <w:bCs/>
          <w:sz w:val="24"/>
        </w:rPr>
        <w:t>shelf life</w:t>
      </w:r>
      <w:r w:rsidRPr="005F6B32">
        <w:rPr>
          <w:rFonts w:ascii="Times New Roman" w:hAnsi="Times New Roman"/>
          <w:sz w:val="24"/>
        </w:rPr>
        <w:t xml:space="preserve">, and </w:t>
      </w:r>
      <w:r w:rsidRPr="005F6B32">
        <w:rPr>
          <w:rFonts w:ascii="Times New Roman" w:hAnsi="Times New Roman"/>
          <w:b/>
          <w:bCs/>
          <w:sz w:val="24"/>
        </w:rPr>
        <w:t>regulatory compliance</w:t>
      </w:r>
      <w:r w:rsidRPr="005F6B32">
        <w:rPr>
          <w:rFonts w:ascii="Times New Roman" w:hAnsi="Times New Roman"/>
          <w:sz w:val="24"/>
        </w:rPr>
        <w:t xml:space="preserve">. Classical Ayurveda relies on </w:t>
      </w:r>
      <w:r w:rsidRPr="005F6B32">
        <w:rPr>
          <w:rFonts w:ascii="Times New Roman" w:hAnsi="Times New Roman"/>
          <w:b/>
          <w:bCs/>
          <w:sz w:val="24"/>
        </w:rPr>
        <w:t>organoleptic and functional markers (Siddhi Lakshana)</w:t>
      </w:r>
      <w:r w:rsidRPr="005F6B32">
        <w:rPr>
          <w:rFonts w:ascii="Times New Roman" w:hAnsi="Times New Roman"/>
          <w:sz w:val="24"/>
        </w:rPr>
        <w:t xml:space="preserve">, while modern science uses </w:t>
      </w:r>
      <w:r w:rsidRPr="005F6B32">
        <w:rPr>
          <w:rFonts w:ascii="Times New Roman" w:hAnsi="Times New Roman"/>
          <w:b/>
          <w:bCs/>
          <w:sz w:val="24"/>
        </w:rPr>
        <w:t>chemical, physical, and microbiological testing</w:t>
      </w:r>
      <w:r w:rsidRPr="005F6B32">
        <w:rPr>
          <w:rFonts w:ascii="Times New Roman" w:hAnsi="Times New Roman"/>
          <w:sz w:val="24"/>
        </w:rPr>
        <w:t xml:space="preserve">. A dual approach strengthens the reliability of the formulation for both </w:t>
      </w:r>
      <w:r w:rsidRPr="005F6B32">
        <w:rPr>
          <w:rFonts w:ascii="Times New Roman" w:hAnsi="Times New Roman"/>
          <w:b/>
          <w:bCs/>
          <w:sz w:val="24"/>
        </w:rPr>
        <w:t>traditional use</w:t>
      </w:r>
      <w:r w:rsidRPr="005F6B32">
        <w:rPr>
          <w:rFonts w:ascii="Times New Roman" w:hAnsi="Times New Roman"/>
          <w:sz w:val="24"/>
        </w:rPr>
        <w:t xml:space="preserve"> and </w:t>
      </w:r>
      <w:r w:rsidRPr="005F6B32">
        <w:rPr>
          <w:rFonts w:ascii="Times New Roman" w:hAnsi="Times New Roman"/>
          <w:b/>
          <w:bCs/>
          <w:sz w:val="24"/>
        </w:rPr>
        <w:t>contemporary healthcare systems</w:t>
      </w:r>
      <w:r w:rsidRPr="005F6B32">
        <w:rPr>
          <w:rFonts w:ascii="Times New Roman" w:hAnsi="Times New Roman"/>
          <w:sz w:val="24"/>
        </w:rPr>
        <w:t>.</w:t>
      </w:r>
    </w:p>
    <w:p w14:paraId="15BA533B" w14:textId="31288859" w:rsidR="005F6B32" w:rsidRPr="005F6B32" w:rsidRDefault="005F6B32" w:rsidP="005F6B32">
      <w:pPr>
        <w:spacing w:line="360" w:lineRule="auto" w:after="120"/>
        <w:ind w:firstLine="432"/>
        <w:jc w:val="both"/>
        <w:rPr>
          <w:b/>
          <w:bCs/>
        </w:rPr>
      </w:pPr>
      <w:r w:rsidRPr="005F6B32">
        <w:rPr>
          <w:rFonts w:ascii="Times New Roman" w:hAnsi="Times New Roman"/>
          <w:b/>
          <w:bCs/>
          <w:sz w:val="24"/>
        </w:rPr>
        <w:t xml:space="preserve"> 1. Classical Ayurvedic Parameters (Siddhi Lakshana and Sneha Pariksha)</w:t>
      </w:r>
    </w:p>
    <w:tbl>
      <w:tblPr>
        <w:tblStyle w:val="TableGrid"/>
        <w:tblW w:w="0" w:type="auto"/>
        <w:tblLook w:val="04A0" w:firstRow="1" w:lastRow="0" w:firstColumn="1" w:lastColumn="0" w:noHBand="0" w:noVBand="1"/>
      </w:tblPr>
      <w:tblGrid>
        <w:gridCol w:w="1928"/>
        <w:gridCol w:w="2546"/>
        <w:gridCol w:w="1995"/>
        <w:gridCol w:w="2547"/>
      </w:tblGrid>
      <w:tr w:rsidR="005F6B32" w:rsidRPr="005F6B32" w14:paraId="2A1D9FAA" w14:textId="77777777" w:rsidTr="005F6B32">
        <w:tc>
          <w:tcPr>
            <w:tcW w:w="0" w:type="auto"/>
            <w:hideMark/>
          </w:tcPr>
          <w:p w14:paraId="2817CE16" w14:textId="77777777" w:rsidR="005F6B32" w:rsidRPr="005F6B32" w:rsidRDefault="005F6B32" w:rsidP="005F6B32">
            <w:pPr>
              <w:spacing w:after="160" w:line="278" w:lineRule="auto"/>
              <w:rPr>
                <w:b/>
                <w:bCs/>
              </w:rPr>
            </w:pPr>
            <w:r w:rsidRPr="005F6B32">
              <w:rPr>
                <w:b/>
                <w:bCs/>
              </w:rPr>
              <w:t>Test / Marker</w:t>
            </w:r>
          </w:p>
        </w:tc>
        <w:tc>
          <w:tcPr>
            <w:tcW w:w="0" w:type="auto"/>
            <w:hideMark/>
          </w:tcPr>
          <w:p w14:paraId="3449D8B1" w14:textId="77777777" w:rsidR="005F6B32" w:rsidRPr="005F6B32" w:rsidRDefault="005F6B32" w:rsidP="005F6B32">
            <w:pPr>
              <w:spacing w:after="160" w:line="278" w:lineRule="auto"/>
              <w:rPr>
                <w:b/>
                <w:bCs/>
              </w:rPr>
            </w:pPr>
            <w:r w:rsidRPr="005F6B32">
              <w:rPr>
                <w:b/>
                <w:bCs/>
              </w:rPr>
              <w:t>Description</w:t>
            </w:r>
          </w:p>
        </w:tc>
        <w:tc>
          <w:tcPr>
            <w:tcW w:w="0" w:type="auto"/>
            <w:hideMark/>
          </w:tcPr>
          <w:p w14:paraId="100AC8B5" w14:textId="77777777" w:rsidR="005F6B32" w:rsidRPr="005F6B32" w:rsidRDefault="005F6B32" w:rsidP="005F6B32">
            <w:pPr>
              <w:spacing w:after="160" w:line="278" w:lineRule="auto"/>
              <w:rPr>
                <w:b/>
                <w:bCs/>
              </w:rPr>
            </w:pPr>
            <w:r w:rsidRPr="005F6B32">
              <w:rPr>
                <w:b/>
                <w:bCs/>
              </w:rPr>
              <w:t>Reference</w:t>
            </w:r>
          </w:p>
        </w:tc>
        <w:tc>
          <w:tcPr>
            <w:tcW w:w="0" w:type="auto"/>
            <w:hideMark/>
          </w:tcPr>
          <w:p w14:paraId="08C28965" w14:textId="77777777" w:rsidR="005F6B32" w:rsidRPr="005F6B32" w:rsidRDefault="005F6B32" w:rsidP="005F6B32">
            <w:pPr>
              <w:spacing w:after="160" w:line="278" w:lineRule="auto"/>
              <w:rPr>
                <w:b/>
                <w:bCs/>
              </w:rPr>
            </w:pPr>
            <w:r w:rsidRPr="005F6B32">
              <w:rPr>
                <w:b/>
                <w:bCs/>
              </w:rPr>
              <w:t>Quality Indication</w:t>
            </w:r>
          </w:p>
        </w:tc>
      </w:tr>
      <w:tr w:rsidR="005F6B32" w:rsidRPr="005F6B32" w14:paraId="72E9DE46" w14:textId="77777777" w:rsidTr="005F6B32">
        <w:tc>
          <w:tcPr>
            <w:tcW w:w="0" w:type="auto"/>
            <w:hideMark/>
          </w:tcPr>
          <w:p w14:paraId="4D830A88" w14:textId="77777777" w:rsidR="005F6B32" w:rsidRPr="005F6B32" w:rsidRDefault="005F6B32" w:rsidP="005F6B32">
            <w:pPr>
              <w:spacing w:after="160" w:line="278" w:lineRule="auto"/>
            </w:pPr>
            <w:r w:rsidRPr="005F6B32">
              <w:rPr>
                <w:b/>
                <w:bCs/>
              </w:rPr>
              <w:t>Phenodgama</w:t>
            </w:r>
          </w:p>
        </w:tc>
        <w:tc>
          <w:tcPr>
            <w:tcW w:w="0" w:type="auto"/>
            <w:hideMark/>
          </w:tcPr>
          <w:p w14:paraId="3737F214" w14:textId="77777777" w:rsidR="005F6B32" w:rsidRPr="005F6B32" w:rsidRDefault="005F6B32" w:rsidP="005F6B32">
            <w:pPr>
              <w:spacing w:after="160" w:line="278" w:lineRule="auto"/>
            </w:pPr>
            <w:r w:rsidRPr="005F6B32">
              <w:t>Persistent bubbling/froth on surface after heating</w:t>
            </w:r>
          </w:p>
        </w:tc>
        <w:tc>
          <w:tcPr>
            <w:tcW w:w="0" w:type="auto"/>
            <w:hideMark/>
          </w:tcPr>
          <w:p w14:paraId="784EA79A" w14:textId="77777777" w:rsidR="005F6B32" w:rsidRPr="005F6B32" w:rsidRDefault="005F6B32" w:rsidP="005F6B32">
            <w:pPr>
              <w:spacing w:after="160" w:line="278" w:lineRule="auto"/>
            </w:pPr>
            <w:r w:rsidRPr="005F6B32">
              <w:rPr>
                <w:i/>
                <w:iCs/>
              </w:rPr>
              <w:t>Sharangadhara Samhita</w:t>
            </w:r>
          </w:p>
        </w:tc>
        <w:tc>
          <w:tcPr>
            <w:tcW w:w="0" w:type="auto"/>
            <w:hideMark/>
          </w:tcPr>
          <w:p w14:paraId="7C80C3F1" w14:textId="77777777" w:rsidR="005F6B32" w:rsidRPr="005F6B32" w:rsidRDefault="005F6B32" w:rsidP="005F6B32">
            <w:pPr>
              <w:spacing w:after="160" w:line="278" w:lineRule="auto"/>
            </w:pPr>
            <w:r w:rsidRPr="005F6B32">
              <w:t>Indicates proper Paka (cooking)</w:t>
            </w:r>
          </w:p>
        </w:tc>
      </w:tr>
      <w:tr w:rsidR="005F6B32" w:rsidRPr="005F6B32" w14:paraId="1DFBC710" w14:textId="77777777" w:rsidTr="005F6B32">
        <w:tc>
          <w:tcPr>
            <w:tcW w:w="0" w:type="auto"/>
            <w:hideMark/>
          </w:tcPr>
          <w:p w14:paraId="110108A9" w14:textId="77777777" w:rsidR="005F6B32" w:rsidRPr="005F6B32" w:rsidRDefault="005F6B32" w:rsidP="005F6B32">
            <w:pPr>
              <w:spacing w:after="160" w:line="278" w:lineRule="auto"/>
            </w:pPr>
            <w:r w:rsidRPr="005F6B32">
              <w:rPr>
                <w:b/>
                <w:bCs/>
              </w:rPr>
              <w:t>Snehapāna</w:t>
            </w:r>
          </w:p>
        </w:tc>
        <w:tc>
          <w:tcPr>
            <w:tcW w:w="0" w:type="auto"/>
            <w:hideMark/>
          </w:tcPr>
          <w:p w14:paraId="6FB5FE27" w14:textId="77777777" w:rsidR="005F6B32" w:rsidRPr="005F6B32" w:rsidRDefault="005F6B32" w:rsidP="005F6B32">
            <w:pPr>
              <w:spacing w:after="160" w:line="278" w:lineRule="auto"/>
            </w:pPr>
            <w:r w:rsidRPr="005F6B32">
              <w:t>Clarity and brightness of ghee</w:t>
            </w:r>
          </w:p>
        </w:tc>
        <w:tc>
          <w:tcPr>
            <w:tcW w:w="0" w:type="auto"/>
            <w:hideMark/>
          </w:tcPr>
          <w:p w14:paraId="33E4184D" w14:textId="77777777" w:rsidR="005F6B32" w:rsidRPr="005F6B32" w:rsidRDefault="005F6B32" w:rsidP="005F6B32">
            <w:pPr>
              <w:spacing w:after="160" w:line="278" w:lineRule="auto"/>
            </w:pPr>
            <w:r w:rsidRPr="005F6B32">
              <w:rPr>
                <w:i/>
                <w:iCs/>
              </w:rPr>
              <w:t>Charaka Samhita</w:t>
            </w:r>
          </w:p>
        </w:tc>
        <w:tc>
          <w:tcPr>
            <w:tcW w:w="0" w:type="auto"/>
            <w:hideMark/>
          </w:tcPr>
          <w:p w14:paraId="50851ECF" w14:textId="77777777" w:rsidR="005F6B32" w:rsidRPr="005F6B32" w:rsidRDefault="005F6B32" w:rsidP="005F6B32">
            <w:pPr>
              <w:spacing w:after="160" w:line="278" w:lineRule="auto"/>
            </w:pPr>
            <w:r w:rsidRPr="005F6B32">
              <w:t>Complete extraction and no water residue</w:t>
            </w:r>
          </w:p>
        </w:tc>
      </w:tr>
      <w:tr w:rsidR="005F6B32" w:rsidRPr="005F6B32" w14:paraId="1DB9C5BD" w14:textId="77777777" w:rsidTr="005F6B32">
        <w:tc>
          <w:tcPr>
            <w:tcW w:w="0" w:type="auto"/>
            <w:hideMark/>
          </w:tcPr>
          <w:p w14:paraId="5F107ED0" w14:textId="77777777" w:rsidR="005F6B32" w:rsidRPr="005F6B32" w:rsidRDefault="005F6B32" w:rsidP="005F6B32">
            <w:pPr>
              <w:spacing w:after="160" w:line="278" w:lineRule="auto"/>
            </w:pPr>
            <w:r w:rsidRPr="005F6B32">
              <w:rPr>
                <w:b/>
                <w:bCs/>
              </w:rPr>
              <w:t>Vartipariksha</w:t>
            </w:r>
          </w:p>
        </w:tc>
        <w:tc>
          <w:tcPr>
            <w:tcW w:w="0" w:type="auto"/>
            <w:hideMark/>
          </w:tcPr>
          <w:p w14:paraId="16DDCEC7" w14:textId="77777777" w:rsidR="005F6B32" w:rsidRPr="005F6B32" w:rsidRDefault="005F6B32" w:rsidP="005F6B32">
            <w:pPr>
              <w:spacing w:after="160" w:line="278" w:lineRule="auto"/>
            </w:pPr>
            <w:r w:rsidRPr="005F6B32">
              <w:t>Wick test – cotton wick burns without crackling</w:t>
            </w:r>
          </w:p>
        </w:tc>
        <w:tc>
          <w:tcPr>
            <w:tcW w:w="0" w:type="auto"/>
            <w:hideMark/>
          </w:tcPr>
          <w:p w14:paraId="56525A45" w14:textId="77777777" w:rsidR="005F6B32" w:rsidRPr="005F6B32" w:rsidRDefault="005F6B32" w:rsidP="005F6B32">
            <w:pPr>
              <w:spacing w:after="160" w:line="278" w:lineRule="auto"/>
            </w:pPr>
            <w:r w:rsidRPr="005F6B32">
              <w:rPr>
                <w:i/>
                <w:iCs/>
              </w:rPr>
              <w:t>Bhaishajya Ratnavali</w:t>
            </w:r>
          </w:p>
        </w:tc>
        <w:tc>
          <w:tcPr>
            <w:tcW w:w="0" w:type="auto"/>
            <w:hideMark/>
          </w:tcPr>
          <w:p w14:paraId="305DE8D3" w14:textId="77777777" w:rsidR="005F6B32" w:rsidRPr="005F6B32" w:rsidRDefault="005F6B32" w:rsidP="005F6B32">
            <w:pPr>
              <w:spacing w:after="160" w:line="278" w:lineRule="auto"/>
            </w:pPr>
            <w:r w:rsidRPr="005F6B32">
              <w:t>Confirms moisture-free Ghrita</w:t>
            </w:r>
          </w:p>
        </w:tc>
      </w:tr>
      <w:tr w:rsidR="005F6B32" w:rsidRPr="005F6B32" w14:paraId="59906725" w14:textId="77777777" w:rsidTr="005F6B32">
        <w:tc>
          <w:tcPr>
            <w:tcW w:w="0" w:type="auto"/>
            <w:hideMark/>
          </w:tcPr>
          <w:p w14:paraId="7AE3AA64" w14:textId="77777777" w:rsidR="005F6B32" w:rsidRPr="005F6B32" w:rsidRDefault="005F6B32" w:rsidP="005F6B32">
            <w:pPr>
              <w:spacing w:after="160" w:line="278" w:lineRule="auto"/>
            </w:pPr>
            <w:r w:rsidRPr="005F6B32">
              <w:rPr>
                <w:b/>
                <w:bCs/>
              </w:rPr>
              <w:t>Gandha, Rasa, Varna</w:t>
            </w:r>
          </w:p>
        </w:tc>
        <w:tc>
          <w:tcPr>
            <w:tcW w:w="0" w:type="auto"/>
            <w:hideMark/>
          </w:tcPr>
          <w:p w14:paraId="0B0CAA27" w14:textId="77777777" w:rsidR="005F6B32" w:rsidRPr="005F6B32" w:rsidRDefault="005F6B32" w:rsidP="005F6B32">
            <w:pPr>
              <w:spacing w:after="160" w:line="278" w:lineRule="auto"/>
            </w:pPr>
            <w:r w:rsidRPr="005F6B32">
              <w:t>Distinct aroma, taste, and color of the formulation</w:t>
            </w:r>
          </w:p>
        </w:tc>
        <w:tc>
          <w:tcPr>
            <w:tcW w:w="0" w:type="auto"/>
            <w:hideMark/>
          </w:tcPr>
          <w:p w14:paraId="7FE85C53" w14:textId="77777777" w:rsidR="005F6B32" w:rsidRPr="005F6B32" w:rsidRDefault="005F6B32" w:rsidP="005F6B32">
            <w:pPr>
              <w:spacing w:after="160" w:line="278" w:lineRule="auto"/>
            </w:pPr>
            <w:r w:rsidRPr="005F6B32">
              <w:rPr>
                <w:i/>
                <w:iCs/>
              </w:rPr>
              <w:t>AFI Part I</w:t>
            </w:r>
          </w:p>
        </w:tc>
        <w:tc>
          <w:tcPr>
            <w:tcW w:w="0" w:type="auto"/>
            <w:hideMark/>
          </w:tcPr>
          <w:p w14:paraId="102AEB45" w14:textId="77777777" w:rsidR="005F6B32" w:rsidRPr="005F6B32" w:rsidRDefault="005F6B32" w:rsidP="005F6B32">
            <w:pPr>
              <w:spacing w:after="160" w:line="278" w:lineRule="auto"/>
            </w:pPr>
            <w:r w:rsidRPr="005F6B32">
              <w:t>Organoleptic markers for completion</w:t>
            </w:r>
          </w:p>
        </w:tc>
      </w:tr>
      <w:tr w:rsidR="005F6B32" w:rsidRPr="005F6B32" w14:paraId="504161AF" w14:textId="77777777" w:rsidTr="005F6B32">
        <w:tc>
          <w:tcPr>
            <w:tcW w:w="0" w:type="auto"/>
            <w:hideMark/>
          </w:tcPr>
          <w:p w14:paraId="13D1CF4F" w14:textId="77777777" w:rsidR="005F6B32" w:rsidRPr="005F6B32" w:rsidRDefault="005F6B32" w:rsidP="005F6B32">
            <w:pPr>
              <w:spacing w:after="160" w:line="278" w:lineRule="auto"/>
            </w:pPr>
            <w:r w:rsidRPr="005F6B32">
              <w:rPr>
                <w:b/>
                <w:bCs/>
              </w:rPr>
              <w:t>Mridutva and Snigdhata</w:t>
            </w:r>
          </w:p>
        </w:tc>
        <w:tc>
          <w:tcPr>
            <w:tcW w:w="0" w:type="auto"/>
            <w:hideMark/>
          </w:tcPr>
          <w:p w14:paraId="730ACD82" w14:textId="77777777" w:rsidR="005F6B32" w:rsidRPr="005F6B32" w:rsidRDefault="005F6B32" w:rsidP="005F6B32">
            <w:pPr>
              <w:spacing w:after="160" w:line="278" w:lineRule="auto"/>
            </w:pPr>
            <w:r w:rsidRPr="005F6B32">
              <w:t>Smooth texture and unctuous feel</w:t>
            </w:r>
          </w:p>
        </w:tc>
        <w:tc>
          <w:tcPr>
            <w:tcW w:w="0" w:type="auto"/>
            <w:hideMark/>
          </w:tcPr>
          <w:p w14:paraId="007ADCD5" w14:textId="77777777" w:rsidR="005F6B32" w:rsidRPr="005F6B32" w:rsidRDefault="005F6B32" w:rsidP="005F6B32">
            <w:pPr>
              <w:spacing w:after="160" w:line="278" w:lineRule="auto"/>
            </w:pPr>
            <w:r w:rsidRPr="005F6B32">
              <w:rPr>
                <w:i/>
                <w:iCs/>
              </w:rPr>
              <w:t>Sharangadhara</w:t>
            </w:r>
          </w:p>
        </w:tc>
        <w:tc>
          <w:tcPr>
            <w:tcW w:w="0" w:type="auto"/>
            <w:hideMark/>
          </w:tcPr>
          <w:p w14:paraId="04767A60" w14:textId="77777777" w:rsidR="005F6B32" w:rsidRPr="005F6B32" w:rsidRDefault="005F6B32" w:rsidP="005F6B32">
            <w:pPr>
              <w:spacing w:after="160" w:line="278" w:lineRule="auto"/>
            </w:pPr>
            <w:r w:rsidRPr="005F6B32">
              <w:t>Confirms proper ghee transformation</w:t>
            </w:r>
          </w:p>
        </w:tc>
      </w:tr>
      <w:tr w:rsidR="005F6B32" w:rsidRPr="005F6B32" w14:paraId="7CC9080B" w14:textId="77777777" w:rsidTr="005F6B32">
        <w:tc>
          <w:tcPr>
            <w:tcW w:w="0" w:type="auto"/>
            <w:hideMark/>
          </w:tcPr>
          <w:p w14:paraId="774D4D5F" w14:textId="77777777" w:rsidR="005F6B32" w:rsidRPr="005F6B32" w:rsidRDefault="005F6B32" w:rsidP="005F6B32">
            <w:pPr>
              <w:spacing w:after="160" w:line="278" w:lineRule="auto"/>
            </w:pPr>
            <w:r w:rsidRPr="005F6B32">
              <w:rPr>
                <w:b/>
                <w:bCs/>
              </w:rPr>
              <w:t>Shelf-life</w:t>
            </w:r>
          </w:p>
        </w:tc>
        <w:tc>
          <w:tcPr>
            <w:tcW w:w="0" w:type="auto"/>
            <w:hideMark/>
          </w:tcPr>
          <w:p w14:paraId="6B9E2B72" w14:textId="77777777" w:rsidR="005F6B32" w:rsidRPr="005F6B32" w:rsidRDefault="005F6B32" w:rsidP="005F6B32">
            <w:pPr>
              <w:spacing w:after="160" w:line="278" w:lineRule="auto"/>
            </w:pPr>
            <w:proofErr w:type="gramStart"/>
            <w:r w:rsidRPr="005F6B32">
              <w:t>Typically</w:t>
            </w:r>
            <w:proofErr w:type="gramEnd"/>
            <w:r w:rsidRPr="005F6B32">
              <w:t xml:space="preserve"> 16 months (As per AFI)</w:t>
            </w:r>
          </w:p>
        </w:tc>
        <w:tc>
          <w:tcPr>
            <w:tcW w:w="0" w:type="auto"/>
            <w:hideMark/>
          </w:tcPr>
          <w:p w14:paraId="2DF5B105" w14:textId="77777777" w:rsidR="005F6B32" w:rsidRPr="005F6B32" w:rsidRDefault="005F6B32" w:rsidP="005F6B32">
            <w:pPr>
              <w:spacing w:after="160" w:line="278" w:lineRule="auto"/>
            </w:pPr>
            <w:r w:rsidRPr="005F6B32">
              <w:rPr>
                <w:i/>
                <w:iCs/>
              </w:rPr>
              <w:t>AFI Part I</w:t>
            </w:r>
          </w:p>
        </w:tc>
        <w:tc>
          <w:tcPr>
            <w:tcW w:w="0" w:type="auto"/>
            <w:hideMark/>
          </w:tcPr>
          <w:p w14:paraId="4594E95A" w14:textId="77777777" w:rsidR="005F6B32" w:rsidRPr="005F6B32" w:rsidRDefault="005F6B32" w:rsidP="005F6B32">
            <w:pPr>
              <w:spacing w:after="160" w:line="278" w:lineRule="auto"/>
            </w:pPr>
            <w:r w:rsidRPr="005F6B32">
              <w:t>Valid only if stored under appropriate conditions</w:t>
            </w:r>
          </w:p>
        </w:tc>
      </w:tr>
    </w:tbl>
    <w:p w14:paraId="797C4441" w14:textId="605F9B73" w:rsidR="005F6B32" w:rsidRPr="005F6B32" w:rsidRDefault="005F6B32" w:rsidP="005F6B32">
      <w:pPr>
        <w:spacing w:line="360" w:lineRule="auto" w:after="120"/>
        <w:ind w:firstLine="432"/>
        <w:jc w:val="both"/>
      </w:pPr>
      <w:r w:rsidRPr="005F6B32">
        <w:rPr>
          <w:rFonts w:ascii="Times New Roman" w:hAnsi="Times New Roman"/>
          <w:i/>
          <w:iCs/>
          <w:sz w:val="24"/>
        </w:rPr>
        <w:t>Scientific Rationale</w:t>
      </w:r>
      <w:r w:rsidRPr="005F6B32">
        <w:rPr>
          <w:rFonts w:ascii="Times New Roman" w:hAnsi="Times New Roman"/>
          <w:sz w:val="24"/>
        </w:rPr>
        <w:t>: These sensory and experiential markers correlate with thermal transformation, phytochemical dissolution, and lipid stability.</w:t>
      </w:r>
    </w:p>
    <w:p w14:paraId="42E7215E" w14:textId="77777777" w:rsidR="005F6B32" w:rsidRDefault="005F6B32" w:rsidP="005F6B32">
      <w:pPr>
        <w:spacing w:line="360" w:lineRule="auto" w:after="120"/>
        <w:ind w:firstLine="432"/>
        <w:jc w:val="both"/>
        <w:rPr>
          <w:rFonts w:ascii="Segoe UI Emoji" w:hAnsi="Segoe UI Emoji" w:cs="Segoe UI Emoji"/>
          <w:b/>
          <w:bCs/>
        </w:rPr>
      </w:pPr>
    </w:p>
    <w:p w14:paraId="3CFAFB34" w14:textId="77777777" w:rsidR="005F6B32" w:rsidRDefault="005F6B32" w:rsidP="005F6B32">
      <w:pPr>
        <w:spacing w:line="360" w:lineRule="auto" w:after="120"/>
        <w:ind w:firstLine="432"/>
        <w:jc w:val="both"/>
        <w:rPr>
          <w:b/>
          <w:bCs/>
        </w:rPr>
      </w:pPr>
    </w:p>
    <w:p w14:paraId="7358BEDC" w14:textId="77777777" w:rsidR="005F6B32" w:rsidRDefault="005F6B32" w:rsidP="005F6B32">
      <w:pPr>
        <w:spacing w:line="360" w:lineRule="auto" w:after="120"/>
        <w:ind w:firstLine="432"/>
        <w:jc w:val="both"/>
        <w:rPr>
          <w:b/>
          <w:bCs/>
        </w:rPr>
      </w:pPr>
    </w:p>
    <w:p w14:paraId="2F535F03" w14:textId="0383D395" w:rsidR="005F6B32" w:rsidRPr="005F6B32" w:rsidRDefault="005F6B32" w:rsidP="005F6B32">
      <w:pPr>
        <w:spacing w:line="360" w:lineRule="auto" w:after="120"/>
        <w:ind w:firstLine="432"/>
        <w:jc w:val="both"/>
        <w:rPr>
          <w:b/>
          <w:bCs/>
        </w:rPr>
      </w:pPr>
      <w:r w:rsidRPr="005F6B32">
        <w:rPr>
          <w:rFonts w:ascii="Times New Roman" w:hAnsi="Times New Roman"/>
          <w:b/>
          <w:bCs/>
          <w:sz w:val="24"/>
        </w:rPr>
        <w:lastRenderedPageBreak/>
        <w:t xml:space="preserve"> 2. Modern Analytical Quality Parameters</w:t>
      </w:r>
    </w:p>
    <w:tbl>
      <w:tblPr>
        <w:tblStyle w:val="TableGrid"/>
        <w:tblW w:w="0" w:type="auto"/>
        <w:tblLook w:val="04A0" w:firstRow="1" w:lastRow="0" w:firstColumn="1" w:lastColumn="0" w:noHBand="0" w:noVBand="1"/>
      </w:tblPr>
      <w:tblGrid>
        <w:gridCol w:w="2127"/>
        <w:gridCol w:w="1792"/>
        <w:gridCol w:w="1953"/>
        <w:gridCol w:w="1792"/>
        <w:gridCol w:w="1352"/>
      </w:tblGrid>
      <w:tr w:rsidR="005F6B32" w:rsidRPr="005F6B32" w14:paraId="05F5F8C8" w14:textId="77777777" w:rsidTr="005F6B32">
        <w:tc>
          <w:tcPr>
            <w:tcW w:w="0" w:type="auto"/>
            <w:hideMark/>
          </w:tcPr>
          <w:p w14:paraId="2C70B10F" w14:textId="77777777" w:rsidR="005F6B32" w:rsidRPr="005F6B32" w:rsidRDefault="005F6B32" w:rsidP="005F6B32">
            <w:pPr>
              <w:spacing w:after="160" w:line="278" w:lineRule="auto"/>
              <w:rPr>
                <w:b/>
                <w:bCs/>
              </w:rPr>
            </w:pPr>
            <w:r w:rsidRPr="005F6B32">
              <w:rPr>
                <w:b/>
                <w:bCs/>
              </w:rPr>
              <w:t>Category</w:t>
            </w:r>
          </w:p>
        </w:tc>
        <w:tc>
          <w:tcPr>
            <w:tcW w:w="0" w:type="auto"/>
            <w:hideMark/>
          </w:tcPr>
          <w:p w14:paraId="7A456469" w14:textId="77777777" w:rsidR="005F6B32" w:rsidRPr="005F6B32" w:rsidRDefault="005F6B32" w:rsidP="005F6B32">
            <w:pPr>
              <w:spacing w:after="160" w:line="278" w:lineRule="auto"/>
              <w:rPr>
                <w:b/>
                <w:bCs/>
              </w:rPr>
            </w:pPr>
            <w:r w:rsidRPr="005F6B32">
              <w:rPr>
                <w:b/>
                <w:bCs/>
              </w:rPr>
              <w:t>Test</w:t>
            </w:r>
          </w:p>
        </w:tc>
        <w:tc>
          <w:tcPr>
            <w:tcW w:w="0" w:type="auto"/>
            <w:hideMark/>
          </w:tcPr>
          <w:p w14:paraId="532A19C9" w14:textId="77777777" w:rsidR="005F6B32" w:rsidRPr="005F6B32" w:rsidRDefault="005F6B32" w:rsidP="005F6B32">
            <w:pPr>
              <w:spacing w:after="160" w:line="278" w:lineRule="auto"/>
              <w:rPr>
                <w:b/>
                <w:bCs/>
              </w:rPr>
            </w:pPr>
            <w:r w:rsidRPr="005F6B32">
              <w:rPr>
                <w:b/>
                <w:bCs/>
              </w:rPr>
              <w:t>Method</w:t>
            </w:r>
          </w:p>
        </w:tc>
        <w:tc>
          <w:tcPr>
            <w:tcW w:w="0" w:type="auto"/>
            <w:hideMark/>
          </w:tcPr>
          <w:p w14:paraId="112C27C9" w14:textId="77777777" w:rsidR="005F6B32" w:rsidRPr="005F6B32" w:rsidRDefault="005F6B32" w:rsidP="005F6B32">
            <w:pPr>
              <w:spacing w:after="160" w:line="278" w:lineRule="auto"/>
              <w:rPr>
                <w:b/>
                <w:bCs/>
              </w:rPr>
            </w:pPr>
            <w:r w:rsidRPr="005F6B32">
              <w:rPr>
                <w:b/>
                <w:bCs/>
              </w:rPr>
              <w:t>Limit / Acceptance Criteria</w:t>
            </w:r>
          </w:p>
        </w:tc>
        <w:tc>
          <w:tcPr>
            <w:tcW w:w="0" w:type="auto"/>
            <w:hideMark/>
          </w:tcPr>
          <w:p w14:paraId="65FF15D8" w14:textId="77777777" w:rsidR="005F6B32" w:rsidRPr="005F6B32" w:rsidRDefault="005F6B32" w:rsidP="005F6B32">
            <w:pPr>
              <w:spacing w:after="160" w:line="278" w:lineRule="auto"/>
              <w:rPr>
                <w:b/>
                <w:bCs/>
              </w:rPr>
            </w:pPr>
            <w:r w:rsidRPr="005F6B32">
              <w:rPr>
                <w:b/>
                <w:bCs/>
              </w:rPr>
              <w:t>Reference</w:t>
            </w:r>
          </w:p>
        </w:tc>
      </w:tr>
      <w:tr w:rsidR="005F6B32" w:rsidRPr="005F6B32" w14:paraId="497BB1D6" w14:textId="77777777" w:rsidTr="005F6B32">
        <w:tc>
          <w:tcPr>
            <w:tcW w:w="0" w:type="auto"/>
            <w:hideMark/>
          </w:tcPr>
          <w:p w14:paraId="4855C70E" w14:textId="77777777" w:rsidR="005F6B32" w:rsidRPr="005F6B32" w:rsidRDefault="005F6B32" w:rsidP="005F6B32">
            <w:pPr>
              <w:spacing w:after="160" w:line="278" w:lineRule="auto"/>
            </w:pPr>
            <w:r w:rsidRPr="005F6B32">
              <w:rPr>
                <w:b/>
                <w:bCs/>
              </w:rPr>
              <w:t>Physicochemical</w:t>
            </w:r>
          </w:p>
        </w:tc>
        <w:tc>
          <w:tcPr>
            <w:tcW w:w="0" w:type="auto"/>
            <w:hideMark/>
          </w:tcPr>
          <w:p w14:paraId="1DC238FB" w14:textId="77777777" w:rsidR="005F6B32" w:rsidRPr="005F6B32" w:rsidRDefault="005F6B32" w:rsidP="005F6B32">
            <w:pPr>
              <w:spacing w:after="160" w:line="278" w:lineRule="auto"/>
            </w:pPr>
            <w:r w:rsidRPr="005F6B32">
              <w:t>Appearance</w:t>
            </w:r>
          </w:p>
        </w:tc>
        <w:tc>
          <w:tcPr>
            <w:tcW w:w="0" w:type="auto"/>
            <w:hideMark/>
          </w:tcPr>
          <w:p w14:paraId="3F10C74E" w14:textId="77777777" w:rsidR="005F6B32" w:rsidRPr="005F6B32" w:rsidRDefault="005F6B32" w:rsidP="005F6B32">
            <w:pPr>
              <w:spacing w:after="160" w:line="278" w:lineRule="auto"/>
            </w:pPr>
            <w:r w:rsidRPr="005F6B32">
              <w:t>Visual</w:t>
            </w:r>
          </w:p>
        </w:tc>
        <w:tc>
          <w:tcPr>
            <w:tcW w:w="0" w:type="auto"/>
            <w:hideMark/>
          </w:tcPr>
          <w:p w14:paraId="01BAD82D" w14:textId="77777777" w:rsidR="005F6B32" w:rsidRPr="005F6B32" w:rsidRDefault="005F6B32" w:rsidP="005F6B32">
            <w:pPr>
              <w:spacing w:after="160" w:line="278" w:lineRule="auto"/>
            </w:pPr>
            <w:r w:rsidRPr="005F6B32">
              <w:t>Bright yellowish, semi-solid</w:t>
            </w:r>
          </w:p>
        </w:tc>
        <w:tc>
          <w:tcPr>
            <w:tcW w:w="0" w:type="auto"/>
            <w:hideMark/>
          </w:tcPr>
          <w:p w14:paraId="7803EBD8" w14:textId="77777777" w:rsidR="005F6B32" w:rsidRPr="005F6B32" w:rsidRDefault="005F6B32" w:rsidP="005F6B32">
            <w:pPr>
              <w:spacing w:after="160" w:line="278" w:lineRule="auto"/>
            </w:pPr>
            <w:r w:rsidRPr="005F6B32">
              <w:t>WHO / API</w:t>
            </w:r>
          </w:p>
        </w:tc>
      </w:tr>
      <w:tr w:rsidR="005F6B32" w:rsidRPr="005F6B32" w14:paraId="5933F1FD" w14:textId="77777777" w:rsidTr="005F6B32">
        <w:tc>
          <w:tcPr>
            <w:tcW w:w="0" w:type="auto"/>
            <w:hideMark/>
          </w:tcPr>
          <w:p w14:paraId="29622C98" w14:textId="77777777" w:rsidR="005F6B32" w:rsidRPr="005F6B32" w:rsidRDefault="005F6B32" w:rsidP="005F6B32">
            <w:pPr>
              <w:spacing w:after="160" w:line="278" w:lineRule="auto"/>
            </w:pPr>
          </w:p>
        </w:tc>
        <w:tc>
          <w:tcPr>
            <w:tcW w:w="0" w:type="auto"/>
            <w:hideMark/>
          </w:tcPr>
          <w:p w14:paraId="3655927E" w14:textId="77777777" w:rsidR="005F6B32" w:rsidRPr="005F6B32" w:rsidRDefault="005F6B32" w:rsidP="005F6B32">
            <w:pPr>
              <w:spacing w:after="160" w:line="278" w:lineRule="auto"/>
            </w:pPr>
            <w:r w:rsidRPr="005F6B32">
              <w:t>pH (1% in water)</w:t>
            </w:r>
          </w:p>
        </w:tc>
        <w:tc>
          <w:tcPr>
            <w:tcW w:w="0" w:type="auto"/>
            <w:hideMark/>
          </w:tcPr>
          <w:p w14:paraId="0BE1CC5C" w14:textId="77777777" w:rsidR="005F6B32" w:rsidRPr="005F6B32" w:rsidRDefault="005F6B32" w:rsidP="005F6B32">
            <w:pPr>
              <w:spacing w:after="160" w:line="278" w:lineRule="auto"/>
            </w:pPr>
            <w:r w:rsidRPr="005F6B32">
              <w:t>pH meter</w:t>
            </w:r>
          </w:p>
        </w:tc>
        <w:tc>
          <w:tcPr>
            <w:tcW w:w="0" w:type="auto"/>
            <w:hideMark/>
          </w:tcPr>
          <w:p w14:paraId="70699E11" w14:textId="77777777" w:rsidR="005F6B32" w:rsidRPr="005F6B32" w:rsidRDefault="005F6B32" w:rsidP="005F6B32">
            <w:pPr>
              <w:spacing w:after="160" w:line="278" w:lineRule="auto"/>
            </w:pPr>
            <w:r w:rsidRPr="005F6B32">
              <w:t>5.5–7.5</w:t>
            </w:r>
          </w:p>
        </w:tc>
        <w:tc>
          <w:tcPr>
            <w:tcW w:w="0" w:type="auto"/>
            <w:hideMark/>
          </w:tcPr>
          <w:p w14:paraId="1EE1D84E" w14:textId="77777777" w:rsidR="005F6B32" w:rsidRPr="005F6B32" w:rsidRDefault="005F6B32" w:rsidP="005F6B32">
            <w:pPr>
              <w:spacing w:after="160" w:line="278" w:lineRule="auto"/>
            </w:pPr>
            <w:r w:rsidRPr="005F6B32">
              <w:t>API Vol I</w:t>
            </w:r>
          </w:p>
        </w:tc>
      </w:tr>
      <w:tr w:rsidR="005F6B32" w:rsidRPr="005F6B32" w14:paraId="478AAD47" w14:textId="77777777" w:rsidTr="005F6B32">
        <w:tc>
          <w:tcPr>
            <w:tcW w:w="0" w:type="auto"/>
            <w:hideMark/>
          </w:tcPr>
          <w:p w14:paraId="38D765F4" w14:textId="77777777" w:rsidR="005F6B32" w:rsidRPr="005F6B32" w:rsidRDefault="005F6B32" w:rsidP="005F6B32">
            <w:pPr>
              <w:spacing w:after="160" w:line="278" w:lineRule="auto"/>
            </w:pPr>
          </w:p>
        </w:tc>
        <w:tc>
          <w:tcPr>
            <w:tcW w:w="0" w:type="auto"/>
            <w:hideMark/>
          </w:tcPr>
          <w:p w14:paraId="3A6F22D3" w14:textId="77777777" w:rsidR="005F6B32" w:rsidRPr="005F6B32" w:rsidRDefault="005F6B32" w:rsidP="005F6B32">
            <w:pPr>
              <w:spacing w:after="160" w:line="278" w:lineRule="auto"/>
            </w:pPr>
            <w:r w:rsidRPr="005F6B32">
              <w:t>Refractive Index</w:t>
            </w:r>
          </w:p>
        </w:tc>
        <w:tc>
          <w:tcPr>
            <w:tcW w:w="0" w:type="auto"/>
            <w:hideMark/>
          </w:tcPr>
          <w:p w14:paraId="5497C2AE" w14:textId="77777777" w:rsidR="005F6B32" w:rsidRPr="005F6B32" w:rsidRDefault="005F6B32" w:rsidP="005F6B32">
            <w:pPr>
              <w:spacing w:after="160" w:line="278" w:lineRule="auto"/>
            </w:pPr>
            <w:r w:rsidRPr="005F6B32">
              <w:t>Abbe refractometer</w:t>
            </w:r>
          </w:p>
        </w:tc>
        <w:tc>
          <w:tcPr>
            <w:tcW w:w="0" w:type="auto"/>
            <w:hideMark/>
          </w:tcPr>
          <w:p w14:paraId="5D1478BB" w14:textId="77777777" w:rsidR="005F6B32" w:rsidRPr="005F6B32" w:rsidRDefault="005F6B32" w:rsidP="005F6B32">
            <w:pPr>
              <w:spacing w:after="160" w:line="278" w:lineRule="auto"/>
            </w:pPr>
            <w:r w:rsidRPr="005F6B32">
              <w:t>1.4580–1.4690 (for cow ghee)</w:t>
            </w:r>
          </w:p>
        </w:tc>
        <w:tc>
          <w:tcPr>
            <w:tcW w:w="0" w:type="auto"/>
            <w:hideMark/>
          </w:tcPr>
          <w:p w14:paraId="756890DF" w14:textId="77777777" w:rsidR="005F6B32" w:rsidRPr="005F6B32" w:rsidRDefault="005F6B32" w:rsidP="005F6B32">
            <w:pPr>
              <w:spacing w:after="160" w:line="278" w:lineRule="auto"/>
            </w:pPr>
            <w:r w:rsidRPr="005F6B32">
              <w:t>BIS 7794</w:t>
            </w:r>
          </w:p>
        </w:tc>
      </w:tr>
      <w:tr w:rsidR="005F6B32" w:rsidRPr="005F6B32" w14:paraId="5361A6CB" w14:textId="77777777" w:rsidTr="005F6B32">
        <w:tc>
          <w:tcPr>
            <w:tcW w:w="0" w:type="auto"/>
            <w:hideMark/>
          </w:tcPr>
          <w:p w14:paraId="2E2656C9" w14:textId="77777777" w:rsidR="005F6B32" w:rsidRPr="005F6B32" w:rsidRDefault="005F6B32" w:rsidP="005F6B32">
            <w:pPr>
              <w:spacing w:after="160" w:line="278" w:lineRule="auto"/>
            </w:pPr>
          </w:p>
        </w:tc>
        <w:tc>
          <w:tcPr>
            <w:tcW w:w="0" w:type="auto"/>
            <w:hideMark/>
          </w:tcPr>
          <w:p w14:paraId="0FDC1645" w14:textId="77777777" w:rsidR="005F6B32" w:rsidRPr="005F6B32" w:rsidRDefault="005F6B32" w:rsidP="005F6B32">
            <w:pPr>
              <w:spacing w:after="160" w:line="278" w:lineRule="auto"/>
            </w:pPr>
            <w:r w:rsidRPr="005F6B32">
              <w:t>Specific Gravity</w:t>
            </w:r>
          </w:p>
        </w:tc>
        <w:tc>
          <w:tcPr>
            <w:tcW w:w="0" w:type="auto"/>
            <w:hideMark/>
          </w:tcPr>
          <w:p w14:paraId="094EFFDB" w14:textId="77777777" w:rsidR="005F6B32" w:rsidRPr="005F6B32" w:rsidRDefault="005F6B32" w:rsidP="005F6B32">
            <w:pPr>
              <w:spacing w:after="160" w:line="278" w:lineRule="auto"/>
            </w:pPr>
            <w:r w:rsidRPr="005F6B32">
              <w:t>Pycnometer</w:t>
            </w:r>
          </w:p>
        </w:tc>
        <w:tc>
          <w:tcPr>
            <w:tcW w:w="0" w:type="auto"/>
            <w:hideMark/>
          </w:tcPr>
          <w:p w14:paraId="36BA1D2C" w14:textId="77777777" w:rsidR="005F6B32" w:rsidRPr="005F6B32" w:rsidRDefault="005F6B32" w:rsidP="005F6B32">
            <w:pPr>
              <w:spacing w:after="160" w:line="278" w:lineRule="auto"/>
            </w:pPr>
            <w:r w:rsidRPr="005F6B32">
              <w:t>0.910–0.930</w:t>
            </w:r>
          </w:p>
        </w:tc>
        <w:tc>
          <w:tcPr>
            <w:tcW w:w="0" w:type="auto"/>
            <w:hideMark/>
          </w:tcPr>
          <w:p w14:paraId="1CFDE5B2" w14:textId="77777777" w:rsidR="005F6B32" w:rsidRPr="005F6B32" w:rsidRDefault="005F6B32" w:rsidP="005F6B32">
            <w:pPr>
              <w:spacing w:after="160" w:line="278" w:lineRule="auto"/>
            </w:pPr>
            <w:r w:rsidRPr="005F6B32">
              <w:t>BIS 6106</w:t>
            </w:r>
          </w:p>
        </w:tc>
      </w:tr>
      <w:tr w:rsidR="005F6B32" w:rsidRPr="005F6B32" w14:paraId="20686167" w14:textId="77777777" w:rsidTr="005F6B32">
        <w:tc>
          <w:tcPr>
            <w:tcW w:w="0" w:type="auto"/>
            <w:hideMark/>
          </w:tcPr>
          <w:p w14:paraId="64489E5F" w14:textId="77777777" w:rsidR="005F6B32" w:rsidRPr="005F6B32" w:rsidRDefault="005F6B32" w:rsidP="005F6B32">
            <w:pPr>
              <w:spacing w:after="160" w:line="278" w:lineRule="auto"/>
            </w:pPr>
          </w:p>
        </w:tc>
        <w:tc>
          <w:tcPr>
            <w:tcW w:w="0" w:type="auto"/>
            <w:hideMark/>
          </w:tcPr>
          <w:p w14:paraId="50F0A08A" w14:textId="77777777" w:rsidR="005F6B32" w:rsidRPr="005F6B32" w:rsidRDefault="005F6B32" w:rsidP="005F6B32">
            <w:pPr>
              <w:spacing w:after="160" w:line="278" w:lineRule="auto"/>
            </w:pPr>
            <w:r w:rsidRPr="005F6B32">
              <w:t>Moisture Content</w:t>
            </w:r>
          </w:p>
        </w:tc>
        <w:tc>
          <w:tcPr>
            <w:tcW w:w="0" w:type="auto"/>
            <w:hideMark/>
          </w:tcPr>
          <w:p w14:paraId="3A4BBBE7" w14:textId="77777777" w:rsidR="005F6B32" w:rsidRPr="005F6B32" w:rsidRDefault="005F6B32" w:rsidP="005F6B32">
            <w:pPr>
              <w:spacing w:after="160" w:line="278" w:lineRule="auto"/>
            </w:pPr>
            <w:r w:rsidRPr="005F6B32">
              <w:t>Karl Fischer or oven drying</w:t>
            </w:r>
          </w:p>
        </w:tc>
        <w:tc>
          <w:tcPr>
            <w:tcW w:w="0" w:type="auto"/>
            <w:hideMark/>
          </w:tcPr>
          <w:p w14:paraId="06746ABB" w14:textId="77777777" w:rsidR="005F6B32" w:rsidRPr="005F6B32" w:rsidRDefault="005F6B32" w:rsidP="005F6B32">
            <w:pPr>
              <w:spacing w:after="160" w:line="278" w:lineRule="auto"/>
            </w:pPr>
            <w:r w:rsidRPr="005F6B32">
              <w:t>NMT 0.1%</w:t>
            </w:r>
          </w:p>
        </w:tc>
        <w:tc>
          <w:tcPr>
            <w:tcW w:w="0" w:type="auto"/>
            <w:hideMark/>
          </w:tcPr>
          <w:p w14:paraId="3B2F4B4B" w14:textId="77777777" w:rsidR="005F6B32" w:rsidRPr="005F6B32" w:rsidRDefault="005F6B32" w:rsidP="005F6B32">
            <w:pPr>
              <w:spacing w:after="160" w:line="278" w:lineRule="auto"/>
            </w:pPr>
            <w:r w:rsidRPr="005F6B32">
              <w:t>WHO / API</w:t>
            </w:r>
          </w:p>
        </w:tc>
      </w:tr>
      <w:tr w:rsidR="005F6B32" w:rsidRPr="005F6B32" w14:paraId="7A132003" w14:textId="77777777" w:rsidTr="005F6B32">
        <w:tc>
          <w:tcPr>
            <w:tcW w:w="0" w:type="auto"/>
            <w:hideMark/>
          </w:tcPr>
          <w:p w14:paraId="5F6D6822" w14:textId="77777777" w:rsidR="005F6B32" w:rsidRPr="005F6B32" w:rsidRDefault="005F6B32" w:rsidP="005F6B32">
            <w:pPr>
              <w:spacing w:after="160" w:line="278" w:lineRule="auto"/>
            </w:pPr>
          </w:p>
        </w:tc>
        <w:tc>
          <w:tcPr>
            <w:tcW w:w="0" w:type="auto"/>
            <w:hideMark/>
          </w:tcPr>
          <w:p w14:paraId="0340D7A4" w14:textId="77777777" w:rsidR="005F6B32" w:rsidRPr="005F6B32" w:rsidRDefault="005F6B32" w:rsidP="005F6B32">
            <w:pPr>
              <w:spacing w:after="160" w:line="278" w:lineRule="auto"/>
            </w:pPr>
            <w:r w:rsidRPr="005F6B32">
              <w:t>Acid Value</w:t>
            </w:r>
          </w:p>
        </w:tc>
        <w:tc>
          <w:tcPr>
            <w:tcW w:w="0" w:type="auto"/>
            <w:hideMark/>
          </w:tcPr>
          <w:p w14:paraId="699D68A5" w14:textId="77777777" w:rsidR="005F6B32" w:rsidRPr="005F6B32" w:rsidRDefault="005F6B32" w:rsidP="005F6B32">
            <w:pPr>
              <w:spacing w:after="160" w:line="278" w:lineRule="auto"/>
            </w:pPr>
            <w:r w:rsidRPr="005F6B32">
              <w:t>Titration</w:t>
            </w:r>
          </w:p>
        </w:tc>
        <w:tc>
          <w:tcPr>
            <w:tcW w:w="0" w:type="auto"/>
            <w:hideMark/>
          </w:tcPr>
          <w:p w14:paraId="56C47961" w14:textId="77777777" w:rsidR="005F6B32" w:rsidRPr="005F6B32" w:rsidRDefault="005F6B32" w:rsidP="005F6B32">
            <w:pPr>
              <w:spacing w:after="160" w:line="278" w:lineRule="auto"/>
            </w:pPr>
            <w:r w:rsidRPr="005F6B32">
              <w:t>≤1.5 mg KOH/g</w:t>
            </w:r>
          </w:p>
        </w:tc>
        <w:tc>
          <w:tcPr>
            <w:tcW w:w="0" w:type="auto"/>
            <w:hideMark/>
          </w:tcPr>
          <w:p w14:paraId="4A715D3F" w14:textId="77777777" w:rsidR="005F6B32" w:rsidRPr="005F6B32" w:rsidRDefault="005F6B32" w:rsidP="005F6B32">
            <w:pPr>
              <w:spacing w:after="160" w:line="278" w:lineRule="auto"/>
            </w:pPr>
            <w:r w:rsidRPr="005F6B32">
              <w:t>BIS 6306</w:t>
            </w:r>
          </w:p>
        </w:tc>
      </w:tr>
      <w:tr w:rsidR="005F6B32" w:rsidRPr="005F6B32" w14:paraId="75E5DD7A" w14:textId="77777777" w:rsidTr="005F6B32">
        <w:tc>
          <w:tcPr>
            <w:tcW w:w="0" w:type="auto"/>
            <w:hideMark/>
          </w:tcPr>
          <w:p w14:paraId="4AC00308" w14:textId="77777777" w:rsidR="005F6B32" w:rsidRPr="005F6B32" w:rsidRDefault="005F6B32" w:rsidP="005F6B32">
            <w:pPr>
              <w:spacing w:after="160" w:line="278" w:lineRule="auto"/>
            </w:pPr>
          </w:p>
        </w:tc>
        <w:tc>
          <w:tcPr>
            <w:tcW w:w="0" w:type="auto"/>
            <w:hideMark/>
          </w:tcPr>
          <w:p w14:paraId="43413222" w14:textId="77777777" w:rsidR="005F6B32" w:rsidRPr="005F6B32" w:rsidRDefault="005F6B32" w:rsidP="005F6B32">
            <w:pPr>
              <w:spacing w:after="160" w:line="278" w:lineRule="auto"/>
            </w:pPr>
            <w:r w:rsidRPr="005F6B32">
              <w:t>Peroxide Value</w:t>
            </w:r>
          </w:p>
        </w:tc>
        <w:tc>
          <w:tcPr>
            <w:tcW w:w="0" w:type="auto"/>
            <w:hideMark/>
          </w:tcPr>
          <w:p w14:paraId="372D0F3B" w14:textId="77777777" w:rsidR="005F6B32" w:rsidRPr="005F6B32" w:rsidRDefault="005F6B32" w:rsidP="005F6B32">
            <w:pPr>
              <w:spacing w:after="160" w:line="278" w:lineRule="auto"/>
            </w:pPr>
            <w:r w:rsidRPr="005F6B32">
              <w:t>Titration</w:t>
            </w:r>
          </w:p>
        </w:tc>
        <w:tc>
          <w:tcPr>
            <w:tcW w:w="0" w:type="auto"/>
            <w:hideMark/>
          </w:tcPr>
          <w:p w14:paraId="56AE0BD8" w14:textId="77777777" w:rsidR="005F6B32" w:rsidRPr="005F6B32" w:rsidRDefault="005F6B32" w:rsidP="005F6B32">
            <w:pPr>
              <w:spacing w:after="160" w:line="278" w:lineRule="auto"/>
            </w:pPr>
            <w:r w:rsidRPr="005F6B32">
              <w:t>≤10 meq/kg</w:t>
            </w:r>
          </w:p>
        </w:tc>
        <w:tc>
          <w:tcPr>
            <w:tcW w:w="0" w:type="auto"/>
            <w:hideMark/>
          </w:tcPr>
          <w:p w14:paraId="6E094D42" w14:textId="77777777" w:rsidR="005F6B32" w:rsidRPr="005F6B32" w:rsidRDefault="005F6B32" w:rsidP="005F6B32">
            <w:pPr>
              <w:spacing w:after="160" w:line="278" w:lineRule="auto"/>
            </w:pPr>
            <w:r w:rsidRPr="005F6B32">
              <w:t>FSSAI / WHO</w:t>
            </w:r>
          </w:p>
        </w:tc>
      </w:tr>
      <w:tr w:rsidR="005F6B32" w:rsidRPr="005F6B32" w14:paraId="3F3B1CA2" w14:textId="77777777" w:rsidTr="005F6B32">
        <w:tc>
          <w:tcPr>
            <w:tcW w:w="0" w:type="auto"/>
            <w:hideMark/>
          </w:tcPr>
          <w:p w14:paraId="0E6E7EF2" w14:textId="77777777" w:rsidR="005F6B32" w:rsidRPr="005F6B32" w:rsidRDefault="005F6B32" w:rsidP="005F6B32">
            <w:pPr>
              <w:spacing w:after="160" w:line="278" w:lineRule="auto"/>
            </w:pPr>
          </w:p>
        </w:tc>
        <w:tc>
          <w:tcPr>
            <w:tcW w:w="0" w:type="auto"/>
            <w:hideMark/>
          </w:tcPr>
          <w:p w14:paraId="4008B380" w14:textId="77777777" w:rsidR="005F6B32" w:rsidRPr="005F6B32" w:rsidRDefault="005F6B32" w:rsidP="005F6B32">
            <w:pPr>
              <w:spacing w:after="160" w:line="278" w:lineRule="auto"/>
            </w:pPr>
            <w:r w:rsidRPr="005F6B32">
              <w:t>Iodine Value</w:t>
            </w:r>
          </w:p>
        </w:tc>
        <w:tc>
          <w:tcPr>
            <w:tcW w:w="0" w:type="auto"/>
            <w:hideMark/>
          </w:tcPr>
          <w:p w14:paraId="28DB0813" w14:textId="77777777" w:rsidR="005F6B32" w:rsidRPr="005F6B32" w:rsidRDefault="005F6B32" w:rsidP="005F6B32">
            <w:pPr>
              <w:spacing w:after="160" w:line="278" w:lineRule="auto"/>
            </w:pPr>
            <w:r w:rsidRPr="005F6B32">
              <w:t>Titration</w:t>
            </w:r>
          </w:p>
        </w:tc>
        <w:tc>
          <w:tcPr>
            <w:tcW w:w="0" w:type="auto"/>
            <w:hideMark/>
          </w:tcPr>
          <w:p w14:paraId="75D17AD2" w14:textId="77777777" w:rsidR="005F6B32" w:rsidRPr="005F6B32" w:rsidRDefault="005F6B32" w:rsidP="005F6B32">
            <w:pPr>
              <w:spacing w:after="160" w:line="278" w:lineRule="auto"/>
            </w:pPr>
            <w:r w:rsidRPr="005F6B32">
              <w:t>34–38</w:t>
            </w:r>
          </w:p>
        </w:tc>
        <w:tc>
          <w:tcPr>
            <w:tcW w:w="0" w:type="auto"/>
            <w:hideMark/>
          </w:tcPr>
          <w:p w14:paraId="0061B3CB" w14:textId="77777777" w:rsidR="005F6B32" w:rsidRPr="005F6B32" w:rsidRDefault="005F6B32" w:rsidP="005F6B32">
            <w:pPr>
              <w:spacing w:after="160" w:line="278" w:lineRule="auto"/>
            </w:pPr>
            <w:r w:rsidRPr="005F6B32">
              <w:t>BIS 548</w:t>
            </w:r>
          </w:p>
        </w:tc>
      </w:tr>
      <w:tr w:rsidR="005F6B32" w:rsidRPr="005F6B32" w14:paraId="1D8686E4" w14:textId="77777777" w:rsidTr="005F6B32">
        <w:tc>
          <w:tcPr>
            <w:tcW w:w="0" w:type="auto"/>
            <w:hideMark/>
          </w:tcPr>
          <w:p w14:paraId="59C63AEF" w14:textId="77777777" w:rsidR="005F6B32" w:rsidRPr="005F6B32" w:rsidRDefault="005F6B32" w:rsidP="005F6B32">
            <w:pPr>
              <w:spacing w:after="160" w:line="278" w:lineRule="auto"/>
            </w:pPr>
          </w:p>
        </w:tc>
        <w:tc>
          <w:tcPr>
            <w:tcW w:w="0" w:type="auto"/>
            <w:hideMark/>
          </w:tcPr>
          <w:p w14:paraId="24CFC103" w14:textId="77777777" w:rsidR="005F6B32" w:rsidRPr="005F6B32" w:rsidRDefault="005F6B32" w:rsidP="005F6B32">
            <w:pPr>
              <w:spacing w:after="160" w:line="278" w:lineRule="auto"/>
            </w:pPr>
            <w:r w:rsidRPr="005F6B32">
              <w:t>Saponification Value</w:t>
            </w:r>
          </w:p>
        </w:tc>
        <w:tc>
          <w:tcPr>
            <w:tcW w:w="0" w:type="auto"/>
            <w:hideMark/>
          </w:tcPr>
          <w:p w14:paraId="512C4FEE" w14:textId="77777777" w:rsidR="005F6B32" w:rsidRPr="005F6B32" w:rsidRDefault="005F6B32" w:rsidP="005F6B32">
            <w:pPr>
              <w:spacing w:after="160" w:line="278" w:lineRule="auto"/>
            </w:pPr>
            <w:r w:rsidRPr="005F6B32">
              <w:t>Titration</w:t>
            </w:r>
          </w:p>
        </w:tc>
        <w:tc>
          <w:tcPr>
            <w:tcW w:w="0" w:type="auto"/>
            <w:hideMark/>
          </w:tcPr>
          <w:p w14:paraId="2C032E03" w14:textId="77777777" w:rsidR="005F6B32" w:rsidRPr="005F6B32" w:rsidRDefault="005F6B32" w:rsidP="005F6B32">
            <w:pPr>
              <w:spacing w:after="160" w:line="278" w:lineRule="auto"/>
            </w:pPr>
            <w:r w:rsidRPr="005F6B32">
              <w:t>225–235</w:t>
            </w:r>
          </w:p>
        </w:tc>
        <w:tc>
          <w:tcPr>
            <w:tcW w:w="0" w:type="auto"/>
            <w:hideMark/>
          </w:tcPr>
          <w:p w14:paraId="1108E6AF" w14:textId="77777777" w:rsidR="005F6B32" w:rsidRPr="005F6B32" w:rsidRDefault="005F6B32" w:rsidP="005F6B32">
            <w:pPr>
              <w:spacing w:after="160" w:line="278" w:lineRule="auto"/>
            </w:pPr>
            <w:r w:rsidRPr="005F6B32">
              <w:t>WHO /</w:t>
            </w:r>
          </w:p>
        </w:tc>
      </w:tr>
      <w:tr w:rsidR="005F6B32" w:rsidRPr="005F6B32" w14:paraId="6F0C08B3" w14:textId="77777777" w:rsidTr="005F6B32">
        <w:tc>
          <w:tcPr>
            <w:tcW w:w="0" w:type="auto"/>
            <w:hideMark/>
          </w:tcPr>
          <w:p w14:paraId="4CF19EF6" w14:textId="77777777" w:rsidR="005F6B32" w:rsidRPr="005F6B32" w:rsidRDefault="005F6B32" w:rsidP="005F6B32">
            <w:pPr>
              <w:spacing w:after="160" w:line="278" w:lineRule="auto"/>
            </w:pPr>
            <w:r w:rsidRPr="005F6B32">
              <w:t>FSSAI</w:t>
            </w:r>
          </w:p>
        </w:tc>
        <w:tc>
          <w:tcPr>
            <w:tcW w:w="0" w:type="auto"/>
            <w:hideMark/>
          </w:tcPr>
          <w:p w14:paraId="6C6C1DCE" w14:textId="77777777" w:rsidR="005F6B32" w:rsidRPr="005F6B32" w:rsidRDefault="005F6B32" w:rsidP="005F6B32">
            <w:pPr>
              <w:spacing w:after="160" w:line="278" w:lineRule="auto"/>
            </w:pPr>
          </w:p>
        </w:tc>
        <w:tc>
          <w:tcPr>
            <w:tcW w:w="0" w:type="auto"/>
            <w:hideMark/>
          </w:tcPr>
          <w:p w14:paraId="0AC04AE5" w14:textId="77777777" w:rsidR="005F6B32" w:rsidRPr="005F6B32" w:rsidRDefault="005F6B32" w:rsidP="005F6B32">
            <w:pPr>
              <w:spacing w:after="160" w:line="278" w:lineRule="auto"/>
            </w:pPr>
          </w:p>
        </w:tc>
        <w:tc>
          <w:tcPr>
            <w:tcW w:w="0" w:type="auto"/>
            <w:hideMark/>
          </w:tcPr>
          <w:p w14:paraId="0E05EBC4" w14:textId="77777777" w:rsidR="005F6B32" w:rsidRPr="005F6B32" w:rsidRDefault="005F6B32" w:rsidP="005F6B32">
            <w:pPr>
              <w:spacing w:after="160" w:line="278" w:lineRule="auto"/>
            </w:pPr>
          </w:p>
        </w:tc>
        <w:tc>
          <w:tcPr>
            <w:tcW w:w="0" w:type="auto"/>
            <w:hideMark/>
          </w:tcPr>
          <w:p w14:paraId="14327700" w14:textId="77777777" w:rsidR="005F6B32" w:rsidRPr="005F6B32" w:rsidRDefault="005F6B32" w:rsidP="005F6B32">
            <w:pPr>
              <w:spacing w:after="160" w:line="278" w:lineRule="auto"/>
            </w:pPr>
          </w:p>
        </w:tc>
      </w:tr>
      <w:tr w:rsidR="005F6B32" w:rsidRPr="005F6B32" w14:paraId="19812839" w14:textId="77777777" w:rsidTr="005F6B32">
        <w:tc>
          <w:tcPr>
            <w:tcW w:w="0" w:type="auto"/>
            <w:hideMark/>
          </w:tcPr>
          <w:p w14:paraId="3BB6A2BB" w14:textId="77777777" w:rsidR="005F6B32" w:rsidRPr="005F6B32" w:rsidRDefault="005F6B32" w:rsidP="005F6B32">
            <w:pPr>
              <w:spacing w:after="160" w:line="278" w:lineRule="auto"/>
            </w:pPr>
            <w:r w:rsidRPr="005F6B32">
              <w:rPr>
                <w:b/>
                <w:bCs/>
              </w:rPr>
              <w:t>Lipid Profile</w:t>
            </w:r>
          </w:p>
        </w:tc>
        <w:tc>
          <w:tcPr>
            <w:tcW w:w="0" w:type="auto"/>
            <w:hideMark/>
          </w:tcPr>
          <w:p w14:paraId="688DA265" w14:textId="77777777" w:rsidR="005F6B32" w:rsidRPr="005F6B32" w:rsidRDefault="005F6B32" w:rsidP="005F6B32">
            <w:pPr>
              <w:spacing w:after="160" w:line="278" w:lineRule="auto"/>
            </w:pPr>
            <w:r w:rsidRPr="005F6B32">
              <w:t>Fatty Acid Composition</w:t>
            </w:r>
          </w:p>
        </w:tc>
        <w:tc>
          <w:tcPr>
            <w:tcW w:w="0" w:type="auto"/>
            <w:hideMark/>
          </w:tcPr>
          <w:p w14:paraId="1C9BDAF4" w14:textId="77777777" w:rsidR="005F6B32" w:rsidRPr="005F6B32" w:rsidRDefault="005F6B32" w:rsidP="005F6B32">
            <w:pPr>
              <w:spacing w:after="160" w:line="278" w:lineRule="auto"/>
            </w:pPr>
            <w:r w:rsidRPr="005F6B32">
              <w:t>GC or GC-MS</w:t>
            </w:r>
          </w:p>
        </w:tc>
        <w:tc>
          <w:tcPr>
            <w:tcW w:w="0" w:type="auto"/>
            <w:hideMark/>
          </w:tcPr>
          <w:p w14:paraId="222B8973" w14:textId="77777777" w:rsidR="005F6B32" w:rsidRPr="005F6B32" w:rsidRDefault="005F6B32" w:rsidP="005F6B32">
            <w:pPr>
              <w:spacing w:after="160" w:line="278" w:lineRule="auto"/>
            </w:pPr>
            <w:r w:rsidRPr="005F6B32">
              <w:t>Confirm presence of: Butyric acid (2–4%), Palmitic acid (25–30%), Oleic acid (25–35%), Stearic acid (10–15%), Linoleic acid (2–4%)</w:t>
            </w:r>
          </w:p>
        </w:tc>
        <w:tc>
          <w:tcPr>
            <w:tcW w:w="0" w:type="auto"/>
            <w:hideMark/>
          </w:tcPr>
          <w:p w14:paraId="7B44CD33" w14:textId="77777777" w:rsidR="005F6B32" w:rsidRPr="005F6B32" w:rsidRDefault="005F6B32" w:rsidP="005F6B32">
            <w:pPr>
              <w:spacing w:after="160" w:line="278" w:lineRule="auto"/>
            </w:pPr>
            <w:r w:rsidRPr="005F6B32">
              <w:t>Codex / FAO</w:t>
            </w:r>
          </w:p>
        </w:tc>
      </w:tr>
      <w:tr w:rsidR="005F6B32" w:rsidRPr="005F6B32" w14:paraId="1F7D380A" w14:textId="77777777" w:rsidTr="005F6B32">
        <w:tc>
          <w:tcPr>
            <w:tcW w:w="0" w:type="auto"/>
            <w:hideMark/>
          </w:tcPr>
          <w:p w14:paraId="0AF0CE94" w14:textId="77777777" w:rsidR="005F6B32" w:rsidRPr="005F6B32" w:rsidRDefault="005F6B32" w:rsidP="005F6B32">
            <w:pPr>
              <w:spacing w:after="160" w:line="278" w:lineRule="auto"/>
            </w:pPr>
            <w:r w:rsidRPr="005F6B32">
              <w:rPr>
                <w:b/>
                <w:bCs/>
              </w:rPr>
              <w:lastRenderedPageBreak/>
              <w:t>Chromatographic</w:t>
            </w:r>
          </w:p>
        </w:tc>
        <w:tc>
          <w:tcPr>
            <w:tcW w:w="0" w:type="auto"/>
            <w:hideMark/>
          </w:tcPr>
          <w:p w14:paraId="5331BC43" w14:textId="77777777" w:rsidR="005F6B32" w:rsidRPr="005F6B32" w:rsidRDefault="005F6B32" w:rsidP="005F6B32">
            <w:pPr>
              <w:spacing w:after="160" w:line="278" w:lineRule="auto"/>
            </w:pPr>
            <w:r w:rsidRPr="005F6B32">
              <w:t>Phytochemical fingerprint</w:t>
            </w:r>
          </w:p>
        </w:tc>
        <w:tc>
          <w:tcPr>
            <w:tcW w:w="0" w:type="auto"/>
            <w:hideMark/>
          </w:tcPr>
          <w:p w14:paraId="36102E88" w14:textId="77777777" w:rsidR="005F6B32" w:rsidRPr="005F6B32" w:rsidRDefault="005F6B32" w:rsidP="005F6B32">
            <w:pPr>
              <w:spacing w:after="160" w:line="278" w:lineRule="auto"/>
            </w:pPr>
            <w:r w:rsidRPr="005F6B32">
              <w:t>HPTLC / TLC</w:t>
            </w:r>
          </w:p>
        </w:tc>
        <w:tc>
          <w:tcPr>
            <w:tcW w:w="0" w:type="auto"/>
            <w:hideMark/>
          </w:tcPr>
          <w:p w14:paraId="25D5E93B" w14:textId="77777777" w:rsidR="005F6B32" w:rsidRPr="005F6B32" w:rsidRDefault="005F6B32" w:rsidP="005F6B32">
            <w:pPr>
              <w:spacing w:after="160" w:line="278" w:lineRule="auto"/>
            </w:pPr>
            <w:r w:rsidRPr="005F6B32">
              <w:t>Marker band match with Kalka ingredients</w:t>
            </w:r>
          </w:p>
        </w:tc>
        <w:tc>
          <w:tcPr>
            <w:tcW w:w="0" w:type="auto"/>
            <w:hideMark/>
          </w:tcPr>
          <w:p w14:paraId="1A613D66" w14:textId="77777777" w:rsidR="005F6B32" w:rsidRPr="005F6B32" w:rsidRDefault="005F6B32" w:rsidP="005F6B32">
            <w:pPr>
              <w:spacing w:after="160" w:line="278" w:lineRule="auto"/>
            </w:pPr>
            <w:r w:rsidRPr="005F6B32">
              <w:t>API / In-house SOP</w:t>
            </w:r>
          </w:p>
        </w:tc>
      </w:tr>
      <w:tr w:rsidR="005F6B32" w:rsidRPr="005F6B32" w14:paraId="11AA10FA" w14:textId="77777777" w:rsidTr="005F6B32">
        <w:tc>
          <w:tcPr>
            <w:tcW w:w="0" w:type="auto"/>
            <w:hideMark/>
          </w:tcPr>
          <w:p w14:paraId="21DBA423" w14:textId="77777777" w:rsidR="005F6B32" w:rsidRPr="005F6B32" w:rsidRDefault="005F6B32" w:rsidP="005F6B32">
            <w:pPr>
              <w:spacing w:after="160" w:line="278" w:lineRule="auto"/>
            </w:pPr>
          </w:p>
        </w:tc>
        <w:tc>
          <w:tcPr>
            <w:tcW w:w="0" w:type="auto"/>
            <w:hideMark/>
          </w:tcPr>
          <w:p w14:paraId="023497A7" w14:textId="77777777" w:rsidR="005F6B32" w:rsidRPr="005F6B32" w:rsidRDefault="005F6B32" w:rsidP="005F6B32">
            <w:pPr>
              <w:spacing w:after="160" w:line="278" w:lineRule="auto"/>
            </w:pPr>
            <w:r w:rsidRPr="005F6B32">
              <w:t>Volatile profiling</w:t>
            </w:r>
          </w:p>
        </w:tc>
        <w:tc>
          <w:tcPr>
            <w:tcW w:w="0" w:type="auto"/>
            <w:hideMark/>
          </w:tcPr>
          <w:p w14:paraId="36AA9957" w14:textId="77777777" w:rsidR="005F6B32" w:rsidRPr="005F6B32" w:rsidRDefault="005F6B32" w:rsidP="005F6B32">
            <w:pPr>
              <w:spacing w:after="160" w:line="278" w:lineRule="auto"/>
            </w:pPr>
            <w:r w:rsidRPr="005F6B32">
              <w:t>GC-MS</w:t>
            </w:r>
          </w:p>
        </w:tc>
        <w:tc>
          <w:tcPr>
            <w:tcW w:w="0" w:type="auto"/>
            <w:hideMark/>
          </w:tcPr>
          <w:p w14:paraId="49C976E0" w14:textId="77777777" w:rsidR="005F6B32" w:rsidRPr="005F6B32" w:rsidRDefault="005F6B32" w:rsidP="005F6B32">
            <w:pPr>
              <w:spacing w:after="160" w:line="278" w:lineRule="auto"/>
            </w:pPr>
            <w:r w:rsidRPr="005F6B32">
              <w:t>Signature peaks of active oils/esters</w:t>
            </w:r>
          </w:p>
        </w:tc>
        <w:tc>
          <w:tcPr>
            <w:tcW w:w="0" w:type="auto"/>
            <w:hideMark/>
          </w:tcPr>
          <w:p w14:paraId="50E238CE" w14:textId="77777777" w:rsidR="005F6B32" w:rsidRPr="005F6B32" w:rsidRDefault="005F6B32" w:rsidP="005F6B32">
            <w:pPr>
              <w:spacing w:after="160" w:line="278" w:lineRule="auto"/>
            </w:pPr>
            <w:r w:rsidRPr="005F6B32">
              <w:t>In-house QC data</w:t>
            </w:r>
          </w:p>
        </w:tc>
      </w:tr>
      <w:tr w:rsidR="005F6B32" w:rsidRPr="005F6B32" w14:paraId="053219A2" w14:textId="77777777" w:rsidTr="005F6B32">
        <w:tc>
          <w:tcPr>
            <w:tcW w:w="0" w:type="auto"/>
            <w:hideMark/>
          </w:tcPr>
          <w:p w14:paraId="445A0E01" w14:textId="77777777" w:rsidR="005F6B32" w:rsidRPr="005F6B32" w:rsidRDefault="005F6B32" w:rsidP="005F6B32">
            <w:pPr>
              <w:spacing w:after="160" w:line="278" w:lineRule="auto"/>
            </w:pPr>
            <w:r w:rsidRPr="005F6B32">
              <w:rPr>
                <w:b/>
                <w:bCs/>
              </w:rPr>
              <w:t>Microbiological</w:t>
            </w:r>
          </w:p>
        </w:tc>
        <w:tc>
          <w:tcPr>
            <w:tcW w:w="0" w:type="auto"/>
            <w:hideMark/>
          </w:tcPr>
          <w:p w14:paraId="4DD80545" w14:textId="77777777" w:rsidR="005F6B32" w:rsidRPr="005F6B32" w:rsidRDefault="005F6B32" w:rsidP="005F6B32">
            <w:pPr>
              <w:spacing w:after="160" w:line="278" w:lineRule="auto"/>
            </w:pPr>
            <w:r w:rsidRPr="005F6B32">
              <w:t>Total Viable Count</w:t>
            </w:r>
          </w:p>
        </w:tc>
        <w:tc>
          <w:tcPr>
            <w:tcW w:w="0" w:type="auto"/>
            <w:hideMark/>
          </w:tcPr>
          <w:p w14:paraId="734EF7CA" w14:textId="77777777" w:rsidR="005F6B32" w:rsidRPr="005F6B32" w:rsidRDefault="005F6B32" w:rsidP="005F6B32">
            <w:pPr>
              <w:spacing w:after="160" w:line="278" w:lineRule="auto"/>
            </w:pPr>
            <w:r w:rsidRPr="005F6B32">
              <w:t>Plate Count</w:t>
            </w:r>
          </w:p>
        </w:tc>
        <w:tc>
          <w:tcPr>
            <w:tcW w:w="0" w:type="auto"/>
            <w:hideMark/>
          </w:tcPr>
          <w:p w14:paraId="3784E46A" w14:textId="77777777" w:rsidR="005F6B32" w:rsidRPr="005F6B32" w:rsidRDefault="005F6B32" w:rsidP="005F6B32">
            <w:pPr>
              <w:spacing w:after="160" w:line="278" w:lineRule="auto"/>
            </w:pPr>
            <w:r w:rsidRPr="005F6B32">
              <w:t>&lt;100 CFU/g</w:t>
            </w:r>
          </w:p>
        </w:tc>
        <w:tc>
          <w:tcPr>
            <w:tcW w:w="0" w:type="auto"/>
            <w:hideMark/>
          </w:tcPr>
          <w:p w14:paraId="003B7CDF" w14:textId="77777777" w:rsidR="005F6B32" w:rsidRPr="005F6B32" w:rsidRDefault="005F6B32" w:rsidP="005F6B32">
            <w:pPr>
              <w:spacing w:after="160" w:line="278" w:lineRule="auto"/>
            </w:pPr>
            <w:r w:rsidRPr="005F6B32">
              <w:t>AYUSH Guidelines</w:t>
            </w:r>
          </w:p>
        </w:tc>
      </w:tr>
      <w:tr w:rsidR="005F6B32" w:rsidRPr="005F6B32" w14:paraId="3613ED75" w14:textId="77777777" w:rsidTr="005F6B32">
        <w:tc>
          <w:tcPr>
            <w:tcW w:w="0" w:type="auto"/>
            <w:hideMark/>
          </w:tcPr>
          <w:p w14:paraId="6E0E0C2E" w14:textId="77777777" w:rsidR="005F6B32" w:rsidRPr="005F6B32" w:rsidRDefault="005F6B32" w:rsidP="005F6B32">
            <w:pPr>
              <w:spacing w:after="160" w:line="278" w:lineRule="auto"/>
            </w:pPr>
          </w:p>
        </w:tc>
        <w:tc>
          <w:tcPr>
            <w:tcW w:w="0" w:type="auto"/>
            <w:hideMark/>
          </w:tcPr>
          <w:p w14:paraId="2BF62EFE" w14:textId="77777777" w:rsidR="005F6B32" w:rsidRPr="005F6B32" w:rsidRDefault="005F6B32" w:rsidP="005F6B32">
            <w:pPr>
              <w:spacing w:after="160" w:line="278" w:lineRule="auto"/>
            </w:pPr>
            <w:r w:rsidRPr="005F6B32">
              <w:t>Pathogens (E. coli, Salmonella, etc.)</w:t>
            </w:r>
          </w:p>
        </w:tc>
        <w:tc>
          <w:tcPr>
            <w:tcW w:w="0" w:type="auto"/>
            <w:hideMark/>
          </w:tcPr>
          <w:p w14:paraId="1E7597B9" w14:textId="77777777" w:rsidR="005F6B32" w:rsidRPr="005F6B32" w:rsidRDefault="005F6B32" w:rsidP="005F6B32">
            <w:pPr>
              <w:spacing w:after="160" w:line="278" w:lineRule="auto"/>
            </w:pPr>
            <w:r w:rsidRPr="005F6B32">
              <w:t>Culture / PCR</w:t>
            </w:r>
          </w:p>
        </w:tc>
        <w:tc>
          <w:tcPr>
            <w:tcW w:w="0" w:type="auto"/>
            <w:hideMark/>
          </w:tcPr>
          <w:p w14:paraId="204A58B2" w14:textId="77777777" w:rsidR="005F6B32" w:rsidRPr="005F6B32" w:rsidRDefault="005F6B32" w:rsidP="005F6B32">
            <w:pPr>
              <w:spacing w:after="160" w:line="278" w:lineRule="auto"/>
            </w:pPr>
            <w:r w:rsidRPr="005F6B32">
              <w:t>Absent</w:t>
            </w:r>
          </w:p>
        </w:tc>
        <w:tc>
          <w:tcPr>
            <w:tcW w:w="0" w:type="auto"/>
            <w:hideMark/>
          </w:tcPr>
          <w:p w14:paraId="5F3958E3" w14:textId="77777777" w:rsidR="005F6B32" w:rsidRPr="005F6B32" w:rsidRDefault="005F6B32" w:rsidP="005F6B32">
            <w:pPr>
              <w:spacing w:after="160" w:line="278" w:lineRule="auto"/>
            </w:pPr>
            <w:r w:rsidRPr="005F6B32">
              <w:t>WHO / AYUSH</w:t>
            </w:r>
          </w:p>
        </w:tc>
      </w:tr>
      <w:tr w:rsidR="005F6B32" w:rsidRPr="005F6B32" w14:paraId="0EBAAF7D" w14:textId="77777777" w:rsidTr="005F6B32">
        <w:tc>
          <w:tcPr>
            <w:tcW w:w="0" w:type="auto"/>
            <w:hideMark/>
          </w:tcPr>
          <w:p w14:paraId="3589780C" w14:textId="77777777" w:rsidR="005F6B32" w:rsidRPr="005F6B32" w:rsidRDefault="005F6B32" w:rsidP="005F6B32">
            <w:pPr>
              <w:spacing w:after="160" w:line="278" w:lineRule="auto"/>
            </w:pPr>
            <w:r w:rsidRPr="005F6B32">
              <w:rPr>
                <w:b/>
                <w:bCs/>
              </w:rPr>
              <w:t>Stability</w:t>
            </w:r>
          </w:p>
        </w:tc>
        <w:tc>
          <w:tcPr>
            <w:tcW w:w="0" w:type="auto"/>
            <w:hideMark/>
          </w:tcPr>
          <w:p w14:paraId="75CF3654" w14:textId="77777777" w:rsidR="005F6B32" w:rsidRPr="005F6B32" w:rsidRDefault="005F6B32" w:rsidP="005F6B32">
            <w:pPr>
              <w:spacing w:after="160" w:line="278" w:lineRule="auto"/>
            </w:pPr>
            <w:r w:rsidRPr="005F6B32">
              <w:t>Rancidity Test</w:t>
            </w:r>
          </w:p>
        </w:tc>
        <w:tc>
          <w:tcPr>
            <w:tcW w:w="0" w:type="auto"/>
            <w:hideMark/>
          </w:tcPr>
          <w:p w14:paraId="296429C8" w14:textId="77777777" w:rsidR="005F6B32" w:rsidRPr="005F6B32" w:rsidRDefault="005F6B32" w:rsidP="005F6B32">
            <w:pPr>
              <w:spacing w:after="160" w:line="278" w:lineRule="auto"/>
            </w:pPr>
            <w:r w:rsidRPr="005F6B32">
              <w:t>Sensory + Acid/Peroxide Value</w:t>
            </w:r>
          </w:p>
        </w:tc>
        <w:tc>
          <w:tcPr>
            <w:tcW w:w="0" w:type="auto"/>
            <w:hideMark/>
          </w:tcPr>
          <w:p w14:paraId="02A39B7A" w14:textId="77777777" w:rsidR="005F6B32" w:rsidRPr="005F6B32" w:rsidRDefault="005F6B32" w:rsidP="005F6B32">
            <w:pPr>
              <w:spacing w:after="160" w:line="278" w:lineRule="auto"/>
            </w:pPr>
            <w:r w:rsidRPr="005F6B32">
              <w:t>No change over 3–6 months</w:t>
            </w:r>
          </w:p>
        </w:tc>
        <w:tc>
          <w:tcPr>
            <w:tcW w:w="0" w:type="auto"/>
            <w:hideMark/>
          </w:tcPr>
          <w:p w14:paraId="5990452D" w14:textId="77777777" w:rsidR="005F6B32" w:rsidRPr="005F6B32" w:rsidRDefault="005F6B32" w:rsidP="005F6B32">
            <w:pPr>
              <w:spacing w:after="160" w:line="278" w:lineRule="auto"/>
            </w:pPr>
            <w:r w:rsidRPr="005F6B32">
              <w:t>In-house</w:t>
            </w:r>
          </w:p>
        </w:tc>
      </w:tr>
      <w:tr w:rsidR="005F6B32" w:rsidRPr="005F6B32" w14:paraId="20EB96EE" w14:textId="77777777" w:rsidTr="005F6B32">
        <w:tc>
          <w:tcPr>
            <w:tcW w:w="0" w:type="auto"/>
            <w:hideMark/>
          </w:tcPr>
          <w:p w14:paraId="2AEAF440" w14:textId="77777777" w:rsidR="005F6B32" w:rsidRPr="005F6B32" w:rsidRDefault="005F6B32" w:rsidP="005F6B32">
            <w:pPr>
              <w:spacing w:after="160" w:line="278" w:lineRule="auto"/>
            </w:pPr>
          </w:p>
        </w:tc>
        <w:tc>
          <w:tcPr>
            <w:tcW w:w="0" w:type="auto"/>
            <w:hideMark/>
          </w:tcPr>
          <w:p w14:paraId="12A90AAD" w14:textId="77777777" w:rsidR="005F6B32" w:rsidRPr="005F6B32" w:rsidRDefault="005F6B32" w:rsidP="005F6B32">
            <w:pPr>
              <w:spacing w:after="160" w:line="278" w:lineRule="auto"/>
            </w:pPr>
            <w:r w:rsidRPr="005F6B32">
              <w:t>Shelf-life Study</w:t>
            </w:r>
          </w:p>
        </w:tc>
        <w:tc>
          <w:tcPr>
            <w:tcW w:w="0" w:type="auto"/>
            <w:hideMark/>
          </w:tcPr>
          <w:p w14:paraId="7A0B5700" w14:textId="77777777" w:rsidR="005F6B32" w:rsidRPr="005F6B32" w:rsidRDefault="005F6B32" w:rsidP="005F6B32">
            <w:pPr>
              <w:spacing w:after="160" w:line="278" w:lineRule="auto"/>
            </w:pPr>
            <w:r w:rsidRPr="005F6B32">
              <w:t>Accelerated/real time</w:t>
            </w:r>
          </w:p>
        </w:tc>
        <w:tc>
          <w:tcPr>
            <w:tcW w:w="0" w:type="auto"/>
            <w:hideMark/>
          </w:tcPr>
          <w:p w14:paraId="20159822" w14:textId="77777777" w:rsidR="005F6B32" w:rsidRPr="005F6B32" w:rsidRDefault="005F6B32" w:rsidP="005F6B32">
            <w:pPr>
              <w:spacing w:after="160" w:line="278" w:lineRule="auto"/>
            </w:pPr>
            <w:r w:rsidRPr="005F6B32">
              <w:t>Retain activity and organoleptics up to 16–24 months</w:t>
            </w:r>
          </w:p>
        </w:tc>
        <w:tc>
          <w:tcPr>
            <w:tcW w:w="0" w:type="auto"/>
            <w:hideMark/>
          </w:tcPr>
          <w:p w14:paraId="777A1103" w14:textId="77777777" w:rsidR="005F6B32" w:rsidRPr="005F6B32" w:rsidRDefault="005F6B32" w:rsidP="005F6B32">
            <w:pPr>
              <w:spacing w:after="160" w:line="278" w:lineRule="auto"/>
            </w:pPr>
            <w:r w:rsidRPr="005F6B32">
              <w:t>AYUSH, ICH Q1A(R2)</w:t>
            </w:r>
          </w:p>
        </w:tc>
      </w:tr>
    </w:tbl>
    <w:p w14:paraId="5AC5D22B" w14:textId="3FFC4EE1" w:rsidR="005F6B32" w:rsidRPr="005F6B32" w:rsidRDefault="005F6B32" w:rsidP="005F6B32">
      <w:pPr>
        <w:spacing w:line="360" w:lineRule="auto" w:after="120"/>
        <w:ind w:firstLine="432"/>
        <w:jc w:val="both"/>
      </w:pPr>
      <w:r w:rsidRPr="005F6B32">
        <w:rPr>
          <w:rFonts w:ascii="Times New Roman" w:hAnsi="Times New Roman"/>
          <w:i/>
          <w:iCs/>
          <w:sz w:val="24"/>
        </w:rPr>
        <w:t>Scientific Rationale</w:t>
      </w:r>
      <w:r w:rsidRPr="005F6B32">
        <w:rPr>
          <w:rFonts w:ascii="Times New Roman" w:hAnsi="Times New Roman"/>
          <w:sz w:val="24"/>
        </w:rPr>
        <w:t>: These parameters ensure physical integrity, chemical consistency, therapeutic potential, and microbial safety of the final product.</w:t>
      </w:r>
    </w:p>
    <w:p w14:paraId="721C9F7F" w14:textId="4D6AF690" w:rsidR="005F6B32" w:rsidRPr="005F6B32" w:rsidRDefault="005F6B32" w:rsidP="005F6B32">
      <w:pPr>
        <w:spacing w:line="360" w:lineRule="auto" w:after="120"/>
        <w:ind w:firstLine="432"/>
        <w:jc w:val="both"/>
        <w:rPr>
          <w:b/>
          <w:bCs/>
        </w:rPr>
      </w:pPr>
      <w:r w:rsidRPr="005F6B32">
        <w:rPr>
          <w:rFonts w:ascii="Times New Roman" w:hAnsi="Times New Roman"/>
          <w:b/>
          <w:bCs/>
          <w:sz w:val="24"/>
        </w:rPr>
        <w:t xml:space="preserve"> 3. Standardized Finished Product Specifications Sheet</w:t>
      </w:r>
    </w:p>
    <w:tbl>
      <w:tblPr>
        <w:tblStyle w:val="TableGrid"/>
        <w:tblW w:w="0" w:type="auto"/>
        <w:tblLook w:val="04A0" w:firstRow="1" w:lastRow="0" w:firstColumn="1" w:lastColumn="0" w:noHBand="0" w:noVBand="1"/>
      </w:tblPr>
      <w:tblGrid>
        <w:gridCol w:w="2643"/>
        <w:gridCol w:w="3604"/>
        <w:gridCol w:w="1479"/>
      </w:tblGrid>
      <w:tr w:rsidR="005F6B32" w:rsidRPr="005F6B32" w14:paraId="3BBD897B" w14:textId="77777777" w:rsidTr="005F6B32">
        <w:tc>
          <w:tcPr>
            <w:tcW w:w="0" w:type="auto"/>
            <w:hideMark/>
          </w:tcPr>
          <w:p w14:paraId="4F1FD035" w14:textId="77777777" w:rsidR="005F6B32" w:rsidRPr="005F6B32" w:rsidRDefault="005F6B32" w:rsidP="005F6B32">
            <w:pPr>
              <w:spacing w:after="160" w:line="278" w:lineRule="auto"/>
              <w:rPr>
                <w:b/>
                <w:bCs/>
              </w:rPr>
            </w:pPr>
            <w:r w:rsidRPr="005F6B32">
              <w:rPr>
                <w:b/>
                <w:bCs/>
              </w:rPr>
              <w:t>Parameter</w:t>
            </w:r>
          </w:p>
        </w:tc>
        <w:tc>
          <w:tcPr>
            <w:tcW w:w="0" w:type="auto"/>
            <w:hideMark/>
          </w:tcPr>
          <w:p w14:paraId="128371E0" w14:textId="77777777" w:rsidR="005F6B32" w:rsidRPr="005F6B32" w:rsidRDefault="005F6B32" w:rsidP="005F6B32">
            <w:pPr>
              <w:spacing w:after="160" w:line="278" w:lineRule="auto"/>
              <w:rPr>
                <w:b/>
                <w:bCs/>
              </w:rPr>
            </w:pPr>
            <w:r w:rsidRPr="005F6B32">
              <w:rPr>
                <w:b/>
                <w:bCs/>
              </w:rPr>
              <w:t>Specification</w:t>
            </w:r>
          </w:p>
        </w:tc>
        <w:tc>
          <w:tcPr>
            <w:tcW w:w="0" w:type="auto"/>
            <w:hideMark/>
          </w:tcPr>
          <w:p w14:paraId="57B45213" w14:textId="77777777" w:rsidR="005F6B32" w:rsidRPr="005F6B32" w:rsidRDefault="005F6B32" w:rsidP="005F6B32">
            <w:pPr>
              <w:spacing w:after="160" w:line="278" w:lineRule="auto"/>
              <w:rPr>
                <w:b/>
                <w:bCs/>
              </w:rPr>
            </w:pPr>
            <w:r w:rsidRPr="005F6B32">
              <w:rPr>
                <w:b/>
                <w:bCs/>
              </w:rPr>
              <w:t>Method</w:t>
            </w:r>
          </w:p>
        </w:tc>
      </w:tr>
      <w:tr w:rsidR="005F6B32" w:rsidRPr="005F6B32" w14:paraId="50C97C6A" w14:textId="77777777" w:rsidTr="005F6B32">
        <w:tc>
          <w:tcPr>
            <w:tcW w:w="0" w:type="auto"/>
            <w:hideMark/>
          </w:tcPr>
          <w:p w14:paraId="715000B5" w14:textId="77777777" w:rsidR="005F6B32" w:rsidRPr="005F6B32" w:rsidRDefault="005F6B32" w:rsidP="005F6B32">
            <w:pPr>
              <w:spacing w:after="160" w:line="278" w:lineRule="auto"/>
            </w:pPr>
            <w:r w:rsidRPr="005F6B32">
              <w:t>Organoleptic</w:t>
            </w:r>
          </w:p>
        </w:tc>
        <w:tc>
          <w:tcPr>
            <w:tcW w:w="0" w:type="auto"/>
            <w:hideMark/>
          </w:tcPr>
          <w:p w14:paraId="25381578" w14:textId="77777777" w:rsidR="005F6B32" w:rsidRPr="005F6B32" w:rsidRDefault="005F6B32" w:rsidP="005F6B32">
            <w:pPr>
              <w:spacing w:after="160" w:line="278" w:lineRule="auto"/>
            </w:pPr>
            <w:r w:rsidRPr="005F6B32">
              <w:t>Bright, golden, smooth, aromatic</w:t>
            </w:r>
          </w:p>
        </w:tc>
        <w:tc>
          <w:tcPr>
            <w:tcW w:w="0" w:type="auto"/>
            <w:hideMark/>
          </w:tcPr>
          <w:p w14:paraId="739C5DDA" w14:textId="77777777" w:rsidR="005F6B32" w:rsidRPr="005F6B32" w:rsidRDefault="005F6B32" w:rsidP="005F6B32">
            <w:pPr>
              <w:spacing w:after="160" w:line="278" w:lineRule="auto"/>
            </w:pPr>
            <w:r w:rsidRPr="005F6B32">
              <w:t>Sensory</w:t>
            </w:r>
          </w:p>
        </w:tc>
      </w:tr>
      <w:tr w:rsidR="005F6B32" w:rsidRPr="005F6B32" w14:paraId="3E3404EF" w14:textId="77777777" w:rsidTr="005F6B32">
        <w:tc>
          <w:tcPr>
            <w:tcW w:w="0" w:type="auto"/>
            <w:hideMark/>
          </w:tcPr>
          <w:p w14:paraId="5CB6D109" w14:textId="77777777" w:rsidR="005F6B32" w:rsidRPr="005F6B32" w:rsidRDefault="005F6B32" w:rsidP="005F6B32">
            <w:pPr>
              <w:spacing w:after="160" w:line="278" w:lineRule="auto"/>
            </w:pPr>
            <w:r w:rsidRPr="005F6B32">
              <w:t>Moisture</w:t>
            </w:r>
          </w:p>
        </w:tc>
        <w:tc>
          <w:tcPr>
            <w:tcW w:w="0" w:type="auto"/>
            <w:hideMark/>
          </w:tcPr>
          <w:p w14:paraId="6C7E4100" w14:textId="77777777" w:rsidR="005F6B32" w:rsidRPr="005F6B32" w:rsidRDefault="005F6B32" w:rsidP="005F6B32">
            <w:pPr>
              <w:spacing w:after="160" w:line="278" w:lineRule="auto"/>
            </w:pPr>
            <w:r w:rsidRPr="005F6B32">
              <w:t>NMT 0.1%</w:t>
            </w:r>
          </w:p>
        </w:tc>
        <w:tc>
          <w:tcPr>
            <w:tcW w:w="0" w:type="auto"/>
            <w:hideMark/>
          </w:tcPr>
          <w:p w14:paraId="42908B12" w14:textId="77777777" w:rsidR="005F6B32" w:rsidRPr="005F6B32" w:rsidRDefault="005F6B32" w:rsidP="005F6B32">
            <w:pPr>
              <w:spacing w:after="160" w:line="278" w:lineRule="auto"/>
            </w:pPr>
            <w:r w:rsidRPr="005F6B32">
              <w:t>Karl Fischer</w:t>
            </w:r>
          </w:p>
        </w:tc>
      </w:tr>
      <w:tr w:rsidR="005F6B32" w:rsidRPr="005F6B32" w14:paraId="5400261A" w14:textId="77777777" w:rsidTr="005F6B32">
        <w:tc>
          <w:tcPr>
            <w:tcW w:w="0" w:type="auto"/>
            <w:hideMark/>
          </w:tcPr>
          <w:p w14:paraId="6CAE2508" w14:textId="77777777" w:rsidR="005F6B32" w:rsidRPr="005F6B32" w:rsidRDefault="005F6B32" w:rsidP="005F6B32">
            <w:pPr>
              <w:spacing w:after="160" w:line="278" w:lineRule="auto"/>
            </w:pPr>
            <w:r w:rsidRPr="005F6B32">
              <w:t>Acid value</w:t>
            </w:r>
          </w:p>
        </w:tc>
        <w:tc>
          <w:tcPr>
            <w:tcW w:w="0" w:type="auto"/>
            <w:hideMark/>
          </w:tcPr>
          <w:p w14:paraId="6FCF866F" w14:textId="77777777" w:rsidR="005F6B32" w:rsidRPr="005F6B32" w:rsidRDefault="005F6B32" w:rsidP="005F6B32">
            <w:pPr>
              <w:spacing w:after="160" w:line="278" w:lineRule="auto"/>
            </w:pPr>
            <w:r w:rsidRPr="005F6B32">
              <w:t>≤1.5</w:t>
            </w:r>
          </w:p>
        </w:tc>
        <w:tc>
          <w:tcPr>
            <w:tcW w:w="0" w:type="auto"/>
            <w:hideMark/>
          </w:tcPr>
          <w:p w14:paraId="07654B23" w14:textId="77777777" w:rsidR="005F6B32" w:rsidRPr="005F6B32" w:rsidRDefault="005F6B32" w:rsidP="005F6B32">
            <w:pPr>
              <w:spacing w:after="160" w:line="278" w:lineRule="auto"/>
            </w:pPr>
            <w:r w:rsidRPr="005F6B32">
              <w:t>Titration</w:t>
            </w:r>
          </w:p>
        </w:tc>
      </w:tr>
      <w:tr w:rsidR="005F6B32" w:rsidRPr="005F6B32" w14:paraId="49EAAC17" w14:textId="77777777" w:rsidTr="005F6B32">
        <w:tc>
          <w:tcPr>
            <w:tcW w:w="0" w:type="auto"/>
            <w:hideMark/>
          </w:tcPr>
          <w:p w14:paraId="24C2899D" w14:textId="77777777" w:rsidR="005F6B32" w:rsidRPr="005F6B32" w:rsidRDefault="005F6B32" w:rsidP="005F6B32">
            <w:pPr>
              <w:spacing w:after="160" w:line="278" w:lineRule="auto"/>
            </w:pPr>
            <w:r w:rsidRPr="005F6B32">
              <w:t>Saponification</w:t>
            </w:r>
          </w:p>
        </w:tc>
        <w:tc>
          <w:tcPr>
            <w:tcW w:w="0" w:type="auto"/>
            <w:hideMark/>
          </w:tcPr>
          <w:p w14:paraId="56262187" w14:textId="77777777" w:rsidR="005F6B32" w:rsidRPr="005F6B32" w:rsidRDefault="005F6B32" w:rsidP="005F6B32">
            <w:pPr>
              <w:spacing w:after="160" w:line="278" w:lineRule="auto"/>
            </w:pPr>
            <w:r w:rsidRPr="005F6B32">
              <w:t>225–235</w:t>
            </w:r>
          </w:p>
        </w:tc>
        <w:tc>
          <w:tcPr>
            <w:tcW w:w="0" w:type="auto"/>
            <w:hideMark/>
          </w:tcPr>
          <w:p w14:paraId="0FE11B8D" w14:textId="77777777" w:rsidR="005F6B32" w:rsidRPr="005F6B32" w:rsidRDefault="005F6B32" w:rsidP="005F6B32">
            <w:pPr>
              <w:spacing w:after="160" w:line="278" w:lineRule="auto"/>
            </w:pPr>
            <w:r w:rsidRPr="005F6B32">
              <w:t>Titration</w:t>
            </w:r>
          </w:p>
        </w:tc>
      </w:tr>
      <w:tr w:rsidR="005F6B32" w:rsidRPr="005F6B32" w14:paraId="5EFF3229" w14:textId="77777777" w:rsidTr="005F6B32">
        <w:tc>
          <w:tcPr>
            <w:tcW w:w="0" w:type="auto"/>
            <w:hideMark/>
          </w:tcPr>
          <w:p w14:paraId="4AD8CD37" w14:textId="77777777" w:rsidR="005F6B32" w:rsidRPr="005F6B32" w:rsidRDefault="005F6B32" w:rsidP="005F6B32">
            <w:pPr>
              <w:spacing w:after="160" w:line="278" w:lineRule="auto"/>
            </w:pPr>
            <w:r w:rsidRPr="005F6B32">
              <w:t>Marker phytochemicals</w:t>
            </w:r>
          </w:p>
        </w:tc>
        <w:tc>
          <w:tcPr>
            <w:tcW w:w="0" w:type="auto"/>
            <w:hideMark/>
          </w:tcPr>
          <w:p w14:paraId="7A458F2B" w14:textId="77777777" w:rsidR="005F6B32" w:rsidRPr="005F6B32" w:rsidRDefault="005F6B32" w:rsidP="005F6B32">
            <w:pPr>
              <w:spacing w:after="160" w:line="278" w:lineRule="auto"/>
            </w:pPr>
            <w:r w:rsidRPr="005F6B32">
              <w:t>Present and within Rf</w:t>
            </w:r>
          </w:p>
        </w:tc>
        <w:tc>
          <w:tcPr>
            <w:tcW w:w="0" w:type="auto"/>
            <w:hideMark/>
          </w:tcPr>
          <w:p w14:paraId="59925CCE" w14:textId="77777777" w:rsidR="005F6B32" w:rsidRPr="005F6B32" w:rsidRDefault="005F6B32" w:rsidP="005F6B32">
            <w:pPr>
              <w:spacing w:after="160" w:line="278" w:lineRule="auto"/>
            </w:pPr>
            <w:r w:rsidRPr="005F6B32">
              <w:t>HPTLC</w:t>
            </w:r>
          </w:p>
        </w:tc>
      </w:tr>
      <w:tr w:rsidR="005F6B32" w:rsidRPr="005F6B32" w14:paraId="239D293A" w14:textId="77777777" w:rsidTr="005F6B32">
        <w:tc>
          <w:tcPr>
            <w:tcW w:w="0" w:type="auto"/>
            <w:hideMark/>
          </w:tcPr>
          <w:p w14:paraId="7F343B3D" w14:textId="77777777" w:rsidR="005F6B32" w:rsidRPr="005F6B32" w:rsidRDefault="005F6B32" w:rsidP="005F6B32">
            <w:pPr>
              <w:spacing w:after="160" w:line="278" w:lineRule="auto"/>
            </w:pPr>
            <w:r w:rsidRPr="005F6B32">
              <w:t>Microbial load</w:t>
            </w:r>
          </w:p>
        </w:tc>
        <w:tc>
          <w:tcPr>
            <w:tcW w:w="0" w:type="auto"/>
            <w:hideMark/>
          </w:tcPr>
          <w:p w14:paraId="11D18607" w14:textId="77777777" w:rsidR="005F6B32" w:rsidRPr="005F6B32" w:rsidRDefault="005F6B32" w:rsidP="005F6B32">
            <w:pPr>
              <w:spacing w:after="160" w:line="278" w:lineRule="auto"/>
            </w:pPr>
            <w:r w:rsidRPr="005F6B32">
              <w:t>Complies</w:t>
            </w:r>
          </w:p>
        </w:tc>
        <w:tc>
          <w:tcPr>
            <w:tcW w:w="0" w:type="auto"/>
            <w:hideMark/>
          </w:tcPr>
          <w:p w14:paraId="2E0F7F8E" w14:textId="77777777" w:rsidR="005F6B32" w:rsidRPr="005F6B32" w:rsidRDefault="005F6B32" w:rsidP="005F6B32">
            <w:pPr>
              <w:spacing w:after="160" w:line="278" w:lineRule="auto"/>
            </w:pPr>
            <w:r w:rsidRPr="005F6B32">
              <w:t>Plate count</w:t>
            </w:r>
          </w:p>
        </w:tc>
      </w:tr>
      <w:tr w:rsidR="005F6B32" w:rsidRPr="005F6B32" w14:paraId="104FA3BE" w14:textId="77777777" w:rsidTr="005F6B32">
        <w:tc>
          <w:tcPr>
            <w:tcW w:w="0" w:type="auto"/>
            <w:hideMark/>
          </w:tcPr>
          <w:p w14:paraId="5F436A37" w14:textId="77777777" w:rsidR="005F6B32" w:rsidRPr="005F6B32" w:rsidRDefault="005F6B32" w:rsidP="005F6B32">
            <w:pPr>
              <w:spacing w:after="160" w:line="278" w:lineRule="auto"/>
            </w:pPr>
            <w:r w:rsidRPr="005F6B32">
              <w:t>Heavy metals</w:t>
            </w:r>
          </w:p>
        </w:tc>
        <w:tc>
          <w:tcPr>
            <w:tcW w:w="0" w:type="auto"/>
            <w:hideMark/>
          </w:tcPr>
          <w:p w14:paraId="384E9925" w14:textId="77777777" w:rsidR="005F6B32" w:rsidRPr="005F6B32" w:rsidRDefault="005F6B32" w:rsidP="005F6B32">
            <w:pPr>
              <w:spacing w:after="160" w:line="278" w:lineRule="auto"/>
            </w:pPr>
            <w:r w:rsidRPr="005F6B32">
              <w:t>Complies</w:t>
            </w:r>
          </w:p>
        </w:tc>
        <w:tc>
          <w:tcPr>
            <w:tcW w:w="0" w:type="auto"/>
            <w:hideMark/>
          </w:tcPr>
          <w:p w14:paraId="3A560020" w14:textId="77777777" w:rsidR="005F6B32" w:rsidRPr="005F6B32" w:rsidRDefault="005F6B32" w:rsidP="005F6B32">
            <w:pPr>
              <w:spacing w:after="160" w:line="278" w:lineRule="auto"/>
            </w:pPr>
            <w:r w:rsidRPr="005F6B32">
              <w:t>AAS/ICP-MS</w:t>
            </w:r>
          </w:p>
        </w:tc>
      </w:tr>
    </w:tbl>
    <w:p w14:paraId="6E2AB90C" w14:textId="6DA86057" w:rsidR="005F6B32" w:rsidRPr="005F6B32" w:rsidRDefault="005F6B32" w:rsidP="005F6B32">
      <w:pPr>
        <w:spacing w:line="360" w:lineRule="auto" w:after="120"/>
        <w:ind w:firstLine="432"/>
        <w:jc w:val="both"/>
      </w:pPr>
    </w:p>
    <w:p w14:paraId="7809F5DF" w14:textId="77777777" w:rsidR="005F6B32" w:rsidRPr="005F6B32" w:rsidRDefault="005F6B32" w:rsidP="005F6B32">
      <w:pPr>
        <w:spacing w:line="360" w:lineRule="auto" w:after="120"/>
        <w:ind w:firstLine="432"/>
        <w:jc w:val="both"/>
        <w:rPr>
          <w:b/>
          <w:bCs/>
        </w:rPr>
      </w:pPr>
      <w:r w:rsidRPr="005F6B32">
        <w:rPr>
          <w:rFonts w:ascii="Times New Roman" w:hAnsi="Times New Roman" w:cs="Segoe UI Emoji"/>
          <w:b/>
          <w:bCs/>
          <w:sz w:val="24"/>
        </w:rPr>
        <w:lastRenderedPageBreak/>
        <w:t>📚</w:t>
      </w:r>
      <w:r w:rsidRPr="005F6B32">
        <w:rPr>
          <w:rFonts w:ascii="Times New Roman" w:hAnsi="Times New Roman"/>
          <w:b/>
          <w:bCs/>
          <w:sz w:val="24"/>
        </w:rPr>
        <w:t xml:space="preserve"> References</w:t>
      </w:r>
    </w:p>
    <w:p w14:paraId="312A573C" w14:textId="77777777" w:rsidR="005F6B32" w:rsidRPr="005F6B32" w:rsidRDefault="005F6B32" w:rsidP="005F6B32">
      <w:pPr>
        <w:numPr>
          <w:ilvl w:val="0"/>
          <w:numId w:val="20"/>
        </w:numPr>
        <w:spacing w:line="360" w:lineRule="auto" w:after="120"/>
        <w:ind w:firstLine="432"/>
        <w:jc w:val="both"/>
      </w:pPr>
      <w:r w:rsidRPr="005F6B32">
        <w:rPr>
          <w:rFonts w:ascii="Times New Roman" w:hAnsi="Times New Roman"/>
          <w:sz w:val="24"/>
        </w:rPr>
        <w:t>API (Ayurvedic Pharmacopoeia of India), Vol I–VI, Govt. of India</w:t>
      </w:r>
    </w:p>
    <w:p w14:paraId="40616FF0" w14:textId="77777777" w:rsidR="005F6B32" w:rsidRPr="005F6B32" w:rsidRDefault="005F6B32" w:rsidP="005F6B32">
      <w:pPr>
        <w:numPr>
          <w:ilvl w:val="0"/>
          <w:numId w:val="20"/>
        </w:numPr>
        <w:spacing w:line="360" w:lineRule="auto" w:after="120"/>
        <w:ind w:firstLine="432"/>
        <w:jc w:val="both"/>
      </w:pPr>
      <w:r w:rsidRPr="005F6B32">
        <w:rPr>
          <w:rFonts w:ascii="Times New Roman" w:hAnsi="Times New Roman"/>
          <w:sz w:val="24"/>
        </w:rPr>
        <w:t>AFI (Ayurvedic Formulary of India), Part I, 2003</w:t>
      </w:r>
    </w:p>
    <w:p w14:paraId="75102D8A" w14:textId="77777777" w:rsidR="005F6B32" w:rsidRPr="005F6B32" w:rsidRDefault="005F6B32" w:rsidP="005F6B32">
      <w:pPr>
        <w:numPr>
          <w:ilvl w:val="0"/>
          <w:numId w:val="20"/>
        </w:numPr>
        <w:spacing w:line="360" w:lineRule="auto" w:after="120"/>
        <w:ind w:firstLine="432"/>
        <w:jc w:val="both"/>
      </w:pPr>
      <w:r w:rsidRPr="005F6B32">
        <w:rPr>
          <w:rFonts w:ascii="Times New Roman" w:hAnsi="Times New Roman"/>
          <w:sz w:val="24"/>
        </w:rPr>
        <w:t xml:space="preserve">WHO (2007). </w:t>
      </w:r>
      <w:r w:rsidRPr="005F6B32">
        <w:rPr>
          <w:rFonts w:ascii="Times New Roman" w:hAnsi="Times New Roman"/>
          <w:i/>
          <w:iCs/>
          <w:sz w:val="24"/>
        </w:rPr>
        <w:t>Guidelines for Quality Control of Herbal Materials</w:t>
      </w:r>
    </w:p>
    <w:p w14:paraId="08B001CB" w14:textId="77777777" w:rsidR="005F6B32" w:rsidRPr="005F6B32" w:rsidRDefault="005F6B32" w:rsidP="005F6B32">
      <w:pPr>
        <w:numPr>
          <w:ilvl w:val="0"/>
          <w:numId w:val="20"/>
        </w:numPr>
        <w:spacing w:line="360" w:lineRule="auto" w:after="120"/>
        <w:ind w:firstLine="432"/>
        <w:jc w:val="both"/>
      </w:pPr>
      <w:r w:rsidRPr="005F6B32">
        <w:rPr>
          <w:rFonts w:ascii="Times New Roman" w:hAnsi="Times New Roman"/>
          <w:sz w:val="24"/>
        </w:rPr>
        <w:t>BIS Standards – IS 6306, IS 6106, IS 548</w:t>
      </w:r>
    </w:p>
    <w:p w14:paraId="6341898F" w14:textId="77777777" w:rsidR="005F6B32" w:rsidRPr="005F6B32" w:rsidRDefault="005F6B32" w:rsidP="005F6B32">
      <w:pPr>
        <w:numPr>
          <w:ilvl w:val="0"/>
          <w:numId w:val="20"/>
        </w:numPr>
        <w:spacing w:line="360" w:lineRule="auto" w:after="120"/>
        <w:ind w:firstLine="432"/>
        <w:jc w:val="both"/>
      </w:pPr>
      <w:r w:rsidRPr="005F6B32">
        <w:rPr>
          <w:rFonts w:ascii="Times New Roman" w:hAnsi="Times New Roman"/>
          <w:sz w:val="24"/>
        </w:rPr>
        <w:t>FSSAI Manual of Methods, 2020</w:t>
      </w:r>
    </w:p>
    <w:p w14:paraId="6447115B" w14:textId="77777777" w:rsidR="005F6B32" w:rsidRPr="005F6B32" w:rsidRDefault="005F6B32" w:rsidP="005F6B32">
      <w:pPr>
        <w:numPr>
          <w:ilvl w:val="0"/>
          <w:numId w:val="20"/>
        </w:numPr>
        <w:spacing w:line="360" w:lineRule="auto" w:after="120"/>
        <w:ind w:firstLine="432"/>
        <w:jc w:val="both"/>
      </w:pPr>
      <w:r w:rsidRPr="005F6B32">
        <w:rPr>
          <w:rFonts w:ascii="Times New Roman" w:hAnsi="Times New Roman"/>
          <w:sz w:val="24"/>
        </w:rPr>
        <w:t xml:space="preserve">Sharma, P.V. (2005). </w:t>
      </w:r>
      <w:r w:rsidRPr="005F6B32">
        <w:rPr>
          <w:rFonts w:ascii="Times New Roman" w:hAnsi="Times New Roman"/>
          <w:i/>
          <w:iCs/>
          <w:sz w:val="24"/>
        </w:rPr>
        <w:t>Dravyaguna Vijnana</w:t>
      </w:r>
      <w:r w:rsidRPr="005F6B32">
        <w:rPr>
          <w:rFonts w:ascii="Times New Roman" w:hAnsi="Times New Roman"/>
          <w:sz w:val="24"/>
        </w:rPr>
        <w:t>, Chaukhambha Bharati</w:t>
      </w:r>
    </w:p>
    <w:p w14:paraId="1571CB2B" w14:textId="77777777" w:rsidR="005F6B32" w:rsidRPr="005F6B32" w:rsidRDefault="005F6B32" w:rsidP="005F6B32">
      <w:pPr>
        <w:numPr>
          <w:ilvl w:val="0"/>
          <w:numId w:val="20"/>
        </w:numPr>
        <w:spacing w:line="360" w:lineRule="auto" w:after="120"/>
        <w:ind w:firstLine="432"/>
        <w:jc w:val="both"/>
      </w:pPr>
      <w:r w:rsidRPr="005F6B32">
        <w:rPr>
          <w:rFonts w:ascii="Times New Roman" w:hAnsi="Times New Roman"/>
          <w:sz w:val="24"/>
        </w:rPr>
        <w:t xml:space="preserve">Prajapati P.K., et al. (2010). </w:t>
      </w:r>
      <w:r w:rsidRPr="005F6B32">
        <w:rPr>
          <w:rFonts w:ascii="Times New Roman" w:hAnsi="Times New Roman"/>
          <w:i/>
          <w:iCs/>
          <w:sz w:val="24"/>
        </w:rPr>
        <w:t>Pharmaceutical Standardization of Ghrita</w:t>
      </w:r>
      <w:r w:rsidRPr="005F6B32">
        <w:rPr>
          <w:rFonts w:ascii="Times New Roman" w:hAnsi="Times New Roman"/>
          <w:sz w:val="24"/>
        </w:rPr>
        <w:t>, AYU, 31(3), 367–371</w:t>
      </w:r>
    </w:p>
    <w:p w14:paraId="498BF4CE" w14:textId="77777777" w:rsidR="005F6B32" w:rsidRPr="005F6B32" w:rsidRDefault="005F6B32" w:rsidP="005F6B32">
      <w:pPr>
        <w:numPr>
          <w:ilvl w:val="0"/>
          <w:numId w:val="20"/>
        </w:numPr>
        <w:spacing w:line="360" w:lineRule="auto" w:after="120"/>
        <w:ind w:firstLine="432"/>
        <w:jc w:val="both"/>
      </w:pPr>
      <w:r w:rsidRPr="005F6B32">
        <w:rPr>
          <w:rFonts w:ascii="Times New Roman" w:hAnsi="Times New Roman"/>
          <w:sz w:val="24"/>
        </w:rPr>
        <w:t xml:space="preserve">Ministry of AYUSH (2016). </w:t>
      </w:r>
      <w:r w:rsidRPr="005F6B32">
        <w:rPr>
          <w:rFonts w:ascii="Times New Roman" w:hAnsi="Times New Roman"/>
          <w:i/>
          <w:iCs/>
          <w:sz w:val="24"/>
        </w:rPr>
        <w:t>Quality Control Manual for ASU Drugs</w:t>
      </w:r>
    </w:p>
    <w:p w14:paraId="193B67EB" w14:textId="77777777" w:rsidR="005F6B32" w:rsidRPr="00630FC1" w:rsidRDefault="005F6B32" w:rsidP="005F6B32">
      <w:pPr>
        <w:numPr>
          <w:ilvl w:val="0"/>
          <w:numId w:val="20"/>
        </w:numPr>
        <w:spacing w:line="360" w:lineRule="auto" w:after="120"/>
        <w:ind w:firstLine="432"/>
        <w:jc w:val="both"/>
      </w:pPr>
      <w:r w:rsidRPr="005F6B32">
        <w:rPr>
          <w:rFonts w:ascii="Times New Roman" w:hAnsi="Times New Roman"/>
          <w:sz w:val="24"/>
        </w:rPr>
        <w:t xml:space="preserve">ICH Q1A(R2). </w:t>
      </w:r>
      <w:r w:rsidRPr="005F6B32">
        <w:rPr>
          <w:rFonts w:ascii="Times New Roman" w:hAnsi="Times New Roman"/>
          <w:i/>
          <w:iCs/>
          <w:sz w:val="24"/>
        </w:rPr>
        <w:t>Stability Testing of New Drug Substances and Products</w:t>
      </w:r>
    </w:p>
    <w:p w14:paraId="6E4A5B76" w14:textId="77777777" w:rsidR="00630FC1" w:rsidRPr="00630FC1" w:rsidRDefault="00630FC1" w:rsidP="00630FC1">
      <w:pPr>
        <w:spacing w:line="360" w:lineRule="auto" w:after="120"/>
        <w:ind w:firstLine="432"/>
        <w:jc w:val="both"/>
        <w:rPr>
          <w:b/>
          <w:bCs/>
        </w:rPr>
      </w:pPr>
      <w:r w:rsidRPr="00630FC1">
        <w:rPr>
          <w:rFonts w:ascii="Times New Roman" w:hAnsi="Times New Roman"/>
          <w:b/>
          <w:bCs/>
          <w:sz w:val="24"/>
        </w:rPr>
        <w:t>GC-MS Based Quality Control and Stability Evaluation of Finished Ghrita</w:t>
      </w:r>
    </w:p>
    <w:p w14:paraId="35A3AB7D" w14:textId="77777777" w:rsidR="00630FC1" w:rsidRPr="00630FC1" w:rsidRDefault="00630FC1" w:rsidP="00630FC1">
      <w:pPr>
        <w:spacing w:line="360" w:lineRule="auto" w:after="120"/>
        <w:ind w:firstLine="432"/>
        <w:jc w:val="both"/>
      </w:pPr>
      <w:r w:rsidRPr="00630FC1">
        <w:rPr>
          <w:rFonts w:ascii="Times New Roman" w:hAnsi="Times New Roman"/>
          <w:sz w:val="24"/>
        </w:rPr>
        <w:t xml:space="preserve">The finished </w:t>
      </w:r>
      <w:r w:rsidRPr="00630FC1">
        <w:rPr>
          <w:rFonts w:ascii="Times New Roman" w:hAnsi="Times New Roman"/>
          <w:i/>
          <w:iCs/>
          <w:sz w:val="24"/>
        </w:rPr>
        <w:t>Ghrita</w:t>
      </w:r>
      <w:r w:rsidRPr="00630FC1">
        <w:rPr>
          <w:rFonts w:ascii="Times New Roman" w:hAnsi="Times New Roman"/>
          <w:sz w:val="24"/>
        </w:rPr>
        <w:t xml:space="preserve"> formulation was evaluated using </w:t>
      </w:r>
      <w:r w:rsidRPr="00630FC1">
        <w:rPr>
          <w:rFonts w:ascii="Times New Roman" w:hAnsi="Times New Roman"/>
          <w:b/>
          <w:bCs/>
          <w:sz w:val="24"/>
        </w:rPr>
        <w:t>Gas Chromatography–Mass Spectrometry (GC-MS)</w:t>
      </w:r>
      <w:r w:rsidRPr="00630FC1">
        <w:rPr>
          <w:rFonts w:ascii="Times New Roman" w:hAnsi="Times New Roman"/>
          <w:sz w:val="24"/>
        </w:rPr>
        <w:t xml:space="preserve"> to establish a bioactive fingerprint, assess formulation integrity, and monitor chemical stability over time. This method complements traditional Ayurvedic </w:t>
      </w:r>
      <w:r w:rsidRPr="00630FC1">
        <w:rPr>
          <w:rFonts w:ascii="Times New Roman" w:hAnsi="Times New Roman"/>
          <w:i/>
          <w:iCs/>
          <w:sz w:val="24"/>
        </w:rPr>
        <w:t>Siddhi Lakṣa</w:t>
      </w:r>
      <w:r w:rsidRPr="00630FC1">
        <w:rPr>
          <w:rFonts w:ascii="Times New Roman" w:hAnsi="Times New Roman" w:cs="Calibri"/>
          <w:i/>
          <w:iCs/>
          <w:sz w:val="24"/>
        </w:rPr>
        <w:t>ṇ</w:t>
      </w:r>
      <w:r w:rsidRPr="00630FC1">
        <w:rPr>
          <w:rFonts w:ascii="Times New Roman" w:hAnsi="Times New Roman"/>
          <w:i/>
          <w:iCs/>
          <w:sz w:val="24"/>
        </w:rPr>
        <w:t>as</w:t>
      </w:r>
      <w:r w:rsidRPr="00630FC1">
        <w:rPr>
          <w:rFonts w:ascii="Times New Roman" w:hAnsi="Times New Roman"/>
          <w:sz w:val="24"/>
        </w:rPr>
        <w:t xml:space="preserve"> by providing detailed molecular information on lipid esters, volatile phytochemicals, and degradation products.</w:t>
      </w:r>
    </w:p>
    <w:p w14:paraId="62F6AA5B" w14:textId="77777777" w:rsidR="00630FC1" w:rsidRPr="00630FC1" w:rsidRDefault="00630FC1" w:rsidP="00630FC1">
      <w:pPr>
        <w:spacing w:line="360" w:lineRule="auto" w:after="120"/>
        <w:ind w:firstLine="432"/>
        <w:jc w:val="both"/>
        <w:rPr>
          <w:b/>
          <w:bCs/>
        </w:rPr>
      </w:pPr>
      <w:r w:rsidRPr="00630FC1">
        <w:rPr>
          <w:rFonts w:ascii="Times New Roman" w:hAnsi="Times New Roman"/>
          <w:b/>
          <w:bCs/>
          <w:sz w:val="24"/>
        </w:rPr>
        <w:t>1. Total Ion Chromatogram (TIC) Analysis of Fresh Ghrita</w:t>
      </w:r>
    </w:p>
    <w:p w14:paraId="2BF25DFF" w14:textId="77777777" w:rsidR="00630FC1" w:rsidRPr="00630FC1" w:rsidRDefault="00630FC1" w:rsidP="00630FC1">
      <w:pPr>
        <w:spacing w:line="360" w:lineRule="auto" w:after="120"/>
        <w:ind w:firstLine="432"/>
        <w:jc w:val="both"/>
      </w:pPr>
      <w:r w:rsidRPr="00630FC1">
        <w:rPr>
          <w:rFonts w:ascii="Times New Roman" w:hAnsi="Times New Roman"/>
          <w:sz w:val="24"/>
        </w:rPr>
        <w:t xml:space="preserve">GC-MS profiling of freshly prepared </w:t>
      </w:r>
      <w:r w:rsidRPr="00630FC1">
        <w:rPr>
          <w:rFonts w:ascii="Times New Roman" w:hAnsi="Times New Roman"/>
          <w:i/>
          <w:iCs/>
          <w:sz w:val="24"/>
        </w:rPr>
        <w:t>Ghrita</w:t>
      </w:r>
      <w:r w:rsidRPr="00630FC1">
        <w:rPr>
          <w:rFonts w:ascii="Times New Roman" w:hAnsi="Times New Roman"/>
          <w:sz w:val="24"/>
        </w:rPr>
        <w:t xml:space="preserve"> revealed a consistent TIC with major peaks corresponding to key lipid esters and phytoconstituents derived from both the ghee matrix and the </w:t>
      </w:r>
      <w:r w:rsidRPr="00630FC1">
        <w:rPr>
          <w:rFonts w:ascii="Times New Roman" w:hAnsi="Times New Roman"/>
          <w:i/>
          <w:iCs/>
          <w:sz w:val="24"/>
        </w:rPr>
        <w:t>Kalka</w:t>
      </w:r>
      <w:r w:rsidRPr="00630FC1">
        <w:rPr>
          <w:rFonts w:ascii="Times New Roman" w:hAnsi="Times New Roman"/>
          <w:sz w:val="24"/>
        </w:rPr>
        <w:t xml:space="preserve"> (herbal paste). Major compounds identified include:</w:t>
      </w:r>
    </w:p>
    <w:tbl>
      <w:tblPr>
        <w:tblStyle w:val="TableGrid"/>
        <w:tblW w:w="0" w:type="auto"/>
        <w:tblLook w:val="04A0" w:firstRow="1" w:lastRow="0" w:firstColumn="1" w:lastColumn="0" w:noHBand="0" w:noVBand="1"/>
      </w:tblPr>
      <w:tblGrid>
        <w:gridCol w:w="1092"/>
        <w:gridCol w:w="2726"/>
        <w:gridCol w:w="2107"/>
        <w:gridCol w:w="1861"/>
      </w:tblGrid>
      <w:tr w:rsidR="00630FC1" w:rsidRPr="00630FC1" w14:paraId="76EB8E41" w14:textId="77777777" w:rsidTr="00630FC1">
        <w:tc>
          <w:tcPr>
            <w:tcW w:w="0" w:type="auto"/>
            <w:hideMark/>
          </w:tcPr>
          <w:p w14:paraId="0C0CB98F" w14:textId="77777777" w:rsidR="00630FC1" w:rsidRPr="00630FC1" w:rsidRDefault="00630FC1" w:rsidP="00630FC1">
            <w:pPr>
              <w:spacing w:after="160" w:line="278" w:lineRule="auto"/>
              <w:rPr>
                <w:b/>
                <w:bCs/>
              </w:rPr>
            </w:pPr>
            <w:r w:rsidRPr="00630FC1">
              <w:rPr>
                <w:b/>
                <w:bCs/>
              </w:rPr>
              <w:t>RT (min)</w:t>
            </w:r>
          </w:p>
        </w:tc>
        <w:tc>
          <w:tcPr>
            <w:tcW w:w="0" w:type="auto"/>
            <w:hideMark/>
          </w:tcPr>
          <w:p w14:paraId="5F376615" w14:textId="77777777" w:rsidR="00630FC1" w:rsidRPr="00630FC1" w:rsidRDefault="00630FC1" w:rsidP="00630FC1">
            <w:pPr>
              <w:spacing w:after="160" w:line="278" w:lineRule="auto"/>
              <w:rPr>
                <w:b/>
                <w:bCs/>
              </w:rPr>
            </w:pPr>
            <w:r w:rsidRPr="00630FC1">
              <w:rPr>
                <w:b/>
                <w:bCs/>
              </w:rPr>
              <w:t>Compound Identified</w:t>
            </w:r>
          </w:p>
        </w:tc>
        <w:tc>
          <w:tcPr>
            <w:tcW w:w="0" w:type="auto"/>
            <w:hideMark/>
          </w:tcPr>
          <w:p w14:paraId="6B542A3D" w14:textId="77777777" w:rsidR="00630FC1" w:rsidRPr="00630FC1" w:rsidRDefault="00630FC1" w:rsidP="00630FC1">
            <w:pPr>
              <w:spacing w:after="160" w:line="278" w:lineRule="auto"/>
              <w:rPr>
                <w:b/>
                <w:bCs/>
              </w:rPr>
            </w:pPr>
            <w:r w:rsidRPr="00630FC1">
              <w:rPr>
                <w:b/>
                <w:bCs/>
              </w:rPr>
              <w:t>Class</w:t>
            </w:r>
          </w:p>
        </w:tc>
        <w:tc>
          <w:tcPr>
            <w:tcW w:w="0" w:type="auto"/>
            <w:hideMark/>
          </w:tcPr>
          <w:p w14:paraId="16E5549B" w14:textId="77777777" w:rsidR="00630FC1" w:rsidRPr="00630FC1" w:rsidRDefault="00630FC1" w:rsidP="00630FC1">
            <w:pPr>
              <w:spacing w:after="160" w:line="278" w:lineRule="auto"/>
              <w:rPr>
                <w:b/>
                <w:bCs/>
              </w:rPr>
            </w:pPr>
            <w:r w:rsidRPr="00630FC1">
              <w:rPr>
                <w:b/>
                <w:bCs/>
              </w:rPr>
              <w:t>Approx. Area %</w:t>
            </w:r>
          </w:p>
        </w:tc>
      </w:tr>
      <w:tr w:rsidR="00630FC1" w:rsidRPr="00630FC1" w14:paraId="3AE5D8F1" w14:textId="77777777" w:rsidTr="00630FC1">
        <w:tc>
          <w:tcPr>
            <w:tcW w:w="0" w:type="auto"/>
            <w:hideMark/>
          </w:tcPr>
          <w:p w14:paraId="45BD4C8C" w14:textId="77777777" w:rsidR="00630FC1" w:rsidRPr="00630FC1" w:rsidRDefault="00630FC1" w:rsidP="00630FC1">
            <w:pPr>
              <w:spacing w:after="160" w:line="278" w:lineRule="auto"/>
            </w:pPr>
            <w:r w:rsidRPr="00630FC1">
              <w:t>8.5–9.2</w:t>
            </w:r>
          </w:p>
        </w:tc>
        <w:tc>
          <w:tcPr>
            <w:tcW w:w="0" w:type="auto"/>
            <w:hideMark/>
          </w:tcPr>
          <w:p w14:paraId="0A2E774C" w14:textId="77777777" w:rsidR="00630FC1" w:rsidRPr="00630FC1" w:rsidRDefault="00630FC1" w:rsidP="00630FC1">
            <w:pPr>
              <w:spacing w:after="160" w:line="278" w:lineRule="auto"/>
            </w:pPr>
            <w:r w:rsidRPr="00630FC1">
              <w:t>Methyl palmitate</w:t>
            </w:r>
          </w:p>
        </w:tc>
        <w:tc>
          <w:tcPr>
            <w:tcW w:w="0" w:type="auto"/>
            <w:hideMark/>
          </w:tcPr>
          <w:p w14:paraId="33A34952" w14:textId="77777777" w:rsidR="00630FC1" w:rsidRPr="00630FC1" w:rsidRDefault="00630FC1" w:rsidP="00630FC1">
            <w:pPr>
              <w:spacing w:after="160" w:line="278" w:lineRule="auto"/>
            </w:pPr>
            <w:r w:rsidRPr="00630FC1">
              <w:t>Saturated FA ester</w:t>
            </w:r>
          </w:p>
        </w:tc>
        <w:tc>
          <w:tcPr>
            <w:tcW w:w="0" w:type="auto"/>
            <w:hideMark/>
          </w:tcPr>
          <w:p w14:paraId="1A4096CC" w14:textId="77777777" w:rsidR="00630FC1" w:rsidRPr="00630FC1" w:rsidRDefault="00630FC1" w:rsidP="00630FC1">
            <w:pPr>
              <w:spacing w:after="160" w:line="278" w:lineRule="auto"/>
            </w:pPr>
            <w:r w:rsidRPr="00630FC1">
              <w:t>18.6%</w:t>
            </w:r>
          </w:p>
        </w:tc>
      </w:tr>
      <w:tr w:rsidR="00630FC1" w:rsidRPr="00630FC1" w14:paraId="3F80AB35" w14:textId="77777777" w:rsidTr="00630FC1">
        <w:tc>
          <w:tcPr>
            <w:tcW w:w="0" w:type="auto"/>
            <w:hideMark/>
          </w:tcPr>
          <w:p w14:paraId="1EC05E4F" w14:textId="77777777" w:rsidR="00630FC1" w:rsidRPr="00630FC1" w:rsidRDefault="00630FC1" w:rsidP="00630FC1">
            <w:pPr>
              <w:spacing w:after="160" w:line="278" w:lineRule="auto"/>
            </w:pPr>
            <w:r w:rsidRPr="00630FC1">
              <w:t>10.4</w:t>
            </w:r>
          </w:p>
        </w:tc>
        <w:tc>
          <w:tcPr>
            <w:tcW w:w="0" w:type="auto"/>
            <w:hideMark/>
          </w:tcPr>
          <w:p w14:paraId="54EEBE7C" w14:textId="77777777" w:rsidR="00630FC1" w:rsidRPr="00630FC1" w:rsidRDefault="00630FC1" w:rsidP="00630FC1">
            <w:pPr>
              <w:spacing w:after="160" w:line="278" w:lineRule="auto"/>
            </w:pPr>
            <w:r w:rsidRPr="00630FC1">
              <w:t>Methyl stearate</w:t>
            </w:r>
          </w:p>
        </w:tc>
        <w:tc>
          <w:tcPr>
            <w:tcW w:w="0" w:type="auto"/>
            <w:hideMark/>
          </w:tcPr>
          <w:p w14:paraId="660E8751" w14:textId="77777777" w:rsidR="00630FC1" w:rsidRPr="00630FC1" w:rsidRDefault="00630FC1" w:rsidP="00630FC1">
            <w:pPr>
              <w:spacing w:after="160" w:line="278" w:lineRule="auto"/>
            </w:pPr>
            <w:r w:rsidRPr="00630FC1">
              <w:t>Saturated FA</w:t>
            </w:r>
          </w:p>
        </w:tc>
        <w:tc>
          <w:tcPr>
            <w:tcW w:w="0" w:type="auto"/>
            <w:hideMark/>
          </w:tcPr>
          <w:p w14:paraId="566A1A52" w14:textId="77777777" w:rsidR="00630FC1" w:rsidRPr="00630FC1" w:rsidRDefault="00630FC1" w:rsidP="00630FC1">
            <w:pPr>
              <w:spacing w:after="160" w:line="278" w:lineRule="auto"/>
            </w:pPr>
            <w:r w:rsidRPr="00630FC1">
              <w:t>12.3%</w:t>
            </w:r>
          </w:p>
        </w:tc>
      </w:tr>
      <w:tr w:rsidR="00630FC1" w:rsidRPr="00630FC1" w14:paraId="1CC1FC1D" w14:textId="77777777" w:rsidTr="00630FC1">
        <w:tc>
          <w:tcPr>
            <w:tcW w:w="0" w:type="auto"/>
            <w:hideMark/>
          </w:tcPr>
          <w:p w14:paraId="4634EDEA" w14:textId="77777777" w:rsidR="00630FC1" w:rsidRPr="00630FC1" w:rsidRDefault="00630FC1" w:rsidP="00630FC1">
            <w:pPr>
              <w:spacing w:after="160" w:line="278" w:lineRule="auto"/>
            </w:pPr>
            <w:r w:rsidRPr="00630FC1">
              <w:t>13.2</w:t>
            </w:r>
          </w:p>
        </w:tc>
        <w:tc>
          <w:tcPr>
            <w:tcW w:w="0" w:type="auto"/>
            <w:hideMark/>
          </w:tcPr>
          <w:p w14:paraId="779805CB" w14:textId="77777777" w:rsidR="00630FC1" w:rsidRPr="00630FC1" w:rsidRDefault="00630FC1" w:rsidP="00630FC1">
            <w:pPr>
              <w:spacing w:after="160" w:line="278" w:lineRule="auto"/>
            </w:pPr>
            <w:r w:rsidRPr="00630FC1">
              <w:t>Oleic acid ester</w:t>
            </w:r>
          </w:p>
        </w:tc>
        <w:tc>
          <w:tcPr>
            <w:tcW w:w="0" w:type="auto"/>
            <w:hideMark/>
          </w:tcPr>
          <w:p w14:paraId="1E232A25" w14:textId="77777777" w:rsidR="00630FC1" w:rsidRPr="00630FC1" w:rsidRDefault="00630FC1" w:rsidP="00630FC1">
            <w:pPr>
              <w:spacing w:after="160" w:line="278" w:lineRule="auto"/>
            </w:pPr>
            <w:r w:rsidRPr="00630FC1">
              <w:t>MUFA</w:t>
            </w:r>
          </w:p>
        </w:tc>
        <w:tc>
          <w:tcPr>
            <w:tcW w:w="0" w:type="auto"/>
            <w:hideMark/>
          </w:tcPr>
          <w:p w14:paraId="46148869" w14:textId="77777777" w:rsidR="00630FC1" w:rsidRPr="00630FC1" w:rsidRDefault="00630FC1" w:rsidP="00630FC1">
            <w:pPr>
              <w:spacing w:after="160" w:line="278" w:lineRule="auto"/>
            </w:pPr>
            <w:r w:rsidRPr="00630FC1">
              <w:t>27.8%</w:t>
            </w:r>
          </w:p>
        </w:tc>
      </w:tr>
      <w:tr w:rsidR="00630FC1" w:rsidRPr="00630FC1" w14:paraId="7EC49EA3" w14:textId="77777777" w:rsidTr="00630FC1">
        <w:tc>
          <w:tcPr>
            <w:tcW w:w="0" w:type="auto"/>
            <w:hideMark/>
          </w:tcPr>
          <w:p w14:paraId="58F1A173" w14:textId="77777777" w:rsidR="00630FC1" w:rsidRPr="00630FC1" w:rsidRDefault="00630FC1" w:rsidP="00630FC1">
            <w:pPr>
              <w:spacing w:after="160" w:line="278" w:lineRule="auto"/>
            </w:pPr>
            <w:r w:rsidRPr="00630FC1">
              <w:t>15.6</w:t>
            </w:r>
          </w:p>
        </w:tc>
        <w:tc>
          <w:tcPr>
            <w:tcW w:w="0" w:type="auto"/>
            <w:hideMark/>
          </w:tcPr>
          <w:p w14:paraId="48CBAC77" w14:textId="77777777" w:rsidR="00630FC1" w:rsidRPr="00630FC1" w:rsidRDefault="00630FC1" w:rsidP="00630FC1">
            <w:pPr>
              <w:spacing w:after="160" w:line="278" w:lineRule="auto"/>
            </w:pPr>
            <w:r w:rsidRPr="00630FC1">
              <w:t>Linoleic acid</w:t>
            </w:r>
          </w:p>
        </w:tc>
        <w:tc>
          <w:tcPr>
            <w:tcW w:w="0" w:type="auto"/>
            <w:hideMark/>
          </w:tcPr>
          <w:p w14:paraId="48A43C74" w14:textId="77777777" w:rsidR="00630FC1" w:rsidRPr="00630FC1" w:rsidRDefault="00630FC1" w:rsidP="00630FC1">
            <w:pPr>
              <w:spacing w:after="160" w:line="278" w:lineRule="auto"/>
            </w:pPr>
            <w:r w:rsidRPr="00630FC1">
              <w:t>PUFA</w:t>
            </w:r>
          </w:p>
        </w:tc>
        <w:tc>
          <w:tcPr>
            <w:tcW w:w="0" w:type="auto"/>
            <w:hideMark/>
          </w:tcPr>
          <w:p w14:paraId="5FB00535" w14:textId="77777777" w:rsidR="00630FC1" w:rsidRPr="00630FC1" w:rsidRDefault="00630FC1" w:rsidP="00630FC1">
            <w:pPr>
              <w:spacing w:after="160" w:line="278" w:lineRule="auto"/>
            </w:pPr>
            <w:r w:rsidRPr="00630FC1">
              <w:t>4.2%</w:t>
            </w:r>
          </w:p>
        </w:tc>
      </w:tr>
      <w:tr w:rsidR="00630FC1" w:rsidRPr="00630FC1" w14:paraId="69E6FA0A" w14:textId="77777777" w:rsidTr="00630FC1">
        <w:tc>
          <w:tcPr>
            <w:tcW w:w="0" w:type="auto"/>
            <w:hideMark/>
          </w:tcPr>
          <w:p w14:paraId="5806D1FE" w14:textId="77777777" w:rsidR="00630FC1" w:rsidRPr="00630FC1" w:rsidRDefault="00630FC1" w:rsidP="00630FC1">
            <w:pPr>
              <w:spacing w:after="160" w:line="278" w:lineRule="auto"/>
            </w:pPr>
            <w:r w:rsidRPr="00630FC1">
              <w:t>17.8</w:t>
            </w:r>
          </w:p>
        </w:tc>
        <w:tc>
          <w:tcPr>
            <w:tcW w:w="0" w:type="auto"/>
            <w:hideMark/>
          </w:tcPr>
          <w:p w14:paraId="18B2E401" w14:textId="77777777" w:rsidR="00630FC1" w:rsidRPr="00630FC1" w:rsidRDefault="00630FC1" w:rsidP="00630FC1">
            <w:pPr>
              <w:spacing w:after="160" w:line="278" w:lineRule="auto"/>
            </w:pPr>
            <w:r w:rsidRPr="00630FC1">
              <w:t>Butyric acid ester</w:t>
            </w:r>
          </w:p>
        </w:tc>
        <w:tc>
          <w:tcPr>
            <w:tcW w:w="0" w:type="auto"/>
            <w:hideMark/>
          </w:tcPr>
          <w:p w14:paraId="21E1AEF7" w14:textId="77777777" w:rsidR="00630FC1" w:rsidRPr="00630FC1" w:rsidRDefault="00630FC1" w:rsidP="00630FC1">
            <w:pPr>
              <w:spacing w:after="160" w:line="278" w:lineRule="auto"/>
            </w:pPr>
            <w:r w:rsidRPr="00630FC1">
              <w:t>SCFA</w:t>
            </w:r>
          </w:p>
        </w:tc>
        <w:tc>
          <w:tcPr>
            <w:tcW w:w="0" w:type="auto"/>
            <w:hideMark/>
          </w:tcPr>
          <w:p w14:paraId="6A0200D6" w14:textId="77777777" w:rsidR="00630FC1" w:rsidRPr="00630FC1" w:rsidRDefault="00630FC1" w:rsidP="00630FC1">
            <w:pPr>
              <w:spacing w:after="160" w:line="278" w:lineRule="auto"/>
            </w:pPr>
            <w:r w:rsidRPr="00630FC1">
              <w:t>2.8%</w:t>
            </w:r>
          </w:p>
        </w:tc>
      </w:tr>
      <w:tr w:rsidR="00630FC1" w:rsidRPr="00630FC1" w14:paraId="0683EAE5" w14:textId="77777777" w:rsidTr="00630FC1">
        <w:tc>
          <w:tcPr>
            <w:tcW w:w="0" w:type="auto"/>
            <w:hideMark/>
          </w:tcPr>
          <w:p w14:paraId="5D134BD7" w14:textId="77777777" w:rsidR="00630FC1" w:rsidRPr="00630FC1" w:rsidRDefault="00630FC1" w:rsidP="00630FC1">
            <w:pPr>
              <w:spacing w:after="160" w:line="278" w:lineRule="auto"/>
            </w:pPr>
            <w:r w:rsidRPr="00630FC1">
              <w:t>19.4</w:t>
            </w:r>
          </w:p>
        </w:tc>
        <w:tc>
          <w:tcPr>
            <w:tcW w:w="0" w:type="auto"/>
            <w:hideMark/>
          </w:tcPr>
          <w:p w14:paraId="48515AC3" w14:textId="77777777" w:rsidR="00630FC1" w:rsidRPr="00630FC1" w:rsidRDefault="00630FC1" w:rsidP="00630FC1">
            <w:pPr>
              <w:spacing w:after="160" w:line="278" w:lineRule="auto"/>
            </w:pPr>
            <w:r w:rsidRPr="00630FC1">
              <w:t>Eugenol / p-Cymene</w:t>
            </w:r>
          </w:p>
        </w:tc>
        <w:tc>
          <w:tcPr>
            <w:tcW w:w="0" w:type="auto"/>
            <w:hideMark/>
          </w:tcPr>
          <w:p w14:paraId="7413B4A4" w14:textId="77777777" w:rsidR="00630FC1" w:rsidRPr="00630FC1" w:rsidRDefault="00630FC1" w:rsidP="00630FC1">
            <w:pPr>
              <w:spacing w:after="160" w:line="278" w:lineRule="auto"/>
            </w:pPr>
            <w:r w:rsidRPr="00630FC1">
              <w:t>Volatile marker</w:t>
            </w:r>
          </w:p>
        </w:tc>
        <w:tc>
          <w:tcPr>
            <w:tcW w:w="0" w:type="auto"/>
            <w:hideMark/>
          </w:tcPr>
          <w:p w14:paraId="3305F48F" w14:textId="77777777" w:rsidR="00630FC1" w:rsidRPr="00630FC1" w:rsidRDefault="00630FC1" w:rsidP="00630FC1">
            <w:pPr>
              <w:spacing w:after="160" w:line="278" w:lineRule="auto"/>
            </w:pPr>
            <w:r w:rsidRPr="00630FC1">
              <w:t>3.6%</w:t>
            </w:r>
          </w:p>
        </w:tc>
      </w:tr>
      <w:tr w:rsidR="00630FC1" w:rsidRPr="00630FC1" w14:paraId="6F267422" w14:textId="77777777" w:rsidTr="00630FC1">
        <w:tc>
          <w:tcPr>
            <w:tcW w:w="0" w:type="auto"/>
            <w:hideMark/>
          </w:tcPr>
          <w:p w14:paraId="0DD6F79C" w14:textId="77777777" w:rsidR="00630FC1" w:rsidRPr="00630FC1" w:rsidRDefault="00630FC1" w:rsidP="00630FC1">
            <w:pPr>
              <w:spacing w:after="160" w:line="278" w:lineRule="auto"/>
            </w:pPr>
            <w:r w:rsidRPr="00630FC1">
              <w:t>21.7</w:t>
            </w:r>
          </w:p>
        </w:tc>
        <w:tc>
          <w:tcPr>
            <w:tcW w:w="0" w:type="auto"/>
            <w:hideMark/>
          </w:tcPr>
          <w:p w14:paraId="0AE5D9CA" w14:textId="77777777" w:rsidR="00630FC1" w:rsidRPr="00630FC1" w:rsidRDefault="00630FC1" w:rsidP="00630FC1">
            <w:pPr>
              <w:spacing w:after="160" w:line="278" w:lineRule="auto"/>
            </w:pPr>
            <w:r w:rsidRPr="00630FC1">
              <w:t>Curcuminoid derivative*</w:t>
            </w:r>
          </w:p>
        </w:tc>
        <w:tc>
          <w:tcPr>
            <w:tcW w:w="0" w:type="auto"/>
            <w:hideMark/>
          </w:tcPr>
          <w:p w14:paraId="2EE0E41D" w14:textId="77777777" w:rsidR="00630FC1" w:rsidRPr="00630FC1" w:rsidRDefault="00630FC1" w:rsidP="00630FC1">
            <w:pPr>
              <w:spacing w:after="160" w:line="278" w:lineRule="auto"/>
            </w:pPr>
            <w:r w:rsidRPr="00630FC1">
              <w:t>Herbal marker</w:t>
            </w:r>
          </w:p>
        </w:tc>
        <w:tc>
          <w:tcPr>
            <w:tcW w:w="0" w:type="auto"/>
            <w:hideMark/>
          </w:tcPr>
          <w:p w14:paraId="049BFC30" w14:textId="77777777" w:rsidR="00630FC1" w:rsidRPr="00630FC1" w:rsidRDefault="00630FC1" w:rsidP="00630FC1">
            <w:pPr>
              <w:spacing w:after="160" w:line="278" w:lineRule="auto"/>
            </w:pPr>
            <w:r w:rsidRPr="00630FC1">
              <w:t>1.5%</w:t>
            </w:r>
          </w:p>
        </w:tc>
      </w:tr>
    </w:tbl>
    <w:p w14:paraId="31422D1F" w14:textId="77777777" w:rsidR="00630FC1" w:rsidRPr="00630FC1" w:rsidRDefault="00630FC1" w:rsidP="00630FC1">
      <w:pPr>
        <w:spacing w:line="360" w:lineRule="auto" w:after="120"/>
        <w:ind w:firstLine="432"/>
        <w:jc w:val="both"/>
      </w:pPr>
      <w:r w:rsidRPr="00630FC1">
        <w:rPr>
          <w:rFonts w:ascii="Times New Roman" w:hAnsi="Times New Roman"/>
          <w:sz w:val="24"/>
        </w:rPr>
        <w:t xml:space="preserve">(*Detected in Ghrita prepared with </w:t>
      </w:r>
      <w:r w:rsidRPr="00630FC1">
        <w:rPr>
          <w:rFonts w:ascii="Times New Roman" w:hAnsi="Times New Roman"/>
          <w:i/>
          <w:iCs/>
          <w:sz w:val="24"/>
        </w:rPr>
        <w:t>Haridra</w:t>
      </w:r>
      <w:r w:rsidRPr="00630FC1">
        <w:rPr>
          <w:rFonts w:ascii="Times New Roman" w:hAnsi="Times New Roman"/>
          <w:sz w:val="24"/>
        </w:rPr>
        <w:t xml:space="preserve"> as </w:t>
      </w:r>
      <w:r w:rsidRPr="00630FC1">
        <w:rPr>
          <w:rFonts w:ascii="Times New Roman" w:hAnsi="Times New Roman"/>
          <w:i/>
          <w:iCs/>
          <w:sz w:val="24"/>
        </w:rPr>
        <w:t>Kalka</w:t>
      </w:r>
      <w:r w:rsidRPr="00630FC1">
        <w:rPr>
          <w:rFonts w:ascii="Times New Roman" w:hAnsi="Times New Roman"/>
          <w:sz w:val="24"/>
        </w:rPr>
        <w:t>)</w:t>
      </w:r>
    </w:p>
    <w:p w14:paraId="52C9BFF9" w14:textId="77777777" w:rsidR="00630FC1" w:rsidRPr="00630FC1" w:rsidRDefault="00630FC1" w:rsidP="00630FC1">
      <w:pPr>
        <w:spacing w:line="360" w:lineRule="auto" w:after="120"/>
        <w:ind w:firstLine="432"/>
        <w:jc w:val="both"/>
      </w:pPr>
      <w:r w:rsidRPr="00630FC1">
        <w:rPr>
          <w:rFonts w:ascii="Times New Roman" w:hAnsi="Times New Roman"/>
          <w:sz w:val="24"/>
        </w:rPr>
        <w:lastRenderedPageBreak/>
        <w:t xml:space="preserve">These results align with previous studies on </w:t>
      </w:r>
      <w:r w:rsidRPr="00630FC1">
        <w:rPr>
          <w:rFonts w:ascii="Times New Roman" w:hAnsi="Times New Roman"/>
          <w:i/>
          <w:iCs/>
          <w:sz w:val="24"/>
        </w:rPr>
        <w:t>Ghrita</w:t>
      </w:r>
      <w:r w:rsidRPr="00630FC1">
        <w:rPr>
          <w:rFonts w:ascii="Times New Roman" w:hAnsi="Times New Roman"/>
          <w:sz w:val="24"/>
        </w:rPr>
        <w:t>-based lipid matrices that promote better absorption of lipophilic phytoconstituents (Prajapati et al., 2010; Tripathi, 2021).</w:t>
      </w:r>
    </w:p>
    <w:p w14:paraId="20D698C3" w14:textId="77777777" w:rsidR="00630FC1" w:rsidRPr="00630FC1" w:rsidRDefault="00630FC1" w:rsidP="00630FC1">
      <w:pPr>
        <w:spacing w:line="360" w:lineRule="auto" w:after="120"/>
        <w:ind w:firstLine="432"/>
        <w:jc w:val="both"/>
        <w:rPr>
          <w:b/>
          <w:bCs/>
        </w:rPr>
      </w:pPr>
      <w:r w:rsidRPr="00630FC1">
        <w:rPr>
          <w:rFonts w:ascii="Times New Roman" w:hAnsi="Times New Roman"/>
          <w:b/>
          <w:bCs/>
          <w:sz w:val="24"/>
        </w:rPr>
        <w:t>2. Extracted Ion Chromatogram (EIC) Monitoring for Targeted Compounds</w:t>
      </w:r>
    </w:p>
    <w:p w14:paraId="63AF3A7E" w14:textId="77777777" w:rsidR="00630FC1" w:rsidRPr="00630FC1" w:rsidRDefault="00630FC1" w:rsidP="00630FC1">
      <w:pPr>
        <w:spacing w:line="360" w:lineRule="auto" w:after="120"/>
        <w:ind w:firstLine="432"/>
        <w:jc w:val="both"/>
      </w:pPr>
      <w:r w:rsidRPr="00630FC1">
        <w:rPr>
          <w:rFonts w:ascii="Times New Roman" w:hAnsi="Times New Roman"/>
          <w:sz w:val="24"/>
        </w:rPr>
        <w:t>Targeted EIC monitoring (e.g., m/z 55, 74, 91, 119) confirmed the presence and stability of:</w:t>
      </w:r>
    </w:p>
    <w:p w14:paraId="5463E2D1" w14:textId="77777777" w:rsidR="00630FC1" w:rsidRPr="00630FC1" w:rsidRDefault="00630FC1" w:rsidP="00630FC1">
      <w:pPr>
        <w:numPr>
          <w:ilvl w:val="0"/>
          <w:numId w:val="21"/>
        </w:numPr>
        <w:spacing w:line="360" w:lineRule="auto" w:after="120"/>
        <w:ind w:firstLine="432"/>
        <w:jc w:val="both"/>
      </w:pPr>
      <w:r w:rsidRPr="00630FC1">
        <w:rPr>
          <w:rFonts w:ascii="Times New Roman" w:hAnsi="Times New Roman"/>
          <w:sz w:val="24"/>
        </w:rPr>
        <w:t>Saturated and unsaturated fatty acids (e.g., oleic, palmitic)</w:t>
      </w:r>
    </w:p>
    <w:p w14:paraId="17014D1C" w14:textId="77777777" w:rsidR="00630FC1" w:rsidRPr="00630FC1" w:rsidRDefault="00630FC1" w:rsidP="00630FC1">
      <w:pPr>
        <w:numPr>
          <w:ilvl w:val="0"/>
          <w:numId w:val="21"/>
        </w:numPr>
        <w:spacing w:line="360" w:lineRule="auto" w:after="120"/>
        <w:ind w:firstLine="432"/>
        <w:jc w:val="both"/>
      </w:pPr>
      <w:r w:rsidRPr="00630FC1">
        <w:rPr>
          <w:rFonts w:ascii="Times New Roman" w:hAnsi="Times New Roman"/>
          <w:sz w:val="24"/>
        </w:rPr>
        <w:t>Aromatic actives (eugenol, curcuminoids)</w:t>
      </w:r>
    </w:p>
    <w:p w14:paraId="27F7F534" w14:textId="77777777" w:rsidR="00630FC1" w:rsidRPr="00630FC1" w:rsidRDefault="00630FC1" w:rsidP="00630FC1">
      <w:pPr>
        <w:numPr>
          <w:ilvl w:val="0"/>
          <w:numId w:val="21"/>
        </w:numPr>
        <w:spacing w:line="360" w:lineRule="auto" w:after="120"/>
        <w:ind w:firstLine="432"/>
        <w:jc w:val="both"/>
      </w:pPr>
      <w:r w:rsidRPr="00630FC1">
        <w:rPr>
          <w:rFonts w:ascii="Times New Roman" w:hAnsi="Times New Roman"/>
          <w:sz w:val="24"/>
        </w:rPr>
        <w:t>No significant oxidized products in the fresh sample</w:t>
      </w:r>
    </w:p>
    <w:p w14:paraId="6E86910C" w14:textId="77777777" w:rsidR="00630FC1" w:rsidRPr="00630FC1" w:rsidRDefault="00630FC1" w:rsidP="00630FC1">
      <w:pPr>
        <w:spacing w:line="360" w:lineRule="auto" w:after="120"/>
        <w:ind w:firstLine="432"/>
        <w:jc w:val="both"/>
      </w:pPr>
      <w:r w:rsidRPr="00630FC1">
        <w:rPr>
          <w:rFonts w:ascii="Times New Roman" w:hAnsi="Times New Roman"/>
          <w:sz w:val="24"/>
        </w:rPr>
        <w:t>These targeted ion profiles serve as fingerprints for batch authentication and degradation monitoring.</w:t>
      </w:r>
    </w:p>
    <w:p w14:paraId="3B776C4D" w14:textId="77777777" w:rsidR="00630FC1" w:rsidRPr="00630FC1" w:rsidRDefault="00630FC1" w:rsidP="00630FC1">
      <w:pPr>
        <w:spacing w:line="360" w:lineRule="auto" w:after="120"/>
        <w:ind w:firstLine="432"/>
        <w:jc w:val="both"/>
        <w:rPr>
          <w:b/>
          <w:bCs/>
        </w:rPr>
      </w:pPr>
      <w:r w:rsidRPr="00630FC1">
        <w:rPr>
          <w:rFonts w:ascii="Times New Roman" w:hAnsi="Times New Roman"/>
          <w:b/>
          <w:bCs/>
          <w:sz w:val="24"/>
        </w:rPr>
        <w:t>3. Stability Study: GC-MS Monitoring at 0, 3, and 6 Months</w:t>
      </w:r>
    </w:p>
    <w:p w14:paraId="6F829206" w14:textId="77777777" w:rsidR="00630FC1" w:rsidRPr="00630FC1" w:rsidRDefault="00630FC1" w:rsidP="00630FC1">
      <w:pPr>
        <w:spacing w:line="360" w:lineRule="auto" w:after="120"/>
        <w:ind w:firstLine="432"/>
        <w:jc w:val="both"/>
      </w:pPr>
      <w:r w:rsidRPr="00630FC1">
        <w:rPr>
          <w:rFonts w:ascii="Times New Roman" w:hAnsi="Times New Roman"/>
          <w:sz w:val="24"/>
        </w:rPr>
        <w:t>Samples stored at ambient conditions (25 ± 2°C, 60% RH) were reanalyzed at 3 and 6 months. Key changes observed:</w:t>
      </w:r>
    </w:p>
    <w:tbl>
      <w:tblPr>
        <w:tblStyle w:val="TableGrid"/>
        <w:tblW w:w="0" w:type="auto"/>
        <w:tblLook w:val="04A0" w:firstRow="1" w:lastRow="0" w:firstColumn="1" w:lastColumn="0" w:noHBand="0" w:noVBand="1"/>
      </w:tblPr>
      <w:tblGrid>
        <w:gridCol w:w="3231"/>
        <w:gridCol w:w="1645"/>
        <w:gridCol w:w="2017"/>
        <w:gridCol w:w="1804"/>
      </w:tblGrid>
      <w:tr w:rsidR="00630FC1" w:rsidRPr="00630FC1" w14:paraId="61659C14" w14:textId="77777777" w:rsidTr="00630FC1">
        <w:tc>
          <w:tcPr>
            <w:tcW w:w="0" w:type="auto"/>
            <w:hideMark/>
          </w:tcPr>
          <w:p w14:paraId="7F28D807" w14:textId="77777777" w:rsidR="00630FC1" w:rsidRPr="00630FC1" w:rsidRDefault="00630FC1" w:rsidP="00630FC1">
            <w:pPr>
              <w:spacing w:after="160" w:line="278" w:lineRule="auto"/>
              <w:rPr>
                <w:b/>
                <w:bCs/>
              </w:rPr>
            </w:pPr>
            <w:r w:rsidRPr="00630FC1">
              <w:rPr>
                <w:b/>
                <w:bCs/>
              </w:rPr>
              <w:t>Compound</w:t>
            </w:r>
          </w:p>
        </w:tc>
        <w:tc>
          <w:tcPr>
            <w:tcW w:w="0" w:type="auto"/>
            <w:hideMark/>
          </w:tcPr>
          <w:p w14:paraId="5CF47B74" w14:textId="77777777" w:rsidR="00630FC1" w:rsidRPr="00630FC1" w:rsidRDefault="00630FC1" w:rsidP="00630FC1">
            <w:pPr>
              <w:spacing w:after="160" w:line="278" w:lineRule="auto"/>
              <w:rPr>
                <w:b/>
                <w:bCs/>
              </w:rPr>
            </w:pPr>
            <w:r w:rsidRPr="00630FC1">
              <w:rPr>
                <w:b/>
                <w:bCs/>
              </w:rPr>
              <w:t>Initial Area %</w:t>
            </w:r>
          </w:p>
        </w:tc>
        <w:tc>
          <w:tcPr>
            <w:tcW w:w="0" w:type="auto"/>
            <w:hideMark/>
          </w:tcPr>
          <w:p w14:paraId="2A30F52C" w14:textId="77777777" w:rsidR="00630FC1" w:rsidRPr="00630FC1" w:rsidRDefault="00630FC1" w:rsidP="00630FC1">
            <w:pPr>
              <w:spacing w:after="160" w:line="278" w:lineRule="auto"/>
              <w:rPr>
                <w:b/>
                <w:bCs/>
              </w:rPr>
            </w:pPr>
            <w:r w:rsidRPr="00630FC1">
              <w:rPr>
                <w:b/>
                <w:bCs/>
              </w:rPr>
              <w:t>6 Months Area %</w:t>
            </w:r>
          </w:p>
        </w:tc>
        <w:tc>
          <w:tcPr>
            <w:tcW w:w="0" w:type="auto"/>
            <w:hideMark/>
          </w:tcPr>
          <w:p w14:paraId="333A5F45" w14:textId="77777777" w:rsidR="00630FC1" w:rsidRPr="00630FC1" w:rsidRDefault="00630FC1" w:rsidP="00630FC1">
            <w:pPr>
              <w:spacing w:after="160" w:line="278" w:lineRule="auto"/>
              <w:rPr>
                <w:b/>
                <w:bCs/>
              </w:rPr>
            </w:pPr>
            <w:r w:rsidRPr="00630FC1">
              <w:rPr>
                <w:b/>
                <w:bCs/>
              </w:rPr>
              <w:t>Degradation %</w:t>
            </w:r>
          </w:p>
        </w:tc>
      </w:tr>
      <w:tr w:rsidR="00630FC1" w:rsidRPr="00630FC1" w14:paraId="794AC689" w14:textId="77777777" w:rsidTr="00630FC1">
        <w:tc>
          <w:tcPr>
            <w:tcW w:w="0" w:type="auto"/>
            <w:hideMark/>
          </w:tcPr>
          <w:p w14:paraId="12218615" w14:textId="77777777" w:rsidR="00630FC1" w:rsidRPr="00630FC1" w:rsidRDefault="00630FC1" w:rsidP="00630FC1">
            <w:pPr>
              <w:spacing w:after="160" w:line="278" w:lineRule="auto"/>
            </w:pPr>
            <w:r w:rsidRPr="00630FC1">
              <w:t>Oleic acid ester</w:t>
            </w:r>
          </w:p>
        </w:tc>
        <w:tc>
          <w:tcPr>
            <w:tcW w:w="0" w:type="auto"/>
            <w:hideMark/>
          </w:tcPr>
          <w:p w14:paraId="2B218CCD" w14:textId="77777777" w:rsidR="00630FC1" w:rsidRPr="00630FC1" w:rsidRDefault="00630FC1" w:rsidP="00630FC1">
            <w:pPr>
              <w:spacing w:after="160" w:line="278" w:lineRule="auto"/>
            </w:pPr>
            <w:r w:rsidRPr="00630FC1">
              <w:t>27.8%</w:t>
            </w:r>
          </w:p>
        </w:tc>
        <w:tc>
          <w:tcPr>
            <w:tcW w:w="0" w:type="auto"/>
            <w:hideMark/>
          </w:tcPr>
          <w:p w14:paraId="41235EA7" w14:textId="77777777" w:rsidR="00630FC1" w:rsidRPr="00630FC1" w:rsidRDefault="00630FC1" w:rsidP="00630FC1">
            <w:pPr>
              <w:spacing w:after="160" w:line="278" w:lineRule="auto"/>
            </w:pPr>
            <w:r w:rsidRPr="00630FC1">
              <w:t>24.1%</w:t>
            </w:r>
          </w:p>
        </w:tc>
        <w:tc>
          <w:tcPr>
            <w:tcW w:w="0" w:type="auto"/>
            <w:hideMark/>
          </w:tcPr>
          <w:p w14:paraId="04F2FFC4" w14:textId="77777777" w:rsidR="00630FC1" w:rsidRPr="00630FC1" w:rsidRDefault="00630FC1" w:rsidP="00630FC1">
            <w:pPr>
              <w:spacing w:after="160" w:line="278" w:lineRule="auto"/>
            </w:pPr>
            <w:r w:rsidRPr="00630FC1">
              <w:t>13.3%</w:t>
            </w:r>
          </w:p>
        </w:tc>
      </w:tr>
      <w:tr w:rsidR="00630FC1" w:rsidRPr="00630FC1" w14:paraId="54630D3E" w14:textId="77777777" w:rsidTr="00630FC1">
        <w:tc>
          <w:tcPr>
            <w:tcW w:w="0" w:type="auto"/>
            <w:hideMark/>
          </w:tcPr>
          <w:p w14:paraId="44AF68C9" w14:textId="77777777" w:rsidR="00630FC1" w:rsidRPr="00630FC1" w:rsidRDefault="00630FC1" w:rsidP="00630FC1">
            <w:pPr>
              <w:spacing w:after="160" w:line="278" w:lineRule="auto"/>
            </w:pPr>
            <w:r w:rsidRPr="00630FC1">
              <w:t>Linoleic acid</w:t>
            </w:r>
          </w:p>
        </w:tc>
        <w:tc>
          <w:tcPr>
            <w:tcW w:w="0" w:type="auto"/>
            <w:hideMark/>
          </w:tcPr>
          <w:p w14:paraId="1853B9F8" w14:textId="77777777" w:rsidR="00630FC1" w:rsidRPr="00630FC1" w:rsidRDefault="00630FC1" w:rsidP="00630FC1">
            <w:pPr>
              <w:spacing w:after="160" w:line="278" w:lineRule="auto"/>
            </w:pPr>
            <w:r w:rsidRPr="00630FC1">
              <w:t>4.2%</w:t>
            </w:r>
          </w:p>
        </w:tc>
        <w:tc>
          <w:tcPr>
            <w:tcW w:w="0" w:type="auto"/>
            <w:hideMark/>
          </w:tcPr>
          <w:p w14:paraId="5F12157D" w14:textId="77777777" w:rsidR="00630FC1" w:rsidRPr="00630FC1" w:rsidRDefault="00630FC1" w:rsidP="00630FC1">
            <w:pPr>
              <w:spacing w:after="160" w:line="278" w:lineRule="auto"/>
            </w:pPr>
            <w:r w:rsidRPr="00630FC1">
              <w:t>3.1%</w:t>
            </w:r>
          </w:p>
        </w:tc>
        <w:tc>
          <w:tcPr>
            <w:tcW w:w="0" w:type="auto"/>
            <w:hideMark/>
          </w:tcPr>
          <w:p w14:paraId="53CF57AB" w14:textId="77777777" w:rsidR="00630FC1" w:rsidRPr="00630FC1" w:rsidRDefault="00630FC1" w:rsidP="00630FC1">
            <w:pPr>
              <w:spacing w:after="160" w:line="278" w:lineRule="auto"/>
            </w:pPr>
            <w:r w:rsidRPr="00630FC1">
              <w:t>26.2%</w:t>
            </w:r>
          </w:p>
        </w:tc>
      </w:tr>
      <w:tr w:rsidR="00630FC1" w:rsidRPr="00630FC1" w14:paraId="3116ED2A" w14:textId="77777777" w:rsidTr="00630FC1">
        <w:tc>
          <w:tcPr>
            <w:tcW w:w="0" w:type="auto"/>
            <w:hideMark/>
          </w:tcPr>
          <w:p w14:paraId="76FFE05B" w14:textId="77777777" w:rsidR="00630FC1" w:rsidRPr="00630FC1" w:rsidRDefault="00630FC1" w:rsidP="00630FC1">
            <w:pPr>
              <w:spacing w:after="160" w:line="278" w:lineRule="auto"/>
            </w:pPr>
            <w:r w:rsidRPr="00630FC1">
              <w:t>Butyric acid ester</w:t>
            </w:r>
          </w:p>
        </w:tc>
        <w:tc>
          <w:tcPr>
            <w:tcW w:w="0" w:type="auto"/>
            <w:hideMark/>
          </w:tcPr>
          <w:p w14:paraId="514F0549" w14:textId="77777777" w:rsidR="00630FC1" w:rsidRPr="00630FC1" w:rsidRDefault="00630FC1" w:rsidP="00630FC1">
            <w:pPr>
              <w:spacing w:after="160" w:line="278" w:lineRule="auto"/>
            </w:pPr>
            <w:r w:rsidRPr="00630FC1">
              <w:t>2.8%</w:t>
            </w:r>
          </w:p>
        </w:tc>
        <w:tc>
          <w:tcPr>
            <w:tcW w:w="0" w:type="auto"/>
            <w:hideMark/>
          </w:tcPr>
          <w:p w14:paraId="5F8A8FAB" w14:textId="77777777" w:rsidR="00630FC1" w:rsidRPr="00630FC1" w:rsidRDefault="00630FC1" w:rsidP="00630FC1">
            <w:pPr>
              <w:spacing w:after="160" w:line="278" w:lineRule="auto"/>
            </w:pPr>
            <w:r w:rsidRPr="00630FC1">
              <w:t>1.9%</w:t>
            </w:r>
          </w:p>
        </w:tc>
        <w:tc>
          <w:tcPr>
            <w:tcW w:w="0" w:type="auto"/>
            <w:hideMark/>
          </w:tcPr>
          <w:p w14:paraId="61B67E44" w14:textId="77777777" w:rsidR="00630FC1" w:rsidRPr="00630FC1" w:rsidRDefault="00630FC1" w:rsidP="00630FC1">
            <w:pPr>
              <w:spacing w:after="160" w:line="278" w:lineRule="auto"/>
            </w:pPr>
            <w:r w:rsidRPr="00630FC1">
              <w:t>32.1%</w:t>
            </w:r>
          </w:p>
        </w:tc>
      </w:tr>
      <w:tr w:rsidR="00630FC1" w:rsidRPr="00630FC1" w14:paraId="22B2F007" w14:textId="77777777" w:rsidTr="00630FC1">
        <w:tc>
          <w:tcPr>
            <w:tcW w:w="0" w:type="auto"/>
            <w:hideMark/>
          </w:tcPr>
          <w:p w14:paraId="579544C4" w14:textId="77777777" w:rsidR="00630FC1" w:rsidRPr="00630FC1" w:rsidRDefault="00630FC1" w:rsidP="00630FC1">
            <w:pPr>
              <w:spacing w:after="160" w:line="278" w:lineRule="auto"/>
            </w:pPr>
            <w:r w:rsidRPr="00630FC1">
              <w:t>Volatile markers</w:t>
            </w:r>
          </w:p>
        </w:tc>
        <w:tc>
          <w:tcPr>
            <w:tcW w:w="0" w:type="auto"/>
            <w:hideMark/>
          </w:tcPr>
          <w:p w14:paraId="147BEB3F" w14:textId="77777777" w:rsidR="00630FC1" w:rsidRPr="00630FC1" w:rsidRDefault="00630FC1" w:rsidP="00630FC1">
            <w:pPr>
              <w:spacing w:after="160" w:line="278" w:lineRule="auto"/>
            </w:pPr>
            <w:r w:rsidRPr="00630FC1">
              <w:t>5.3%</w:t>
            </w:r>
          </w:p>
        </w:tc>
        <w:tc>
          <w:tcPr>
            <w:tcW w:w="0" w:type="auto"/>
            <w:hideMark/>
          </w:tcPr>
          <w:p w14:paraId="70FC93C5" w14:textId="77777777" w:rsidR="00630FC1" w:rsidRPr="00630FC1" w:rsidRDefault="00630FC1" w:rsidP="00630FC1">
            <w:pPr>
              <w:spacing w:after="160" w:line="278" w:lineRule="auto"/>
            </w:pPr>
            <w:r w:rsidRPr="00630FC1">
              <w:t>3.6%</w:t>
            </w:r>
          </w:p>
        </w:tc>
        <w:tc>
          <w:tcPr>
            <w:tcW w:w="0" w:type="auto"/>
            <w:hideMark/>
          </w:tcPr>
          <w:p w14:paraId="24BDDC23" w14:textId="77777777" w:rsidR="00630FC1" w:rsidRPr="00630FC1" w:rsidRDefault="00630FC1" w:rsidP="00630FC1">
            <w:pPr>
              <w:spacing w:after="160" w:line="278" w:lineRule="auto"/>
            </w:pPr>
            <w:r w:rsidRPr="00630FC1">
              <w:t>32.0%</w:t>
            </w:r>
          </w:p>
        </w:tc>
      </w:tr>
      <w:tr w:rsidR="00630FC1" w:rsidRPr="00630FC1" w14:paraId="1D7FD81A" w14:textId="77777777" w:rsidTr="00630FC1">
        <w:tc>
          <w:tcPr>
            <w:tcW w:w="0" w:type="auto"/>
            <w:hideMark/>
          </w:tcPr>
          <w:p w14:paraId="45AEF0B1" w14:textId="77777777" w:rsidR="00630FC1" w:rsidRPr="00630FC1" w:rsidRDefault="00630FC1" w:rsidP="00630FC1">
            <w:pPr>
              <w:spacing w:after="160" w:line="278" w:lineRule="auto"/>
            </w:pPr>
            <w:r w:rsidRPr="00630FC1">
              <w:t>Oxidized aldehydes (m/z 137)</w:t>
            </w:r>
          </w:p>
        </w:tc>
        <w:tc>
          <w:tcPr>
            <w:tcW w:w="0" w:type="auto"/>
            <w:hideMark/>
          </w:tcPr>
          <w:p w14:paraId="6354A053" w14:textId="77777777" w:rsidR="00630FC1" w:rsidRPr="00630FC1" w:rsidRDefault="00630FC1" w:rsidP="00630FC1">
            <w:pPr>
              <w:spacing w:after="160" w:line="278" w:lineRule="auto"/>
            </w:pPr>
            <w:r w:rsidRPr="00630FC1">
              <w:t>Not detected</w:t>
            </w:r>
          </w:p>
        </w:tc>
        <w:tc>
          <w:tcPr>
            <w:tcW w:w="0" w:type="auto"/>
            <w:hideMark/>
          </w:tcPr>
          <w:p w14:paraId="40976AD1" w14:textId="77777777" w:rsidR="00630FC1" w:rsidRPr="00630FC1" w:rsidRDefault="00630FC1" w:rsidP="00630FC1">
            <w:pPr>
              <w:spacing w:after="160" w:line="278" w:lineRule="auto"/>
            </w:pPr>
            <w:r w:rsidRPr="00630FC1">
              <w:t>Detected</w:t>
            </w:r>
          </w:p>
        </w:tc>
        <w:tc>
          <w:tcPr>
            <w:tcW w:w="0" w:type="auto"/>
            <w:hideMark/>
          </w:tcPr>
          <w:p w14:paraId="0BE9A587" w14:textId="77777777" w:rsidR="00630FC1" w:rsidRPr="00630FC1" w:rsidRDefault="00630FC1" w:rsidP="00630FC1">
            <w:pPr>
              <w:spacing w:after="160" w:line="278" w:lineRule="auto"/>
            </w:pPr>
            <w:r w:rsidRPr="00630FC1">
              <w:t>—</w:t>
            </w:r>
          </w:p>
        </w:tc>
      </w:tr>
    </w:tbl>
    <w:p w14:paraId="4C922FCB" w14:textId="77777777" w:rsidR="00630FC1" w:rsidRPr="00630FC1" w:rsidRDefault="00630FC1" w:rsidP="00630FC1">
      <w:pPr>
        <w:spacing w:line="360" w:lineRule="auto" w:after="120"/>
        <w:ind w:firstLine="432"/>
        <w:jc w:val="both"/>
      </w:pPr>
      <w:r w:rsidRPr="00630FC1">
        <w:rPr>
          <w:rFonts w:ascii="Times New Roman" w:hAnsi="Times New Roman"/>
          <w:sz w:val="24"/>
        </w:rPr>
        <w:t xml:space="preserve">These results suggest a </w:t>
      </w:r>
      <w:r w:rsidRPr="00630FC1">
        <w:rPr>
          <w:rFonts w:ascii="Times New Roman" w:hAnsi="Times New Roman"/>
          <w:b/>
          <w:bCs/>
          <w:sz w:val="24"/>
        </w:rPr>
        <w:t>25–30% loss</w:t>
      </w:r>
      <w:r w:rsidRPr="00630FC1">
        <w:rPr>
          <w:rFonts w:ascii="Times New Roman" w:hAnsi="Times New Roman"/>
          <w:sz w:val="24"/>
        </w:rPr>
        <w:t xml:space="preserve"> in overall volatile and unsaturated constituents over 6 months, likely due to lipid peroxidation and volatilization. The appearance of new peaks in the TIC and ions at m/z 137 and 119 further indicate oxidative degradation, consistent with known patterns of ghee rancidity (Codex, 2023; Sharma et al., 2022).</w:t>
      </w:r>
    </w:p>
    <w:p w14:paraId="1F404A20" w14:textId="77777777" w:rsidR="00630FC1" w:rsidRPr="00630FC1" w:rsidRDefault="00630FC1" w:rsidP="00630FC1">
      <w:pPr>
        <w:spacing w:line="360" w:lineRule="auto" w:after="120"/>
        <w:ind w:firstLine="432"/>
        <w:jc w:val="both"/>
        <w:rPr>
          <w:b/>
          <w:bCs/>
        </w:rPr>
      </w:pPr>
      <w:r w:rsidRPr="00630FC1">
        <w:rPr>
          <w:rFonts w:ascii="Times New Roman" w:hAnsi="Times New Roman"/>
          <w:b/>
          <w:bCs/>
          <w:sz w:val="24"/>
        </w:rPr>
        <w:t>4. Interpretation and Relevance</w:t>
      </w:r>
    </w:p>
    <w:p w14:paraId="00687D21" w14:textId="77777777" w:rsidR="00630FC1" w:rsidRPr="00630FC1" w:rsidRDefault="00630FC1" w:rsidP="00630FC1">
      <w:pPr>
        <w:numPr>
          <w:ilvl w:val="0"/>
          <w:numId w:val="22"/>
        </w:numPr>
        <w:spacing w:line="360" w:lineRule="auto" w:after="120"/>
        <w:ind w:firstLine="432"/>
        <w:jc w:val="both"/>
      </w:pPr>
      <w:r w:rsidRPr="00630FC1">
        <w:rPr>
          <w:rFonts w:ascii="Times New Roman" w:hAnsi="Times New Roman"/>
          <w:b/>
          <w:bCs/>
          <w:sz w:val="24"/>
        </w:rPr>
        <w:t>Ayurvedic Correlation</w:t>
      </w:r>
      <w:r w:rsidRPr="00630FC1">
        <w:rPr>
          <w:rFonts w:ascii="Times New Roman" w:hAnsi="Times New Roman"/>
          <w:sz w:val="24"/>
        </w:rPr>
        <w:t>: Loss of aroma (</w:t>
      </w:r>
      <w:r w:rsidRPr="00630FC1">
        <w:rPr>
          <w:rFonts w:ascii="Times New Roman" w:hAnsi="Times New Roman"/>
          <w:i/>
          <w:iCs/>
          <w:sz w:val="24"/>
        </w:rPr>
        <w:t>gandha</w:t>
      </w:r>
      <w:r w:rsidRPr="00630FC1">
        <w:rPr>
          <w:rFonts w:ascii="Times New Roman" w:hAnsi="Times New Roman"/>
          <w:sz w:val="24"/>
        </w:rPr>
        <w:t>) and reduced unctuousness (</w:t>
      </w:r>
      <w:r w:rsidRPr="00630FC1">
        <w:rPr>
          <w:rFonts w:ascii="Times New Roman" w:hAnsi="Times New Roman"/>
          <w:i/>
          <w:iCs/>
          <w:sz w:val="24"/>
        </w:rPr>
        <w:t>snigdhata</w:t>
      </w:r>
      <w:r w:rsidRPr="00630FC1">
        <w:rPr>
          <w:rFonts w:ascii="Times New Roman" w:hAnsi="Times New Roman"/>
          <w:sz w:val="24"/>
        </w:rPr>
        <w:t>) may parallel the loss of volatile and unsaturated constituents.</w:t>
      </w:r>
    </w:p>
    <w:p w14:paraId="439503C0" w14:textId="77777777" w:rsidR="00630FC1" w:rsidRPr="00630FC1" w:rsidRDefault="00630FC1" w:rsidP="00630FC1">
      <w:pPr>
        <w:numPr>
          <w:ilvl w:val="0"/>
          <w:numId w:val="22"/>
        </w:numPr>
        <w:spacing w:line="360" w:lineRule="auto" w:after="120"/>
        <w:ind w:firstLine="432"/>
        <w:jc w:val="both"/>
      </w:pPr>
      <w:r w:rsidRPr="00630FC1">
        <w:rPr>
          <w:rFonts w:ascii="Times New Roman" w:hAnsi="Times New Roman"/>
          <w:b/>
          <w:bCs/>
          <w:sz w:val="24"/>
        </w:rPr>
        <w:t>Modern Standards</w:t>
      </w:r>
      <w:r w:rsidRPr="00630FC1">
        <w:rPr>
          <w:rFonts w:ascii="Times New Roman" w:hAnsi="Times New Roman"/>
          <w:sz w:val="24"/>
        </w:rPr>
        <w:t>: Acid and peroxide values should remain within BIS/FSSAI limits; GC-MS provides early detection of oxidative instability.</w:t>
      </w:r>
    </w:p>
    <w:p w14:paraId="71F73884" w14:textId="77777777" w:rsidR="00630FC1" w:rsidRDefault="00630FC1" w:rsidP="00630FC1">
      <w:pPr>
        <w:numPr>
          <w:ilvl w:val="0"/>
          <w:numId w:val="22"/>
        </w:numPr>
        <w:spacing w:line="360" w:lineRule="auto" w:after="120"/>
        <w:ind w:firstLine="432"/>
        <w:jc w:val="both"/>
      </w:pPr>
      <w:r w:rsidRPr="00630FC1">
        <w:rPr>
          <w:rFonts w:ascii="Times New Roman" w:hAnsi="Times New Roman"/>
          <w:b/>
          <w:bCs/>
          <w:sz w:val="24"/>
        </w:rPr>
        <w:t>Specification Thresholds</w:t>
      </w:r>
      <w:r w:rsidRPr="00630FC1">
        <w:rPr>
          <w:rFonts w:ascii="Times New Roman" w:hAnsi="Times New Roman"/>
          <w:sz w:val="24"/>
        </w:rPr>
        <w:t>: A ≥90% retention of major lipid esters and ≥75% retention of volatiles over 6 months can be proposed as preliminary quality stability benchmarks.</w:t>
      </w:r>
    </w:p>
    <w:p w14:paraId="45FF9619" w14:textId="75C3C205" w:rsidR="00630FC1" w:rsidRPr="00630FC1" w:rsidRDefault="00630FC1" w:rsidP="00630FC1">
      <w:pPr>
        <w:spacing w:line="360" w:lineRule="auto" w:after="120"/>
        <w:ind w:left="360" w:firstLine="432"/>
        <w:jc w:val="both"/>
      </w:pPr>
      <w:r w:rsidRPr="00630FC1">
        <w:rPr>
          <w:rFonts w:ascii="Times New Roman" w:hAnsi="Times New Roman"/>
          <w:b/>
          <w:bCs/>
          <w:sz w:val="24"/>
        </w:rPr>
        <w:lastRenderedPageBreak/>
        <w:t>References:</w:t>
      </w:r>
    </w:p>
    <w:p w14:paraId="792E1C2A" w14:textId="77777777" w:rsidR="00630FC1" w:rsidRPr="00630FC1" w:rsidRDefault="00630FC1" w:rsidP="00630FC1">
      <w:pPr>
        <w:numPr>
          <w:ilvl w:val="0"/>
          <w:numId w:val="23"/>
        </w:numPr>
        <w:spacing w:line="360" w:lineRule="auto" w:after="120"/>
        <w:ind w:firstLine="432"/>
        <w:jc w:val="both"/>
      </w:pPr>
      <w:r w:rsidRPr="00630FC1">
        <w:rPr>
          <w:rFonts w:ascii="Times New Roman" w:hAnsi="Times New Roman"/>
          <w:sz w:val="24"/>
        </w:rPr>
        <w:t xml:space="preserve">Prajapati PK, et al. (2010). Pharmaceutical standardization of ghrita. </w:t>
      </w:r>
      <w:r w:rsidRPr="00630FC1">
        <w:rPr>
          <w:rFonts w:ascii="Times New Roman" w:hAnsi="Times New Roman"/>
          <w:i/>
          <w:iCs/>
          <w:sz w:val="24"/>
        </w:rPr>
        <w:t>AYU</w:t>
      </w:r>
      <w:r w:rsidRPr="00630FC1">
        <w:rPr>
          <w:rFonts w:ascii="Times New Roman" w:hAnsi="Times New Roman"/>
          <w:sz w:val="24"/>
        </w:rPr>
        <w:t>, 31(3), 367–371.</w:t>
      </w:r>
    </w:p>
    <w:p w14:paraId="78FB645A" w14:textId="77777777" w:rsidR="00630FC1" w:rsidRPr="00630FC1" w:rsidRDefault="00630FC1" w:rsidP="00630FC1">
      <w:pPr>
        <w:numPr>
          <w:ilvl w:val="0"/>
          <w:numId w:val="23"/>
        </w:numPr>
        <w:spacing w:line="360" w:lineRule="auto" w:after="120"/>
        <w:ind w:firstLine="432"/>
        <w:jc w:val="both"/>
      </w:pPr>
      <w:r w:rsidRPr="00630FC1">
        <w:rPr>
          <w:rFonts w:ascii="Times New Roman" w:hAnsi="Times New Roman"/>
          <w:sz w:val="24"/>
        </w:rPr>
        <w:t xml:space="preserve">Tripathi I. (2021). GC-MS fingerprinting of lipid-based Ayurvedic formulations. </w:t>
      </w:r>
      <w:r w:rsidRPr="00630FC1">
        <w:rPr>
          <w:rFonts w:ascii="Times New Roman" w:hAnsi="Times New Roman"/>
          <w:i/>
          <w:iCs/>
          <w:sz w:val="24"/>
        </w:rPr>
        <w:t>Journal of Ayurveda and Integrative Medicine</w:t>
      </w:r>
      <w:r w:rsidRPr="00630FC1">
        <w:rPr>
          <w:rFonts w:ascii="Times New Roman" w:hAnsi="Times New Roman"/>
          <w:sz w:val="24"/>
        </w:rPr>
        <w:t>.</w:t>
      </w:r>
    </w:p>
    <w:p w14:paraId="5F45BC84" w14:textId="77777777" w:rsidR="00630FC1" w:rsidRPr="00630FC1" w:rsidRDefault="00630FC1" w:rsidP="00630FC1">
      <w:pPr>
        <w:numPr>
          <w:ilvl w:val="0"/>
          <w:numId w:val="23"/>
        </w:numPr>
        <w:spacing w:line="360" w:lineRule="auto" w:after="120"/>
        <w:ind w:firstLine="432"/>
        <w:jc w:val="both"/>
      </w:pPr>
      <w:r w:rsidRPr="00630FC1">
        <w:rPr>
          <w:rFonts w:ascii="Times New Roman" w:hAnsi="Times New Roman"/>
          <w:sz w:val="24"/>
        </w:rPr>
        <w:t>Codex Alimentarius. (2023). Fats and Oils Derived from Animal Sources.</w:t>
      </w:r>
    </w:p>
    <w:p w14:paraId="115DFC7B" w14:textId="77777777" w:rsidR="00630FC1" w:rsidRPr="00630FC1" w:rsidRDefault="00630FC1" w:rsidP="00630FC1">
      <w:pPr>
        <w:numPr>
          <w:ilvl w:val="0"/>
          <w:numId w:val="23"/>
        </w:numPr>
        <w:spacing w:line="360" w:lineRule="auto" w:after="120"/>
        <w:ind w:firstLine="432"/>
        <w:jc w:val="both"/>
      </w:pPr>
      <w:r w:rsidRPr="00630FC1">
        <w:rPr>
          <w:rFonts w:ascii="Times New Roman" w:hAnsi="Times New Roman"/>
          <w:sz w:val="24"/>
        </w:rPr>
        <w:t xml:space="preserve">Sharma V, et al. (2022). Lipid degradation markers in herbal ghrita: A GC-MS study. </w:t>
      </w:r>
      <w:r w:rsidRPr="00630FC1">
        <w:rPr>
          <w:rFonts w:ascii="Times New Roman" w:hAnsi="Times New Roman"/>
          <w:i/>
          <w:iCs/>
          <w:sz w:val="24"/>
        </w:rPr>
        <w:t>Indian Journal of Traditional Knowledge</w:t>
      </w:r>
      <w:r w:rsidRPr="00630FC1">
        <w:rPr>
          <w:rFonts w:ascii="Times New Roman" w:hAnsi="Times New Roman"/>
          <w:sz w:val="24"/>
        </w:rPr>
        <w:t>, 21(4), 845–851.</w:t>
      </w:r>
    </w:p>
    <w:p w14:paraId="5DABBD12" w14:textId="77777777" w:rsidR="00630FC1" w:rsidRPr="00630FC1" w:rsidRDefault="00630FC1" w:rsidP="00630FC1">
      <w:pPr>
        <w:numPr>
          <w:ilvl w:val="0"/>
          <w:numId w:val="23"/>
        </w:numPr>
        <w:spacing w:line="360" w:lineRule="auto" w:after="120"/>
        <w:ind w:firstLine="432"/>
        <w:jc w:val="both"/>
      </w:pPr>
      <w:r w:rsidRPr="00630FC1">
        <w:rPr>
          <w:rFonts w:ascii="Times New Roman" w:hAnsi="Times New Roman"/>
          <w:sz w:val="24"/>
        </w:rPr>
        <w:t>API &amp; AFI, Ministry of AYUSH.</w:t>
      </w:r>
    </w:p>
    <w:p w14:paraId="208132D5" w14:textId="77777777" w:rsidR="00630FC1" w:rsidRDefault="00630FC1" w:rsidP="00630FC1">
      <w:pPr>
        <w:numPr>
          <w:ilvl w:val="0"/>
          <w:numId w:val="23"/>
        </w:numPr>
        <w:spacing w:line="360" w:lineRule="auto" w:after="120"/>
        <w:ind w:firstLine="432"/>
        <w:jc w:val="both"/>
      </w:pPr>
      <w:r w:rsidRPr="00630FC1">
        <w:rPr>
          <w:rFonts w:ascii="Times New Roman" w:hAnsi="Times New Roman"/>
          <w:sz w:val="24"/>
        </w:rPr>
        <w:t>ICH Q1A(R2): Stability testing of new drug substances and products.</w:t>
      </w:r>
    </w:p>
    <w:p w14:paraId="46ECAF64" w14:textId="77777777" w:rsidR="001E2227" w:rsidRPr="001E2227" w:rsidRDefault="001E2227" w:rsidP="001E2227">
      <w:pPr>
        <w:spacing w:line="360" w:lineRule="auto" w:after="120"/>
        <w:ind w:firstLine="432"/>
        <w:jc w:val="both"/>
        <w:rPr>
          <w:b/>
          <w:bCs/>
        </w:rPr>
      </w:pPr>
      <w:r w:rsidRPr="001E2227">
        <w:rPr>
          <w:rFonts w:ascii="Times New Roman" w:hAnsi="Times New Roman"/>
          <w:b/>
          <w:bCs/>
          <w:sz w:val="24"/>
        </w:rPr>
        <w:t>Leaching and Residue Effects on Stability of Ghrita</w:t>
      </w:r>
    </w:p>
    <w:p w14:paraId="01115BE9" w14:textId="3916FF5B" w:rsidR="001E2227" w:rsidRPr="001E2227" w:rsidRDefault="001E2227" w:rsidP="001E2227">
      <w:pPr>
        <w:spacing w:line="360" w:lineRule="auto" w:after="120"/>
        <w:ind w:firstLine="432"/>
        <w:jc w:val="both"/>
        <w:rPr>
          <w:b/>
          <w:bCs/>
        </w:rPr>
      </w:pPr>
      <w:r w:rsidRPr="001E2227">
        <w:rPr>
          <w:rFonts w:ascii="Times New Roman" w:hAnsi="Times New Roman"/>
          <w:b/>
          <w:bCs/>
          <w:sz w:val="24"/>
        </w:rPr>
        <w:t xml:space="preserve"> Ayurvedic Perspective on Storage Containers</w:t>
      </w:r>
    </w:p>
    <w:p w14:paraId="11FF9F30" w14:textId="77777777" w:rsidR="001E2227" w:rsidRPr="001E2227" w:rsidRDefault="001E2227" w:rsidP="001E2227">
      <w:pPr>
        <w:spacing w:line="360" w:lineRule="auto" w:after="120"/>
        <w:ind w:firstLine="432"/>
        <w:jc w:val="both"/>
      </w:pPr>
      <w:r w:rsidRPr="001E2227">
        <w:rPr>
          <w:rFonts w:ascii="Times New Roman" w:hAnsi="Times New Roman"/>
          <w:sz w:val="24"/>
        </w:rPr>
        <w:t xml:space="preserve">Classical Ayurvedic texts like </w:t>
      </w:r>
      <w:r w:rsidRPr="001E2227">
        <w:rPr>
          <w:rFonts w:ascii="Times New Roman" w:hAnsi="Times New Roman"/>
          <w:i/>
          <w:iCs/>
          <w:sz w:val="24"/>
        </w:rPr>
        <w:t>Charaka Samhita</w:t>
      </w:r>
      <w:r w:rsidRPr="001E2227">
        <w:rPr>
          <w:rFonts w:ascii="Times New Roman" w:hAnsi="Times New Roman"/>
          <w:sz w:val="24"/>
        </w:rPr>
        <w:t xml:space="preserve"> and </w:t>
      </w:r>
      <w:r w:rsidRPr="001E2227">
        <w:rPr>
          <w:rFonts w:ascii="Times New Roman" w:hAnsi="Times New Roman"/>
          <w:i/>
          <w:iCs/>
          <w:sz w:val="24"/>
        </w:rPr>
        <w:t>Rasaratna Samuccaya</w:t>
      </w:r>
      <w:r w:rsidRPr="001E2227">
        <w:rPr>
          <w:rFonts w:ascii="Times New Roman" w:hAnsi="Times New Roman"/>
          <w:sz w:val="24"/>
        </w:rPr>
        <w:t xml:space="preserve"> emphasize the importance of choosing appropriate storage containers (Patra) for Sneha (ghee-based) preparations. For example:</w:t>
      </w:r>
    </w:p>
    <w:p w14:paraId="168AA7FE" w14:textId="77777777" w:rsidR="001E2227" w:rsidRPr="001E2227" w:rsidRDefault="001E2227" w:rsidP="001E2227">
      <w:pPr>
        <w:numPr>
          <w:ilvl w:val="0"/>
          <w:numId w:val="24"/>
        </w:numPr>
        <w:spacing w:line="360" w:lineRule="auto" w:after="120"/>
        <w:ind w:firstLine="432"/>
        <w:jc w:val="both"/>
      </w:pPr>
      <w:r w:rsidRPr="001E2227">
        <w:rPr>
          <w:rFonts w:ascii="Times New Roman" w:hAnsi="Times New Roman"/>
          <w:b/>
          <w:bCs/>
          <w:sz w:val="24"/>
        </w:rPr>
        <w:t>Tāmrā (Copper), Kā</w:t>
      </w:r>
      <w:r w:rsidRPr="001E2227">
        <w:rPr>
          <w:rFonts w:ascii="Times New Roman" w:hAnsi="Times New Roman" w:cs="Calibri"/>
          <w:b/>
          <w:bCs/>
          <w:sz w:val="24"/>
        </w:rPr>
        <w:t>ṁ</w:t>
      </w:r>
      <w:r w:rsidRPr="001E2227">
        <w:rPr>
          <w:rFonts w:ascii="Times New Roman" w:hAnsi="Times New Roman"/>
          <w:b/>
          <w:bCs/>
          <w:sz w:val="24"/>
        </w:rPr>
        <w:t>sya (Bronze)</w:t>
      </w:r>
      <w:r w:rsidRPr="001E2227">
        <w:rPr>
          <w:rFonts w:ascii="Times New Roman" w:hAnsi="Times New Roman"/>
          <w:sz w:val="24"/>
        </w:rPr>
        <w:t xml:space="preserve">: Traditionally avoided for ghee storage due to potential for </w:t>
      </w:r>
      <w:r w:rsidRPr="001E2227">
        <w:rPr>
          <w:rFonts w:ascii="Times New Roman" w:hAnsi="Times New Roman"/>
          <w:b/>
          <w:bCs/>
          <w:sz w:val="24"/>
        </w:rPr>
        <w:t>Tikta Rasa</w:t>
      </w:r>
      <w:r w:rsidRPr="001E2227">
        <w:rPr>
          <w:rFonts w:ascii="Times New Roman" w:hAnsi="Times New Roman"/>
          <w:sz w:val="24"/>
        </w:rPr>
        <w:t xml:space="preserve"> (bitterness) development and </w:t>
      </w:r>
      <w:r w:rsidRPr="001E2227">
        <w:rPr>
          <w:rFonts w:ascii="Times New Roman" w:hAnsi="Times New Roman"/>
          <w:b/>
          <w:bCs/>
          <w:sz w:val="24"/>
        </w:rPr>
        <w:t>chemical reactivity</w:t>
      </w:r>
      <w:r w:rsidRPr="001E2227">
        <w:rPr>
          <w:rFonts w:ascii="Times New Roman" w:hAnsi="Times New Roman"/>
          <w:sz w:val="24"/>
        </w:rPr>
        <w:t>.</w:t>
      </w:r>
    </w:p>
    <w:p w14:paraId="605B790D" w14:textId="77777777" w:rsidR="001E2227" w:rsidRPr="001E2227" w:rsidRDefault="001E2227" w:rsidP="001E2227">
      <w:pPr>
        <w:numPr>
          <w:ilvl w:val="0"/>
          <w:numId w:val="24"/>
        </w:numPr>
        <w:spacing w:line="360" w:lineRule="auto" w:after="120"/>
        <w:ind w:firstLine="432"/>
        <w:jc w:val="both"/>
      </w:pPr>
      <w:r w:rsidRPr="001E2227">
        <w:rPr>
          <w:rFonts w:ascii="Times New Roman" w:hAnsi="Times New Roman"/>
          <w:b/>
          <w:bCs/>
          <w:sz w:val="24"/>
        </w:rPr>
        <w:t>M</w:t>
      </w:r>
      <w:r w:rsidRPr="001E2227">
        <w:rPr>
          <w:rFonts w:ascii="Times New Roman" w:hAnsi="Times New Roman" w:cs="Calibri"/>
          <w:b/>
          <w:bCs/>
          <w:sz w:val="24"/>
        </w:rPr>
        <w:t>ṛṇ</w:t>
      </w:r>
      <w:r w:rsidRPr="001E2227">
        <w:rPr>
          <w:rFonts w:ascii="Times New Roman" w:hAnsi="Times New Roman"/>
          <w:b/>
          <w:bCs/>
          <w:sz w:val="24"/>
        </w:rPr>
        <w:t>maya (Earthenware)</w:t>
      </w:r>
      <w:r w:rsidRPr="001E2227">
        <w:rPr>
          <w:rFonts w:ascii="Times New Roman" w:hAnsi="Times New Roman"/>
          <w:sz w:val="24"/>
        </w:rPr>
        <w:t>: Permissible for short-term storage but prone to moisture retention.</w:t>
      </w:r>
    </w:p>
    <w:p w14:paraId="303FCBA4" w14:textId="77777777" w:rsidR="001E2227" w:rsidRPr="001E2227" w:rsidRDefault="001E2227" w:rsidP="001E2227">
      <w:pPr>
        <w:numPr>
          <w:ilvl w:val="0"/>
          <w:numId w:val="24"/>
        </w:numPr>
        <w:spacing w:line="360" w:lineRule="auto" w:after="120"/>
        <w:ind w:firstLine="432"/>
        <w:jc w:val="both"/>
      </w:pPr>
      <w:r w:rsidRPr="001E2227">
        <w:rPr>
          <w:rFonts w:ascii="Times New Roman" w:hAnsi="Times New Roman"/>
          <w:b/>
          <w:bCs/>
          <w:sz w:val="24"/>
        </w:rPr>
        <w:t>Glass and Stainless Steel (modern equivalents)</w:t>
      </w:r>
      <w:r w:rsidRPr="001E2227">
        <w:rPr>
          <w:rFonts w:ascii="Times New Roman" w:hAnsi="Times New Roman"/>
          <w:sz w:val="24"/>
        </w:rPr>
        <w:t>: Preferred for non-reactivity and ease of sterilization.</w:t>
      </w:r>
    </w:p>
    <w:p w14:paraId="7438094B" w14:textId="6E6E0468" w:rsidR="001E2227" w:rsidRPr="001E2227" w:rsidRDefault="001E2227" w:rsidP="001E2227">
      <w:pPr>
        <w:spacing w:line="360" w:lineRule="auto" w:after="120"/>
        <w:ind w:firstLine="432"/>
        <w:jc w:val="both"/>
      </w:pPr>
      <w:r w:rsidRPr="001E2227">
        <w:rPr>
          <w:rFonts w:ascii="Times New Roman" w:hAnsi="Times New Roman"/>
          <w:i/>
          <w:iCs/>
          <w:sz w:val="24"/>
        </w:rPr>
        <w:t>“Na gh</w:t>
      </w:r>
      <w:r w:rsidRPr="001E2227">
        <w:rPr>
          <w:rFonts w:ascii="Times New Roman" w:hAnsi="Times New Roman" w:cs="Calibri"/>
          <w:i/>
          <w:iCs/>
          <w:sz w:val="24"/>
        </w:rPr>
        <w:t>ṛ</w:t>
      </w:r>
      <w:r w:rsidRPr="001E2227">
        <w:rPr>
          <w:rFonts w:ascii="Times New Roman" w:hAnsi="Times New Roman"/>
          <w:i/>
          <w:iCs/>
          <w:sz w:val="24"/>
        </w:rPr>
        <w:t>tam kā</w:t>
      </w:r>
      <w:r w:rsidRPr="001E2227">
        <w:rPr>
          <w:rFonts w:ascii="Times New Roman" w:hAnsi="Times New Roman" w:cs="Calibri"/>
          <w:i/>
          <w:iCs/>
          <w:sz w:val="24"/>
        </w:rPr>
        <w:t>ṁ</w:t>
      </w:r>
      <w:r w:rsidRPr="001E2227">
        <w:rPr>
          <w:rFonts w:ascii="Times New Roman" w:hAnsi="Times New Roman"/>
          <w:i/>
          <w:iCs/>
          <w:sz w:val="24"/>
        </w:rPr>
        <w:t>sye sthāpyam”</w:t>
      </w:r>
      <w:r w:rsidRPr="001E2227">
        <w:rPr>
          <w:rFonts w:ascii="Times New Roman" w:hAnsi="Times New Roman"/>
          <w:sz w:val="24"/>
        </w:rPr>
        <w:t xml:space="preserve"> – Ghee should not be stored in bronze utensils. </w:t>
      </w:r>
      <w:r w:rsidRPr="001E2227">
        <w:rPr>
          <w:rFonts w:ascii="Times New Roman" w:hAnsi="Times New Roman"/>
          <w:i/>
          <w:iCs/>
          <w:sz w:val="24"/>
        </w:rPr>
        <w:t>(Charaka Samhita, Sutrasthana)</w:t>
      </w:r>
    </w:p>
    <w:p w14:paraId="24C971BE" w14:textId="6A375935" w:rsidR="001E2227" w:rsidRPr="001E2227" w:rsidRDefault="001E2227" w:rsidP="001E2227">
      <w:pPr>
        <w:spacing w:line="360" w:lineRule="auto" w:after="120"/>
        <w:ind w:firstLine="432"/>
        <w:jc w:val="both"/>
        <w:rPr>
          <w:b/>
          <w:bCs/>
        </w:rPr>
      </w:pPr>
      <w:r w:rsidRPr="001E2227">
        <w:rPr>
          <w:rFonts w:ascii="Times New Roman" w:hAnsi="Times New Roman"/>
          <w:b/>
          <w:bCs/>
          <w:sz w:val="24"/>
        </w:rPr>
        <w:t xml:space="preserve"> Modern Scientific Evaluation of Leaching</w:t>
      </w:r>
    </w:p>
    <w:p w14:paraId="5F1D444A" w14:textId="77777777" w:rsidR="001E2227" w:rsidRPr="001E2227" w:rsidRDefault="001E2227" w:rsidP="001E2227">
      <w:pPr>
        <w:spacing w:line="360" w:lineRule="auto" w:after="120"/>
        <w:ind w:firstLine="432"/>
        <w:jc w:val="both"/>
      </w:pPr>
      <w:r w:rsidRPr="001E2227">
        <w:rPr>
          <w:rFonts w:ascii="Times New Roman" w:hAnsi="Times New Roman"/>
          <w:sz w:val="24"/>
        </w:rPr>
        <w:t xml:space="preserve">Contemporary studies have shown that </w:t>
      </w:r>
      <w:r w:rsidRPr="001E2227">
        <w:rPr>
          <w:rFonts w:ascii="Times New Roman" w:hAnsi="Times New Roman"/>
          <w:b/>
          <w:bCs/>
          <w:sz w:val="24"/>
        </w:rPr>
        <w:t>container material significantly affects the stability</w:t>
      </w:r>
      <w:r w:rsidRPr="001E2227">
        <w:rPr>
          <w:rFonts w:ascii="Times New Roman" w:hAnsi="Times New Roman"/>
          <w:sz w:val="24"/>
        </w:rPr>
        <w:t xml:space="preserve"> and safety of lipid-based formulations like Ghrita through leaching and interaction with contents over time.</w:t>
      </w:r>
    </w:p>
    <w:p w14:paraId="00D1A28E" w14:textId="77777777" w:rsidR="001E2227" w:rsidRPr="001E2227" w:rsidRDefault="001E2227" w:rsidP="001E2227">
      <w:pPr>
        <w:spacing w:line="360" w:lineRule="auto" w:after="120"/>
        <w:ind w:firstLine="432"/>
        <w:jc w:val="both"/>
        <w:rPr>
          <w:b/>
          <w:bCs/>
        </w:rPr>
      </w:pPr>
      <w:r w:rsidRPr="001E2227">
        <w:rPr>
          <w:rFonts w:ascii="Times New Roman" w:hAnsi="Times New Roman"/>
          <w:b/>
          <w:bCs/>
          <w:sz w:val="24"/>
        </w:rPr>
        <w:t>Container Materials and Risks:</w:t>
      </w:r>
    </w:p>
    <w:tbl>
      <w:tblPr>
        <w:tblStyle w:val="TableGrid"/>
        <w:tblW w:w="0" w:type="auto"/>
        <w:tblLook w:val="04A0" w:firstRow="1" w:lastRow="0" w:firstColumn="1" w:lastColumn="0" w:noHBand="0" w:noVBand="1"/>
      </w:tblPr>
      <w:tblGrid>
        <w:gridCol w:w="2858"/>
        <w:gridCol w:w="2522"/>
        <w:gridCol w:w="3636"/>
      </w:tblGrid>
      <w:tr w:rsidR="001E2227" w:rsidRPr="001E2227" w14:paraId="31E2E137" w14:textId="77777777" w:rsidTr="001E2227">
        <w:tc>
          <w:tcPr>
            <w:tcW w:w="0" w:type="auto"/>
            <w:hideMark/>
          </w:tcPr>
          <w:p w14:paraId="0555C2A2" w14:textId="77777777" w:rsidR="001E2227" w:rsidRPr="001E2227" w:rsidRDefault="001E2227" w:rsidP="001E2227">
            <w:pPr>
              <w:spacing w:after="160" w:line="278" w:lineRule="auto"/>
              <w:rPr>
                <w:b/>
                <w:bCs/>
              </w:rPr>
            </w:pPr>
            <w:r w:rsidRPr="001E2227">
              <w:rPr>
                <w:b/>
                <w:bCs/>
              </w:rPr>
              <w:t>Container Type</w:t>
            </w:r>
          </w:p>
        </w:tc>
        <w:tc>
          <w:tcPr>
            <w:tcW w:w="0" w:type="auto"/>
            <w:hideMark/>
          </w:tcPr>
          <w:p w14:paraId="4618784D" w14:textId="77777777" w:rsidR="001E2227" w:rsidRPr="001E2227" w:rsidRDefault="001E2227" w:rsidP="001E2227">
            <w:pPr>
              <w:spacing w:after="160" w:line="278" w:lineRule="auto"/>
              <w:rPr>
                <w:b/>
                <w:bCs/>
              </w:rPr>
            </w:pPr>
            <w:r w:rsidRPr="001E2227">
              <w:rPr>
                <w:b/>
                <w:bCs/>
              </w:rPr>
              <w:t>Potential Leachables</w:t>
            </w:r>
          </w:p>
        </w:tc>
        <w:tc>
          <w:tcPr>
            <w:tcW w:w="0" w:type="auto"/>
            <w:hideMark/>
          </w:tcPr>
          <w:p w14:paraId="33CBF0D5" w14:textId="77777777" w:rsidR="001E2227" w:rsidRPr="001E2227" w:rsidRDefault="001E2227" w:rsidP="001E2227">
            <w:pPr>
              <w:spacing w:after="160" w:line="278" w:lineRule="auto"/>
              <w:rPr>
                <w:b/>
                <w:bCs/>
              </w:rPr>
            </w:pPr>
            <w:r w:rsidRPr="001E2227">
              <w:rPr>
                <w:b/>
                <w:bCs/>
              </w:rPr>
              <w:t>Impact on Ghrita</w:t>
            </w:r>
          </w:p>
        </w:tc>
      </w:tr>
      <w:tr w:rsidR="001E2227" w:rsidRPr="001E2227" w14:paraId="448769E5" w14:textId="77777777" w:rsidTr="001E2227">
        <w:tc>
          <w:tcPr>
            <w:tcW w:w="0" w:type="auto"/>
            <w:hideMark/>
          </w:tcPr>
          <w:p w14:paraId="67E6B98B" w14:textId="77777777" w:rsidR="001E2227" w:rsidRPr="001E2227" w:rsidRDefault="001E2227" w:rsidP="001E2227">
            <w:pPr>
              <w:spacing w:after="160" w:line="278" w:lineRule="auto"/>
            </w:pPr>
            <w:r w:rsidRPr="001E2227">
              <w:t>Plastic (HDPE, PET)</w:t>
            </w:r>
          </w:p>
        </w:tc>
        <w:tc>
          <w:tcPr>
            <w:tcW w:w="0" w:type="auto"/>
            <w:hideMark/>
          </w:tcPr>
          <w:p w14:paraId="1968FD0A" w14:textId="77777777" w:rsidR="001E2227" w:rsidRPr="001E2227" w:rsidRDefault="001E2227" w:rsidP="001E2227">
            <w:pPr>
              <w:spacing w:after="160" w:line="278" w:lineRule="auto"/>
            </w:pPr>
            <w:r w:rsidRPr="001E2227">
              <w:t>Phthalates, BPA</w:t>
            </w:r>
          </w:p>
        </w:tc>
        <w:tc>
          <w:tcPr>
            <w:tcW w:w="0" w:type="auto"/>
            <w:hideMark/>
          </w:tcPr>
          <w:p w14:paraId="6BC01F8E" w14:textId="77777777" w:rsidR="001E2227" w:rsidRPr="001E2227" w:rsidRDefault="001E2227" w:rsidP="001E2227">
            <w:pPr>
              <w:spacing w:after="160" w:line="278" w:lineRule="auto"/>
            </w:pPr>
            <w:r w:rsidRPr="001E2227">
              <w:t>Lipid oxidation, endocrine disruption</w:t>
            </w:r>
          </w:p>
        </w:tc>
      </w:tr>
      <w:tr w:rsidR="001E2227" w:rsidRPr="001E2227" w14:paraId="6C42909F" w14:textId="77777777" w:rsidTr="001E2227">
        <w:tc>
          <w:tcPr>
            <w:tcW w:w="0" w:type="auto"/>
            <w:hideMark/>
          </w:tcPr>
          <w:p w14:paraId="19F651D5" w14:textId="77777777" w:rsidR="001E2227" w:rsidRPr="001E2227" w:rsidRDefault="001E2227" w:rsidP="001E2227">
            <w:pPr>
              <w:spacing w:after="160" w:line="278" w:lineRule="auto"/>
            </w:pPr>
            <w:r w:rsidRPr="001E2227">
              <w:lastRenderedPageBreak/>
              <w:t>Glass (Amber/Borosilicate)</w:t>
            </w:r>
          </w:p>
        </w:tc>
        <w:tc>
          <w:tcPr>
            <w:tcW w:w="0" w:type="auto"/>
            <w:hideMark/>
          </w:tcPr>
          <w:p w14:paraId="19AE117A" w14:textId="77777777" w:rsidR="001E2227" w:rsidRPr="001E2227" w:rsidRDefault="001E2227" w:rsidP="001E2227">
            <w:pPr>
              <w:spacing w:after="160" w:line="278" w:lineRule="auto"/>
            </w:pPr>
            <w:r w:rsidRPr="001E2227">
              <w:t>Minimal</w:t>
            </w:r>
          </w:p>
        </w:tc>
        <w:tc>
          <w:tcPr>
            <w:tcW w:w="0" w:type="auto"/>
            <w:hideMark/>
          </w:tcPr>
          <w:p w14:paraId="45E13888" w14:textId="77777777" w:rsidR="001E2227" w:rsidRPr="001E2227" w:rsidRDefault="001E2227" w:rsidP="001E2227">
            <w:pPr>
              <w:spacing w:after="160" w:line="278" w:lineRule="auto"/>
            </w:pPr>
            <w:r w:rsidRPr="001E2227">
              <w:t xml:space="preserve">Best inert </w:t>
            </w:r>
            <w:proofErr w:type="gramStart"/>
            <w:r w:rsidRPr="001E2227">
              <w:t>option;</w:t>
            </w:r>
            <w:proofErr w:type="gramEnd"/>
            <w:r w:rsidRPr="001E2227">
              <w:t xml:space="preserve"> UV protection needed</w:t>
            </w:r>
          </w:p>
        </w:tc>
      </w:tr>
      <w:tr w:rsidR="001E2227" w:rsidRPr="001E2227" w14:paraId="4195D61C" w14:textId="77777777" w:rsidTr="001E2227">
        <w:tc>
          <w:tcPr>
            <w:tcW w:w="0" w:type="auto"/>
            <w:hideMark/>
          </w:tcPr>
          <w:p w14:paraId="50B30E16" w14:textId="77777777" w:rsidR="001E2227" w:rsidRPr="001E2227" w:rsidRDefault="001E2227" w:rsidP="001E2227">
            <w:pPr>
              <w:spacing w:after="160" w:line="278" w:lineRule="auto"/>
            </w:pPr>
            <w:r w:rsidRPr="001E2227">
              <w:t>Stainless Steel</w:t>
            </w:r>
          </w:p>
        </w:tc>
        <w:tc>
          <w:tcPr>
            <w:tcW w:w="0" w:type="auto"/>
            <w:hideMark/>
          </w:tcPr>
          <w:p w14:paraId="0030323F" w14:textId="77777777" w:rsidR="001E2227" w:rsidRPr="001E2227" w:rsidRDefault="001E2227" w:rsidP="001E2227">
            <w:pPr>
              <w:spacing w:after="160" w:line="278" w:lineRule="auto"/>
            </w:pPr>
            <w:r w:rsidRPr="001E2227">
              <w:t>Iron, Nickel (rare)</w:t>
            </w:r>
          </w:p>
        </w:tc>
        <w:tc>
          <w:tcPr>
            <w:tcW w:w="0" w:type="auto"/>
            <w:hideMark/>
          </w:tcPr>
          <w:p w14:paraId="54043C9B" w14:textId="77777777" w:rsidR="001E2227" w:rsidRPr="001E2227" w:rsidRDefault="001E2227" w:rsidP="001E2227">
            <w:pPr>
              <w:spacing w:after="160" w:line="278" w:lineRule="auto"/>
            </w:pPr>
            <w:r w:rsidRPr="001E2227">
              <w:t>Pro-oxidant effect if quality is poor</w:t>
            </w:r>
          </w:p>
        </w:tc>
      </w:tr>
      <w:tr w:rsidR="001E2227" w:rsidRPr="001E2227" w14:paraId="21AB0336" w14:textId="77777777" w:rsidTr="001E2227">
        <w:tc>
          <w:tcPr>
            <w:tcW w:w="0" w:type="auto"/>
            <w:hideMark/>
          </w:tcPr>
          <w:p w14:paraId="2C43C332" w14:textId="77777777" w:rsidR="001E2227" w:rsidRPr="001E2227" w:rsidRDefault="001E2227" w:rsidP="001E2227">
            <w:pPr>
              <w:spacing w:after="160" w:line="278" w:lineRule="auto"/>
            </w:pPr>
            <w:r w:rsidRPr="001E2227">
              <w:t>Aluminum</w:t>
            </w:r>
          </w:p>
        </w:tc>
        <w:tc>
          <w:tcPr>
            <w:tcW w:w="0" w:type="auto"/>
            <w:hideMark/>
          </w:tcPr>
          <w:p w14:paraId="3EA41288" w14:textId="77777777" w:rsidR="001E2227" w:rsidRPr="001E2227" w:rsidRDefault="001E2227" w:rsidP="001E2227">
            <w:pPr>
              <w:spacing w:after="160" w:line="278" w:lineRule="auto"/>
            </w:pPr>
            <w:r w:rsidRPr="001E2227">
              <w:t>Al ions under heat/acid</w:t>
            </w:r>
          </w:p>
        </w:tc>
        <w:tc>
          <w:tcPr>
            <w:tcW w:w="0" w:type="auto"/>
            <w:hideMark/>
          </w:tcPr>
          <w:p w14:paraId="3767BC2E" w14:textId="77777777" w:rsidR="001E2227" w:rsidRPr="001E2227" w:rsidRDefault="001E2227" w:rsidP="001E2227">
            <w:pPr>
              <w:spacing w:after="160" w:line="278" w:lineRule="auto"/>
            </w:pPr>
            <w:r w:rsidRPr="001E2227">
              <w:t>Toxicity concerns; increases AV and PV</w:t>
            </w:r>
          </w:p>
        </w:tc>
      </w:tr>
      <w:tr w:rsidR="001E2227" w:rsidRPr="001E2227" w14:paraId="34C434CD" w14:textId="77777777" w:rsidTr="001E2227">
        <w:tc>
          <w:tcPr>
            <w:tcW w:w="0" w:type="auto"/>
            <w:hideMark/>
          </w:tcPr>
          <w:p w14:paraId="38A6E192" w14:textId="77777777" w:rsidR="001E2227" w:rsidRPr="001E2227" w:rsidRDefault="001E2227" w:rsidP="001E2227">
            <w:pPr>
              <w:spacing w:after="160" w:line="278" w:lineRule="auto"/>
            </w:pPr>
            <w:r w:rsidRPr="001E2227">
              <w:t>Earthen/Clay pots</w:t>
            </w:r>
          </w:p>
        </w:tc>
        <w:tc>
          <w:tcPr>
            <w:tcW w:w="0" w:type="auto"/>
            <w:hideMark/>
          </w:tcPr>
          <w:p w14:paraId="7528654B" w14:textId="77777777" w:rsidR="001E2227" w:rsidRPr="001E2227" w:rsidRDefault="001E2227" w:rsidP="001E2227">
            <w:pPr>
              <w:spacing w:after="160" w:line="278" w:lineRule="auto"/>
            </w:pPr>
            <w:r w:rsidRPr="001E2227">
              <w:t>Microbial contamination</w:t>
            </w:r>
          </w:p>
        </w:tc>
        <w:tc>
          <w:tcPr>
            <w:tcW w:w="0" w:type="auto"/>
            <w:hideMark/>
          </w:tcPr>
          <w:p w14:paraId="29C2E47C" w14:textId="77777777" w:rsidR="001E2227" w:rsidRPr="001E2227" w:rsidRDefault="001E2227" w:rsidP="001E2227">
            <w:pPr>
              <w:spacing w:after="160" w:line="278" w:lineRule="auto"/>
            </w:pPr>
            <w:r w:rsidRPr="001E2227">
              <w:t>Fungal growth, rancidity</w:t>
            </w:r>
          </w:p>
        </w:tc>
      </w:tr>
    </w:tbl>
    <w:p w14:paraId="21B4B989" w14:textId="77777777" w:rsidR="001E2227" w:rsidRDefault="001E2227" w:rsidP="001E2227">
      <w:pPr>
        <w:spacing w:line="360" w:lineRule="auto" w:after="120"/>
        <w:ind w:firstLine="432"/>
        <w:jc w:val="both"/>
      </w:pPr>
    </w:p>
    <w:p w14:paraId="03F5E4AA" w14:textId="3E1E0BBA" w:rsidR="001E2227" w:rsidRPr="001E2227" w:rsidRDefault="001E2227" w:rsidP="001E2227">
      <w:pPr>
        <w:spacing w:line="360" w:lineRule="auto" w:after="120"/>
        <w:ind w:firstLine="432"/>
        <w:jc w:val="both"/>
      </w:pPr>
      <w:r w:rsidRPr="001E2227">
        <w:rPr>
          <w:rFonts w:ascii="Times New Roman" w:hAnsi="Times New Roman"/>
          <w:b/>
          <w:bCs/>
          <w:sz w:val="24"/>
        </w:rPr>
        <w:t>Analytical Indicators of Leaching and Residue Effects</w:t>
      </w:r>
    </w:p>
    <w:p w14:paraId="0B51FBEB" w14:textId="77777777" w:rsidR="001E2227" w:rsidRPr="001E2227" w:rsidRDefault="001E2227" w:rsidP="001E2227">
      <w:pPr>
        <w:numPr>
          <w:ilvl w:val="0"/>
          <w:numId w:val="25"/>
        </w:numPr>
        <w:spacing w:line="360" w:lineRule="auto" w:after="120"/>
        <w:ind w:firstLine="432"/>
        <w:jc w:val="both"/>
      </w:pPr>
      <w:r w:rsidRPr="001E2227">
        <w:rPr>
          <w:rFonts w:ascii="Times New Roman" w:hAnsi="Times New Roman"/>
          <w:b/>
          <w:bCs/>
          <w:sz w:val="24"/>
        </w:rPr>
        <w:t>Acid Value (AV)</w:t>
      </w:r>
      <w:r w:rsidRPr="001E2227">
        <w:rPr>
          <w:rFonts w:ascii="Times New Roman" w:hAnsi="Times New Roman"/>
          <w:sz w:val="24"/>
        </w:rPr>
        <w:t xml:space="preserve">: Elevation indicates </w:t>
      </w:r>
      <w:r w:rsidRPr="001E2227">
        <w:rPr>
          <w:rFonts w:ascii="Times New Roman" w:hAnsi="Times New Roman"/>
          <w:b/>
          <w:bCs/>
          <w:sz w:val="24"/>
        </w:rPr>
        <w:t>hydrolytic rancidity</w:t>
      </w:r>
      <w:r w:rsidRPr="001E2227">
        <w:rPr>
          <w:rFonts w:ascii="Times New Roman" w:hAnsi="Times New Roman"/>
          <w:sz w:val="24"/>
        </w:rPr>
        <w:t xml:space="preserve"> possibly due to moisture and leached protons from containers.</w:t>
      </w:r>
    </w:p>
    <w:p w14:paraId="633A15A6" w14:textId="77777777" w:rsidR="001E2227" w:rsidRPr="001E2227" w:rsidRDefault="001E2227" w:rsidP="001E2227">
      <w:pPr>
        <w:numPr>
          <w:ilvl w:val="0"/>
          <w:numId w:val="25"/>
        </w:numPr>
        <w:spacing w:line="360" w:lineRule="auto" w:after="120"/>
        <w:ind w:firstLine="432"/>
        <w:jc w:val="both"/>
      </w:pPr>
      <w:r w:rsidRPr="001E2227">
        <w:rPr>
          <w:rFonts w:ascii="Times New Roman" w:hAnsi="Times New Roman"/>
          <w:b/>
          <w:bCs/>
          <w:sz w:val="24"/>
        </w:rPr>
        <w:t>Peroxide Value (PV)</w:t>
      </w:r>
      <w:r w:rsidRPr="001E2227">
        <w:rPr>
          <w:rFonts w:ascii="Times New Roman" w:hAnsi="Times New Roman"/>
          <w:sz w:val="24"/>
        </w:rPr>
        <w:t xml:space="preserve">: Indicates </w:t>
      </w:r>
      <w:r w:rsidRPr="001E2227">
        <w:rPr>
          <w:rFonts w:ascii="Times New Roman" w:hAnsi="Times New Roman"/>
          <w:b/>
          <w:bCs/>
          <w:sz w:val="24"/>
        </w:rPr>
        <w:t>oxidative rancidity</w:t>
      </w:r>
      <w:r w:rsidRPr="001E2227">
        <w:rPr>
          <w:rFonts w:ascii="Times New Roman" w:hAnsi="Times New Roman"/>
          <w:sz w:val="24"/>
        </w:rPr>
        <w:t>, often accelerated by metal ions (Fe²</w:t>
      </w:r>
      <w:r w:rsidRPr="001E2227">
        <w:rPr>
          <w:rFonts w:ascii="Times New Roman" w:hAnsi="Times New Roman" w:cs="Cambria Math"/>
          <w:sz w:val="24"/>
        </w:rPr>
        <w:t>⁺</w:t>
      </w:r>
      <w:r w:rsidRPr="001E2227">
        <w:rPr>
          <w:rFonts w:ascii="Times New Roman" w:hAnsi="Times New Roman"/>
          <w:sz w:val="24"/>
        </w:rPr>
        <w:t>, Cu</w:t>
      </w:r>
      <w:r w:rsidRPr="001E2227">
        <w:rPr>
          <w:rFonts w:ascii="Times New Roman" w:hAnsi="Times New Roman" w:cs="Aptos"/>
          <w:sz w:val="24"/>
        </w:rPr>
        <w:t>²</w:t>
      </w:r>
      <w:r w:rsidRPr="001E2227">
        <w:rPr>
          <w:rFonts w:ascii="Times New Roman" w:hAnsi="Times New Roman" w:cs="Cambria Math"/>
          <w:sz w:val="24"/>
        </w:rPr>
        <w:t>⁺</w:t>
      </w:r>
      <w:r w:rsidRPr="001E2227">
        <w:rPr>
          <w:rFonts w:ascii="Times New Roman" w:hAnsi="Times New Roman"/>
          <w:sz w:val="24"/>
        </w:rPr>
        <w:t>) from containers.</w:t>
      </w:r>
    </w:p>
    <w:p w14:paraId="465D72BF" w14:textId="77777777" w:rsidR="001E2227" w:rsidRPr="001E2227" w:rsidRDefault="001E2227" w:rsidP="001E2227">
      <w:pPr>
        <w:numPr>
          <w:ilvl w:val="0"/>
          <w:numId w:val="25"/>
        </w:numPr>
        <w:spacing w:line="360" w:lineRule="auto" w:after="120"/>
        <w:ind w:firstLine="432"/>
        <w:jc w:val="both"/>
      </w:pPr>
      <w:r w:rsidRPr="001E2227">
        <w:rPr>
          <w:rFonts w:ascii="Times New Roman" w:hAnsi="Times New Roman"/>
          <w:b/>
          <w:bCs/>
          <w:sz w:val="24"/>
        </w:rPr>
        <w:t>GC-MS and EIC Analysis</w:t>
      </w:r>
      <w:r w:rsidRPr="001E2227">
        <w:rPr>
          <w:rFonts w:ascii="Times New Roman" w:hAnsi="Times New Roman"/>
          <w:sz w:val="24"/>
        </w:rPr>
        <w:t xml:space="preserve">: Appearance of </w:t>
      </w:r>
      <w:r w:rsidRPr="001E2227">
        <w:rPr>
          <w:rFonts w:ascii="Times New Roman" w:hAnsi="Times New Roman"/>
          <w:b/>
          <w:bCs/>
          <w:sz w:val="24"/>
        </w:rPr>
        <w:t>non-native peaks</w:t>
      </w:r>
      <w:r w:rsidRPr="001E2227">
        <w:rPr>
          <w:rFonts w:ascii="Times New Roman" w:hAnsi="Times New Roman"/>
          <w:sz w:val="24"/>
        </w:rPr>
        <w:t xml:space="preserve"> (e.g., phthalates at m/z 149, 177) suggest plastic leachates.</w:t>
      </w:r>
    </w:p>
    <w:p w14:paraId="6BAAB97B" w14:textId="5D3DCD80" w:rsidR="001E2227" w:rsidRPr="001E2227" w:rsidRDefault="001E2227" w:rsidP="001E2227">
      <w:pPr>
        <w:numPr>
          <w:ilvl w:val="0"/>
          <w:numId w:val="25"/>
        </w:numPr>
        <w:spacing w:line="360" w:lineRule="auto" w:after="120"/>
        <w:ind w:firstLine="432"/>
        <w:jc w:val="both"/>
      </w:pPr>
      <w:r w:rsidRPr="001E2227">
        <w:rPr>
          <w:rFonts w:ascii="Times New Roman" w:hAnsi="Times New Roman"/>
          <w:b/>
          <w:bCs/>
          <w:sz w:val="24"/>
        </w:rPr>
        <w:t>FTIR spectroscopy</w:t>
      </w:r>
      <w:r w:rsidRPr="001E2227">
        <w:rPr>
          <w:rFonts w:ascii="Times New Roman" w:hAnsi="Times New Roman"/>
          <w:sz w:val="24"/>
        </w:rPr>
        <w:t>: Can reveal new bond formation (e.g., C=O stretching at ~1740 cm</w:t>
      </w:r>
      <w:r w:rsidRPr="001E2227">
        <w:rPr>
          <w:rFonts w:ascii="Times New Roman" w:hAnsi="Times New Roman" w:cs="Cambria Math"/>
          <w:sz w:val="24"/>
        </w:rPr>
        <w:t>⁻</w:t>
      </w:r>
      <w:r w:rsidRPr="001E2227">
        <w:rPr>
          <w:rFonts w:ascii="Times New Roman" w:hAnsi="Times New Roman" w:cs="Aptos"/>
          <w:sz w:val="24"/>
        </w:rPr>
        <w:t>¹</w:t>
      </w:r>
      <w:r w:rsidRPr="001E2227">
        <w:rPr>
          <w:rFonts w:ascii="Times New Roman" w:hAnsi="Times New Roman"/>
          <w:sz w:val="24"/>
        </w:rPr>
        <w:t>) due to lipid peroxidation.</w:t>
      </w:r>
    </w:p>
    <w:p w14:paraId="0F9A9B33" w14:textId="279EB270" w:rsidR="001E2227" w:rsidRPr="001E2227" w:rsidRDefault="001E2227" w:rsidP="001E2227">
      <w:pPr>
        <w:spacing w:line="360" w:lineRule="auto" w:after="120"/>
        <w:ind w:firstLine="432"/>
        <w:jc w:val="both"/>
        <w:rPr>
          <w:b/>
          <w:bCs/>
        </w:rPr>
      </w:pPr>
      <w:r w:rsidRPr="001E2227">
        <w:rPr>
          <w:rFonts w:ascii="Times New Roman" w:hAnsi="Times New Roman"/>
          <w:b/>
          <w:bCs/>
          <w:sz w:val="24"/>
        </w:rPr>
        <w:t>Case Observation (Experimental Example)</w:t>
      </w:r>
    </w:p>
    <w:p w14:paraId="39409C37" w14:textId="77777777" w:rsidR="001E2227" w:rsidRPr="001E2227" w:rsidRDefault="001E2227" w:rsidP="001E2227">
      <w:pPr>
        <w:spacing w:line="360" w:lineRule="auto" w:after="120"/>
        <w:ind w:firstLine="432"/>
        <w:jc w:val="both"/>
      </w:pPr>
      <w:r w:rsidRPr="001E2227">
        <w:rPr>
          <w:rFonts w:ascii="Times New Roman" w:hAnsi="Times New Roman"/>
          <w:sz w:val="24"/>
        </w:rPr>
        <w:t>A 6-month stability study comparing Ghrita stored in glass, plastic, and stainless-steel containers showed:</w:t>
      </w:r>
    </w:p>
    <w:p w14:paraId="7EB5B5A8" w14:textId="77777777" w:rsidR="001E2227" w:rsidRPr="001E2227" w:rsidRDefault="001E2227" w:rsidP="001E2227">
      <w:pPr>
        <w:numPr>
          <w:ilvl w:val="0"/>
          <w:numId w:val="26"/>
        </w:numPr>
        <w:spacing w:line="360" w:lineRule="auto" w:after="120"/>
        <w:ind w:firstLine="432"/>
        <w:jc w:val="both"/>
      </w:pPr>
      <w:r w:rsidRPr="001E2227">
        <w:rPr>
          <w:rFonts w:ascii="Times New Roman" w:hAnsi="Times New Roman"/>
          <w:b/>
          <w:bCs/>
          <w:sz w:val="24"/>
        </w:rPr>
        <w:t>Glass</w:t>
      </w:r>
      <w:r w:rsidRPr="001E2227">
        <w:rPr>
          <w:rFonts w:ascii="Times New Roman" w:hAnsi="Times New Roman"/>
          <w:sz w:val="24"/>
        </w:rPr>
        <w:t>: Maintained &gt;90% integrity of fatty acids; minimal volatile loss.</w:t>
      </w:r>
    </w:p>
    <w:p w14:paraId="1C06D968" w14:textId="77777777" w:rsidR="001E2227" w:rsidRPr="001E2227" w:rsidRDefault="001E2227" w:rsidP="001E2227">
      <w:pPr>
        <w:numPr>
          <w:ilvl w:val="0"/>
          <w:numId w:val="26"/>
        </w:numPr>
        <w:spacing w:line="360" w:lineRule="auto" w:after="120"/>
        <w:ind w:firstLine="432"/>
        <w:jc w:val="both"/>
      </w:pPr>
      <w:r w:rsidRPr="001E2227">
        <w:rPr>
          <w:rFonts w:ascii="Times New Roman" w:hAnsi="Times New Roman"/>
          <w:b/>
          <w:bCs/>
          <w:sz w:val="24"/>
        </w:rPr>
        <w:t>Plastic (HDPE)</w:t>
      </w:r>
      <w:r w:rsidRPr="001E2227">
        <w:rPr>
          <w:rFonts w:ascii="Times New Roman" w:hAnsi="Times New Roman"/>
          <w:sz w:val="24"/>
        </w:rPr>
        <w:t>: Detected leaching peaks via GC-MS; ~20% degradation in aromatics.</w:t>
      </w:r>
    </w:p>
    <w:p w14:paraId="1F77C840" w14:textId="5136E63F" w:rsidR="001E2227" w:rsidRPr="001E2227" w:rsidRDefault="001E2227" w:rsidP="001E2227">
      <w:pPr>
        <w:numPr>
          <w:ilvl w:val="0"/>
          <w:numId w:val="26"/>
        </w:numPr>
        <w:spacing w:line="360" w:lineRule="auto" w:after="120"/>
        <w:ind w:firstLine="432"/>
        <w:jc w:val="both"/>
      </w:pPr>
      <w:r w:rsidRPr="001E2227">
        <w:rPr>
          <w:rFonts w:ascii="Times New Roman" w:hAnsi="Times New Roman"/>
          <w:b/>
          <w:bCs/>
          <w:sz w:val="24"/>
        </w:rPr>
        <w:t>Stainless Steel</w:t>
      </w:r>
      <w:r w:rsidRPr="001E2227">
        <w:rPr>
          <w:rFonts w:ascii="Times New Roman" w:hAnsi="Times New Roman"/>
          <w:sz w:val="24"/>
        </w:rPr>
        <w:t>: Slight increase in AV and PV; acceptable stability.</w:t>
      </w:r>
    </w:p>
    <w:p w14:paraId="514A144B" w14:textId="78AAC2CA" w:rsidR="001E2227" w:rsidRPr="001E2227" w:rsidRDefault="001E2227" w:rsidP="001E2227">
      <w:pPr>
        <w:spacing w:line="360" w:lineRule="auto" w:after="120"/>
        <w:ind w:firstLine="432"/>
        <w:jc w:val="both"/>
        <w:rPr>
          <w:b/>
          <w:bCs/>
        </w:rPr>
      </w:pPr>
      <w:r w:rsidRPr="001E2227">
        <w:rPr>
          <w:rFonts w:ascii="Times New Roman" w:hAnsi="Times New Roman"/>
          <w:b/>
          <w:bCs/>
          <w:sz w:val="24"/>
        </w:rPr>
        <w:t>Recommended Standards for Storage</w:t>
      </w:r>
    </w:p>
    <w:tbl>
      <w:tblPr>
        <w:tblStyle w:val="TableGrid"/>
        <w:tblW w:w="0" w:type="auto"/>
        <w:tblLook w:val="04A0" w:firstRow="1" w:lastRow="0" w:firstColumn="1" w:lastColumn="0" w:noHBand="0" w:noVBand="1"/>
      </w:tblPr>
      <w:tblGrid>
        <w:gridCol w:w="3200"/>
        <w:gridCol w:w="2688"/>
        <w:gridCol w:w="1828"/>
      </w:tblGrid>
      <w:tr w:rsidR="001E2227" w:rsidRPr="001E2227" w14:paraId="7C1533DB" w14:textId="77777777" w:rsidTr="001E2227">
        <w:tc>
          <w:tcPr>
            <w:tcW w:w="0" w:type="auto"/>
            <w:hideMark/>
          </w:tcPr>
          <w:p w14:paraId="21F9614E" w14:textId="77777777" w:rsidR="001E2227" w:rsidRPr="001E2227" w:rsidRDefault="001E2227" w:rsidP="001E2227">
            <w:pPr>
              <w:spacing w:after="160" w:line="278" w:lineRule="auto"/>
              <w:rPr>
                <w:b/>
                <w:bCs/>
              </w:rPr>
            </w:pPr>
            <w:r w:rsidRPr="001E2227">
              <w:rPr>
                <w:b/>
                <w:bCs/>
              </w:rPr>
              <w:t>Parameter</w:t>
            </w:r>
          </w:p>
        </w:tc>
        <w:tc>
          <w:tcPr>
            <w:tcW w:w="0" w:type="auto"/>
            <w:hideMark/>
          </w:tcPr>
          <w:p w14:paraId="7716C1ED" w14:textId="77777777" w:rsidR="001E2227" w:rsidRPr="001E2227" w:rsidRDefault="001E2227" w:rsidP="001E2227">
            <w:pPr>
              <w:spacing w:after="160" w:line="278" w:lineRule="auto"/>
              <w:rPr>
                <w:b/>
                <w:bCs/>
              </w:rPr>
            </w:pPr>
            <w:r w:rsidRPr="001E2227">
              <w:rPr>
                <w:b/>
                <w:bCs/>
              </w:rPr>
              <w:t>Acceptable Limit</w:t>
            </w:r>
          </w:p>
        </w:tc>
        <w:tc>
          <w:tcPr>
            <w:tcW w:w="0" w:type="auto"/>
            <w:hideMark/>
          </w:tcPr>
          <w:p w14:paraId="3F1AA413" w14:textId="77777777" w:rsidR="001E2227" w:rsidRPr="001E2227" w:rsidRDefault="001E2227" w:rsidP="001E2227">
            <w:pPr>
              <w:spacing w:after="160" w:line="278" w:lineRule="auto"/>
              <w:rPr>
                <w:b/>
                <w:bCs/>
              </w:rPr>
            </w:pPr>
            <w:r w:rsidRPr="001E2227">
              <w:rPr>
                <w:b/>
                <w:bCs/>
              </w:rPr>
              <w:t>Test Method</w:t>
            </w:r>
          </w:p>
        </w:tc>
      </w:tr>
      <w:tr w:rsidR="001E2227" w:rsidRPr="001E2227" w14:paraId="5A22549C" w14:textId="77777777" w:rsidTr="001E2227">
        <w:tc>
          <w:tcPr>
            <w:tcW w:w="0" w:type="auto"/>
            <w:hideMark/>
          </w:tcPr>
          <w:p w14:paraId="54735949" w14:textId="77777777" w:rsidR="001E2227" w:rsidRPr="001E2227" w:rsidRDefault="001E2227" w:rsidP="001E2227">
            <w:pPr>
              <w:spacing w:after="160" w:line="278" w:lineRule="auto"/>
            </w:pPr>
            <w:r w:rsidRPr="001E2227">
              <w:t>Acid Value (AV)</w:t>
            </w:r>
          </w:p>
        </w:tc>
        <w:tc>
          <w:tcPr>
            <w:tcW w:w="0" w:type="auto"/>
            <w:hideMark/>
          </w:tcPr>
          <w:p w14:paraId="683521C1" w14:textId="77777777" w:rsidR="001E2227" w:rsidRPr="001E2227" w:rsidRDefault="001E2227" w:rsidP="001E2227">
            <w:pPr>
              <w:spacing w:after="160" w:line="278" w:lineRule="auto"/>
            </w:pPr>
            <w:r w:rsidRPr="001E2227">
              <w:t>&lt;1.5 mg KOH/g</w:t>
            </w:r>
          </w:p>
        </w:tc>
        <w:tc>
          <w:tcPr>
            <w:tcW w:w="0" w:type="auto"/>
            <w:hideMark/>
          </w:tcPr>
          <w:p w14:paraId="595CD9F4" w14:textId="77777777" w:rsidR="001E2227" w:rsidRPr="001E2227" w:rsidRDefault="001E2227" w:rsidP="001E2227">
            <w:pPr>
              <w:spacing w:after="160" w:line="278" w:lineRule="auto"/>
            </w:pPr>
            <w:r w:rsidRPr="001E2227">
              <w:t>AOAC 940.28</w:t>
            </w:r>
          </w:p>
        </w:tc>
      </w:tr>
      <w:tr w:rsidR="001E2227" w:rsidRPr="001E2227" w14:paraId="7FE4BD0A" w14:textId="77777777" w:rsidTr="001E2227">
        <w:tc>
          <w:tcPr>
            <w:tcW w:w="0" w:type="auto"/>
            <w:hideMark/>
          </w:tcPr>
          <w:p w14:paraId="7214BEE2" w14:textId="77777777" w:rsidR="001E2227" w:rsidRPr="001E2227" w:rsidRDefault="001E2227" w:rsidP="001E2227">
            <w:pPr>
              <w:spacing w:after="160" w:line="278" w:lineRule="auto"/>
            </w:pPr>
            <w:r w:rsidRPr="001E2227">
              <w:t>Peroxide Value (PV)</w:t>
            </w:r>
          </w:p>
        </w:tc>
        <w:tc>
          <w:tcPr>
            <w:tcW w:w="0" w:type="auto"/>
            <w:hideMark/>
          </w:tcPr>
          <w:p w14:paraId="20EBD89E" w14:textId="77777777" w:rsidR="001E2227" w:rsidRPr="001E2227" w:rsidRDefault="001E2227" w:rsidP="001E2227">
            <w:pPr>
              <w:spacing w:after="160" w:line="278" w:lineRule="auto"/>
            </w:pPr>
            <w:r w:rsidRPr="001E2227">
              <w:t>&lt;5 meq/kg</w:t>
            </w:r>
          </w:p>
        </w:tc>
        <w:tc>
          <w:tcPr>
            <w:tcW w:w="0" w:type="auto"/>
            <w:hideMark/>
          </w:tcPr>
          <w:p w14:paraId="12E1EA43" w14:textId="77777777" w:rsidR="001E2227" w:rsidRPr="001E2227" w:rsidRDefault="001E2227" w:rsidP="001E2227">
            <w:pPr>
              <w:spacing w:after="160" w:line="278" w:lineRule="auto"/>
            </w:pPr>
            <w:r w:rsidRPr="001E2227">
              <w:t>AOCS Cd 8-53</w:t>
            </w:r>
          </w:p>
        </w:tc>
      </w:tr>
      <w:tr w:rsidR="001E2227" w:rsidRPr="001E2227" w14:paraId="06E94892" w14:textId="77777777" w:rsidTr="001E2227">
        <w:tc>
          <w:tcPr>
            <w:tcW w:w="0" w:type="auto"/>
            <w:hideMark/>
          </w:tcPr>
          <w:p w14:paraId="05352B63" w14:textId="77777777" w:rsidR="001E2227" w:rsidRPr="001E2227" w:rsidRDefault="001E2227" w:rsidP="001E2227">
            <w:pPr>
              <w:spacing w:after="160" w:line="278" w:lineRule="auto"/>
            </w:pPr>
            <w:r w:rsidRPr="001E2227">
              <w:t>Heavy metals from container</w:t>
            </w:r>
          </w:p>
        </w:tc>
        <w:tc>
          <w:tcPr>
            <w:tcW w:w="0" w:type="auto"/>
            <w:hideMark/>
          </w:tcPr>
          <w:p w14:paraId="63CE2717" w14:textId="77777777" w:rsidR="001E2227" w:rsidRPr="001E2227" w:rsidRDefault="001E2227" w:rsidP="001E2227">
            <w:pPr>
              <w:spacing w:after="160" w:line="278" w:lineRule="auto"/>
            </w:pPr>
            <w:r w:rsidRPr="001E2227">
              <w:t>Pb &lt;10 ppm, Cd &lt;1 ppm</w:t>
            </w:r>
          </w:p>
        </w:tc>
        <w:tc>
          <w:tcPr>
            <w:tcW w:w="0" w:type="auto"/>
            <w:hideMark/>
          </w:tcPr>
          <w:p w14:paraId="76BE8B0C" w14:textId="77777777" w:rsidR="001E2227" w:rsidRPr="001E2227" w:rsidRDefault="001E2227" w:rsidP="001E2227">
            <w:pPr>
              <w:spacing w:after="160" w:line="278" w:lineRule="auto"/>
            </w:pPr>
            <w:r w:rsidRPr="001E2227">
              <w:t>ICP-MS / AAS</w:t>
            </w:r>
          </w:p>
        </w:tc>
      </w:tr>
      <w:tr w:rsidR="001E2227" w:rsidRPr="001E2227" w14:paraId="565C98C7" w14:textId="77777777" w:rsidTr="001E2227">
        <w:tc>
          <w:tcPr>
            <w:tcW w:w="0" w:type="auto"/>
            <w:hideMark/>
          </w:tcPr>
          <w:p w14:paraId="3E91AA3C" w14:textId="77777777" w:rsidR="001E2227" w:rsidRPr="001E2227" w:rsidRDefault="001E2227" w:rsidP="001E2227">
            <w:pPr>
              <w:spacing w:after="160" w:line="278" w:lineRule="auto"/>
            </w:pPr>
            <w:r w:rsidRPr="001E2227">
              <w:lastRenderedPageBreak/>
              <w:t>Leachates (e.g., phthalates)</w:t>
            </w:r>
          </w:p>
        </w:tc>
        <w:tc>
          <w:tcPr>
            <w:tcW w:w="0" w:type="auto"/>
            <w:hideMark/>
          </w:tcPr>
          <w:p w14:paraId="753C852D" w14:textId="77777777" w:rsidR="001E2227" w:rsidRPr="001E2227" w:rsidRDefault="001E2227" w:rsidP="001E2227">
            <w:pPr>
              <w:spacing w:after="160" w:line="278" w:lineRule="auto"/>
            </w:pPr>
            <w:r w:rsidRPr="001E2227">
              <w:t>&lt;1 ppm total</w:t>
            </w:r>
          </w:p>
        </w:tc>
        <w:tc>
          <w:tcPr>
            <w:tcW w:w="0" w:type="auto"/>
            <w:hideMark/>
          </w:tcPr>
          <w:p w14:paraId="2DCE1732" w14:textId="77777777" w:rsidR="001E2227" w:rsidRPr="001E2227" w:rsidRDefault="001E2227" w:rsidP="001E2227">
            <w:pPr>
              <w:spacing w:after="160" w:line="278" w:lineRule="auto"/>
            </w:pPr>
            <w:r w:rsidRPr="001E2227">
              <w:t>GC-MS / LC-MS</w:t>
            </w:r>
          </w:p>
        </w:tc>
      </w:tr>
    </w:tbl>
    <w:p w14:paraId="78C4288F" w14:textId="77777777" w:rsidR="001E2227" w:rsidRDefault="001E2227" w:rsidP="001E2227">
      <w:pPr>
        <w:spacing w:line="360" w:lineRule="auto" w:after="120"/>
        <w:ind w:firstLine="432"/>
        <w:jc w:val="both"/>
      </w:pPr>
    </w:p>
    <w:p w14:paraId="633F0FED" w14:textId="6F53B142" w:rsidR="001E2227" w:rsidRPr="001E2227" w:rsidRDefault="001E2227" w:rsidP="001E2227">
      <w:pPr>
        <w:spacing w:line="360" w:lineRule="auto" w:after="120"/>
        <w:ind w:firstLine="432"/>
        <w:jc w:val="both"/>
      </w:pPr>
      <w:r w:rsidRPr="001E2227">
        <w:rPr>
          <w:rFonts w:ascii="Times New Roman" w:hAnsi="Times New Roman"/>
          <w:b/>
          <w:bCs/>
          <w:sz w:val="24"/>
        </w:rPr>
        <w:t>Protocol Recommendation</w:t>
      </w:r>
    </w:p>
    <w:p w14:paraId="0552DBA8" w14:textId="77777777" w:rsidR="001E2227" w:rsidRPr="001E2227" w:rsidRDefault="001E2227" w:rsidP="001E2227">
      <w:pPr>
        <w:numPr>
          <w:ilvl w:val="0"/>
          <w:numId w:val="27"/>
        </w:numPr>
        <w:spacing w:line="360" w:lineRule="auto" w:after="120"/>
        <w:ind w:firstLine="432"/>
        <w:jc w:val="both"/>
      </w:pPr>
      <w:r w:rsidRPr="001E2227">
        <w:rPr>
          <w:rFonts w:ascii="Times New Roman" w:hAnsi="Times New Roman"/>
          <w:b/>
          <w:bCs/>
          <w:sz w:val="24"/>
        </w:rPr>
        <w:t>Use amber borosilicate glass containers</w:t>
      </w:r>
      <w:r w:rsidRPr="001E2227">
        <w:rPr>
          <w:rFonts w:ascii="Times New Roman" w:hAnsi="Times New Roman"/>
          <w:sz w:val="24"/>
        </w:rPr>
        <w:t xml:space="preserve"> for long-term Ghrita storage.</w:t>
      </w:r>
    </w:p>
    <w:p w14:paraId="56C1665D" w14:textId="77777777" w:rsidR="001E2227" w:rsidRPr="001E2227" w:rsidRDefault="001E2227" w:rsidP="001E2227">
      <w:pPr>
        <w:numPr>
          <w:ilvl w:val="0"/>
          <w:numId w:val="27"/>
        </w:numPr>
        <w:spacing w:line="360" w:lineRule="auto" w:after="120"/>
        <w:ind w:firstLine="432"/>
        <w:jc w:val="both"/>
      </w:pPr>
      <w:r w:rsidRPr="001E2227">
        <w:rPr>
          <w:rFonts w:ascii="Times New Roman" w:hAnsi="Times New Roman"/>
          <w:b/>
          <w:bCs/>
          <w:sz w:val="24"/>
        </w:rPr>
        <w:t>Avoid plastic and aluminum</w:t>
      </w:r>
      <w:r w:rsidRPr="001E2227">
        <w:rPr>
          <w:rFonts w:ascii="Times New Roman" w:hAnsi="Times New Roman"/>
          <w:sz w:val="24"/>
        </w:rPr>
        <w:t>, especially under heat or acidic conditions.</w:t>
      </w:r>
    </w:p>
    <w:p w14:paraId="5480EFAD" w14:textId="77777777" w:rsidR="001E2227" w:rsidRPr="001E2227" w:rsidRDefault="001E2227" w:rsidP="001E2227">
      <w:pPr>
        <w:numPr>
          <w:ilvl w:val="0"/>
          <w:numId w:val="27"/>
        </w:numPr>
        <w:spacing w:line="360" w:lineRule="auto" w:after="120"/>
        <w:ind w:firstLine="432"/>
        <w:jc w:val="both"/>
      </w:pPr>
      <w:r w:rsidRPr="001E2227">
        <w:rPr>
          <w:rFonts w:ascii="Times New Roman" w:hAnsi="Times New Roman"/>
          <w:sz w:val="24"/>
        </w:rPr>
        <w:t xml:space="preserve">Conduct </w:t>
      </w:r>
      <w:r w:rsidRPr="001E2227">
        <w:rPr>
          <w:rFonts w:ascii="Times New Roman" w:hAnsi="Times New Roman"/>
          <w:b/>
          <w:bCs/>
          <w:sz w:val="24"/>
        </w:rPr>
        <w:t>periodic leachability tests</w:t>
      </w:r>
      <w:r w:rsidRPr="001E2227">
        <w:rPr>
          <w:rFonts w:ascii="Times New Roman" w:hAnsi="Times New Roman"/>
          <w:sz w:val="24"/>
        </w:rPr>
        <w:t xml:space="preserve"> for containers used in packaging.</w:t>
      </w:r>
    </w:p>
    <w:p w14:paraId="14D9C068" w14:textId="1F4407C3" w:rsidR="001E2227" w:rsidRPr="001E2227" w:rsidRDefault="001E2227" w:rsidP="001E2227">
      <w:pPr>
        <w:numPr>
          <w:ilvl w:val="0"/>
          <w:numId w:val="27"/>
        </w:numPr>
        <w:spacing w:line="360" w:lineRule="auto" w:after="120"/>
        <w:ind w:firstLine="432"/>
        <w:jc w:val="both"/>
      </w:pPr>
      <w:r w:rsidRPr="001E2227">
        <w:rPr>
          <w:rFonts w:ascii="Times New Roman" w:hAnsi="Times New Roman"/>
          <w:sz w:val="24"/>
        </w:rPr>
        <w:t xml:space="preserve">Label storage conditions: </w:t>
      </w:r>
      <w:r w:rsidRPr="001E2227">
        <w:rPr>
          <w:rFonts w:ascii="Times New Roman" w:hAnsi="Times New Roman"/>
          <w:i/>
          <w:iCs/>
          <w:sz w:val="24"/>
        </w:rPr>
        <w:t>Cool, dry place away from sunlight and air exposure.</w:t>
      </w:r>
    </w:p>
    <w:p w14:paraId="00B702F8" w14:textId="77777777" w:rsidR="001E2227" w:rsidRPr="001E2227" w:rsidRDefault="001E2227" w:rsidP="001E2227">
      <w:pPr>
        <w:spacing w:line="360" w:lineRule="auto" w:after="120"/>
        <w:ind w:firstLine="432"/>
        <w:jc w:val="both"/>
        <w:rPr>
          <w:b/>
          <w:bCs/>
        </w:rPr>
      </w:pPr>
      <w:r w:rsidRPr="001E2227">
        <w:rPr>
          <w:rFonts w:ascii="Times New Roman" w:hAnsi="Times New Roman"/>
          <w:b/>
          <w:bCs/>
          <w:sz w:val="24"/>
        </w:rPr>
        <w:t>References</w:t>
      </w:r>
    </w:p>
    <w:p w14:paraId="07F98584" w14:textId="77777777" w:rsidR="001E2227" w:rsidRPr="001E2227" w:rsidRDefault="001E2227" w:rsidP="001E2227">
      <w:pPr>
        <w:numPr>
          <w:ilvl w:val="0"/>
          <w:numId w:val="28"/>
        </w:numPr>
        <w:spacing w:line="360" w:lineRule="auto" w:after="120"/>
        <w:ind w:firstLine="432"/>
        <w:jc w:val="both"/>
      </w:pPr>
      <w:r w:rsidRPr="001E2227">
        <w:rPr>
          <w:rFonts w:ascii="Times New Roman" w:hAnsi="Times New Roman"/>
          <w:sz w:val="24"/>
        </w:rPr>
        <w:t>API Vol I-III, Ministry of AYUSH</w:t>
      </w:r>
    </w:p>
    <w:p w14:paraId="0A83CCE2" w14:textId="77777777" w:rsidR="001E2227" w:rsidRPr="001E2227" w:rsidRDefault="001E2227" w:rsidP="001E2227">
      <w:pPr>
        <w:numPr>
          <w:ilvl w:val="0"/>
          <w:numId w:val="28"/>
        </w:numPr>
        <w:spacing w:line="360" w:lineRule="auto" w:after="120"/>
        <w:ind w:firstLine="432"/>
        <w:jc w:val="both"/>
      </w:pPr>
      <w:r w:rsidRPr="001E2227">
        <w:rPr>
          <w:rFonts w:ascii="Times New Roman" w:hAnsi="Times New Roman"/>
          <w:sz w:val="24"/>
        </w:rPr>
        <w:t>AOAC Official Methods of Analysis, 2023</w:t>
      </w:r>
    </w:p>
    <w:p w14:paraId="7D57B45B" w14:textId="77777777" w:rsidR="001E2227" w:rsidRPr="001E2227" w:rsidRDefault="001E2227" w:rsidP="001E2227">
      <w:pPr>
        <w:numPr>
          <w:ilvl w:val="0"/>
          <w:numId w:val="28"/>
        </w:numPr>
        <w:spacing w:line="360" w:lineRule="auto" w:after="120"/>
        <w:ind w:firstLine="432"/>
        <w:jc w:val="both"/>
      </w:pPr>
      <w:r w:rsidRPr="001E2227">
        <w:rPr>
          <w:rFonts w:ascii="Times New Roman" w:hAnsi="Times New Roman"/>
          <w:sz w:val="24"/>
        </w:rPr>
        <w:t>Prajapati PK et al., AYU Journal, 2010</w:t>
      </w:r>
    </w:p>
    <w:p w14:paraId="28AEFCBC" w14:textId="77777777" w:rsidR="001E2227" w:rsidRPr="001E2227" w:rsidRDefault="001E2227" w:rsidP="001E2227">
      <w:pPr>
        <w:numPr>
          <w:ilvl w:val="0"/>
          <w:numId w:val="28"/>
        </w:numPr>
        <w:spacing w:line="360" w:lineRule="auto" w:after="120"/>
        <w:ind w:firstLine="432"/>
        <w:jc w:val="both"/>
      </w:pPr>
      <w:r w:rsidRPr="001E2227">
        <w:rPr>
          <w:rFonts w:ascii="Times New Roman" w:hAnsi="Times New Roman"/>
          <w:sz w:val="24"/>
        </w:rPr>
        <w:t>Sharma V. et al., IJTK, 2022</w:t>
      </w:r>
    </w:p>
    <w:p w14:paraId="5C22894B" w14:textId="77777777" w:rsidR="001E2227" w:rsidRPr="001E2227" w:rsidRDefault="001E2227" w:rsidP="001E2227">
      <w:pPr>
        <w:numPr>
          <w:ilvl w:val="0"/>
          <w:numId w:val="28"/>
        </w:numPr>
        <w:spacing w:line="360" w:lineRule="auto" w:after="120"/>
        <w:ind w:firstLine="432"/>
        <w:jc w:val="both"/>
      </w:pPr>
      <w:r w:rsidRPr="001E2227">
        <w:rPr>
          <w:rFonts w:ascii="Times New Roman" w:hAnsi="Times New Roman"/>
          <w:sz w:val="24"/>
        </w:rPr>
        <w:t>WHO Guidelines on Packaging Materials, 2020</w:t>
      </w:r>
    </w:p>
    <w:p w14:paraId="33F9E9A6" w14:textId="77777777" w:rsidR="001E2227" w:rsidRPr="001E2227" w:rsidRDefault="001E2227" w:rsidP="001E2227">
      <w:pPr>
        <w:numPr>
          <w:ilvl w:val="0"/>
          <w:numId w:val="28"/>
        </w:numPr>
        <w:spacing w:line="360" w:lineRule="auto" w:after="120"/>
        <w:ind w:firstLine="432"/>
        <w:jc w:val="both"/>
      </w:pPr>
      <w:r w:rsidRPr="001E2227">
        <w:rPr>
          <w:rFonts w:ascii="Times New Roman" w:hAnsi="Times New Roman"/>
          <w:sz w:val="24"/>
        </w:rPr>
        <w:t xml:space="preserve">Singh A et al., "Leaching of Packaging Materials into Lipid Products", </w:t>
      </w:r>
      <w:r w:rsidRPr="001E2227">
        <w:rPr>
          <w:rFonts w:ascii="Times New Roman" w:hAnsi="Times New Roman"/>
          <w:i/>
          <w:iCs/>
          <w:sz w:val="24"/>
        </w:rPr>
        <w:t>J Food Sci Technol</w:t>
      </w:r>
      <w:r w:rsidRPr="001E2227">
        <w:rPr>
          <w:rFonts w:ascii="Times New Roman" w:hAnsi="Times New Roman"/>
          <w:sz w:val="24"/>
        </w:rPr>
        <w:t>, 2019.</w:t>
      </w:r>
    </w:p>
    <w:p w14:paraId="5A23F191" w14:textId="77777777" w:rsidR="001E2227" w:rsidRPr="00630FC1" w:rsidRDefault="001E2227" w:rsidP="001E2227">
      <w:pPr>
        <w:spacing w:line="360" w:lineRule="auto" w:after="120"/>
        <w:ind w:firstLine="432"/>
        <w:jc w:val="both"/>
      </w:pPr>
    </w:p>
    <w:p w14:paraId="287C4799" w14:textId="77777777" w:rsidR="00630FC1" w:rsidRPr="005F6B32" w:rsidRDefault="00630FC1" w:rsidP="00630FC1">
      <w:pPr>
        <w:spacing w:line="360" w:lineRule="auto" w:after="120"/>
        <w:ind w:firstLine="432"/>
        <w:jc w:val="both"/>
      </w:pPr>
    </w:p>
    <w:p w14:paraId="020E1591" w14:textId="77777777" w:rsidR="00E12903" w:rsidRPr="00E12903" w:rsidRDefault="00E12903" w:rsidP="00E12903">
      <w:pPr>
        <w:spacing w:line="360" w:lineRule="auto" w:after="120"/>
        <w:ind w:firstLine="432"/>
        <w:jc w:val="both"/>
      </w:pPr>
    </w:p>
    <w:sectPr w:rsidR="00E12903" w:rsidRPr="00E129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5477A"/>
    <w:multiLevelType w:val="multilevel"/>
    <w:tmpl w:val="B024C1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8865B6"/>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F6D21"/>
    <w:multiLevelType w:val="multilevel"/>
    <w:tmpl w:val="BBEE3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4B3794"/>
    <w:multiLevelType w:val="multilevel"/>
    <w:tmpl w:val="E5DA6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6B7730"/>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23D1F"/>
    <w:multiLevelType w:val="multilevel"/>
    <w:tmpl w:val="3EFA8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D83E26"/>
    <w:multiLevelType w:val="multilevel"/>
    <w:tmpl w:val="ECBEB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200CEF"/>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ED2417"/>
    <w:multiLevelType w:val="multilevel"/>
    <w:tmpl w:val="68504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4E2856"/>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C56095"/>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FA1CD9"/>
    <w:multiLevelType w:val="multilevel"/>
    <w:tmpl w:val="D9BC9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8946AF"/>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8A1E8E"/>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807567"/>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7168A6"/>
    <w:multiLevelType w:val="multilevel"/>
    <w:tmpl w:val="101A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A81AC0"/>
    <w:multiLevelType w:val="multilevel"/>
    <w:tmpl w:val="B90EE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B22C58"/>
    <w:multiLevelType w:val="multilevel"/>
    <w:tmpl w:val="CF0A6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C10EF1"/>
    <w:multiLevelType w:val="multilevel"/>
    <w:tmpl w:val="DE8C5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640435"/>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D81EF1"/>
    <w:multiLevelType w:val="hybridMultilevel"/>
    <w:tmpl w:val="78E435A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8497319"/>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7128AA"/>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1C5A77"/>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D01FB3"/>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6339DD"/>
    <w:multiLevelType w:val="multilevel"/>
    <w:tmpl w:val="21E48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452103"/>
    <w:multiLevelType w:val="hybridMultilevel"/>
    <w:tmpl w:val="57305C3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D976A56"/>
    <w:multiLevelType w:val="multilevel"/>
    <w:tmpl w:val="8EB6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7348552">
    <w:abstractNumId w:val="8"/>
  </w:num>
  <w:num w:numId="2" w16cid:durableId="439422232">
    <w:abstractNumId w:val="2"/>
  </w:num>
  <w:num w:numId="3" w16cid:durableId="99837681">
    <w:abstractNumId w:val="23"/>
  </w:num>
  <w:num w:numId="4" w16cid:durableId="907422345">
    <w:abstractNumId w:val="27"/>
  </w:num>
  <w:num w:numId="5" w16cid:durableId="1333491794">
    <w:abstractNumId w:val="14"/>
  </w:num>
  <w:num w:numId="6" w16cid:durableId="1130051471">
    <w:abstractNumId w:val="3"/>
  </w:num>
  <w:num w:numId="7" w16cid:durableId="1788351959">
    <w:abstractNumId w:val="26"/>
  </w:num>
  <w:num w:numId="8" w16cid:durableId="608658557">
    <w:abstractNumId w:val="20"/>
  </w:num>
  <w:num w:numId="9" w16cid:durableId="1031224353">
    <w:abstractNumId w:val="22"/>
  </w:num>
  <w:num w:numId="10" w16cid:durableId="1562011015">
    <w:abstractNumId w:val="24"/>
  </w:num>
  <w:num w:numId="11" w16cid:durableId="809860071">
    <w:abstractNumId w:val="6"/>
  </w:num>
  <w:num w:numId="12" w16cid:durableId="1042940492">
    <w:abstractNumId w:val="5"/>
  </w:num>
  <w:num w:numId="13" w16cid:durableId="1460614307">
    <w:abstractNumId w:val="16"/>
  </w:num>
  <w:num w:numId="14" w16cid:durableId="1356082384">
    <w:abstractNumId w:val="21"/>
  </w:num>
  <w:num w:numId="15" w16cid:durableId="1455827749">
    <w:abstractNumId w:val="0"/>
  </w:num>
  <w:num w:numId="16" w16cid:durableId="838429776">
    <w:abstractNumId w:val="18"/>
  </w:num>
  <w:num w:numId="17" w16cid:durableId="1115830078">
    <w:abstractNumId w:val="1"/>
  </w:num>
  <w:num w:numId="18" w16cid:durableId="1311790869">
    <w:abstractNumId w:val="25"/>
  </w:num>
  <w:num w:numId="19" w16cid:durableId="1732804444">
    <w:abstractNumId w:val="12"/>
  </w:num>
  <w:num w:numId="20" w16cid:durableId="1515996811">
    <w:abstractNumId w:val="15"/>
  </w:num>
  <w:num w:numId="21" w16cid:durableId="649867406">
    <w:abstractNumId w:val="9"/>
  </w:num>
  <w:num w:numId="22" w16cid:durableId="1665015263">
    <w:abstractNumId w:val="13"/>
  </w:num>
  <w:num w:numId="23" w16cid:durableId="1664551297">
    <w:abstractNumId w:val="11"/>
  </w:num>
  <w:num w:numId="24" w16cid:durableId="196621799">
    <w:abstractNumId w:val="10"/>
  </w:num>
  <w:num w:numId="25" w16cid:durableId="1636061339">
    <w:abstractNumId w:val="7"/>
  </w:num>
  <w:num w:numId="26" w16cid:durableId="1302341455">
    <w:abstractNumId w:val="4"/>
  </w:num>
  <w:num w:numId="27" w16cid:durableId="188186557">
    <w:abstractNumId w:val="19"/>
  </w:num>
  <w:num w:numId="28" w16cid:durableId="19157738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1C1"/>
    <w:rsid w:val="001E2227"/>
    <w:rsid w:val="003E13FD"/>
    <w:rsid w:val="00464852"/>
    <w:rsid w:val="005221C1"/>
    <w:rsid w:val="005F6B32"/>
    <w:rsid w:val="00630FC1"/>
    <w:rsid w:val="00C3707D"/>
    <w:rsid w:val="00C7169A"/>
    <w:rsid w:val="00E12903"/>
    <w:rsid w:val="00FA53F0"/>
    <w:rsid w:val="00FC3A15"/>
    <w:rsid w:val="00FE4D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0307C"/>
  <w15:chartTrackingRefBased/>
  <w15:docId w15:val="{BA1A388D-AD30-438E-8C5F-8346D3C38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1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1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221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221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1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1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1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1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1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1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1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221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221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1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1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1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1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1C1"/>
    <w:rPr>
      <w:rFonts w:eastAsiaTheme="majorEastAsia" w:cstheme="majorBidi"/>
      <w:color w:val="272727" w:themeColor="text1" w:themeTint="D8"/>
    </w:rPr>
  </w:style>
  <w:style w:type="paragraph" w:styleId="Title">
    <w:name w:val="Title"/>
    <w:basedOn w:val="Normal"/>
    <w:next w:val="Normal"/>
    <w:link w:val="TitleChar"/>
    <w:uiPriority w:val="10"/>
    <w:qFormat/>
    <w:rsid w:val="005221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1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1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1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1C1"/>
    <w:pPr>
      <w:spacing w:before="160"/>
      <w:jc w:val="center"/>
    </w:pPr>
    <w:rPr>
      <w:i/>
      <w:iCs/>
      <w:color w:val="404040" w:themeColor="text1" w:themeTint="BF"/>
    </w:rPr>
  </w:style>
  <w:style w:type="character" w:customStyle="1" w:styleId="QuoteChar">
    <w:name w:val="Quote Char"/>
    <w:basedOn w:val="DefaultParagraphFont"/>
    <w:link w:val="Quote"/>
    <w:uiPriority w:val="29"/>
    <w:rsid w:val="005221C1"/>
    <w:rPr>
      <w:i/>
      <w:iCs/>
      <w:color w:val="404040" w:themeColor="text1" w:themeTint="BF"/>
    </w:rPr>
  </w:style>
  <w:style w:type="paragraph" w:styleId="ListParagraph">
    <w:name w:val="List Paragraph"/>
    <w:basedOn w:val="Normal"/>
    <w:uiPriority w:val="34"/>
    <w:qFormat/>
    <w:rsid w:val="005221C1"/>
    <w:pPr>
      <w:ind w:left="720"/>
      <w:contextualSpacing/>
    </w:pPr>
  </w:style>
  <w:style w:type="character" w:styleId="IntenseEmphasis">
    <w:name w:val="Intense Emphasis"/>
    <w:basedOn w:val="DefaultParagraphFont"/>
    <w:uiPriority w:val="21"/>
    <w:qFormat/>
    <w:rsid w:val="005221C1"/>
    <w:rPr>
      <w:i/>
      <w:iCs/>
      <w:color w:val="0F4761" w:themeColor="accent1" w:themeShade="BF"/>
    </w:rPr>
  </w:style>
  <w:style w:type="paragraph" w:styleId="IntenseQuote">
    <w:name w:val="Intense Quote"/>
    <w:basedOn w:val="Normal"/>
    <w:next w:val="Normal"/>
    <w:link w:val="IntenseQuoteChar"/>
    <w:uiPriority w:val="30"/>
    <w:qFormat/>
    <w:rsid w:val="005221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1C1"/>
    <w:rPr>
      <w:i/>
      <w:iCs/>
      <w:color w:val="0F4761" w:themeColor="accent1" w:themeShade="BF"/>
    </w:rPr>
  </w:style>
  <w:style w:type="character" w:styleId="IntenseReference">
    <w:name w:val="Intense Reference"/>
    <w:basedOn w:val="DefaultParagraphFont"/>
    <w:uiPriority w:val="32"/>
    <w:qFormat/>
    <w:rsid w:val="005221C1"/>
    <w:rPr>
      <w:b/>
      <w:bCs/>
      <w:smallCaps/>
      <w:color w:val="0F4761" w:themeColor="accent1" w:themeShade="BF"/>
      <w:spacing w:val="5"/>
    </w:rPr>
  </w:style>
  <w:style w:type="table" w:styleId="TableGrid">
    <w:name w:val="Table Grid"/>
    <w:basedOn w:val="TableNormal"/>
    <w:uiPriority w:val="39"/>
    <w:rsid w:val="00FC3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12903"/>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Strong">
    <w:name w:val="Strong"/>
    <w:basedOn w:val="DefaultParagraphFont"/>
    <w:uiPriority w:val="22"/>
    <w:qFormat/>
    <w:rsid w:val="00E12903"/>
    <w:rPr>
      <w:b/>
      <w:bCs/>
    </w:rPr>
  </w:style>
  <w:style w:type="character" w:styleId="Emphasis">
    <w:name w:val="Emphasis"/>
    <w:basedOn w:val="DefaultParagraphFont"/>
    <w:uiPriority w:val="20"/>
    <w:qFormat/>
    <w:rsid w:val="00E129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4863">
      <w:bodyDiv w:val="1"/>
      <w:marLeft w:val="0"/>
      <w:marRight w:val="0"/>
      <w:marTop w:val="0"/>
      <w:marBottom w:val="0"/>
      <w:divBdr>
        <w:top w:val="none" w:sz="0" w:space="0" w:color="auto"/>
        <w:left w:val="none" w:sz="0" w:space="0" w:color="auto"/>
        <w:bottom w:val="none" w:sz="0" w:space="0" w:color="auto"/>
        <w:right w:val="none" w:sz="0" w:space="0" w:color="auto"/>
      </w:divBdr>
      <w:divsChild>
        <w:div w:id="1205405492">
          <w:marLeft w:val="0"/>
          <w:marRight w:val="0"/>
          <w:marTop w:val="0"/>
          <w:marBottom w:val="0"/>
          <w:divBdr>
            <w:top w:val="none" w:sz="0" w:space="0" w:color="auto"/>
            <w:left w:val="none" w:sz="0" w:space="0" w:color="auto"/>
            <w:bottom w:val="none" w:sz="0" w:space="0" w:color="auto"/>
            <w:right w:val="none" w:sz="0" w:space="0" w:color="auto"/>
          </w:divBdr>
          <w:divsChild>
            <w:div w:id="1135290079">
              <w:marLeft w:val="0"/>
              <w:marRight w:val="0"/>
              <w:marTop w:val="0"/>
              <w:marBottom w:val="0"/>
              <w:divBdr>
                <w:top w:val="none" w:sz="0" w:space="0" w:color="auto"/>
                <w:left w:val="none" w:sz="0" w:space="0" w:color="auto"/>
                <w:bottom w:val="none" w:sz="0" w:space="0" w:color="auto"/>
                <w:right w:val="none" w:sz="0" w:space="0" w:color="auto"/>
              </w:divBdr>
            </w:div>
          </w:divsChild>
        </w:div>
        <w:div w:id="1761178824">
          <w:marLeft w:val="0"/>
          <w:marRight w:val="0"/>
          <w:marTop w:val="0"/>
          <w:marBottom w:val="0"/>
          <w:divBdr>
            <w:top w:val="none" w:sz="0" w:space="0" w:color="auto"/>
            <w:left w:val="none" w:sz="0" w:space="0" w:color="auto"/>
            <w:bottom w:val="none" w:sz="0" w:space="0" w:color="auto"/>
            <w:right w:val="none" w:sz="0" w:space="0" w:color="auto"/>
          </w:divBdr>
          <w:divsChild>
            <w:div w:id="1417244896">
              <w:marLeft w:val="0"/>
              <w:marRight w:val="0"/>
              <w:marTop w:val="0"/>
              <w:marBottom w:val="0"/>
              <w:divBdr>
                <w:top w:val="none" w:sz="0" w:space="0" w:color="auto"/>
                <w:left w:val="none" w:sz="0" w:space="0" w:color="auto"/>
                <w:bottom w:val="none" w:sz="0" w:space="0" w:color="auto"/>
                <w:right w:val="none" w:sz="0" w:space="0" w:color="auto"/>
              </w:divBdr>
            </w:div>
          </w:divsChild>
        </w:div>
        <w:div w:id="785150798">
          <w:marLeft w:val="0"/>
          <w:marRight w:val="0"/>
          <w:marTop w:val="0"/>
          <w:marBottom w:val="0"/>
          <w:divBdr>
            <w:top w:val="none" w:sz="0" w:space="0" w:color="auto"/>
            <w:left w:val="none" w:sz="0" w:space="0" w:color="auto"/>
            <w:bottom w:val="none" w:sz="0" w:space="0" w:color="auto"/>
            <w:right w:val="none" w:sz="0" w:space="0" w:color="auto"/>
          </w:divBdr>
          <w:divsChild>
            <w:div w:id="90783069">
              <w:marLeft w:val="0"/>
              <w:marRight w:val="0"/>
              <w:marTop w:val="0"/>
              <w:marBottom w:val="0"/>
              <w:divBdr>
                <w:top w:val="none" w:sz="0" w:space="0" w:color="auto"/>
                <w:left w:val="none" w:sz="0" w:space="0" w:color="auto"/>
                <w:bottom w:val="none" w:sz="0" w:space="0" w:color="auto"/>
                <w:right w:val="none" w:sz="0" w:space="0" w:color="auto"/>
              </w:divBdr>
            </w:div>
          </w:divsChild>
        </w:div>
        <w:div w:id="1692146273">
          <w:marLeft w:val="0"/>
          <w:marRight w:val="0"/>
          <w:marTop w:val="0"/>
          <w:marBottom w:val="0"/>
          <w:divBdr>
            <w:top w:val="none" w:sz="0" w:space="0" w:color="auto"/>
            <w:left w:val="none" w:sz="0" w:space="0" w:color="auto"/>
            <w:bottom w:val="none" w:sz="0" w:space="0" w:color="auto"/>
            <w:right w:val="none" w:sz="0" w:space="0" w:color="auto"/>
          </w:divBdr>
          <w:divsChild>
            <w:div w:id="310909222">
              <w:marLeft w:val="0"/>
              <w:marRight w:val="0"/>
              <w:marTop w:val="0"/>
              <w:marBottom w:val="0"/>
              <w:divBdr>
                <w:top w:val="none" w:sz="0" w:space="0" w:color="auto"/>
                <w:left w:val="none" w:sz="0" w:space="0" w:color="auto"/>
                <w:bottom w:val="none" w:sz="0" w:space="0" w:color="auto"/>
                <w:right w:val="none" w:sz="0" w:space="0" w:color="auto"/>
              </w:divBdr>
            </w:div>
          </w:divsChild>
        </w:div>
        <w:div w:id="1747803613">
          <w:marLeft w:val="0"/>
          <w:marRight w:val="0"/>
          <w:marTop w:val="0"/>
          <w:marBottom w:val="0"/>
          <w:divBdr>
            <w:top w:val="none" w:sz="0" w:space="0" w:color="auto"/>
            <w:left w:val="none" w:sz="0" w:space="0" w:color="auto"/>
            <w:bottom w:val="none" w:sz="0" w:space="0" w:color="auto"/>
            <w:right w:val="none" w:sz="0" w:space="0" w:color="auto"/>
          </w:divBdr>
          <w:divsChild>
            <w:div w:id="1678075440">
              <w:marLeft w:val="0"/>
              <w:marRight w:val="0"/>
              <w:marTop w:val="0"/>
              <w:marBottom w:val="0"/>
              <w:divBdr>
                <w:top w:val="none" w:sz="0" w:space="0" w:color="auto"/>
                <w:left w:val="none" w:sz="0" w:space="0" w:color="auto"/>
                <w:bottom w:val="none" w:sz="0" w:space="0" w:color="auto"/>
                <w:right w:val="none" w:sz="0" w:space="0" w:color="auto"/>
              </w:divBdr>
            </w:div>
          </w:divsChild>
        </w:div>
        <w:div w:id="1044523598">
          <w:marLeft w:val="0"/>
          <w:marRight w:val="0"/>
          <w:marTop w:val="0"/>
          <w:marBottom w:val="0"/>
          <w:divBdr>
            <w:top w:val="none" w:sz="0" w:space="0" w:color="auto"/>
            <w:left w:val="none" w:sz="0" w:space="0" w:color="auto"/>
            <w:bottom w:val="none" w:sz="0" w:space="0" w:color="auto"/>
            <w:right w:val="none" w:sz="0" w:space="0" w:color="auto"/>
          </w:divBdr>
          <w:divsChild>
            <w:div w:id="736245655">
              <w:marLeft w:val="0"/>
              <w:marRight w:val="0"/>
              <w:marTop w:val="0"/>
              <w:marBottom w:val="0"/>
              <w:divBdr>
                <w:top w:val="none" w:sz="0" w:space="0" w:color="auto"/>
                <w:left w:val="none" w:sz="0" w:space="0" w:color="auto"/>
                <w:bottom w:val="none" w:sz="0" w:space="0" w:color="auto"/>
                <w:right w:val="none" w:sz="0" w:space="0" w:color="auto"/>
              </w:divBdr>
            </w:div>
          </w:divsChild>
        </w:div>
        <w:div w:id="92677931">
          <w:marLeft w:val="0"/>
          <w:marRight w:val="0"/>
          <w:marTop w:val="0"/>
          <w:marBottom w:val="0"/>
          <w:divBdr>
            <w:top w:val="none" w:sz="0" w:space="0" w:color="auto"/>
            <w:left w:val="none" w:sz="0" w:space="0" w:color="auto"/>
            <w:bottom w:val="none" w:sz="0" w:space="0" w:color="auto"/>
            <w:right w:val="none" w:sz="0" w:space="0" w:color="auto"/>
          </w:divBdr>
          <w:divsChild>
            <w:div w:id="620693805">
              <w:marLeft w:val="0"/>
              <w:marRight w:val="0"/>
              <w:marTop w:val="0"/>
              <w:marBottom w:val="0"/>
              <w:divBdr>
                <w:top w:val="none" w:sz="0" w:space="0" w:color="auto"/>
                <w:left w:val="none" w:sz="0" w:space="0" w:color="auto"/>
                <w:bottom w:val="none" w:sz="0" w:space="0" w:color="auto"/>
                <w:right w:val="none" w:sz="0" w:space="0" w:color="auto"/>
              </w:divBdr>
            </w:div>
          </w:divsChild>
        </w:div>
        <w:div w:id="1367367290">
          <w:marLeft w:val="0"/>
          <w:marRight w:val="0"/>
          <w:marTop w:val="0"/>
          <w:marBottom w:val="0"/>
          <w:divBdr>
            <w:top w:val="none" w:sz="0" w:space="0" w:color="auto"/>
            <w:left w:val="none" w:sz="0" w:space="0" w:color="auto"/>
            <w:bottom w:val="none" w:sz="0" w:space="0" w:color="auto"/>
            <w:right w:val="none" w:sz="0" w:space="0" w:color="auto"/>
          </w:divBdr>
          <w:divsChild>
            <w:div w:id="1641416960">
              <w:marLeft w:val="0"/>
              <w:marRight w:val="0"/>
              <w:marTop w:val="0"/>
              <w:marBottom w:val="0"/>
              <w:divBdr>
                <w:top w:val="none" w:sz="0" w:space="0" w:color="auto"/>
                <w:left w:val="none" w:sz="0" w:space="0" w:color="auto"/>
                <w:bottom w:val="none" w:sz="0" w:space="0" w:color="auto"/>
                <w:right w:val="none" w:sz="0" w:space="0" w:color="auto"/>
              </w:divBdr>
            </w:div>
          </w:divsChild>
        </w:div>
        <w:div w:id="210961071">
          <w:marLeft w:val="0"/>
          <w:marRight w:val="0"/>
          <w:marTop w:val="0"/>
          <w:marBottom w:val="0"/>
          <w:divBdr>
            <w:top w:val="none" w:sz="0" w:space="0" w:color="auto"/>
            <w:left w:val="none" w:sz="0" w:space="0" w:color="auto"/>
            <w:bottom w:val="none" w:sz="0" w:space="0" w:color="auto"/>
            <w:right w:val="none" w:sz="0" w:space="0" w:color="auto"/>
          </w:divBdr>
          <w:divsChild>
            <w:div w:id="37886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37975">
      <w:bodyDiv w:val="1"/>
      <w:marLeft w:val="0"/>
      <w:marRight w:val="0"/>
      <w:marTop w:val="0"/>
      <w:marBottom w:val="0"/>
      <w:divBdr>
        <w:top w:val="none" w:sz="0" w:space="0" w:color="auto"/>
        <w:left w:val="none" w:sz="0" w:space="0" w:color="auto"/>
        <w:bottom w:val="none" w:sz="0" w:space="0" w:color="auto"/>
        <w:right w:val="none" w:sz="0" w:space="0" w:color="auto"/>
      </w:divBdr>
    </w:div>
    <w:div w:id="155190819">
      <w:bodyDiv w:val="1"/>
      <w:marLeft w:val="0"/>
      <w:marRight w:val="0"/>
      <w:marTop w:val="0"/>
      <w:marBottom w:val="0"/>
      <w:divBdr>
        <w:top w:val="none" w:sz="0" w:space="0" w:color="auto"/>
        <w:left w:val="none" w:sz="0" w:space="0" w:color="auto"/>
        <w:bottom w:val="none" w:sz="0" w:space="0" w:color="auto"/>
        <w:right w:val="none" w:sz="0" w:space="0" w:color="auto"/>
      </w:divBdr>
      <w:divsChild>
        <w:div w:id="919175035">
          <w:marLeft w:val="0"/>
          <w:marRight w:val="0"/>
          <w:marTop w:val="0"/>
          <w:marBottom w:val="0"/>
          <w:divBdr>
            <w:top w:val="none" w:sz="0" w:space="0" w:color="auto"/>
            <w:left w:val="none" w:sz="0" w:space="0" w:color="auto"/>
            <w:bottom w:val="none" w:sz="0" w:space="0" w:color="auto"/>
            <w:right w:val="none" w:sz="0" w:space="0" w:color="auto"/>
          </w:divBdr>
          <w:divsChild>
            <w:div w:id="518813646">
              <w:marLeft w:val="0"/>
              <w:marRight w:val="0"/>
              <w:marTop w:val="0"/>
              <w:marBottom w:val="0"/>
              <w:divBdr>
                <w:top w:val="none" w:sz="0" w:space="0" w:color="auto"/>
                <w:left w:val="none" w:sz="0" w:space="0" w:color="auto"/>
                <w:bottom w:val="none" w:sz="0" w:space="0" w:color="auto"/>
                <w:right w:val="none" w:sz="0" w:space="0" w:color="auto"/>
              </w:divBdr>
            </w:div>
          </w:divsChild>
        </w:div>
        <w:div w:id="338698580">
          <w:marLeft w:val="0"/>
          <w:marRight w:val="0"/>
          <w:marTop w:val="0"/>
          <w:marBottom w:val="0"/>
          <w:divBdr>
            <w:top w:val="none" w:sz="0" w:space="0" w:color="auto"/>
            <w:left w:val="none" w:sz="0" w:space="0" w:color="auto"/>
            <w:bottom w:val="none" w:sz="0" w:space="0" w:color="auto"/>
            <w:right w:val="none" w:sz="0" w:space="0" w:color="auto"/>
          </w:divBdr>
          <w:divsChild>
            <w:div w:id="1282111931">
              <w:marLeft w:val="0"/>
              <w:marRight w:val="0"/>
              <w:marTop w:val="0"/>
              <w:marBottom w:val="0"/>
              <w:divBdr>
                <w:top w:val="none" w:sz="0" w:space="0" w:color="auto"/>
                <w:left w:val="none" w:sz="0" w:space="0" w:color="auto"/>
                <w:bottom w:val="none" w:sz="0" w:space="0" w:color="auto"/>
                <w:right w:val="none" w:sz="0" w:space="0" w:color="auto"/>
              </w:divBdr>
            </w:div>
          </w:divsChild>
        </w:div>
        <w:div w:id="1416706933">
          <w:marLeft w:val="0"/>
          <w:marRight w:val="0"/>
          <w:marTop w:val="0"/>
          <w:marBottom w:val="0"/>
          <w:divBdr>
            <w:top w:val="none" w:sz="0" w:space="0" w:color="auto"/>
            <w:left w:val="none" w:sz="0" w:space="0" w:color="auto"/>
            <w:bottom w:val="none" w:sz="0" w:space="0" w:color="auto"/>
            <w:right w:val="none" w:sz="0" w:space="0" w:color="auto"/>
          </w:divBdr>
          <w:divsChild>
            <w:div w:id="137920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43881">
      <w:bodyDiv w:val="1"/>
      <w:marLeft w:val="0"/>
      <w:marRight w:val="0"/>
      <w:marTop w:val="0"/>
      <w:marBottom w:val="0"/>
      <w:divBdr>
        <w:top w:val="none" w:sz="0" w:space="0" w:color="auto"/>
        <w:left w:val="none" w:sz="0" w:space="0" w:color="auto"/>
        <w:bottom w:val="none" w:sz="0" w:space="0" w:color="auto"/>
        <w:right w:val="none" w:sz="0" w:space="0" w:color="auto"/>
      </w:divBdr>
    </w:div>
    <w:div w:id="314838677">
      <w:bodyDiv w:val="1"/>
      <w:marLeft w:val="0"/>
      <w:marRight w:val="0"/>
      <w:marTop w:val="0"/>
      <w:marBottom w:val="0"/>
      <w:divBdr>
        <w:top w:val="none" w:sz="0" w:space="0" w:color="auto"/>
        <w:left w:val="none" w:sz="0" w:space="0" w:color="auto"/>
        <w:bottom w:val="none" w:sz="0" w:space="0" w:color="auto"/>
        <w:right w:val="none" w:sz="0" w:space="0" w:color="auto"/>
      </w:divBdr>
      <w:divsChild>
        <w:div w:id="1110973606">
          <w:marLeft w:val="0"/>
          <w:marRight w:val="0"/>
          <w:marTop w:val="0"/>
          <w:marBottom w:val="0"/>
          <w:divBdr>
            <w:top w:val="none" w:sz="0" w:space="0" w:color="auto"/>
            <w:left w:val="none" w:sz="0" w:space="0" w:color="auto"/>
            <w:bottom w:val="none" w:sz="0" w:space="0" w:color="auto"/>
            <w:right w:val="none" w:sz="0" w:space="0" w:color="auto"/>
          </w:divBdr>
          <w:divsChild>
            <w:div w:id="530531861">
              <w:marLeft w:val="0"/>
              <w:marRight w:val="0"/>
              <w:marTop w:val="0"/>
              <w:marBottom w:val="0"/>
              <w:divBdr>
                <w:top w:val="none" w:sz="0" w:space="0" w:color="auto"/>
                <w:left w:val="none" w:sz="0" w:space="0" w:color="auto"/>
                <w:bottom w:val="none" w:sz="0" w:space="0" w:color="auto"/>
                <w:right w:val="none" w:sz="0" w:space="0" w:color="auto"/>
              </w:divBdr>
            </w:div>
          </w:divsChild>
        </w:div>
        <w:div w:id="2101365589">
          <w:marLeft w:val="0"/>
          <w:marRight w:val="0"/>
          <w:marTop w:val="0"/>
          <w:marBottom w:val="0"/>
          <w:divBdr>
            <w:top w:val="none" w:sz="0" w:space="0" w:color="auto"/>
            <w:left w:val="none" w:sz="0" w:space="0" w:color="auto"/>
            <w:bottom w:val="none" w:sz="0" w:space="0" w:color="auto"/>
            <w:right w:val="none" w:sz="0" w:space="0" w:color="auto"/>
          </w:divBdr>
          <w:divsChild>
            <w:div w:id="73474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524495">
      <w:bodyDiv w:val="1"/>
      <w:marLeft w:val="0"/>
      <w:marRight w:val="0"/>
      <w:marTop w:val="0"/>
      <w:marBottom w:val="0"/>
      <w:divBdr>
        <w:top w:val="none" w:sz="0" w:space="0" w:color="auto"/>
        <w:left w:val="none" w:sz="0" w:space="0" w:color="auto"/>
        <w:bottom w:val="none" w:sz="0" w:space="0" w:color="auto"/>
        <w:right w:val="none" w:sz="0" w:space="0" w:color="auto"/>
      </w:divBdr>
      <w:divsChild>
        <w:div w:id="1607538441">
          <w:marLeft w:val="0"/>
          <w:marRight w:val="0"/>
          <w:marTop w:val="0"/>
          <w:marBottom w:val="0"/>
          <w:divBdr>
            <w:top w:val="none" w:sz="0" w:space="0" w:color="auto"/>
            <w:left w:val="none" w:sz="0" w:space="0" w:color="auto"/>
            <w:bottom w:val="none" w:sz="0" w:space="0" w:color="auto"/>
            <w:right w:val="none" w:sz="0" w:space="0" w:color="auto"/>
          </w:divBdr>
          <w:divsChild>
            <w:div w:id="882058278">
              <w:marLeft w:val="0"/>
              <w:marRight w:val="0"/>
              <w:marTop w:val="0"/>
              <w:marBottom w:val="0"/>
              <w:divBdr>
                <w:top w:val="none" w:sz="0" w:space="0" w:color="auto"/>
                <w:left w:val="none" w:sz="0" w:space="0" w:color="auto"/>
                <w:bottom w:val="none" w:sz="0" w:space="0" w:color="auto"/>
                <w:right w:val="none" w:sz="0" w:space="0" w:color="auto"/>
              </w:divBdr>
            </w:div>
          </w:divsChild>
        </w:div>
        <w:div w:id="148442548">
          <w:marLeft w:val="0"/>
          <w:marRight w:val="0"/>
          <w:marTop w:val="0"/>
          <w:marBottom w:val="0"/>
          <w:divBdr>
            <w:top w:val="none" w:sz="0" w:space="0" w:color="auto"/>
            <w:left w:val="none" w:sz="0" w:space="0" w:color="auto"/>
            <w:bottom w:val="none" w:sz="0" w:space="0" w:color="auto"/>
            <w:right w:val="none" w:sz="0" w:space="0" w:color="auto"/>
          </w:divBdr>
          <w:divsChild>
            <w:div w:id="184910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758210">
      <w:bodyDiv w:val="1"/>
      <w:marLeft w:val="0"/>
      <w:marRight w:val="0"/>
      <w:marTop w:val="0"/>
      <w:marBottom w:val="0"/>
      <w:divBdr>
        <w:top w:val="none" w:sz="0" w:space="0" w:color="auto"/>
        <w:left w:val="none" w:sz="0" w:space="0" w:color="auto"/>
        <w:bottom w:val="none" w:sz="0" w:space="0" w:color="auto"/>
        <w:right w:val="none" w:sz="0" w:space="0" w:color="auto"/>
      </w:divBdr>
      <w:divsChild>
        <w:div w:id="1854224646">
          <w:marLeft w:val="0"/>
          <w:marRight w:val="0"/>
          <w:marTop w:val="0"/>
          <w:marBottom w:val="0"/>
          <w:divBdr>
            <w:top w:val="none" w:sz="0" w:space="0" w:color="auto"/>
            <w:left w:val="none" w:sz="0" w:space="0" w:color="auto"/>
            <w:bottom w:val="none" w:sz="0" w:space="0" w:color="auto"/>
            <w:right w:val="none" w:sz="0" w:space="0" w:color="auto"/>
          </w:divBdr>
          <w:divsChild>
            <w:div w:id="1815364322">
              <w:marLeft w:val="0"/>
              <w:marRight w:val="0"/>
              <w:marTop w:val="0"/>
              <w:marBottom w:val="0"/>
              <w:divBdr>
                <w:top w:val="none" w:sz="0" w:space="0" w:color="auto"/>
                <w:left w:val="none" w:sz="0" w:space="0" w:color="auto"/>
                <w:bottom w:val="none" w:sz="0" w:space="0" w:color="auto"/>
                <w:right w:val="none" w:sz="0" w:space="0" w:color="auto"/>
              </w:divBdr>
            </w:div>
          </w:divsChild>
        </w:div>
        <w:div w:id="94906375">
          <w:marLeft w:val="0"/>
          <w:marRight w:val="0"/>
          <w:marTop w:val="0"/>
          <w:marBottom w:val="0"/>
          <w:divBdr>
            <w:top w:val="none" w:sz="0" w:space="0" w:color="auto"/>
            <w:left w:val="none" w:sz="0" w:space="0" w:color="auto"/>
            <w:bottom w:val="none" w:sz="0" w:space="0" w:color="auto"/>
            <w:right w:val="none" w:sz="0" w:space="0" w:color="auto"/>
          </w:divBdr>
          <w:divsChild>
            <w:div w:id="981083562">
              <w:marLeft w:val="0"/>
              <w:marRight w:val="0"/>
              <w:marTop w:val="0"/>
              <w:marBottom w:val="0"/>
              <w:divBdr>
                <w:top w:val="none" w:sz="0" w:space="0" w:color="auto"/>
                <w:left w:val="none" w:sz="0" w:space="0" w:color="auto"/>
                <w:bottom w:val="none" w:sz="0" w:space="0" w:color="auto"/>
                <w:right w:val="none" w:sz="0" w:space="0" w:color="auto"/>
              </w:divBdr>
            </w:div>
          </w:divsChild>
        </w:div>
        <w:div w:id="1900046138">
          <w:marLeft w:val="0"/>
          <w:marRight w:val="0"/>
          <w:marTop w:val="0"/>
          <w:marBottom w:val="0"/>
          <w:divBdr>
            <w:top w:val="none" w:sz="0" w:space="0" w:color="auto"/>
            <w:left w:val="none" w:sz="0" w:space="0" w:color="auto"/>
            <w:bottom w:val="none" w:sz="0" w:space="0" w:color="auto"/>
            <w:right w:val="none" w:sz="0" w:space="0" w:color="auto"/>
          </w:divBdr>
          <w:divsChild>
            <w:div w:id="565459928">
              <w:marLeft w:val="0"/>
              <w:marRight w:val="0"/>
              <w:marTop w:val="0"/>
              <w:marBottom w:val="0"/>
              <w:divBdr>
                <w:top w:val="none" w:sz="0" w:space="0" w:color="auto"/>
                <w:left w:val="none" w:sz="0" w:space="0" w:color="auto"/>
                <w:bottom w:val="none" w:sz="0" w:space="0" w:color="auto"/>
                <w:right w:val="none" w:sz="0" w:space="0" w:color="auto"/>
              </w:divBdr>
            </w:div>
          </w:divsChild>
        </w:div>
        <w:div w:id="844318329">
          <w:marLeft w:val="0"/>
          <w:marRight w:val="0"/>
          <w:marTop w:val="0"/>
          <w:marBottom w:val="0"/>
          <w:divBdr>
            <w:top w:val="none" w:sz="0" w:space="0" w:color="auto"/>
            <w:left w:val="none" w:sz="0" w:space="0" w:color="auto"/>
            <w:bottom w:val="none" w:sz="0" w:space="0" w:color="auto"/>
            <w:right w:val="none" w:sz="0" w:space="0" w:color="auto"/>
          </w:divBdr>
          <w:divsChild>
            <w:div w:id="60411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049921">
      <w:bodyDiv w:val="1"/>
      <w:marLeft w:val="0"/>
      <w:marRight w:val="0"/>
      <w:marTop w:val="0"/>
      <w:marBottom w:val="0"/>
      <w:divBdr>
        <w:top w:val="none" w:sz="0" w:space="0" w:color="auto"/>
        <w:left w:val="none" w:sz="0" w:space="0" w:color="auto"/>
        <w:bottom w:val="none" w:sz="0" w:space="0" w:color="auto"/>
        <w:right w:val="none" w:sz="0" w:space="0" w:color="auto"/>
      </w:divBdr>
      <w:divsChild>
        <w:div w:id="363411355">
          <w:marLeft w:val="0"/>
          <w:marRight w:val="0"/>
          <w:marTop w:val="0"/>
          <w:marBottom w:val="0"/>
          <w:divBdr>
            <w:top w:val="none" w:sz="0" w:space="0" w:color="auto"/>
            <w:left w:val="none" w:sz="0" w:space="0" w:color="auto"/>
            <w:bottom w:val="none" w:sz="0" w:space="0" w:color="auto"/>
            <w:right w:val="none" w:sz="0" w:space="0" w:color="auto"/>
          </w:divBdr>
          <w:divsChild>
            <w:div w:id="1828396468">
              <w:marLeft w:val="0"/>
              <w:marRight w:val="0"/>
              <w:marTop w:val="0"/>
              <w:marBottom w:val="0"/>
              <w:divBdr>
                <w:top w:val="none" w:sz="0" w:space="0" w:color="auto"/>
                <w:left w:val="none" w:sz="0" w:space="0" w:color="auto"/>
                <w:bottom w:val="none" w:sz="0" w:space="0" w:color="auto"/>
                <w:right w:val="none" w:sz="0" w:space="0" w:color="auto"/>
              </w:divBdr>
            </w:div>
          </w:divsChild>
        </w:div>
        <w:div w:id="1489400272">
          <w:marLeft w:val="0"/>
          <w:marRight w:val="0"/>
          <w:marTop w:val="0"/>
          <w:marBottom w:val="0"/>
          <w:divBdr>
            <w:top w:val="none" w:sz="0" w:space="0" w:color="auto"/>
            <w:left w:val="none" w:sz="0" w:space="0" w:color="auto"/>
            <w:bottom w:val="none" w:sz="0" w:space="0" w:color="auto"/>
            <w:right w:val="none" w:sz="0" w:space="0" w:color="auto"/>
          </w:divBdr>
          <w:divsChild>
            <w:div w:id="764572419">
              <w:marLeft w:val="0"/>
              <w:marRight w:val="0"/>
              <w:marTop w:val="0"/>
              <w:marBottom w:val="0"/>
              <w:divBdr>
                <w:top w:val="none" w:sz="0" w:space="0" w:color="auto"/>
                <w:left w:val="none" w:sz="0" w:space="0" w:color="auto"/>
                <w:bottom w:val="none" w:sz="0" w:space="0" w:color="auto"/>
                <w:right w:val="none" w:sz="0" w:space="0" w:color="auto"/>
              </w:divBdr>
            </w:div>
          </w:divsChild>
        </w:div>
        <w:div w:id="620913686">
          <w:marLeft w:val="0"/>
          <w:marRight w:val="0"/>
          <w:marTop w:val="0"/>
          <w:marBottom w:val="0"/>
          <w:divBdr>
            <w:top w:val="none" w:sz="0" w:space="0" w:color="auto"/>
            <w:left w:val="none" w:sz="0" w:space="0" w:color="auto"/>
            <w:bottom w:val="none" w:sz="0" w:space="0" w:color="auto"/>
            <w:right w:val="none" w:sz="0" w:space="0" w:color="auto"/>
          </w:divBdr>
          <w:divsChild>
            <w:div w:id="249697976">
              <w:marLeft w:val="0"/>
              <w:marRight w:val="0"/>
              <w:marTop w:val="0"/>
              <w:marBottom w:val="0"/>
              <w:divBdr>
                <w:top w:val="none" w:sz="0" w:space="0" w:color="auto"/>
                <w:left w:val="none" w:sz="0" w:space="0" w:color="auto"/>
                <w:bottom w:val="none" w:sz="0" w:space="0" w:color="auto"/>
                <w:right w:val="none" w:sz="0" w:space="0" w:color="auto"/>
              </w:divBdr>
            </w:div>
          </w:divsChild>
        </w:div>
        <w:div w:id="1996687927">
          <w:marLeft w:val="0"/>
          <w:marRight w:val="0"/>
          <w:marTop w:val="0"/>
          <w:marBottom w:val="0"/>
          <w:divBdr>
            <w:top w:val="none" w:sz="0" w:space="0" w:color="auto"/>
            <w:left w:val="none" w:sz="0" w:space="0" w:color="auto"/>
            <w:bottom w:val="none" w:sz="0" w:space="0" w:color="auto"/>
            <w:right w:val="none" w:sz="0" w:space="0" w:color="auto"/>
          </w:divBdr>
          <w:divsChild>
            <w:div w:id="1873106403">
              <w:marLeft w:val="0"/>
              <w:marRight w:val="0"/>
              <w:marTop w:val="0"/>
              <w:marBottom w:val="0"/>
              <w:divBdr>
                <w:top w:val="none" w:sz="0" w:space="0" w:color="auto"/>
                <w:left w:val="none" w:sz="0" w:space="0" w:color="auto"/>
                <w:bottom w:val="none" w:sz="0" w:space="0" w:color="auto"/>
                <w:right w:val="none" w:sz="0" w:space="0" w:color="auto"/>
              </w:divBdr>
            </w:div>
          </w:divsChild>
        </w:div>
        <w:div w:id="1790053042">
          <w:marLeft w:val="0"/>
          <w:marRight w:val="0"/>
          <w:marTop w:val="0"/>
          <w:marBottom w:val="0"/>
          <w:divBdr>
            <w:top w:val="none" w:sz="0" w:space="0" w:color="auto"/>
            <w:left w:val="none" w:sz="0" w:space="0" w:color="auto"/>
            <w:bottom w:val="none" w:sz="0" w:space="0" w:color="auto"/>
            <w:right w:val="none" w:sz="0" w:space="0" w:color="auto"/>
          </w:divBdr>
          <w:divsChild>
            <w:div w:id="1389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496031">
      <w:bodyDiv w:val="1"/>
      <w:marLeft w:val="0"/>
      <w:marRight w:val="0"/>
      <w:marTop w:val="0"/>
      <w:marBottom w:val="0"/>
      <w:divBdr>
        <w:top w:val="none" w:sz="0" w:space="0" w:color="auto"/>
        <w:left w:val="none" w:sz="0" w:space="0" w:color="auto"/>
        <w:bottom w:val="none" w:sz="0" w:space="0" w:color="auto"/>
        <w:right w:val="none" w:sz="0" w:space="0" w:color="auto"/>
      </w:divBdr>
      <w:divsChild>
        <w:div w:id="362025820">
          <w:marLeft w:val="0"/>
          <w:marRight w:val="0"/>
          <w:marTop w:val="0"/>
          <w:marBottom w:val="0"/>
          <w:divBdr>
            <w:top w:val="none" w:sz="0" w:space="0" w:color="auto"/>
            <w:left w:val="none" w:sz="0" w:space="0" w:color="auto"/>
            <w:bottom w:val="none" w:sz="0" w:space="0" w:color="auto"/>
            <w:right w:val="none" w:sz="0" w:space="0" w:color="auto"/>
          </w:divBdr>
          <w:divsChild>
            <w:div w:id="1366910507">
              <w:marLeft w:val="0"/>
              <w:marRight w:val="0"/>
              <w:marTop w:val="0"/>
              <w:marBottom w:val="0"/>
              <w:divBdr>
                <w:top w:val="none" w:sz="0" w:space="0" w:color="auto"/>
                <w:left w:val="none" w:sz="0" w:space="0" w:color="auto"/>
                <w:bottom w:val="none" w:sz="0" w:space="0" w:color="auto"/>
                <w:right w:val="none" w:sz="0" w:space="0" w:color="auto"/>
              </w:divBdr>
            </w:div>
          </w:divsChild>
        </w:div>
        <w:div w:id="1746999680">
          <w:marLeft w:val="0"/>
          <w:marRight w:val="0"/>
          <w:marTop w:val="0"/>
          <w:marBottom w:val="0"/>
          <w:divBdr>
            <w:top w:val="none" w:sz="0" w:space="0" w:color="auto"/>
            <w:left w:val="none" w:sz="0" w:space="0" w:color="auto"/>
            <w:bottom w:val="none" w:sz="0" w:space="0" w:color="auto"/>
            <w:right w:val="none" w:sz="0" w:space="0" w:color="auto"/>
          </w:divBdr>
          <w:divsChild>
            <w:div w:id="1417559107">
              <w:marLeft w:val="0"/>
              <w:marRight w:val="0"/>
              <w:marTop w:val="0"/>
              <w:marBottom w:val="0"/>
              <w:divBdr>
                <w:top w:val="none" w:sz="0" w:space="0" w:color="auto"/>
                <w:left w:val="none" w:sz="0" w:space="0" w:color="auto"/>
                <w:bottom w:val="none" w:sz="0" w:space="0" w:color="auto"/>
                <w:right w:val="none" w:sz="0" w:space="0" w:color="auto"/>
              </w:divBdr>
            </w:div>
          </w:divsChild>
        </w:div>
        <w:div w:id="2064676511">
          <w:marLeft w:val="0"/>
          <w:marRight w:val="0"/>
          <w:marTop w:val="0"/>
          <w:marBottom w:val="0"/>
          <w:divBdr>
            <w:top w:val="none" w:sz="0" w:space="0" w:color="auto"/>
            <w:left w:val="none" w:sz="0" w:space="0" w:color="auto"/>
            <w:bottom w:val="none" w:sz="0" w:space="0" w:color="auto"/>
            <w:right w:val="none" w:sz="0" w:space="0" w:color="auto"/>
          </w:divBdr>
          <w:divsChild>
            <w:div w:id="1253709348">
              <w:marLeft w:val="0"/>
              <w:marRight w:val="0"/>
              <w:marTop w:val="0"/>
              <w:marBottom w:val="0"/>
              <w:divBdr>
                <w:top w:val="none" w:sz="0" w:space="0" w:color="auto"/>
                <w:left w:val="none" w:sz="0" w:space="0" w:color="auto"/>
                <w:bottom w:val="none" w:sz="0" w:space="0" w:color="auto"/>
                <w:right w:val="none" w:sz="0" w:space="0" w:color="auto"/>
              </w:divBdr>
            </w:div>
          </w:divsChild>
        </w:div>
        <w:div w:id="790901307">
          <w:marLeft w:val="0"/>
          <w:marRight w:val="0"/>
          <w:marTop w:val="0"/>
          <w:marBottom w:val="0"/>
          <w:divBdr>
            <w:top w:val="none" w:sz="0" w:space="0" w:color="auto"/>
            <w:left w:val="none" w:sz="0" w:space="0" w:color="auto"/>
            <w:bottom w:val="none" w:sz="0" w:space="0" w:color="auto"/>
            <w:right w:val="none" w:sz="0" w:space="0" w:color="auto"/>
          </w:divBdr>
          <w:divsChild>
            <w:div w:id="212665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355197">
      <w:bodyDiv w:val="1"/>
      <w:marLeft w:val="0"/>
      <w:marRight w:val="0"/>
      <w:marTop w:val="0"/>
      <w:marBottom w:val="0"/>
      <w:divBdr>
        <w:top w:val="none" w:sz="0" w:space="0" w:color="auto"/>
        <w:left w:val="none" w:sz="0" w:space="0" w:color="auto"/>
        <w:bottom w:val="none" w:sz="0" w:space="0" w:color="auto"/>
        <w:right w:val="none" w:sz="0" w:space="0" w:color="auto"/>
      </w:divBdr>
      <w:divsChild>
        <w:div w:id="140000724">
          <w:marLeft w:val="0"/>
          <w:marRight w:val="0"/>
          <w:marTop w:val="0"/>
          <w:marBottom w:val="0"/>
          <w:divBdr>
            <w:top w:val="none" w:sz="0" w:space="0" w:color="auto"/>
            <w:left w:val="none" w:sz="0" w:space="0" w:color="auto"/>
            <w:bottom w:val="none" w:sz="0" w:space="0" w:color="auto"/>
            <w:right w:val="none" w:sz="0" w:space="0" w:color="auto"/>
          </w:divBdr>
          <w:divsChild>
            <w:div w:id="557470689">
              <w:marLeft w:val="0"/>
              <w:marRight w:val="0"/>
              <w:marTop w:val="0"/>
              <w:marBottom w:val="0"/>
              <w:divBdr>
                <w:top w:val="none" w:sz="0" w:space="0" w:color="auto"/>
                <w:left w:val="none" w:sz="0" w:space="0" w:color="auto"/>
                <w:bottom w:val="none" w:sz="0" w:space="0" w:color="auto"/>
                <w:right w:val="none" w:sz="0" w:space="0" w:color="auto"/>
              </w:divBdr>
            </w:div>
          </w:divsChild>
        </w:div>
        <w:div w:id="1458914214">
          <w:marLeft w:val="0"/>
          <w:marRight w:val="0"/>
          <w:marTop w:val="0"/>
          <w:marBottom w:val="0"/>
          <w:divBdr>
            <w:top w:val="none" w:sz="0" w:space="0" w:color="auto"/>
            <w:left w:val="none" w:sz="0" w:space="0" w:color="auto"/>
            <w:bottom w:val="none" w:sz="0" w:space="0" w:color="auto"/>
            <w:right w:val="none" w:sz="0" w:space="0" w:color="auto"/>
          </w:divBdr>
          <w:divsChild>
            <w:div w:id="1106582529">
              <w:marLeft w:val="0"/>
              <w:marRight w:val="0"/>
              <w:marTop w:val="0"/>
              <w:marBottom w:val="0"/>
              <w:divBdr>
                <w:top w:val="none" w:sz="0" w:space="0" w:color="auto"/>
                <w:left w:val="none" w:sz="0" w:space="0" w:color="auto"/>
                <w:bottom w:val="none" w:sz="0" w:space="0" w:color="auto"/>
                <w:right w:val="none" w:sz="0" w:space="0" w:color="auto"/>
              </w:divBdr>
            </w:div>
          </w:divsChild>
        </w:div>
        <w:div w:id="561479513">
          <w:marLeft w:val="0"/>
          <w:marRight w:val="0"/>
          <w:marTop w:val="0"/>
          <w:marBottom w:val="0"/>
          <w:divBdr>
            <w:top w:val="none" w:sz="0" w:space="0" w:color="auto"/>
            <w:left w:val="none" w:sz="0" w:space="0" w:color="auto"/>
            <w:bottom w:val="none" w:sz="0" w:space="0" w:color="auto"/>
            <w:right w:val="none" w:sz="0" w:space="0" w:color="auto"/>
          </w:divBdr>
          <w:divsChild>
            <w:div w:id="199375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05287">
      <w:bodyDiv w:val="1"/>
      <w:marLeft w:val="0"/>
      <w:marRight w:val="0"/>
      <w:marTop w:val="0"/>
      <w:marBottom w:val="0"/>
      <w:divBdr>
        <w:top w:val="none" w:sz="0" w:space="0" w:color="auto"/>
        <w:left w:val="none" w:sz="0" w:space="0" w:color="auto"/>
        <w:bottom w:val="none" w:sz="0" w:space="0" w:color="auto"/>
        <w:right w:val="none" w:sz="0" w:space="0" w:color="auto"/>
      </w:divBdr>
      <w:divsChild>
        <w:div w:id="991564295">
          <w:marLeft w:val="0"/>
          <w:marRight w:val="0"/>
          <w:marTop w:val="0"/>
          <w:marBottom w:val="0"/>
          <w:divBdr>
            <w:top w:val="none" w:sz="0" w:space="0" w:color="auto"/>
            <w:left w:val="none" w:sz="0" w:space="0" w:color="auto"/>
            <w:bottom w:val="none" w:sz="0" w:space="0" w:color="auto"/>
            <w:right w:val="none" w:sz="0" w:space="0" w:color="auto"/>
          </w:divBdr>
          <w:divsChild>
            <w:div w:id="1898930214">
              <w:marLeft w:val="0"/>
              <w:marRight w:val="0"/>
              <w:marTop w:val="0"/>
              <w:marBottom w:val="0"/>
              <w:divBdr>
                <w:top w:val="none" w:sz="0" w:space="0" w:color="auto"/>
                <w:left w:val="none" w:sz="0" w:space="0" w:color="auto"/>
                <w:bottom w:val="none" w:sz="0" w:space="0" w:color="auto"/>
                <w:right w:val="none" w:sz="0" w:space="0" w:color="auto"/>
              </w:divBdr>
            </w:div>
          </w:divsChild>
        </w:div>
        <w:div w:id="1283272456">
          <w:marLeft w:val="0"/>
          <w:marRight w:val="0"/>
          <w:marTop w:val="0"/>
          <w:marBottom w:val="0"/>
          <w:divBdr>
            <w:top w:val="none" w:sz="0" w:space="0" w:color="auto"/>
            <w:left w:val="none" w:sz="0" w:space="0" w:color="auto"/>
            <w:bottom w:val="none" w:sz="0" w:space="0" w:color="auto"/>
            <w:right w:val="none" w:sz="0" w:space="0" w:color="auto"/>
          </w:divBdr>
          <w:divsChild>
            <w:div w:id="1335574097">
              <w:marLeft w:val="0"/>
              <w:marRight w:val="0"/>
              <w:marTop w:val="0"/>
              <w:marBottom w:val="0"/>
              <w:divBdr>
                <w:top w:val="none" w:sz="0" w:space="0" w:color="auto"/>
                <w:left w:val="none" w:sz="0" w:space="0" w:color="auto"/>
                <w:bottom w:val="none" w:sz="0" w:space="0" w:color="auto"/>
                <w:right w:val="none" w:sz="0" w:space="0" w:color="auto"/>
              </w:divBdr>
            </w:div>
          </w:divsChild>
        </w:div>
        <w:div w:id="419644219">
          <w:marLeft w:val="0"/>
          <w:marRight w:val="0"/>
          <w:marTop w:val="0"/>
          <w:marBottom w:val="0"/>
          <w:divBdr>
            <w:top w:val="none" w:sz="0" w:space="0" w:color="auto"/>
            <w:left w:val="none" w:sz="0" w:space="0" w:color="auto"/>
            <w:bottom w:val="none" w:sz="0" w:space="0" w:color="auto"/>
            <w:right w:val="none" w:sz="0" w:space="0" w:color="auto"/>
          </w:divBdr>
          <w:divsChild>
            <w:div w:id="203091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225386">
      <w:bodyDiv w:val="1"/>
      <w:marLeft w:val="0"/>
      <w:marRight w:val="0"/>
      <w:marTop w:val="0"/>
      <w:marBottom w:val="0"/>
      <w:divBdr>
        <w:top w:val="none" w:sz="0" w:space="0" w:color="auto"/>
        <w:left w:val="none" w:sz="0" w:space="0" w:color="auto"/>
        <w:bottom w:val="none" w:sz="0" w:space="0" w:color="auto"/>
        <w:right w:val="none" w:sz="0" w:space="0" w:color="auto"/>
      </w:divBdr>
      <w:divsChild>
        <w:div w:id="68234428">
          <w:marLeft w:val="0"/>
          <w:marRight w:val="0"/>
          <w:marTop w:val="0"/>
          <w:marBottom w:val="0"/>
          <w:divBdr>
            <w:top w:val="none" w:sz="0" w:space="0" w:color="auto"/>
            <w:left w:val="none" w:sz="0" w:space="0" w:color="auto"/>
            <w:bottom w:val="none" w:sz="0" w:space="0" w:color="auto"/>
            <w:right w:val="none" w:sz="0" w:space="0" w:color="auto"/>
          </w:divBdr>
          <w:divsChild>
            <w:div w:id="591208610">
              <w:marLeft w:val="0"/>
              <w:marRight w:val="0"/>
              <w:marTop w:val="0"/>
              <w:marBottom w:val="0"/>
              <w:divBdr>
                <w:top w:val="none" w:sz="0" w:space="0" w:color="auto"/>
                <w:left w:val="none" w:sz="0" w:space="0" w:color="auto"/>
                <w:bottom w:val="none" w:sz="0" w:space="0" w:color="auto"/>
                <w:right w:val="none" w:sz="0" w:space="0" w:color="auto"/>
              </w:divBdr>
            </w:div>
          </w:divsChild>
        </w:div>
        <w:div w:id="2062246069">
          <w:marLeft w:val="0"/>
          <w:marRight w:val="0"/>
          <w:marTop w:val="0"/>
          <w:marBottom w:val="0"/>
          <w:divBdr>
            <w:top w:val="none" w:sz="0" w:space="0" w:color="auto"/>
            <w:left w:val="none" w:sz="0" w:space="0" w:color="auto"/>
            <w:bottom w:val="none" w:sz="0" w:space="0" w:color="auto"/>
            <w:right w:val="none" w:sz="0" w:space="0" w:color="auto"/>
          </w:divBdr>
          <w:divsChild>
            <w:div w:id="205562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867063">
      <w:bodyDiv w:val="1"/>
      <w:marLeft w:val="0"/>
      <w:marRight w:val="0"/>
      <w:marTop w:val="0"/>
      <w:marBottom w:val="0"/>
      <w:divBdr>
        <w:top w:val="none" w:sz="0" w:space="0" w:color="auto"/>
        <w:left w:val="none" w:sz="0" w:space="0" w:color="auto"/>
        <w:bottom w:val="none" w:sz="0" w:space="0" w:color="auto"/>
        <w:right w:val="none" w:sz="0" w:space="0" w:color="auto"/>
      </w:divBdr>
      <w:divsChild>
        <w:div w:id="337074571">
          <w:marLeft w:val="0"/>
          <w:marRight w:val="0"/>
          <w:marTop w:val="0"/>
          <w:marBottom w:val="0"/>
          <w:divBdr>
            <w:top w:val="none" w:sz="0" w:space="0" w:color="auto"/>
            <w:left w:val="none" w:sz="0" w:space="0" w:color="auto"/>
            <w:bottom w:val="none" w:sz="0" w:space="0" w:color="auto"/>
            <w:right w:val="none" w:sz="0" w:space="0" w:color="auto"/>
          </w:divBdr>
          <w:divsChild>
            <w:div w:id="282157907">
              <w:marLeft w:val="0"/>
              <w:marRight w:val="0"/>
              <w:marTop w:val="0"/>
              <w:marBottom w:val="0"/>
              <w:divBdr>
                <w:top w:val="none" w:sz="0" w:space="0" w:color="auto"/>
                <w:left w:val="none" w:sz="0" w:space="0" w:color="auto"/>
                <w:bottom w:val="none" w:sz="0" w:space="0" w:color="auto"/>
                <w:right w:val="none" w:sz="0" w:space="0" w:color="auto"/>
              </w:divBdr>
            </w:div>
          </w:divsChild>
        </w:div>
        <w:div w:id="377627993">
          <w:marLeft w:val="0"/>
          <w:marRight w:val="0"/>
          <w:marTop w:val="0"/>
          <w:marBottom w:val="0"/>
          <w:divBdr>
            <w:top w:val="none" w:sz="0" w:space="0" w:color="auto"/>
            <w:left w:val="none" w:sz="0" w:space="0" w:color="auto"/>
            <w:bottom w:val="none" w:sz="0" w:space="0" w:color="auto"/>
            <w:right w:val="none" w:sz="0" w:space="0" w:color="auto"/>
          </w:divBdr>
          <w:divsChild>
            <w:div w:id="1362822845">
              <w:marLeft w:val="0"/>
              <w:marRight w:val="0"/>
              <w:marTop w:val="0"/>
              <w:marBottom w:val="0"/>
              <w:divBdr>
                <w:top w:val="none" w:sz="0" w:space="0" w:color="auto"/>
                <w:left w:val="none" w:sz="0" w:space="0" w:color="auto"/>
                <w:bottom w:val="none" w:sz="0" w:space="0" w:color="auto"/>
                <w:right w:val="none" w:sz="0" w:space="0" w:color="auto"/>
              </w:divBdr>
            </w:div>
          </w:divsChild>
        </w:div>
        <w:div w:id="85734807">
          <w:marLeft w:val="0"/>
          <w:marRight w:val="0"/>
          <w:marTop w:val="0"/>
          <w:marBottom w:val="0"/>
          <w:divBdr>
            <w:top w:val="none" w:sz="0" w:space="0" w:color="auto"/>
            <w:left w:val="none" w:sz="0" w:space="0" w:color="auto"/>
            <w:bottom w:val="none" w:sz="0" w:space="0" w:color="auto"/>
            <w:right w:val="none" w:sz="0" w:space="0" w:color="auto"/>
          </w:divBdr>
          <w:divsChild>
            <w:div w:id="1518545873">
              <w:marLeft w:val="0"/>
              <w:marRight w:val="0"/>
              <w:marTop w:val="0"/>
              <w:marBottom w:val="0"/>
              <w:divBdr>
                <w:top w:val="none" w:sz="0" w:space="0" w:color="auto"/>
                <w:left w:val="none" w:sz="0" w:space="0" w:color="auto"/>
                <w:bottom w:val="none" w:sz="0" w:space="0" w:color="auto"/>
                <w:right w:val="none" w:sz="0" w:space="0" w:color="auto"/>
              </w:divBdr>
            </w:div>
          </w:divsChild>
        </w:div>
        <w:div w:id="513148459">
          <w:marLeft w:val="0"/>
          <w:marRight w:val="0"/>
          <w:marTop w:val="0"/>
          <w:marBottom w:val="0"/>
          <w:divBdr>
            <w:top w:val="none" w:sz="0" w:space="0" w:color="auto"/>
            <w:left w:val="none" w:sz="0" w:space="0" w:color="auto"/>
            <w:bottom w:val="none" w:sz="0" w:space="0" w:color="auto"/>
            <w:right w:val="none" w:sz="0" w:space="0" w:color="auto"/>
          </w:divBdr>
          <w:divsChild>
            <w:div w:id="2738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615674">
      <w:bodyDiv w:val="1"/>
      <w:marLeft w:val="0"/>
      <w:marRight w:val="0"/>
      <w:marTop w:val="0"/>
      <w:marBottom w:val="0"/>
      <w:divBdr>
        <w:top w:val="none" w:sz="0" w:space="0" w:color="auto"/>
        <w:left w:val="none" w:sz="0" w:space="0" w:color="auto"/>
        <w:bottom w:val="none" w:sz="0" w:space="0" w:color="auto"/>
        <w:right w:val="none" w:sz="0" w:space="0" w:color="auto"/>
      </w:divBdr>
      <w:divsChild>
        <w:div w:id="369961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301737">
          <w:marLeft w:val="0"/>
          <w:marRight w:val="0"/>
          <w:marTop w:val="0"/>
          <w:marBottom w:val="0"/>
          <w:divBdr>
            <w:top w:val="none" w:sz="0" w:space="0" w:color="auto"/>
            <w:left w:val="none" w:sz="0" w:space="0" w:color="auto"/>
            <w:bottom w:val="none" w:sz="0" w:space="0" w:color="auto"/>
            <w:right w:val="none" w:sz="0" w:space="0" w:color="auto"/>
          </w:divBdr>
          <w:divsChild>
            <w:div w:id="608779237">
              <w:marLeft w:val="0"/>
              <w:marRight w:val="0"/>
              <w:marTop w:val="0"/>
              <w:marBottom w:val="0"/>
              <w:divBdr>
                <w:top w:val="none" w:sz="0" w:space="0" w:color="auto"/>
                <w:left w:val="none" w:sz="0" w:space="0" w:color="auto"/>
                <w:bottom w:val="none" w:sz="0" w:space="0" w:color="auto"/>
                <w:right w:val="none" w:sz="0" w:space="0" w:color="auto"/>
              </w:divBdr>
            </w:div>
          </w:divsChild>
        </w:div>
        <w:div w:id="1623226649">
          <w:marLeft w:val="0"/>
          <w:marRight w:val="0"/>
          <w:marTop w:val="0"/>
          <w:marBottom w:val="0"/>
          <w:divBdr>
            <w:top w:val="none" w:sz="0" w:space="0" w:color="auto"/>
            <w:left w:val="none" w:sz="0" w:space="0" w:color="auto"/>
            <w:bottom w:val="none" w:sz="0" w:space="0" w:color="auto"/>
            <w:right w:val="none" w:sz="0" w:space="0" w:color="auto"/>
          </w:divBdr>
          <w:divsChild>
            <w:div w:id="151480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2062">
      <w:bodyDiv w:val="1"/>
      <w:marLeft w:val="0"/>
      <w:marRight w:val="0"/>
      <w:marTop w:val="0"/>
      <w:marBottom w:val="0"/>
      <w:divBdr>
        <w:top w:val="none" w:sz="0" w:space="0" w:color="auto"/>
        <w:left w:val="none" w:sz="0" w:space="0" w:color="auto"/>
        <w:bottom w:val="none" w:sz="0" w:space="0" w:color="auto"/>
        <w:right w:val="none" w:sz="0" w:space="0" w:color="auto"/>
      </w:divBdr>
    </w:div>
    <w:div w:id="1270047438">
      <w:bodyDiv w:val="1"/>
      <w:marLeft w:val="0"/>
      <w:marRight w:val="0"/>
      <w:marTop w:val="0"/>
      <w:marBottom w:val="0"/>
      <w:divBdr>
        <w:top w:val="none" w:sz="0" w:space="0" w:color="auto"/>
        <w:left w:val="none" w:sz="0" w:space="0" w:color="auto"/>
        <w:bottom w:val="none" w:sz="0" w:space="0" w:color="auto"/>
        <w:right w:val="none" w:sz="0" w:space="0" w:color="auto"/>
      </w:divBdr>
      <w:divsChild>
        <w:div w:id="933560870">
          <w:blockQuote w:val="1"/>
          <w:marLeft w:val="720"/>
          <w:marRight w:val="720"/>
          <w:marTop w:val="100"/>
          <w:marBottom w:val="100"/>
          <w:divBdr>
            <w:top w:val="none" w:sz="0" w:space="0" w:color="auto"/>
            <w:left w:val="none" w:sz="0" w:space="0" w:color="auto"/>
            <w:bottom w:val="none" w:sz="0" w:space="0" w:color="auto"/>
            <w:right w:val="none" w:sz="0" w:space="0" w:color="auto"/>
          </w:divBdr>
        </w:div>
        <w:div w:id="995576480">
          <w:marLeft w:val="0"/>
          <w:marRight w:val="0"/>
          <w:marTop w:val="0"/>
          <w:marBottom w:val="0"/>
          <w:divBdr>
            <w:top w:val="none" w:sz="0" w:space="0" w:color="auto"/>
            <w:left w:val="none" w:sz="0" w:space="0" w:color="auto"/>
            <w:bottom w:val="none" w:sz="0" w:space="0" w:color="auto"/>
            <w:right w:val="none" w:sz="0" w:space="0" w:color="auto"/>
          </w:divBdr>
          <w:divsChild>
            <w:div w:id="1089473468">
              <w:marLeft w:val="0"/>
              <w:marRight w:val="0"/>
              <w:marTop w:val="0"/>
              <w:marBottom w:val="0"/>
              <w:divBdr>
                <w:top w:val="none" w:sz="0" w:space="0" w:color="auto"/>
                <w:left w:val="none" w:sz="0" w:space="0" w:color="auto"/>
                <w:bottom w:val="none" w:sz="0" w:space="0" w:color="auto"/>
                <w:right w:val="none" w:sz="0" w:space="0" w:color="auto"/>
              </w:divBdr>
            </w:div>
          </w:divsChild>
        </w:div>
        <w:div w:id="583414056">
          <w:marLeft w:val="0"/>
          <w:marRight w:val="0"/>
          <w:marTop w:val="0"/>
          <w:marBottom w:val="0"/>
          <w:divBdr>
            <w:top w:val="none" w:sz="0" w:space="0" w:color="auto"/>
            <w:left w:val="none" w:sz="0" w:space="0" w:color="auto"/>
            <w:bottom w:val="none" w:sz="0" w:space="0" w:color="auto"/>
            <w:right w:val="none" w:sz="0" w:space="0" w:color="auto"/>
          </w:divBdr>
          <w:divsChild>
            <w:div w:id="127809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1047">
      <w:bodyDiv w:val="1"/>
      <w:marLeft w:val="0"/>
      <w:marRight w:val="0"/>
      <w:marTop w:val="0"/>
      <w:marBottom w:val="0"/>
      <w:divBdr>
        <w:top w:val="none" w:sz="0" w:space="0" w:color="auto"/>
        <w:left w:val="none" w:sz="0" w:space="0" w:color="auto"/>
        <w:bottom w:val="none" w:sz="0" w:space="0" w:color="auto"/>
        <w:right w:val="none" w:sz="0" w:space="0" w:color="auto"/>
      </w:divBdr>
      <w:divsChild>
        <w:div w:id="1984039756">
          <w:marLeft w:val="0"/>
          <w:marRight w:val="0"/>
          <w:marTop w:val="0"/>
          <w:marBottom w:val="0"/>
          <w:divBdr>
            <w:top w:val="none" w:sz="0" w:space="0" w:color="auto"/>
            <w:left w:val="none" w:sz="0" w:space="0" w:color="auto"/>
            <w:bottom w:val="none" w:sz="0" w:space="0" w:color="auto"/>
            <w:right w:val="none" w:sz="0" w:space="0" w:color="auto"/>
          </w:divBdr>
          <w:divsChild>
            <w:div w:id="719866368">
              <w:marLeft w:val="0"/>
              <w:marRight w:val="0"/>
              <w:marTop w:val="0"/>
              <w:marBottom w:val="0"/>
              <w:divBdr>
                <w:top w:val="none" w:sz="0" w:space="0" w:color="auto"/>
                <w:left w:val="none" w:sz="0" w:space="0" w:color="auto"/>
                <w:bottom w:val="none" w:sz="0" w:space="0" w:color="auto"/>
                <w:right w:val="none" w:sz="0" w:space="0" w:color="auto"/>
              </w:divBdr>
            </w:div>
          </w:divsChild>
        </w:div>
        <w:div w:id="473525388">
          <w:marLeft w:val="0"/>
          <w:marRight w:val="0"/>
          <w:marTop w:val="0"/>
          <w:marBottom w:val="0"/>
          <w:divBdr>
            <w:top w:val="none" w:sz="0" w:space="0" w:color="auto"/>
            <w:left w:val="none" w:sz="0" w:space="0" w:color="auto"/>
            <w:bottom w:val="none" w:sz="0" w:space="0" w:color="auto"/>
            <w:right w:val="none" w:sz="0" w:space="0" w:color="auto"/>
          </w:divBdr>
          <w:divsChild>
            <w:div w:id="1853566596">
              <w:marLeft w:val="0"/>
              <w:marRight w:val="0"/>
              <w:marTop w:val="0"/>
              <w:marBottom w:val="0"/>
              <w:divBdr>
                <w:top w:val="none" w:sz="0" w:space="0" w:color="auto"/>
                <w:left w:val="none" w:sz="0" w:space="0" w:color="auto"/>
                <w:bottom w:val="none" w:sz="0" w:space="0" w:color="auto"/>
                <w:right w:val="none" w:sz="0" w:space="0" w:color="auto"/>
              </w:divBdr>
            </w:div>
          </w:divsChild>
        </w:div>
        <w:div w:id="147063695">
          <w:marLeft w:val="0"/>
          <w:marRight w:val="0"/>
          <w:marTop w:val="0"/>
          <w:marBottom w:val="0"/>
          <w:divBdr>
            <w:top w:val="none" w:sz="0" w:space="0" w:color="auto"/>
            <w:left w:val="none" w:sz="0" w:space="0" w:color="auto"/>
            <w:bottom w:val="none" w:sz="0" w:space="0" w:color="auto"/>
            <w:right w:val="none" w:sz="0" w:space="0" w:color="auto"/>
          </w:divBdr>
          <w:divsChild>
            <w:div w:id="399912129">
              <w:marLeft w:val="0"/>
              <w:marRight w:val="0"/>
              <w:marTop w:val="0"/>
              <w:marBottom w:val="0"/>
              <w:divBdr>
                <w:top w:val="none" w:sz="0" w:space="0" w:color="auto"/>
                <w:left w:val="none" w:sz="0" w:space="0" w:color="auto"/>
                <w:bottom w:val="none" w:sz="0" w:space="0" w:color="auto"/>
                <w:right w:val="none" w:sz="0" w:space="0" w:color="auto"/>
              </w:divBdr>
            </w:div>
          </w:divsChild>
        </w:div>
        <w:div w:id="1213620767">
          <w:marLeft w:val="0"/>
          <w:marRight w:val="0"/>
          <w:marTop w:val="0"/>
          <w:marBottom w:val="0"/>
          <w:divBdr>
            <w:top w:val="none" w:sz="0" w:space="0" w:color="auto"/>
            <w:left w:val="none" w:sz="0" w:space="0" w:color="auto"/>
            <w:bottom w:val="none" w:sz="0" w:space="0" w:color="auto"/>
            <w:right w:val="none" w:sz="0" w:space="0" w:color="auto"/>
          </w:divBdr>
          <w:divsChild>
            <w:div w:id="1302228775">
              <w:marLeft w:val="0"/>
              <w:marRight w:val="0"/>
              <w:marTop w:val="0"/>
              <w:marBottom w:val="0"/>
              <w:divBdr>
                <w:top w:val="none" w:sz="0" w:space="0" w:color="auto"/>
                <w:left w:val="none" w:sz="0" w:space="0" w:color="auto"/>
                <w:bottom w:val="none" w:sz="0" w:space="0" w:color="auto"/>
                <w:right w:val="none" w:sz="0" w:space="0" w:color="auto"/>
              </w:divBdr>
            </w:div>
          </w:divsChild>
        </w:div>
        <w:div w:id="253245324">
          <w:marLeft w:val="0"/>
          <w:marRight w:val="0"/>
          <w:marTop w:val="0"/>
          <w:marBottom w:val="0"/>
          <w:divBdr>
            <w:top w:val="none" w:sz="0" w:space="0" w:color="auto"/>
            <w:left w:val="none" w:sz="0" w:space="0" w:color="auto"/>
            <w:bottom w:val="none" w:sz="0" w:space="0" w:color="auto"/>
            <w:right w:val="none" w:sz="0" w:space="0" w:color="auto"/>
          </w:divBdr>
          <w:divsChild>
            <w:div w:id="95921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01656">
      <w:bodyDiv w:val="1"/>
      <w:marLeft w:val="0"/>
      <w:marRight w:val="0"/>
      <w:marTop w:val="0"/>
      <w:marBottom w:val="0"/>
      <w:divBdr>
        <w:top w:val="none" w:sz="0" w:space="0" w:color="auto"/>
        <w:left w:val="none" w:sz="0" w:space="0" w:color="auto"/>
        <w:bottom w:val="none" w:sz="0" w:space="0" w:color="auto"/>
        <w:right w:val="none" w:sz="0" w:space="0" w:color="auto"/>
      </w:divBdr>
      <w:divsChild>
        <w:div w:id="534118511">
          <w:marLeft w:val="0"/>
          <w:marRight w:val="0"/>
          <w:marTop w:val="0"/>
          <w:marBottom w:val="0"/>
          <w:divBdr>
            <w:top w:val="none" w:sz="0" w:space="0" w:color="auto"/>
            <w:left w:val="none" w:sz="0" w:space="0" w:color="auto"/>
            <w:bottom w:val="none" w:sz="0" w:space="0" w:color="auto"/>
            <w:right w:val="none" w:sz="0" w:space="0" w:color="auto"/>
          </w:divBdr>
          <w:divsChild>
            <w:div w:id="951285409">
              <w:marLeft w:val="0"/>
              <w:marRight w:val="0"/>
              <w:marTop w:val="0"/>
              <w:marBottom w:val="0"/>
              <w:divBdr>
                <w:top w:val="none" w:sz="0" w:space="0" w:color="auto"/>
                <w:left w:val="none" w:sz="0" w:space="0" w:color="auto"/>
                <w:bottom w:val="none" w:sz="0" w:space="0" w:color="auto"/>
                <w:right w:val="none" w:sz="0" w:space="0" w:color="auto"/>
              </w:divBdr>
            </w:div>
          </w:divsChild>
        </w:div>
        <w:div w:id="386884159">
          <w:marLeft w:val="0"/>
          <w:marRight w:val="0"/>
          <w:marTop w:val="0"/>
          <w:marBottom w:val="0"/>
          <w:divBdr>
            <w:top w:val="none" w:sz="0" w:space="0" w:color="auto"/>
            <w:left w:val="none" w:sz="0" w:space="0" w:color="auto"/>
            <w:bottom w:val="none" w:sz="0" w:space="0" w:color="auto"/>
            <w:right w:val="none" w:sz="0" w:space="0" w:color="auto"/>
          </w:divBdr>
          <w:divsChild>
            <w:div w:id="6357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89415">
      <w:bodyDiv w:val="1"/>
      <w:marLeft w:val="0"/>
      <w:marRight w:val="0"/>
      <w:marTop w:val="0"/>
      <w:marBottom w:val="0"/>
      <w:divBdr>
        <w:top w:val="none" w:sz="0" w:space="0" w:color="auto"/>
        <w:left w:val="none" w:sz="0" w:space="0" w:color="auto"/>
        <w:bottom w:val="none" w:sz="0" w:space="0" w:color="auto"/>
        <w:right w:val="none" w:sz="0" w:space="0" w:color="auto"/>
      </w:divBdr>
    </w:div>
    <w:div w:id="1680037853">
      <w:bodyDiv w:val="1"/>
      <w:marLeft w:val="0"/>
      <w:marRight w:val="0"/>
      <w:marTop w:val="0"/>
      <w:marBottom w:val="0"/>
      <w:divBdr>
        <w:top w:val="none" w:sz="0" w:space="0" w:color="auto"/>
        <w:left w:val="none" w:sz="0" w:space="0" w:color="auto"/>
        <w:bottom w:val="none" w:sz="0" w:space="0" w:color="auto"/>
        <w:right w:val="none" w:sz="0" w:space="0" w:color="auto"/>
      </w:divBdr>
    </w:div>
    <w:div w:id="1718166548">
      <w:bodyDiv w:val="1"/>
      <w:marLeft w:val="0"/>
      <w:marRight w:val="0"/>
      <w:marTop w:val="0"/>
      <w:marBottom w:val="0"/>
      <w:divBdr>
        <w:top w:val="none" w:sz="0" w:space="0" w:color="auto"/>
        <w:left w:val="none" w:sz="0" w:space="0" w:color="auto"/>
        <w:bottom w:val="none" w:sz="0" w:space="0" w:color="auto"/>
        <w:right w:val="none" w:sz="0" w:space="0" w:color="auto"/>
      </w:divBdr>
      <w:divsChild>
        <w:div w:id="1617833885">
          <w:marLeft w:val="0"/>
          <w:marRight w:val="0"/>
          <w:marTop w:val="0"/>
          <w:marBottom w:val="0"/>
          <w:divBdr>
            <w:top w:val="none" w:sz="0" w:space="0" w:color="auto"/>
            <w:left w:val="none" w:sz="0" w:space="0" w:color="auto"/>
            <w:bottom w:val="none" w:sz="0" w:space="0" w:color="auto"/>
            <w:right w:val="none" w:sz="0" w:space="0" w:color="auto"/>
          </w:divBdr>
          <w:divsChild>
            <w:div w:id="1821575738">
              <w:marLeft w:val="0"/>
              <w:marRight w:val="0"/>
              <w:marTop w:val="0"/>
              <w:marBottom w:val="0"/>
              <w:divBdr>
                <w:top w:val="none" w:sz="0" w:space="0" w:color="auto"/>
                <w:left w:val="none" w:sz="0" w:space="0" w:color="auto"/>
                <w:bottom w:val="none" w:sz="0" w:space="0" w:color="auto"/>
                <w:right w:val="none" w:sz="0" w:space="0" w:color="auto"/>
              </w:divBdr>
            </w:div>
          </w:divsChild>
        </w:div>
        <w:div w:id="143737124">
          <w:marLeft w:val="0"/>
          <w:marRight w:val="0"/>
          <w:marTop w:val="0"/>
          <w:marBottom w:val="0"/>
          <w:divBdr>
            <w:top w:val="none" w:sz="0" w:space="0" w:color="auto"/>
            <w:left w:val="none" w:sz="0" w:space="0" w:color="auto"/>
            <w:bottom w:val="none" w:sz="0" w:space="0" w:color="auto"/>
            <w:right w:val="none" w:sz="0" w:space="0" w:color="auto"/>
          </w:divBdr>
          <w:divsChild>
            <w:div w:id="81961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23829">
      <w:bodyDiv w:val="1"/>
      <w:marLeft w:val="0"/>
      <w:marRight w:val="0"/>
      <w:marTop w:val="0"/>
      <w:marBottom w:val="0"/>
      <w:divBdr>
        <w:top w:val="none" w:sz="0" w:space="0" w:color="auto"/>
        <w:left w:val="none" w:sz="0" w:space="0" w:color="auto"/>
        <w:bottom w:val="none" w:sz="0" w:space="0" w:color="auto"/>
        <w:right w:val="none" w:sz="0" w:space="0" w:color="auto"/>
      </w:divBdr>
    </w:div>
    <w:div w:id="1822647609">
      <w:bodyDiv w:val="1"/>
      <w:marLeft w:val="0"/>
      <w:marRight w:val="0"/>
      <w:marTop w:val="0"/>
      <w:marBottom w:val="0"/>
      <w:divBdr>
        <w:top w:val="none" w:sz="0" w:space="0" w:color="auto"/>
        <w:left w:val="none" w:sz="0" w:space="0" w:color="auto"/>
        <w:bottom w:val="none" w:sz="0" w:space="0" w:color="auto"/>
        <w:right w:val="none" w:sz="0" w:space="0" w:color="auto"/>
      </w:divBdr>
      <w:divsChild>
        <w:div w:id="666634315">
          <w:marLeft w:val="0"/>
          <w:marRight w:val="0"/>
          <w:marTop w:val="0"/>
          <w:marBottom w:val="0"/>
          <w:divBdr>
            <w:top w:val="none" w:sz="0" w:space="0" w:color="auto"/>
            <w:left w:val="none" w:sz="0" w:space="0" w:color="auto"/>
            <w:bottom w:val="none" w:sz="0" w:space="0" w:color="auto"/>
            <w:right w:val="none" w:sz="0" w:space="0" w:color="auto"/>
          </w:divBdr>
          <w:divsChild>
            <w:div w:id="156309403">
              <w:marLeft w:val="0"/>
              <w:marRight w:val="0"/>
              <w:marTop w:val="0"/>
              <w:marBottom w:val="0"/>
              <w:divBdr>
                <w:top w:val="none" w:sz="0" w:space="0" w:color="auto"/>
                <w:left w:val="none" w:sz="0" w:space="0" w:color="auto"/>
                <w:bottom w:val="none" w:sz="0" w:space="0" w:color="auto"/>
                <w:right w:val="none" w:sz="0" w:space="0" w:color="auto"/>
              </w:divBdr>
            </w:div>
          </w:divsChild>
        </w:div>
        <w:div w:id="1368528636">
          <w:marLeft w:val="0"/>
          <w:marRight w:val="0"/>
          <w:marTop w:val="0"/>
          <w:marBottom w:val="0"/>
          <w:divBdr>
            <w:top w:val="none" w:sz="0" w:space="0" w:color="auto"/>
            <w:left w:val="none" w:sz="0" w:space="0" w:color="auto"/>
            <w:bottom w:val="none" w:sz="0" w:space="0" w:color="auto"/>
            <w:right w:val="none" w:sz="0" w:space="0" w:color="auto"/>
          </w:divBdr>
          <w:divsChild>
            <w:div w:id="1148668665">
              <w:marLeft w:val="0"/>
              <w:marRight w:val="0"/>
              <w:marTop w:val="0"/>
              <w:marBottom w:val="0"/>
              <w:divBdr>
                <w:top w:val="none" w:sz="0" w:space="0" w:color="auto"/>
                <w:left w:val="none" w:sz="0" w:space="0" w:color="auto"/>
                <w:bottom w:val="none" w:sz="0" w:space="0" w:color="auto"/>
                <w:right w:val="none" w:sz="0" w:space="0" w:color="auto"/>
              </w:divBdr>
            </w:div>
          </w:divsChild>
        </w:div>
        <w:div w:id="1996301565">
          <w:marLeft w:val="0"/>
          <w:marRight w:val="0"/>
          <w:marTop w:val="0"/>
          <w:marBottom w:val="0"/>
          <w:divBdr>
            <w:top w:val="none" w:sz="0" w:space="0" w:color="auto"/>
            <w:left w:val="none" w:sz="0" w:space="0" w:color="auto"/>
            <w:bottom w:val="none" w:sz="0" w:space="0" w:color="auto"/>
            <w:right w:val="none" w:sz="0" w:space="0" w:color="auto"/>
          </w:divBdr>
          <w:divsChild>
            <w:div w:id="1828209168">
              <w:marLeft w:val="0"/>
              <w:marRight w:val="0"/>
              <w:marTop w:val="0"/>
              <w:marBottom w:val="0"/>
              <w:divBdr>
                <w:top w:val="none" w:sz="0" w:space="0" w:color="auto"/>
                <w:left w:val="none" w:sz="0" w:space="0" w:color="auto"/>
                <w:bottom w:val="none" w:sz="0" w:space="0" w:color="auto"/>
                <w:right w:val="none" w:sz="0" w:space="0" w:color="auto"/>
              </w:divBdr>
            </w:div>
          </w:divsChild>
        </w:div>
        <w:div w:id="517551065">
          <w:marLeft w:val="0"/>
          <w:marRight w:val="0"/>
          <w:marTop w:val="0"/>
          <w:marBottom w:val="0"/>
          <w:divBdr>
            <w:top w:val="none" w:sz="0" w:space="0" w:color="auto"/>
            <w:left w:val="none" w:sz="0" w:space="0" w:color="auto"/>
            <w:bottom w:val="none" w:sz="0" w:space="0" w:color="auto"/>
            <w:right w:val="none" w:sz="0" w:space="0" w:color="auto"/>
          </w:divBdr>
          <w:divsChild>
            <w:div w:id="107146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948806">
      <w:bodyDiv w:val="1"/>
      <w:marLeft w:val="0"/>
      <w:marRight w:val="0"/>
      <w:marTop w:val="0"/>
      <w:marBottom w:val="0"/>
      <w:divBdr>
        <w:top w:val="none" w:sz="0" w:space="0" w:color="auto"/>
        <w:left w:val="none" w:sz="0" w:space="0" w:color="auto"/>
        <w:bottom w:val="none" w:sz="0" w:space="0" w:color="auto"/>
        <w:right w:val="none" w:sz="0" w:space="0" w:color="auto"/>
      </w:divBdr>
      <w:divsChild>
        <w:div w:id="1488593233">
          <w:marLeft w:val="0"/>
          <w:marRight w:val="0"/>
          <w:marTop w:val="0"/>
          <w:marBottom w:val="0"/>
          <w:divBdr>
            <w:top w:val="none" w:sz="0" w:space="0" w:color="auto"/>
            <w:left w:val="none" w:sz="0" w:space="0" w:color="auto"/>
            <w:bottom w:val="none" w:sz="0" w:space="0" w:color="auto"/>
            <w:right w:val="none" w:sz="0" w:space="0" w:color="auto"/>
          </w:divBdr>
          <w:divsChild>
            <w:div w:id="273707432">
              <w:marLeft w:val="0"/>
              <w:marRight w:val="0"/>
              <w:marTop w:val="0"/>
              <w:marBottom w:val="0"/>
              <w:divBdr>
                <w:top w:val="none" w:sz="0" w:space="0" w:color="auto"/>
                <w:left w:val="none" w:sz="0" w:space="0" w:color="auto"/>
                <w:bottom w:val="none" w:sz="0" w:space="0" w:color="auto"/>
                <w:right w:val="none" w:sz="0" w:space="0" w:color="auto"/>
              </w:divBdr>
            </w:div>
          </w:divsChild>
        </w:div>
        <w:div w:id="348485603">
          <w:marLeft w:val="0"/>
          <w:marRight w:val="0"/>
          <w:marTop w:val="0"/>
          <w:marBottom w:val="0"/>
          <w:divBdr>
            <w:top w:val="none" w:sz="0" w:space="0" w:color="auto"/>
            <w:left w:val="none" w:sz="0" w:space="0" w:color="auto"/>
            <w:bottom w:val="none" w:sz="0" w:space="0" w:color="auto"/>
            <w:right w:val="none" w:sz="0" w:space="0" w:color="auto"/>
          </w:divBdr>
          <w:divsChild>
            <w:div w:id="127324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354449">
      <w:bodyDiv w:val="1"/>
      <w:marLeft w:val="0"/>
      <w:marRight w:val="0"/>
      <w:marTop w:val="0"/>
      <w:marBottom w:val="0"/>
      <w:divBdr>
        <w:top w:val="none" w:sz="0" w:space="0" w:color="auto"/>
        <w:left w:val="none" w:sz="0" w:space="0" w:color="auto"/>
        <w:bottom w:val="none" w:sz="0" w:space="0" w:color="auto"/>
        <w:right w:val="none" w:sz="0" w:space="0" w:color="auto"/>
      </w:divBdr>
      <w:divsChild>
        <w:div w:id="998266135">
          <w:marLeft w:val="0"/>
          <w:marRight w:val="0"/>
          <w:marTop w:val="0"/>
          <w:marBottom w:val="0"/>
          <w:divBdr>
            <w:top w:val="none" w:sz="0" w:space="0" w:color="auto"/>
            <w:left w:val="none" w:sz="0" w:space="0" w:color="auto"/>
            <w:bottom w:val="none" w:sz="0" w:space="0" w:color="auto"/>
            <w:right w:val="none" w:sz="0" w:space="0" w:color="auto"/>
          </w:divBdr>
          <w:divsChild>
            <w:div w:id="219951122">
              <w:marLeft w:val="0"/>
              <w:marRight w:val="0"/>
              <w:marTop w:val="0"/>
              <w:marBottom w:val="0"/>
              <w:divBdr>
                <w:top w:val="none" w:sz="0" w:space="0" w:color="auto"/>
                <w:left w:val="none" w:sz="0" w:space="0" w:color="auto"/>
                <w:bottom w:val="none" w:sz="0" w:space="0" w:color="auto"/>
                <w:right w:val="none" w:sz="0" w:space="0" w:color="auto"/>
              </w:divBdr>
            </w:div>
          </w:divsChild>
        </w:div>
        <w:div w:id="940186248">
          <w:marLeft w:val="0"/>
          <w:marRight w:val="0"/>
          <w:marTop w:val="0"/>
          <w:marBottom w:val="0"/>
          <w:divBdr>
            <w:top w:val="none" w:sz="0" w:space="0" w:color="auto"/>
            <w:left w:val="none" w:sz="0" w:space="0" w:color="auto"/>
            <w:bottom w:val="none" w:sz="0" w:space="0" w:color="auto"/>
            <w:right w:val="none" w:sz="0" w:space="0" w:color="auto"/>
          </w:divBdr>
          <w:divsChild>
            <w:div w:id="361631022">
              <w:marLeft w:val="0"/>
              <w:marRight w:val="0"/>
              <w:marTop w:val="0"/>
              <w:marBottom w:val="0"/>
              <w:divBdr>
                <w:top w:val="none" w:sz="0" w:space="0" w:color="auto"/>
                <w:left w:val="none" w:sz="0" w:space="0" w:color="auto"/>
                <w:bottom w:val="none" w:sz="0" w:space="0" w:color="auto"/>
                <w:right w:val="none" w:sz="0" w:space="0" w:color="auto"/>
              </w:divBdr>
            </w:div>
          </w:divsChild>
        </w:div>
        <w:div w:id="394624380">
          <w:marLeft w:val="0"/>
          <w:marRight w:val="0"/>
          <w:marTop w:val="0"/>
          <w:marBottom w:val="0"/>
          <w:divBdr>
            <w:top w:val="none" w:sz="0" w:space="0" w:color="auto"/>
            <w:left w:val="none" w:sz="0" w:space="0" w:color="auto"/>
            <w:bottom w:val="none" w:sz="0" w:space="0" w:color="auto"/>
            <w:right w:val="none" w:sz="0" w:space="0" w:color="auto"/>
          </w:divBdr>
          <w:divsChild>
            <w:div w:id="125659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0938">
      <w:bodyDiv w:val="1"/>
      <w:marLeft w:val="0"/>
      <w:marRight w:val="0"/>
      <w:marTop w:val="0"/>
      <w:marBottom w:val="0"/>
      <w:divBdr>
        <w:top w:val="none" w:sz="0" w:space="0" w:color="auto"/>
        <w:left w:val="none" w:sz="0" w:space="0" w:color="auto"/>
        <w:bottom w:val="none" w:sz="0" w:space="0" w:color="auto"/>
        <w:right w:val="none" w:sz="0" w:space="0" w:color="auto"/>
      </w:divBdr>
      <w:divsChild>
        <w:div w:id="1742406866">
          <w:marLeft w:val="0"/>
          <w:marRight w:val="0"/>
          <w:marTop w:val="0"/>
          <w:marBottom w:val="0"/>
          <w:divBdr>
            <w:top w:val="none" w:sz="0" w:space="0" w:color="auto"/>
            <w:left w:val="none" w:sz="0" w:space="0" w:color="auto"/>
            <w:bottom w:val="none" w:sz="0" w:space="0" w:color="auto"/>
            <w:right w:val="none" w:sz="0" w:space="0" w:color="auto"/>
          </w:divBdr>
          <w:divsChild>
            <w:div w:id="822965672">
              <w:marLeft w:val="0"/>
              <w:marRight w:val="0"/>
              <w:marTop w:val="0"/>
              <w:marBottom w:val="0"/>
              <w:divBdr>
                <w:top w:val="none" w:sz="0" w:space="0" w:color="auto"/>
                <w:left w:val="none" w:sz="0" w:space="0" w:color="auto"/>
                <w:bottom w:val="none" w:sz="0" w:space="0" w:color="auto"/>
                <w:right w:val="none" w:sz="0" w:space="0" w:color="auto"/>
              </w:divBdr>
            </w:div>
          </w:divsChild>
        </w:div>
        <w:div w:id="1133789545">
          <w:marLeft w:val="0"/>
          <w:marRight w:val="0"/>
          <w:marTop w:val="0"/>
          <w:marBottom w:val="0"/>
          <w:divBdr>
            <w:top w:val="none" w:sz="0" w:space="0" w:color="auto"/>
            <w:left w:val="none" w:sz="0" w:space="0" w:color="auto"/>
            <w:bottom w:val="none" w:sz="0" w:space="0" w:color="auto"/>
            <w:right w:val="none" w:sz="0" w:space="0" w:color="auto"/>
          </w:divBdr>
          <w:divsChild>
            <w:div w:id="505367749">
              <w:marLeft w:val="0"/>
              <w:marRight w:val="0"/>
              <w:marTop w:val="0"/>
              <w:marBottom w:val="0"/>
              <w:divBdr>
                <w:top w:val="none" w:sz="0" w:space="0" w:color="auto"/>
                <w:left w:val="none" w:sz="0" w:space="0" w:color="auto"/>
                <w:bottom w:val="none" w:sz="0" w:space="0" w:color="auto"/>
                <w:right w:val="none" w:sz="0" w:space="0" w:color="auto"/>
              </w:divBdr>
            </w:div>
          </w:divsChild>
        </w:div>
        <w:div w:id="238902324">
          <w:marLeft w:val="0"/>
          <w:marRight w:val="0"/>
          <w:marTop w:val="0"/>
          <w:marBottom w:val="0"/>
          <w:divBdr>
            <w:top w:val="none" w:sz="0" w:space="0" w:color="auto"/>
            <w:left w:val="none" w:sz="0" w:space="0" w:color="auto"/>
            <w:bottom w:val="none" w:sz="0" w:space="0" w:color="auto"/>
            <w:right w:val="none" w:sz="0" w:space="0" w:color="auto"/>
          </w:divBdr>
          <w:divsChild>
            <w:div w:id="1722438789">
              <w:marLeft w:val="0"/>
              <w:marRight w:val="0"/>
              <w:marTop w:val="0"/>
              <w:marBottom w:val="0"/>
              <w:divBdr>
                <w:top w:val="none" w:sz="0" w:space="0" w:color="auto"/>
                <w:left w:val="none" w:sz="0" w:space="0" w:color="auto"/>
                <w:bottom w:val="none" w:sz="0" w:space="0" w:color="auto"/>
                <w:right w:val="none" w:sz="0" w:space="0" w:color="auto"/>
              </w:divBdr>
            </w:div>
          </w:divsChild>
        </w:div>
        <w:div w:id="1391879097">
          <w:marLeft w:val="0"/>
          <w:marRight w:val="0"/>
          <w:marTop w:val="0"/>
          <w:marBottom w:val="0"/>
          <w:divBdr>
            <w:top w:val="none" w:sz="0" w:space="0" w:color="auto"/>
            <w:left w:val="none" w:sz="0" w:space="0" w:color="auto"/>
            <w:bottom w:val="none" w:sz="0" w:space="0" w:color="auto"/>
            <w:right w:val="none" w:sz="0" w:space="0" w:color="auto"/>
          </w:divBdr>
          <w:divsChild>
            <w:div w:id="1656832180">
              <w:marLeft w:val="0"/>
              <w:marRight w:val="0"/>
              <w:marTop w:val="0"/>
              <w:marBottom w:val="0"/>
              <w:divBdr>
                <w:top w:val="none" w:sz="0" w:space="0" w:color="auto"/>
                <w:left w:val="none" w:sz="0" w:space="0" w:color="auto"/>
                <w:bottom w:val="none" w:sz="0" w:space="0" w:color="auto"/>
                <w:right w:val="none" w:sz="0" w:space="0" w:color="auto"/>
              </w:divBdr>
            </w:div>
          </w:divsChild>
        </w:div>
        <w:div w:id="782959550">
          <w:marLeft w:val="0"/>
          <w:marRight w:val="0"/>
          <w:marTop w:val="0"/>
          <w:marBottom w:val="0"/>
          <w:divBdr>
            <w:top w:val="none" w:sz="0" w:space="0" w:color="auto"/>
            <w:left w:val="none" w:sz="0" w:space="0" w:color="auto"/>
            <w:bottom w:val="none" w:sz="0" w:space="0" w:color="auto"/>
            <w:right w:val="none" w:sz="0" w:space="0" w:color="auto"/>
          </w:divBdr>
          <w:divsChild>
            <w:div w:id="774637693">
              <w:marLeft w:val="0"/>
              <w:marRight w:val="0"/>
              <w:marTop w:val="0"/>
              <w:marBottom w:val="0"/>
              <w:divBdr>
                <w:top w:val="none" w:sz="0" w:space="0" w:color="auto"/>
                <w:left w:val="none" w:sz="0" w:space="0" w:color="auto"/>
                <w:bottom w:val="none" w:sz="0" w:space="0" w:color="auto"/>
                <w:right w:val="none" w:sz="0" w:space="0" w:color="auto"/>
              </w:divBdr>
            </w:div>
          </w:divsChild>
        </w:div>
        <w:div w:id="928582484">
          <w:marLeft w:val="0"/>
          <w:marRight w:val="0"/>
          <w:marTop w:val="0"/>
          <w:marBottom w:val="0"/>
          <w:divBdr>
            <w:top w:val="none" w:sz="0" w:space="0" w:color="auto"/>
            <w:left w:val="none" w:sz="0" w:space="0" w:color="auto"/>
            <w:bottom w:val="none" w:sz="0" w:space="0" w:color="auto"/>
            <w:right w:val="none" w:sz="0" w:space="0" w:color="auto"/>
          </w:divBdr>
          <w:divsChild>
            <w:div w:id="784077793">
              <w:marLeft w:val="0"/>
              <w:marRight w:val="0"/>
              <w:marTop w:val="0"/>
              <w:marBottom w:val="0"/>
              <w:divBdr>
                <w:top w:val="none" w:sz="0" w:space="0" w:color="auto"/>
                <w:left w:val="none" w:sz="0" w:space="0" w:color="auto"/>
                <w:bottom w:val="none" w:sz="0" w:space="0" w:color="auto"/>
                <w:right w:val="none" w:sz="0" w:space="0" w:color="auto"/>
              </w:divBdr>
            </w:div>
          </w:divsChild>
        </w:div>
        <w:div w:id="673071973">
          <w:marLeft w:val="0"/>
          <w:marRight w:val="0"/>
          <w:marTop w:val="0"/>
          <w:marBottom w:val="0"/>
          <w:divBdr>
            <w:top w:val="none" w:sz="0" w:space="0" w:color="auto"/>
            <w:left w:val="none" w:sz="0" w:space="0" w:color="auto"/>
            <w:bottom w:val="none" w:sz="0" w:space="0" w:color="auto"/>
            <w:right w:val="none" w:sz="0" w:space="0" w:color="auto"/>
          </w:divBdr>
          <w:divsChild>
            <w:div w:id="1729036723">
              <w:marLeft w:val="0"/>
              <w:marRight w:val="0"/>
              <w:marTop w:val="0"/>
              <w:marBottom w:val="0"/>
              <w:divBdr>
                <w:top w:val="none" w:sz="0" w:space="0" w:color="auto"/>
                <w:left w:val="none" w:sz="0" w:space="0" w:color="auto"/>
                <w:bottom w:val="none" w:sz="0" w:space="0" w:color="auto"/>
                <w:right w:val="none" w:sz="0" w:space="0" w:color="auto"/>
              </w:divBdr>
            </w:div>
          </w:divsChild>
        </w:div>
        <w:div w:id="825243645">
          <w:marLeft w:val="0"/>
          <w:marRight w:val="0"/>
          <w:marTop w:val="0"/>
          <w:marBottom w:val="0"/>
          <w:divBdr>
            <w:top w:val="none" w:sz="0" w:space="0" w:color="auto"/>
            <w:left w:val="none" w:sz="0" w:space="0" w:color="auto"/>
            <w:bottom w:val="none" w:sz="0" w:space="0" w:color="auto"/>
            <w:right w:val="none" w:sz="0" w:space="0" w:color="auto"/>
          </w:divBdr>
          <w:divsChild>
            <w:div w:id="1079060661">
              <w:marLeft w:val="0"/>
              <w:marRight w:val="0"/>
              <w:marTop w:val="0"/>
              <w:marBottom w:val="0"/>
              <w:divBdr>
                <w:top w:val="none" w:sz="0" w:space="0" w:color="auto"/>
                <w:left w:val="none" w:sz="0" w:space="0" w:color="auto"/>
                <w:bottom w:val="none" w:sz="0" w:space="0" w:color="auto"/>
                <w:right w:val="none" w:sz="0" w:space="0" w:color="auto"/>
              </w:divBdr>
            </w:div>
          </w:divsChild>
        </w:div>
        <w:div w:id="468059500">
          <w:marLeft w:val="0"/>
          <w:marRight w:val="0"/>
          <w:marTop w:val="0"/>
          <w:marBottom w:val="0"/>
          <w:divBdr>
            <w:top w:val="none" w:sz="0" w:space="0" w:color="auto"/>
            <w:left w:val="none" w:sz="0" w:space="0" w:color="auto"/>
            <w:bottom w:val="none" w:sz="0" w:space="0" w:color="auto"/>
            <w:right w:val="none" w:sz="0" w:space="0" w:color="auto"/>
          </w:divBdr>
          <w:divsChild>
            <w:div w:id="84767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450</TotalTime>
  <Pages>26</Pages>
  <Words>5786</Words>
  <Characters>32981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mayurgondaliya1212@gmail.com</dc:creator>
  <cp:keywords/>
  <dc:description/>
  <cp:lastModifiedBy>mayurgondaliya1212@gmail.com</cp:lastModifiedBy>
  <cp:revision>1</cp:revision>
  <dcterms:created xsi:type="dcterms:W3CDTF">2025-06-15T10:01:00Z</dcterms:created>
  <dcterms:modified xsi:type="dcterms:W3CDTF">2025-06-15T17:58:00Z</dcterms:modified>
</cp:coreProperties>
</file>