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B3534" w14:textId="77777777" w:rsidR="00D03402" w:rsidRDefault="00D03402" w:rsidP="00D03402">
      <w:pPr>
        <w:pStyle w:val="pf0"/>
        <w:rPr>
          <w:rFonts w:ascii="Arial" w:hAnsi="Arial" w:cs="Arial"/>
          <w:sz w:val="20"/>
          <w:szCs w:val="20"/>
        </w:rPr>
      </w:pPr>
      <w:r>
        <w:rPr>
          <w:rStyle w:val="cf01"/>
          <w:rFonts w:eastAsiaTheme="majorEastAsia"/>
        </w:rPr>
        <w:t>The document details the influential role of Jacob Bayley during the early stages of the American Revolutionary War, focusing on his leadership in New York, New Hampshire, Massachusetts, and Vermont.</w:t>
      </w:r>
    </w:p>
    <w:p w14:paraId="3ED4FBD5" w14:textId="77777777" w:rsidR="00D03402" w:rsidRDefault="00D03402" w:rsidP="00D03402">
      <w:pPr>
        <w:pStyle w:val="pf0"/>
        <w:rPr>
          <w:rFonts w:ascii="Arial" w:hAnsi="Arial" w:cs="Arial"/>
          <w:sz w:val="20"/>
          <w:szCs w:val="20"/>
        </w:rPr>
      </w:pPr>
      <w:r>
        <w:rPr>
          <w:rStyle w:val="cf11"/>
          <w:rFonts w:eastAsiaTheme="majorEastAsia"/>
        </w:rPr>
        <w:t xml:space="preserve">• </w:t>
      </w:r>
      <w:r>
        <w:rPr>
          <w:rStyle w:val="cf21"/>
          <w:rFonts w:eastAsiaTheme="majorEastAsia"/>
        </w:rPr>
        <w:t>Early Fears and Preparations</w:t>
      </w:r>
      <w:r>
        <w:rPr>
          <w:rStyle w:val="cf01"/>
          <w:rFonts w:eastAsiaTheme="majorEastAsia"/>
        </w:rPr>
        <w:t>: In the winter of 1774-1775, frontier New Englanders feared an invasion from Canada, leading to the formation of Committees of Safety and Correspondence, and the reorganization of militia companies into “Minute Men”.</w:t>
      </w:r>
      <w:r>
        <w:rPr>
          <w:rStyle w:val="cf11"/>
          <w:rFonts w:eastAsiaTheme="majorEastAsia"/>
        </w:rPr>
        <w:t xml:space="preserve"> </w:t>
      </w:r>
      <w:hyperlink r:id="rId4" w:history="1">
        <w:r>
          <w:rPr>
            <w:rStyle w:val="cf31"/>
            <w:u w:val="single"/>
          </w:rPr>
          <w:t>[1]</w:t>
        </w:r>
      </w:hyperlink>
      <w:r>
        <w:rPr>
          <w:rStyle w:val="cf11"/>
          <w:rFonts w:eastAsiaTheme="majorEastAsia"/>
        </w:rPr>
        <w:t xml:space="preserve"> </w:t>
      </w:r>
      <w:hyperlink r:id="rId5" w:history="1">
        <w:r>
          <w:rPr>
            <w:rStyle w:val="cf31"/>
            <w:u w:val="single"/>
          </w:rPr>
          <w:t>[2]</w:t>
        </w:r>
      </w:hyperlink>
    </w:p>
    <w:p w14:paraId="0BCE0275" w14:textId="77777777" w:rsidR="00D03402" w:rsidRDefault="00D03402" w:rsidP="00D03402">
      <w:pPr>
        <w:pStyle w:val="pf0"/>
        <w:rPr>
          <w:rFonts w:ascii="Arial" w:hAnsi="Arial" w:cs="Arial"/>
          <w:sz w:val="20"/>
          <w:szCs w:val="20"/>
        </w:rPr>
      </w:pPr>
      <w:r>
        <w:rPr>
          <w:rStyle w:val="cf11"/>
          <w:rFonts w:eastAsiaTheme="majorEastAsia"/>
        </w:rPr>
        <w:t xml:space="preserve">• </w:t>
      </w:r>
      <w:r>
        <w:rPr>
          <w:rStyle w:val="cf21"/>
          <w:rFonts w:eastAsiaTheme="majorEastAsia"/>
        </w:rPr>
        <w:t>Jacob Bayley’s Leadership</w:t>
      </w:r>
      <w:r>
        <w:rPr>
          <w:rStyle w:val="cf01"/>
          <w:rFonts w:eastAsiaTheme="majorEastAsia"/>
        </w:rPr>
        <w:t>: Jacob Bayley emerged as a prominent leader in Newbury, Vermont, showing kindness towards Native Americans, which secured their attachment and protected the Connecticut Valley from many disasters.</w:t>
      </w:r>
      <w:r>
        <w:rPr>
          <w:rStyle w:val="cf11"/>
          <w:rFonts w:eastAsiaTheme="majorEastAsia"/>
        </w:rPr>
        <w:t xml:space="preserve"> </w:t>
      </w:r>
      <w:hyperlink r:id="rId6" w:history="1">
        <w:r>
          <w:rPr>
            <w:rStyle w:val="cf31"/>
            <w:u w:val="single"/>
          </w:rPr>
          <w:t>[3]</w:t>
        </w:r>
      </w:hyperlink>
      <w:r>
        <w:rPr>
          <w:rStyle w:val="cf11"/>
          <w:rFonts w:eastAsiaTheme="majorEastAsia"/>
        </w:rPr>
        <w:t xml:space="preserve"> </w:t>
      </w:r>
      <w:hyperlink r:id="rId7" w:history="1">
        <w:r>
          <w:rPr>
            <w:rStyle w:val="cf31"/>
            <w:u w:val="single"/>
          </w:rPr>
          <w:t>[4]</w:t>
        </w:r>
      </w:hyperlink>
    </w:p>
    <w:p w14:paraId="79410171" w14:textId="77777777" w:rsidR="00D03402" w:rsidRDefault="00D03402" w:rsidP="00D03402">
      <w:pPr>
        <w:pStyle w:val="pf0"/>
        <w:rPr>
          <w:rFonts w:ascii="Arial" w:hAnsi="Arial" w:cs="Arial"/>
          <w:sz w:val="20"/>
          <w:szCs w:val="20"/>
        </w:rPr>
      </w:pPr>
      <w:r>
        <w:rPr>
          <w:rStyle w:val="cf11"/>
          <w:rFonts w:eastAsiaTheme="majorEastAsia"/>
        </w:rPr>
        <w:t xml:space="preserve">• </w:t>
      </w:r>
      <w:r>
        <w:rPr>
          <w:rStyle w:val="cf21"/>
          <w:rFonts w:eastAsiaTheme="majorEastAsia"/>
        </w:rPr>
        <w:t>Formation of Militia Companies</w:t>
      </w:r>
      <w:r>
        <w:rPr>
          <w:rStyle w:val="cf01"/>
          <w:rFonts w:eastAsiaTheme="majorEastAsia"/>
        </w:rPr>
        <w:t>: Bayley played a key role in forming and commanding militia companies, including appointing trusted individuals like Thomas Johnson and Robert Johnston to lead these units.</w:t>
      </w:r>
      <w:r>
        <w:rPr>
          <w:rStyle w:val="cf11"/>
          <w:rFonts w:eastAsiaTheme="majorEastAsia"/>
        </w:rPr>
        <w:t xml:space="preserve"> </w:t>
      </w:r>
      <w:hyperlink r:id="rId8" w:history="1">
        <w:r>
          <w:rPr>
            <w:rStyle w:val="cf31"/>
            <w:u w:val="single"/>
          </w:rPr>
          <w:t>[5]</w:t>
        </w:r>
      </w:hyperlink>
      <w:r>
        <w:rPr>
          <w:rStyle w:val="cf11"/>
          <w:rFonts w:eastAsiaTheme="majorEastAsia"/>
        </w:rPr>
        <w:t xml:space="preserve"> </w:t>
      </w:r>
      <w:hyperlink r:id="rId9" w:history="1">
        <w:r>
          <w:rPr>
            <w:rStyle w:val="cf31"/>
            <w:u w:val="single"/>
          </w:rPr>
          <w:t>[6]</w:t>
        </w:r>
      </w:hyperlink>
    </w:p>
    <w:p w14:paraId="4DE13C11" w14:textId="77777777" w:rsidR="00D03402" w:rsidRDefault="00D03402" w:rsidP="00D03402">
      <w:pPr>
        <w:pStyle w:val="pf0"/>
        <w:rPr>
          <w:rFonts w:ascii="Arial" w:hAnsi="Arial" w:cs="Arial"/>
          <w:sz w:val="20"/>
          <w:szCs w:val="20"/>
        </w:rPr>
      </w:pPr>
      <w:r>
        <w:rPr>
          <w:rStyle w:val="cf11"/>
          <w:rFonts w:eastAsiaTheme="majorEastAsia"/>
        </w:rPr>
        <w:t xml:space="preserve">• </w:t>
      </w:r>
      <w:r>
        <w:rPr>
          <w:rStyle w:val="cf21"/>
          <w:rFonts w:eastAsiaTheme="majorEastAsia"/>
        </w:rPr>
        <w:t>Challenges with Ammunition</w:t>
      </w:r>
      <w:r>
        <w:rPr>
          <w:rStyle w:val="cf01"/>
          <w:rFonts w:eastAsiaTheme="majorEastAsia"/>
        </w:rPr>
        <w:t>: The settlers faced significant challenges due to a lack of ammunition and guns, with some companies resorting to drilling with cornstalks to deceive potential threats.</w:t>
      </w:r>
      <w:r>
        <w:rPr>
          <w:rStyle w:val="cf11"/>
          <w:rFonts w:eastAsiaTheme="majorEastAsia"/>
        </w:rPr>
        <w:t xml:space="preserve"> </w:t>
      </w:r>
      <w:hyperlink r:id="rId10" w:history="1">
        <w:r>
          <w:rPr>
            <w:rStyle w:val="cf31"/>
            <w:u w:val="single"/>
          </w:rPr>
          <w:t>[7]</w:t>
        </w:r>
      </w:hyperlink>
      <w:r>
        <w:rPr>
          <w:rStyle w:val="cf11"/>
          <w:rFonts w:eastAsiaTheme="majorEastAsia"/>
        </w:rPr>
        <w:t xml:space="preserve"> </w:t>
      </w:r>
      <w:hyperlink r:id="rId11" w:history="1">
        <w:r>
          <w:rPr>
            <w:rStyle w:val="cf31"/>
            <w:u w:val="single"/>
          </w:rPr>
          <w:t>[8]</w:t>
        </w:r>
      </w:hyperlink>
    </w:p>
    <w:p w14:paraId="54CA474B" w14:textId="77777777" w:rsidR="00D03402" w:rsidRDefault="00D03402" w:rsidP="00D03402">
      <w:pPr>
        <w:pStyle w:val="pf0"/>
        <w:rPr>
          <w:rFonts w:ascii="Arial" w:hAnsi="Arial" w:cs="Arial"/>
          <w:sz w:val="20"/>
          <w:szCs w:val="20"/>
        </w:rPr>
      </w:pPr>
      <w:r>
        <w:rPr>
          <w:rStyle w:val="cf11"/>
          <w:rFonts w:eastAsiaTheme="majorEastAsia"/>
        </w:rPr>
        <w:t xml:space="preserve">• </w:t>
      </w:r>
      <w:r>
        <w:rPr>
          <w:rStyle w:val="cf21"/>
          <w:rFonts w:eastAsiaTheme="majorEastAsia"/>
        </w:rPr>
        <w:t>Diplomatic Efforts</w:t>
      </w:r>
      <w:r>
        <w:rPr>
          <w:rStyle w:val="cf01"/>
          <w:rFonts w:eastAsiaTheme="majorEastAsia"/>
        </w:rPr>
        <w:t>: Bayley engaged in diplomatic efforts with Native American tribes, particularly the St. Francis tribe, to secure their neutrality or support, which was crucial for the protection of the northern frontier.</w:t>
      </w:r>
      <w:r>
        <w:rPr>
          <w:rStyle w:val="cf11"/>
          <w:rFonts w:eastAsiaTheme="majorEastAsia"/>
        </w:rPr>
        <w:t xml:space="preserve"> </w:t>
      </w:r>
      <w:hyperlink r:id="rId12" w:history="1">
        <w:r>
          <w:rPr>
            <w:rStyle w:val="cf31"/>
            <w:u w:val="single"/>
          </w:rPr>
          <w:t>[9]</w:t>
        </w:r>
      </w:hyperlink>
      <w:r>
        <w:rPr>
          <w:rStyle w:val="cf11"/>
          <w:rFonts w:eastAsiaTheme="majorEastAsia"/>
        </w:rPr>
        <w:t xml:space="preserve"> </w:t>
      </w:r>
      <w:hyperlink r:id="rId13" w:history="1">
        <w:r>
          <w:rPr>
            <w:rStyle w:val="cf31"/>
            <w:u w:val="single"/>
          </w:rPr>
          <w:t>[10]</w:t>
        </w:r>
      </w:hyperlink>
    </w:p>
    <w:p w14:paraId="6F1DF065" w14:textId="77777777" w:rsidR="00D03402" w:rsidRDefault="00D03402" w:rsidP="00D03402">
      <w:pPr>
        <w:pStyle w:val="pf0"/>
        <w:rPr>
          <w:rFonts w:ascii="Arial" w:hAnsi="Arial" w:cs="Arial"/>
          <w:sz w:val="20"/>
          <w:szCs w:val="20"/>
        </w:rPr>
      </w:pPr>
      <w:r>
        <w:rPr>
          <w:rStyle w:val="cf11"/>
          <w:rFonts w:eastAsiaTheme="majorEastAsia"/>
        </w:rPr>
        <w:t xml:space="preserve">• </w:t>
      </w:r>
      <w:r>
        <w:rPr>
          <w:rStyle w:val="cf21"/>
          <w:rFonts w:eastAsiaTheme="majorEastAsia"/>
        </w:rPr>
        <w:t>Collaboration with Other Leaders</w:t>
      </w:r>
      <w:r>
        <w:rPr>
          <w:rStyle w:val="cf01"/>
          <w:rFonts w:eastAsiaTheme="majorEastAsia"/>
        </w:rPr>
        <w:t>: Bayley collaborated with other leaders like Timothy Bedel and John Hurd to maintain stability and security in the region, leveraging their relationships with Native American allies.</w:t>
      </w:r>
      <w:r>
        <w:rPr>
          <w:rStyle w:val="cf11"/>
          <w:rFonts w:eastAsiaTheme="majorEastAsia"/>
        </w:rPr>
        <w:t xml:space="preserve"> </w:t>
      </w:r>
      <w:hyperlink r:id="rId14" w:history="1">
        <w:r>
          <w:rPr>
            <w:rStyle w:val="cf31"/>
            <w:u w:val="single"/>
          </w:rPr>
          <w:t>[11]</w:t>
        </w:r>
      </w:hyperlink>
      <w:r>
        <w:rPr>
          <w:rStyle w:val="cf11"/>
          <w:rFonts w:eastAsiaTheme="majorEastAsia"/>
        </w:rPr>
        <w:t xml:space="preserve"> </w:t>
      </w:r>
      <w:hyperlink r:id="rId15" w:history="1">
        <w:r>
          <w:rPr>
            <w:rStyle w:val="cf31"/>
            <w:u w:val="single"/>
          </w:rPr>
          <w:t>[12]</w:t>
        </w:r>
      </w:hyperlink>
    </w:p>
    <w:p w14:paraId="6A9C3EF6" w14:textId="77777777" w:rsidR="00D03402" w:rsidRDefault="00D03402" w:rsidP="00D03402">
      <w:pPr>
        <w:pStyle w:val="pf0"/>
        <w:rPr>
          <w:rFonts w:ascii="Arial" w:hAnsi="Arial" w:cs="Arial"/>
          <w:sz w:val="20"/>
          <w:szCs w:val="20"/>
        </w:rPr>
      </w:pPr>
      <w:r>
        <w:rPr>
          <w:rStyle w:val="cf11"/>
          <w:rFonts w:eastAsiaTheme="majorEastAsia"/>
        </w:rPr>
        <w:t xml:space="preserve">• </w:t>
      </w:r>
      <w:r>
        <w:rPr>
          <w:rStyle w:val="cf21"/>
          <w:rFonts w:eastAsiaTheme="majorEastAsia"/>
        </w:rPr>
        <w:t>Support from New York Provincial Congress</w:t>
      </w:r>
      <w:r>
        <w:rPr>
          <w:rStyle w:val="cf01"/>
          <w:rFonts w:eastAsiaTheme="majorEastAsia"/>
        </w:rPr>
        <w:t>: The New York Provincial Congress supported Bayley’s efforts, recognizing the importance of his leadership and the strategic significance of the northern frontier.</w:t>
      </w:r>
      <w:r>
        <w:rPr>
          <w:rStyle w:val="cf11"/>
          <w:rFonts w:eastAsiaTheme="majorEastAsia"/>
        </w:rPr>
        <w:t xml:space="preserve"> </w:t>
      </w:r>
      <w:hyperlink r:id="rId16" w:history="1">
        <w:r>
          <w:rPr>
            <w:rStyle w:val="cf31"/>
            <w:u w:val="single"/>
          </w:rPr>
          <w:t>[13]</w:t>
        </w:r>
      </w:hyperlink>
      <w:r>
        <w:rPr>
          <w:rStyle w:val="cf11"/>
          <w:rFonts w:eastAsiaTheme="majorEastAsia"/>
        </w:rPr>
        <w:t xml:space="preserve"> </w:t>
      </w:r>
      <w:hyperlink r:id="rId17" w:history="1">
        <w:r>
          <w:rPr>
            <w:rStyle w:val="cf31"/>
            <w:u w:val="single"/>
          </w:rPr>
          <w:t>[14]</w:t>
        </w:r>
      </w:hyperlink>
    </w:p>
    <w:p w14:paraId="07284F58" w14:textId="77777777" w:rsidR="00D03402" w:rsidRDefault="00D03402" w:rsidP="00D03402">
      <w:pPr>
        <w:pStyle w:val="pf0"/>
        <w:rPr>
          <w:rFonts w:ascii="Arial" w:hAnsi="Arial" w:cs="Arial"/>
          <w:sz w:val="20"/>
          <w:szCs w:val="20"/>
        </w:rPr>
      </w:pPr>
      <w:r>
        <w:rPr>
          <w:rStyle w:val="cf11"/>
          <w:rFonts w:eastAsiaTheme="majorEastAsia"/>
        </w:rPr>
        <w:t xml:space="preserve">• </w:t>
      </w:r>
      <w:r>
        <w:rPr>
          <w:rStyle w:val="cf21"/>
          <w:rFonts w:eastAsiaTheme="majorEastAsia"/>
        </w:rPr>
        <w:t>Role in the Invasion of Canada</w:t>
      </w:r>
      <w:r>
        <w:rPr>
          <w:rStyle w:val="cf01"/>
          <w:rFonts w:eastAsiaTheme="majorEastAsia"/>
        </w:rPr>
        <w:t>: Bayley played a significant role in the planning and execution of the invasion of Canada, coordinating with military leaders and ensuring the readiness of troops.</w:t>
      </w:r>
      <w:r>
        <w:rPr>
          <w:rStyle w:val="cf11"/>
          <w:rFonts w:eastAsiaTheme="majorEastAsia"/>
        </w:rPr>
        <w:t xml:space="preserve"> </w:t>
      </w:r>
      <w:hyperlink r:id="rId18" w:history="1">
        <w:r>
          <w:rPr>
            <w:rStyle w:val="cf31"/>
            <w:u w:val="single"/>
          </w:rPr>
          <w:t>[15]</w:t>
        </w:r>
      </w:hyperlink>
      <w:r>
        <w:rPr>
          <w:rStyle w:val="cf11"/>
          <w:rFonts w:eastAsiaTheme="majorEastAsia"/>
        </w:rPr>
        <w:t xml:space="preserve"> </w:t>
      </w:r>
      <w:hyperlink r:id="rId19" w:history="1">
        <w:r>
          <w:rPr>
            <w:rStyle w:val="cf31"/>
            <w:u w:val="single"/>
          </w:rPr>
          <w:t>[16]</w:t>
        </w:r>
      </w:hyperlink>
    </w:p>
    <w:p w14:paraId="30788CA1" w14:textId="77777777" w:rsidR="00D03402" w:rsidRDefault="00D03402" w:rsidP="00D03402">
      <w:pPr>
        <w:pStyle w:val="pf0"/>
        <w:rPr>
          <w:rFonts w:ascii="Arial" w:hAnsi="Arial" w:cs="Arial"/>
          <w:sz w:val="20"/>
          <w:szCs w:val="20"/>
        </w:rPr>
      </w:pPr>
      <w:r>
        <w:rPr>
          <w:rStyle w:val="cf11"/>
          <w:rFonts w:eastAsiaTheme="majorEastAsia"/>
        </w:rPr>
        <w:t xml:space="preserve">• </w:t>
      </w:r>
      <w:r>
        <w:rPr>
          <w:rStyle w:val="cf21"/>
          <w:rFonts w:eastAsiaTheme="majorEastAsia"/>
        </w:rPr>
        <w:t>Building the Bayley-Hazen Military Road</w:t>
      </w:r>
      <w:r>
        <w:rPr>
          <w:rStyle w:val="cf01"/>
          <w:rFonts w:eastAsiaTheme="majorEastAsia"/>
        </w:rPr>
        <w:t>: Bayley advocated for and oversaw the construction of the Bayley-Hazen Military Road, which was crucial for the movement of troops and supplies between Newbury and Canada.</w:t>
      </w:r>
      <w:r>
        <w:rPr>
          <w:rStyle w:val="cf11"/>
          <w:rFonts w:eastAsiaTheme="majorEastAsia"/>
        </w:rPr>
        <w:t xml:space="preserve"> </w:t>
      </w:r>
      <w:hyperlink r:id="rId20" w:history="1">
        <w:r>
          <w:rPr>
            <w:rStyle w:val="cf31"/>
            <w:u w:val="single"/>
          </w:rPr>
          <w:t>[17]</w:t>
        </w:r>
      </w:hyperlink>
      <w:r>
        <w:rPr>
          <w:rStyle w:val="cf11"/>
          <w:rFonts w:eastAsiaTheme="majorEastAsia"/>
        </w:rPr>
        <w:t xml:space="preserve"> </w:t>
      </w:r>
      <w:hyperlink r:id="rId21" w:history="1">
        <w:r>
          <w:rPr>
            <w:rStyle w:val="cf31"/>
            <w:u w:val="single"/>
          </w:rPr>
          <w:t>[18]</w:t>
        </w:r>
      </w:hyperlink>
    </w:p>
    <w:p w14:paraId="1BB7D608" w14:textId="77777777" w:rsidR="00D03402" w:rsidRDefault="00D03402" w:rsidP="00D03402">
      <w:pPr>
        <w:pStyle w:val="pf0"/>
        <w:rPr>
          <w:rFonts w:ascii="Arial" w:hAnsi="Arial" w:cs="Arial"/>
          <w:sz w:val="20"/>
          <w:szCs w:val="20"/>
        </w:rPr>
      </w:pPr>
      <w:r>
        <w:rPr>
          <w:rStyle w:val="cf11"/>
          <w:rFonts w:eastAsiaTheme="majorEastAsia"/>
        </w:rPr>
        <w:t xml:space="preserve">• </w:t>
      </w:r>
      <w:r>
        <w:rPr>
          <w:rStyle w:val="cf21"/>
          <w:rFonts w:eastAsiaTheme="majorEastAsia"/>
        </w:rPr>
        <w:t>Enduring Legacy</w:t>
      </w:r>
      <w:r>
        <w:rPr>
          <w:rStyle w:val="cf01"/>
          <w:rFonts w:eastAsiaTheme="majorEastAsia"/>
        </w:rPr>
        <w:t>: Jacob Bayley’s leadership, strategic foresight, and diplomatic skills left a lasting impact on the Revolutionary War efforts and the security of the northern frontier.</w:t>
      </w:r>
      <w:r>
        <w:rPr>
          <w:rStyle w:val="cf11"/>
          <w:rFonts w:eastAsiaTheme="majorEastAsia"/>
        </w:rPr>
        <w:t xml:space="preserve"> </w:t>
      </w:r>
      <w:hyperlink r:id="rId22" w:history="1">
        <w:r>
          <w:rPr>
            <w:rStyle w:val="cf31"/>
            <w:u w:val="single"/>
          </w:rPr>
          <w:t>[19]</w:t>
        </w:r>
      </w:hyperlink>
    </w:p>
    <w:p w14:paraId="15252AED" w14:textId="77777777" w:rsidR="00D03402" w:rsidRDefault="00D03402"/>
    <w:sectPr w:rsidR="00D034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402"/>
    <w:rsid w:val="00D03402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15802"/>
  <w15:chartTrackingRefBased/>
  <w15:docId w15:val="{887C13DA-6B07-4D58-AB7E-714307C86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34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34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34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34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34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34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34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34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34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34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34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34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34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34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34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34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34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34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34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34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34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34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34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34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34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34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4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4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3402"/>
    <w:rPr>
      <w:b/>
      <w:bCs/>
      <w:smallCaps/>
      <w:color w:val="0F4761" w:themeColor="accent1" w:themeShade="BF"/>
      <w:spacing w:val="5"/>
    </w:rPr>
  </w:style>
  <w:style w:type="paragraph" w:customStyle="1" w:styleId="pf0">
    <w:name w:val="pf0"/>
    <w:basedOn w:val="Normal"/>
    <w:rsid w:val="00D03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cf01">
    <w:name w:val="cf01"/>
    <w:basedOn w:val="DefaultParagraphFont"/>
    <w:rsid w:val="00D03402"/>
    <w:rPr>
      <w:rFonts w:ascii="Segoe UI" w:hAnsi="Segoe UI" w:cs="Segoe UI" w:hint="default"/>
      <w:color w:val="242424"/>
      <w:sz w:val="21"/>
      <w:szCs w:val="21"/>
    </w:rPr>
  </w:style>
  <w:style w:type="character" w:customStyle="1" w:styleId="cf11">
    <w:name w:val="cf11"/>
    <w:basedOn w:val="DefaultParagraphFont"/>
    <w:rsid w:val="00D03402"/>
    <w:rPr>
      <w:rFonts w:ascii="Segoe UI" w:hAnsi="Segoe UI" w:cs="Segoe UI" w:hint="default"/>
      <w:color w:val="242424"/>
      <w:sz w:val="18"/>
      <w:szCs w:val="18"/>
    </w:rPr>
  </w:style>
  <w:style w:type="character" w:customStyle="1" w:styleId="cf21">
    <w:name w:val="cf21"/>
    <w:basedOn w:val="DefaultParagraphFont"/>
    <w:rsid w:val="00D03402"/>
    <w:rPr>
      <w:rFonts w:ascii="Segoe UI" w:hAnsi="Segoe UI" w:cs="Segoe UI" w:hint="default"/>
      <w:b/>
      <w:bCs/>
      <w:color w:val="242424"/>
      <w:sz w:val="21"/>
      <w:szCs w:val="21"/>
    </w:rPr>
  </w:style>
  <w:style w:type="character" w:customStyle="1" w:styleId="cf31">
    <w:name w:val="cf31"/>
    <w:basedOn w:val="DefaultParagraphFont"/>
    <w:rsid w:val="00D03402"/>
    <w:rPr>
      <w:rFonts w:ascii="Segoe UI" w:hAnsi="Segoe UI" w:cs="Segoe UI" w:hint="default"/>
      <w:color w:val="424242"/>
      <w:sz w:val="18"/>
      <w:szCs w:val="18"/>
      <w:shd w:val="clear" w:color="auto" w:fill="F5F5F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5b5%5d" TargetMode="External"/><Relationship Id="rId13" Type="http://schemas.openxmlformats.org/officeDocument/2006/relationships/hyperlink" Target="%5b10%5d" TargetMode="External"/><Relationship Id="rId18" Type="http://schemas.openxmlformats.org/officeDocument/2006/relationships/hyperlink" Target="%5b15%5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%5b18%5d" TargetMode="External"/><Relationship Id="rId7" Type="http://schemas.openxmlformats.org/officeDocument/2006/relationships/hyperlink" Target="%5b4%5d" TargetMode="External"/><Relationship Id="rId12" Type="http://schemas.openxmlformats.org/officeDocument/2006/relationships/hyperlink" Target="%5b9%5d" TargetMode="External"/><Relationship Id="rId17" Type="http://schemas.openxmlformats.org/officeDocument/2006/relationships/hyperlink" Target="%5b14%5d" TargetMode="External"/><Relationship Id="rId2" Type="http://schemas.openxmlformats.org/officeDocument/2006/relationships/settings" Target="settings.xml"/><Relationship Id="rId16" Type="http://schemas.openxmlformats.org/officeDocument/2006/relationships/hyperlink" Target="%5b13%5d" TargetMode="External"/><Relationship Id="rId20" Type="http://schemas.openxmlformats.org/officeDocument/2006/relationships/hyperlink" Target="%5b17%5d" TargetMode="External"/><Relationship Id="rId1" Type="http://schemas.openxmlformats.org/officeDocument/2006/relationships/styles" Target="styles.xml"/><Relationship Id="rId6" Type="http://schemas.openxmlformats.org/officeDocument/2006/relationships/hyperlink" Target="%5b3%5d" TargetMode="External"/><Relationship Id="rId11" Type="http://schemas.openxmlformats.org/officeDocument/2006/relationships/hyperlink" Target="%5b8%5d" TargetMode="External"/><Relationship Id="rId24" Type="http://schemas.openxmlformats.org/officeDocument/2006/relationships/theme" Target="theme/theme1.xml"/><Relationship Id="rId5" Type="http://schemas.openxmlformats.org/officeDocument/2006/relationships/hyperlink" Target="%5b2%5d" TargetMode="External"/><Relationship Id="rId15" Type="http://schemas.openxmlformats.org/officeDocument/2006/relationships/hyperlink" Target="%5b12%5d" TargetMode="External"/><Relationship Id="rId23" Type="http://schemas.openxmlformats.org/officeDocument/2006/relationships/fontTable" Target="fontTable.xml"/><Relationship Id="rId10" Type="http://schemas.openxmlformats.org/officeDocument/2006/relationships/hyperlink" Target="%5b7%5d" TargetMode="External"/><Relationship Id="rId19" Type="http://schemas.openxmlformats.org/officeDocument/2006/relationships/hyperlink" Target="%5b16%5d" TargetMode="External"/><Relationship Id="rId4" Type="http://schemas.openxmlformats.org/officeDocument/2006/relationships/hyperlink" Target="%5b1%5d" TargetMode="External"/><Relationship Id="rId9" Type="http://schemas.openxmlformats.org/officeDocument/2006/relationships/hyperlink" Target="%5b6%5d" TargetMode="External"/><Relationship Id="rId14" Type="http://schemas.openxmlformats.org/officeDocument/2006/relationships/hyperlink" Target="%5b11%5d" TargetMode="External"/><Relationship Id="rId22" Type="http://schemas.openxmlformats.org/officeDocument/2006/relationships/hyperlink" Target="%5b19%5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Anderson III</dc:creator>
  <cp:keywords/>
  <dc:description/>
  <cp:lastModifiedBy>Carl Anderson III</cp:lastModifiedBy>
  <cp:revision>1</cp:revision>
  <dcterms:created xsi:type="dcterms:W3CDTF">2025-02-13T03:04:00Z</dcterms:created>
  <dcterms:modified xsi:type="dcterms:W3CDTF">2025-02-13T03:05:00Z</dcterms:modified>
</cp:coreProperties>
</file>