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8B121" w14:textId="77777777" w:rsidR="00834E1C" w:rsidRDefault="00834E1C">
      <w:pPr>
        <w:pStyle w:val="p1"/>
      </w:pPr>
      <w:r>
        <w:rPr>
          <w:rStyle w:val="s1"/>
        </w:rPr>
        <w:t>COMMERCIAL CONTRACT REVIEW &amp; NEGOTIATION CHECKLIST</w:t>
      </w:r>
    </w:p>
    <w:p w14:paraId="56000B7D" w14:textId="77777777" w:rsidR="00834E1C" w:rsidRDefault="00834E1C">
      <w:pPr>
        <w:pStyle w:val="p2"/>
      </w:pPr>
    </w:p>
    <w:p w14:paraId="5AC5A5B5" w14:textId="77777777" w:rsidR="00834E1C" w:rsidRDefault="00834E1C">
      <w:pPr>
        <w:pStyle w:val="p1"/>
      </w:pPr>
      <w:r>
        <w:rPr>
          <w:rStyle w:val="s1"/>
        </w:rPr>
        <w:t>I. CONTRACT STRUCTURE OVERVIEW</w:t>
      </w:r>
    </w:p>
    <w:p w14:paraId="6B72EEC9" w14:textId="77777777" w:rsidR="00834E1C" w:rsidRDefault="00834E1C">
      <w:pPr>
        <w:pStyle w:val="p2"/>
      </w:pPr>
    </w:p>
    <w:p w14:paraId="333F93A6" w14:textId="77777777" w:rsidR="00834E1C" w:rsidRDefault="00834E1C">
      <w:pPr>
        <w:pStyle w:val="p1"/>
      </w:pPr>
      <w:r>
        <w:rPr>
          <w:rStyle w:val="s2"/>
        </w:rPr>
        <w:t xml:space="preserve">First, get comfortable with the typical </w:t>
      </w:r>
      <w:r>
        <w:rPr>
          <w:rStyle w:val="s1"/>
        </w:rPr>
        <w:t>hierarchy of commercial contracts</w:t>
      </w:r>
      <w:r>
        <w:rPr>
          <w:rStyle w:val="s2"/>
        </w:rPr>
        <w:t>:</w:t>
      </w:r>
    </w:p>
    <w:p w14:paraId="29102019" w14:textId="77777777" w:rsidR="00834E1C" w:rsidRDefault="00834E1C">
      <w:pPr>
        <w:pStyle w:val="p2"/>
      </w:pPr>
    </w:p>
    <w:p w14:paraId="6AAC1BEC" w14:textId="77777777" w:rsidR="00834E1C" w:rsidRDefault="00834E1C">
      <w:pPr>
        <w:pStyle w:val="p1"/>
      </w:pPr>
      <w:r>
        <w:rPr>
          <w:rStyle w:val="s2"/>
          <w:rFonts w:ascii="Apple Color Emoji" w:hAnsi="Apple Color Emoji" w:cs="Apple Color Emoji"/>
        </w:rPr>
        <w:t>✅</w:t>
      </w:r>
      <w:r>
        <w:rPr>
          <w:rStyle w:val="s2"/>
        </w:rPr>
        <w:t xml:space="preserve"> </w:t>
      </w:r>
      <w:r>
        <w:rPr>
          <w:rStyle w:val="s1"/>
        </w:rPr>
        <w:t>Master Agreement</w:t>
      </w:r>
      <w:r>
        <w:rPr>
          <w:rStyle w:val="s2"/>
        </w:rPr>
        <w:t xml:space="preserve"> (overarching terms, controls the overall relationship)</w:t>
      </w:r>
    </w:p>
    <w:p w14:paraId="67B81974" w14:textId="77777777" w:rsidR="00834E1C" w:rsidRDefault="00834E1C">
      <w:pPr>
        <w:pStyle w:val="p1"/>
      </w:pPr>
      <w:r>
        <w:rPr>
          <w:rStyle w:val="s2"/>
          <w:rFonts w:ascii="Apple Color Emoji" w:hAnsi="Apple Color Emoji" w:cs="Apple Color Emoji"/>
        </w:rPr>
        <w:t>✅</w:t>
      </w:r>
      <w:r>
        <w:rPr>
          <w:rStyle w:val="s2"/>
        </w:rPr>
        <w:t xml:space="preserve"> </w:t>
      </w:r>
      <w:r>
        <w:rPr>
          <w:rStyle w:val="s1"/>
        </w:rPr>
        <w:t>Schedules / Exhibits</w:t>
      </w:r>
      <w:r>
        <w:rPr>
          <w:rStyle w:val="s2"/>
        </w:rPr>
        <w:t xml:space="preserve"> (define pricing, SLAs, specifications)</w:t>
      </w:r>
    </w:p>
    <w:p w14:paraId="1CB5667D" w14:textId="77777777" w:rsidR="00834E1C" w:rsidRDefault="00834E1C">
      <w:pPr>
        <w:pStyle w:val="p1"/>
      </w:pPr>
      <w:r>
        <w:rPr>
          <w:rStyle w:val="s2"/>
          <w:rFonts w:ascii="Apple Color Emoji" w:hAnsi="Apple Color Emoji" w:cs="Apple Color Emoji"/>
        </w:rPr>
        <w:t>✅</w:t>
      </w:r>
      <w:r>
        <w:rPr>
          <w:rStyle w:val="s2"/>
        </w:rPr>
        <w:t xml:space="preserve"> </w:t>
      </w:r>
      <w:r>
        <w:rPr>
          <w:rStyle w:val="s1"/>
        </w:rPr>
        <w:t>Statements of Work (SOWs)</w:t>
      </w:r>
      <w:r>
        <w:rPr>
          <w:rStyle w:val="s2"/>
        </w:rPr>
        <w:t xml:space="preserve"> (describe specific deliverables, milestones, acceptance criteria)</w:t>
      </w:r>
    </w:p>
    <w:p w14:paraId="762979BC" w14:textId="77777777" w:rsidR="00834E1C" w:rsidRDefault="00834E1C">
      <w:pPr>
        <w:pStyle w:val="p1"/>
      </w:pPr>
      <w:r>
        <w:rPr>
          <w:rStyle w:val="s2"/>
          <w:rFonts w:ascii="Apple Color Emoji" w:hAnsi="Apple Color Emoji" w:cs="Apple Color Emoji"/>
        </w:rPr>
        <w:t>✅</w:t>
      </w:r>
      <w:r>
        <w:rPr>
          <w:rStyle w:val="s2"/>
        </w:rPr>
        <w:t xml:space="preserve"> </w:t>
      </w:r>
      <w:r>
        <w:rPr>
          <w:rStyle w:val="s1"/>
        </w:rPr>
        <w:t>Order Forms / Purchase Orders</w:t>
      </w:r>
      <w:r>
        <w:rPr>
          <w:rStyle w:val="s2"/>
        </w:rPr>
        <w:t xml:space="preserve"> (specific transactions or renewals under the master)</w:t>
      </w:r>
    </w:p>
    <w:p w14:paraId="30302792" w14:textId="77777777" w:rsidR="00834E1C" w:rsidRDefault="00834E1C">
      <w:pPr>
        <w:pStyle w:val="p2"/>
      </w:pPr>
    </w:p>
    <w:p w14:paraId="426AD2B2" w14:textId="77777777" w:rsidR="00834E1C" w:rsidRDefault="00834E1C">
      <w:pPr>
        <w:pStyle w:val="p1"/>
      </w:pPr>
      <w:r>
        <w:rPr>
          <w:rStyle w:val="s2"/>
          <w:rFonts w:ascii="Apple Color Emoji" w:hAnsi="Apple Color Emoji" w:cs="Apple Color Emoji"/>
        </w:rPr>
        <w:t>👉</w:t>
      </w:r>
      <w:r>
        <w:rPr>
          <w:rStyle w:val="s2"/>
        </w:rPr>
        <w:t xml:space="preserve"> </w:t>
      </w:r>
      <w:r>
        <w:rPr>
          <w:rStyle w:val="s3"/>
        </w:rPr>
        <w:t>Order of Precedence clause</w:t>
      </w:r>
      <w:r>
        <w:rPr>
          <w:rStyle w:val="s2"/>
        </w:rPr>
        <w:t xml:space="preserve"> should state </w:t>
      </w:r>
      <w:r>
        <w:rPr>
          <w:rStyle w:val="s1"/>
        </w:rPr>
        <w:t>Master controls, then SOWs, then other exhibits</w:t>
      </w:r>
      <w:r>
        <w:rPr>
          <w:rStyle w:val="s2"/>
        </w:rPr>
        <w:t xml:space="preserve"> if there’s a conflict — </w:t>
      </w:r>
      <w:r>
        <w:rPr>
          <w:rStyle w:val="s3"/>
        </w:rPr>
        <w:t>always double-check this</w:t>
      </w:r>
      <w:r>
        <w:rPr>
          <w:rStyle w:val="s2"/>
        </w:rPr>
        <w:t>.</w:t>
      </w:r>
    </w:p>
    <w:p w14:paraId="1721DB85" w14:textId="77777777" w:rsidR="00834E1C" w:rsidRDefault="00834E1C">
      <w:pPr>
        <w:pStyle w:val="p2"/>
      </w:pPr>
    </w:p>
    <w:p w14:paraId="08EF4387" w14:textId="77777777" w:rsidR="00834E1C" w:rsidRDefault="00834E1C">
      <w:pPr>
        <w:pStyle w:val="p1"/>
      </w:pPr>
      <w:r>
        <w:rPr>
          <w:rStyle w:val="s2"/>
        </w:rPr>
        <w:t xml:space="preserve">In practice, </w:t>
      </w:r>
      <w:r>
        <w:rPr>
          <w:rStyle w:val="s1"/>
        </w:rPr>
        <w:t>a Master Service Agreement (MSA)</w:t>
      </w:r>
      <w:r>
        <w:rPr>
          <w:rStyle w:val="s2"/>
        </w:rPr>
        <w:t xml:space="preserve"> and its </w:t>
      </w:r>
      <w:r>
        <w:rPr>
          <w:rStyle w:val="s1"/>
        </w:rPr>
        <w:t>Statements of Work (SOWs)</w:t>
      </w:r>
      <w:r>
        <w:rPr>
          <w:rStyle w:val="s2"/>
        </w:rPr>
        <w:t xml:space="preserve"> often have additional exhibits (attachments) to address specific operational, legal, and technical details.</w:t>
      </w:r>
    </w:p>
    <w:p w14:paraId="5DFE4D16" w14:textId="77777777" w:rsidR="00834E1C" w:rsidRDefault="00834E1C">
      <w:pPr>
        <w:pStyle w:val="p2"/>
      </w:pPr>
    </w:p>
    <w:p w14:paraId="54CF1A41" w14:textId="26E561BC" w:rsidR="00834E1C" w:rsidRDefault="00834E1C" w:rsidP="00834E1C">
      <w:pPr>
        <w:pStyle w:val="p1"/>
      </w:pPr>
      <w:r>
        <w:rPr>
          <w:rStyle w:val="s2"/>
          <w:rFonts w:ascii="Apple Color Emoji" w:hAnsi="Apple Color Emoji" w:cs="Apple Color Emoji"/>
        </w:rPr>
        <w:t>🌟</w:t>
      </w:r>
      <w:r>
        <w:rPr>
          <w:rStyle w:val="s1"/>
        </w:rPr>
        <w:t xml:space="preserve"> What is an SLA?</w:t>
      </w:r>
    </w:p>
    <w:p w14:paraId="282F23AE" w14:textId="77777777" w:rsidR="00834E1C" w:rsidRDefault="00834E1C">
      <w:pPr>
        <w:pStyle w:val="p1"/>
      </w:pPr>
      <w:r>
        <w:rPr>
          <w:rStyle w:val="s1"/>
        </w:rPr>
        <w:t>SLA</w:t>
      </w:r>
      <w:r>
        <w:rPr>
          <w:rStyle w:val="s2"/>
        </w:rPr>
        <w:t xml:space="preserve"> stands for </w:t>
      </w:r>
      <w:r>
        <w:rPr>
          <w:rStyle w:val="s1"/>
        </w:rPr>
        <w:t>Service Level Agreement.</w:t>
      </w:r>
    </w:p>
    <w:p w14:paraId="33788B8D" w14:textId="77777777" w:rsidR="00834E1C" w:rsidRDefault="00834E1C">
      <w:pPr>
        <w:pStyle w:val="p2"/>
      </w:pPr>
    </w:p>
    <w:p w14:paraId="328E62AF" w14:textId="77777777" w:rsidR="00834E1C" w:rsidRDefault="00834E1C">
      <w:pPr>
        <w:pStyle w:val="p1"/>
      </w:pPr>
      <w:r>
        <w:rPr>
          <w:rStyle w:val="s2"/>
          <w:rFonts w:ascii="Apple Color Emoji" w:hAnsi="Apple Color Emoji" w:cs="Apple Color Emoji"/>
        </w:rPr>
        <w:t>👉</w:t>
      </w:r>
      <w:r>
        <w:rPr>
          <w:rStyle w:val="s2"/>
        </w:rPr>
        <w:t xml:space="preserve"> It is an exhibit or a section of a contract that spells out:</w:t>
      </w:r>
    </w:p>
    <w:p w14:paraId="1B6CB1D6" w14:textId="77777777" w:rsidR="00834E1C" w:rsidRDefault="00834E1C">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3"/>
        </w:rPr>
        <w:t>what service</w:t>
      </w:r>
      <w:r>
        <w:rPr>
          <w:rStyle w:val="s2"/>
        </w:rPr>
        <w:t xml:space="preserve"> the vendor promises to provide</w:t>
      </w:r>
    </w:p>
    <w:p w14:paraId="33EF258D" w14:textId="77777777" w:rsidR="00834E1C" w:rsidRDefault="00834E1C">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3"/>
        </w:rPr>
        <w:t>how well</w:t>
      </w:r>
      <w:r>
        <w:rPr>
          <w:rStyle w:val="s2"/>
        </w:rPr>
        <w:t xml:space="preserve"> that service will be delivered</w:t>
      </w:r>
    </w:p>
    <w:p w14:paraId="78805EA5" w14:textId="77777777" w:rsidR="00834E1C" w:rsidRDefault="00834E1C">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3"/>
        </w:rPr>
        <w:t>measurable performance metrics</w:t>
      </w:r>
      <w:r>
        <w:rPr>
          <w:rStyle w:val="s2"/>
        </w:rPr>
        <w:t xml:space="preserve"> (like uptime, speed, quality)</w:t>
      </w:r>
    </w:p>
    <w:p w14:paraId="6FBBEAA2" w14:textId="77777777" w:rsidR="00834E1C" w:rsidRDefault="00834E1C">
      <w:pPr>
        <w:pStyle w:val="p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3"/>
        </w:rPr>
        <w:t>consequences</w:t>
      </w:r>
      <w:r>
        <w:rPr>
          <w:rStyle w:val="s2"/>
        </w:rPr>
        <w:t xml:space="preserve"> if the service levels are not met</w:t>
      </w:r>
    </w:p>
    <w:p w14:paraId="17252B16" w14:textId="77777777" w:rsidR="00834E1C" w:rsidRDefault="00834E1C">
      <w:pPr>
        <w:pStyle w:val="p4"/>
      </w:pPr>
    </w:p>
    <w:p w14:paraId="07F2A391" w14:textId="77777777" w:rsidR="00834E1C" w:rsidRDefault="00834E1C">
      <w:pPr>
        <w:pStyle w:val="p3"/>
      </w:pPr>
      <w:r>
        <w:rPr>
          <w:rStyle w:val="s2"/>
          <w:rFonts w:ascii="Apple Color Emoji" w:hAnsi="Apple Color Emoji" w:cs="Apple Color Emoji"/>
        </w:rPr>
        <w:t>✅</w:t>
      </w:r>
      <w:r>
        <w:rPr>
          <w:rStyle w:val="s2"/>
        </w:rPr>
        <w:t xml:space="preserve"> Think of it as a </w:t>
      </w:r>
      <w:r>
        <w:rPr>
          <w:rStyle w:val="s1"/>
        </w:rPr>
        <w:t>performance guarantee</w:t>
      </w:r>
      <w:r>
        <w:rPr>
          <w:rStyle w:val="s2"/>
        </w:rPr>
        <w:t>:</w:t>
      </w:r>
    </w:p>
    <w:p w14:paraId="0279AA7A" w14:textId="77777777" w:rsidR="00834E1C" w:rsidRDefault="00834E1C">
      <w:pPr>
        <w:pStyle w:val="p4"/>
      </w:pPr>
    </w:p>
    <w:p w14:paraId="108DB1A9" w14:textId="77777777" w:rsidR="00834E1C" w:rsidRDefault="00834E1C">
      <w:pPr>
        <w:pStyle w:val="p3"/>
        <w:rPr>
          <w:rStyle w:val="s3"/>
        </w:rPr>
      </w:pPr>
      <w:r>
        <w:rPr>
          <w:rStyle w:val="s3"/>
        </w:rPr>
        <w:t>“You promise to respond within X hours, deliver Y percentage of uptime, and if you fail, you owe credits or remedies.”</w:t>
      </w:r>
    </w:p>
    <w:p w14:paraId="51850808" w14:textId="77777777" w:rsidR="00834E1C" w:rsidRDefault="00834E1C" w:rsidP="00834E1C">
      <w:pPr>
        <w:pStyle w:val="p3"/>
        <w:ind w:left="0"/>
        <w:rPr>
          <w:rStyle w:val="s3"/>
        </w:rPr>
      </w:pPr>
    </w:p>
    <w:p w14:paraId="04E87187"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EmphasizedBody" w:hAnsi="UICTFontTextStyleEmphasizedBody" w:cs="Times New Roman"/>
          <w:b/>
          <w:bCs/>
          <w:kern w:val="0"/>
          <w:sz w:val="35"/>
          <w:szCs w:val="35"/>
          <w14:ligatures w14:val="none"/>
        </w:rPr>
        <w:t xml:space="preserve"> Key parts of an SLA typically include:</w:t>
      </w:r>
    </w:p>
    <w:p w14:paraId="6458009D"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p>
    <w:p w14:paraId="1F1C6632"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w:t>
      </w:r>
      <w:r w:rsidRPr="009851CE">
        <w:rPr>
          <w:rFonts w:ascii="UICTFontTextStyleEmphasizedBody" w:hAnsi="UICTFontTextStyleEmphasizedBody" w:cs="Times New Roman"/>
          <w:b/>
          <w:bCs/>
          <w:kern w:val="0"/>
          <w:sz w:val="35"/>
          <w:szCs w:val="35"/>
          <w14:ligatures w14:val="none"/>
        </w:rPr>
        <w:t>Performance Standards</w:t>
      </w:r>
    </w:p>
    <w:p w14:paraId="1F8959DE"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e.g., 99.9% system uptime</w:t>
      </w:r>
    </w:p>
    <w:p w14:paraId="73495AFC"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24-hour support response</w:t>
      </w:r>
    </w:p>
    <w:p w14:paraId="60345E5F"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4-hour hardware replacement</w:t>
      </w:r>
    </w:p>
    <w:p w14:paraId="541540D8"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p>
    <w:p w14:paraId="4E65929B"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w:t>
      </w:r>
      <w:r w:rsidRPr="009851CE">
        <w:rPr>
          <w:rFonts w:ascii="UICTFontTextStyleEmphasizedBody" w:hAnsi="UICTFontTextStyleEmphasizedBody" w:cs="Times New Roman"/>
          <w:b/>
          <w:bCs/>
          <w:kern w:val="0"/>
          <w:sz w:val="35"/>
          <w:szCs w:val="35"/>
          <w14:ligatures w14:val="none"/>
        </w:rPr>
        <w:t>Measurement &amp; Reporting</w:t>
      </w:r>
    </w:p>
    <w:p w14:paraId="29B632FB"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how and when you measure the performance</w:t>
      </w:r>
    </w:p>
    <w:p w14:paraId="4DCE8586"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who provides reports</w:t>
      </w:r>
    </w:p>
    <w:p w14:paraId="06E54451"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dispute resolution over metrics</w:t>
      </w:r>
    </w:p>
    <w:p w14:paraId="247A9AB7"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p>
    <w:p w14:paraId="0E8E164E"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w:t>
      </w:r>
      <w:r w:rsidRPr="009851CE">
        <w:rPr>
          <w:rFonts w:ascii="UICTFontTextStyleEmphasizedBody" w:hAnsi="UICTFontTextStyleEmphasizedBody" w:cs="Times New Roman"/>
          <w:b/>
          <w:bCs/>
          <w:kern w:val="0"/>
          <w:sz w:val="35"/>
          <w:szCs w:val="35"/>
          <w14:ligatures w14:val="none"/>
        </w:rPr>
        <w:t>Remedies &amp; Credits</w:t>
      </w:r>
    </w:p>
    <w:p w14:paraId="7BFA6E2C"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if the vendor fails, you might get service credits, partial refunds, or even termination rights</w:t>
      </w:r>
    </w:p>
    <w:p w14:paraId="516184E5"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p>
    <w:p w14:paraId="25342939"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w:t>
      </w:r>
      <w:r w:rsidRPr="009851CE">
        <w:rPr>
          <w:rFonts w:ascii="UICTFontTextStyleEmphasizedBody" w:hAnsi="UICTFontTextStyleEmphasizedBody" w:cs="Times New Roman"/>
          <w:b/>
          <w:bCs/>
          <w:kern w:val="0"/>
          <w:sz w:val="35"/>
          <w:szCs w:val="35"/>
          <w14:ligatures w14:val="none"/>
        </w:rPr>
        <w:t>Exclusions</w:t>
      </w:r>
    </w:p>
    <w:p w14:paraId="5D1E35FD"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 xml:space="preserve">what is </w:t>
      </w:r>
      <w:r w:rsidRPr="009851CE">
        <w:rPr>
          <w:rFonts w:ascii="UICTFontTextStyleItalicBody" w:hAnsi="UICTFontTextStyleItalicBody" w:cs="Times New Roman"/>
          <w:i/>
          <w:iCs/>
          <w:kern w:val="0"/>
          <w:sz w:val="35"/>
          <w:szCs w:val="35"/>
          <w14:ligatures w14:val="none"/>
        </w:rPr>
        <w:t>not</w:t>
      </w:r>
      <w:r w:rsidRPr="009851CE">
        <w:rPr>
          <w:rFonts w:ascii="UICTFontTextStyleBody" w:hAnsi="UICTFontTextStyleBody" w:cs="Times New Roman"/>
          <w:kern w:val="0"/>
          <w:sz w:val="35"/>
          <w:szCs w:val="35"/>
          <w14:ligatures w14:val="none"/>
        </w:rPr>
        <w:t xml:space="preserve"> counted against the SLA (e.g., planned maintenance windows, force </w:t>
      </w:r>
      <w:proofErr w:type="spellStart"/>
      <w:r w:rsidRPr="009851CE">
        <w:rPr>
          <w:rFonts w:ascii="UICTFontTextStyleBody" w:hAnsi="UICTFontTextStyleBody" w:cs="Times New Roman"/>
          <w:kern w:val="0"/>
          <w:sz w:val="35"/>
          <w:szCs w:val="35"/>
          <w14:ligatures w14:val="none"/>
        </w:rPr>
        <w:t>majeure</w:t>
      </w:r>
      <w:proofErr w:type="spellEnd"/>
      <w:r w:rsidRPr="009851CE">
        <w:rPr>
          <w:rFonts w:ascii="UICTFontTextStyleBody" w:hAnsi="UICTFontTextStyleBody" w:cs="Times New Roman"/>
          <w:kern w:val="0"/>
          <w:sz w:val="35"/>
          <w:szCs w:val="35"/>
          <w14:ligatures w14:val="none"/>
        </w:rPr>
        <w:t>)</w:t>
      </w:r>
    </w:p>
    <w:p w14:paraId="6B0A1348"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p>
    <w:p w14:paraId="7C92B254"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EmphasizedBody" w:hAnsi="UICTFontTextStyleEmphasizedBody" w:cs="Times New Roman"/>
          <w:b/>
          <w:bCs/>
          <w:kern w:val="0"/>
          <w:sz w:val="35"/>
          <w:szCs w:val="35"/>
          <w14:ligatures w14:val="none"/>
        </w:rPr>
        <w:t xml:space="preserve"> Simple Example</w:t>
      </w:r>
    </w:p>
    <w:p w14:paraId="22D0466A"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p>
    <w:p w14:paraId="2B2A1AC3"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ItalicBody" w:hAnsi="UICTFontTextStyleItalicBody" w:cs="Times New Roman"/>
          <w:i/>
          <w:iCs/>
          <w:kern w:val="0"/>
          <w:sz w:val="35"/>
          <w:szCs w:val="35"/>
          <w14:ligatures w14:val="none"/>
        </w:rPr>
        <w:t>“Vendor guarantees 99.9% availability of its platform each month, excluding planned maintenance. If availability falls below that, customer receives a 10% credit of monthly fees.”</w:t>
      </w:r>
    </w:p>
    <w:p w14:paraId="095184E8"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p>
    <w:p w14:paraId="1764787F"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That is a classic SLA.</w:t>
      </w:r>
    </w:p>
    <w:p w14:paraId="046F6D2B"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p>
    <w:p w14:paraId="41BBB39B"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p>
    <w:p w14:paraId="58E628DC"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EmphasizedBody" w:hAnsi="UICTFontTextStyleEmphasizedBody" w:cs="Times New Roman"/>
          <w:b/>
          <w:bCs/>
          <w:kern w:val="0"/>
          <w:sz w:val="35"/>
          <w:szCs w:val="35"/>
          <w14:ligatures w14:val="none"/>
        </w:rPr>
        <w:t xml:space="preserve"> Why is an SLA important?</w:t>
      </w:r>
    </w:p>
    <w:p w14:paraId="10BA5AD0"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Protects your company from poor vendor performance</w:t>
      </w:r>
    </w:p>
    <w:p w14:paraId="583A9DB3"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Sets expectations clearly</w:t>
      </w:r>
    </w:p>
    <w:p w14:paraId="5BC0C872"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Provides leverage if the vendor fails to deliver</w:t>
      </w:r>
    </w:p>
    <w:p w14:paraId="0DD6B740"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p>
    <w:p w14:paraId="0140D311"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EmphasizedBody" w:hAnsi="UICTFontTextStyleEmphasizedBody" w:cs="Times New Roman"/>
          <w:b/>
          <w:bCs/>
          <w:kern w:val="0"/>
          <w:sz w:val="35"/>
          <w:szCs w:val="35"/>
          <w14:ligatures w14:val="none"/>
        </w:rPr>
        <w:t xml:space="preserve"> Interview-ready explanation</w:t>
      </w:r>
    </w:p>
    <w:p w14:paraId="2EEDEB39"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p>
    <w:p w14:paraId="7865BE73"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ItalicBody" w:hAnsi="UICTFontTextStyleItalicBody" w:cs="Times New Roman"/>
          <w:i/>
          <w:iCs/>
          <w:kern w:val="0"/>
          <w:sz w:val="35"/>
          <w:szCs w:val="35"/>
          <w14:ligatures w14:val="none"/>
        </w:rPr>
        <w:t>“An SLA defines measurable service performance standards, sets remedies for failure, and helps ensure consistent quality over the contract term.”</w:t>
      </w:r>
    </w:p>
    <w:p w14:paraId="724837D3"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p>
    <w:p w14:paraId="57928D6A"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That will sound perfect in an interview.</w:t>
      </w:r>
    </w:p>
    <w:p w14:paraId="2C480DC6"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p>
    <w:p w14:paraId="63453ED8"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w:t>
      </w:r>
    </w:p>
    <w:p w14:paraId="7288BD1B"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p>
    <w:p w14:paraId="02CBB072"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EmphasizedBody" w:hAnsi="UICTFontTextStyleEmphasizedBody" w:cs="Times New Roman"/>
          <w:b/>
          <w:bCs/>
          <w:kern w:val="0"/>
          <w:sz w:val="35"/>
          <w:szCs w:val="35"/>
          <w14:ligatures w14:val="none"/>
        </w:rPr>
        <w:t xml:space="preserve"> Common Exhibits You Might See Attached to an MSA or SOW</w:t>
      </w:r>
    </w:p>
    <w:p w14:paraId="5B3CADA6"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p>
    <w:p w14:paraId="41DEA7E7" w14:textId="77777777" w:rsidR="009851CE" w:rsidRPr="009851CE" w:rsidRDefault="009851CE" w:rsidP="009851CE">
      <w:pPr>
        <w:spacing w:after="0" w:line="240" w:lineRule="auto"/>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1️</w:t>
      </w:r>
      <w:r w:rsidRPr="009851CE">
        <w:rPr>
          <w:rFonts w:ascii="Segoe UI Symbol" w:hAnsi="Segoe UI Symbol" w:cs="Segoe UI Symbol"/>
          <w:kern w:val="0"/>
          <w:sz w:val="35"/>
          <w:szCs w:val="35"/>
          <w14:ligatures w14:val="none"/>
        </w:rPr>
        <w:t>⃣</w:t>
      </w:r>
      <w:r w:rsidRPr="009851CE">
        <w:rPr>
          <w:rFonts w:ascii="UICTFontTextStyleEmphasizedBody" w:hAnsi="UICTFontTextStyleEmphasizedBody" w:cs="Times New Roman"/>
          <w:b/>
          <w:bCs/>
          <w:kern w:val="0"/>
          <w:sz w:val="35"/>
          <w:szCs w:val="35"/>
          <w14:ligatures w14:val="none"/>
        </w:rPr>
        <w:t xml:space="preserve"> Pricing Exhibit</w:t>
      </w:r>
    </w:p>
    <w:p w14:paraId="15DC174C"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detailed rates</w:t>
      </w:r>
    </w:p>
    <w:p w14:paraId="377671F0"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hourly fees</w:t>
      </w:r>
    </w:p>
    <w:p w14:paraId="55FDC7EC"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unit pricing or service pricing</w:t>
      </w:r>
    </w:p>
    <w:p w14:paraId="03EB8A5F"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discounts and escalation terms</w:t>
      </w:r>
    </w:p>
    <w:p w14:paraId="7E28059F"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p>
    <w:p w14:paraId="606C9DEB"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2️</w:t>
      </w:r>
      <w:r w:rsidRPr="009851CE">
        <w:rPr>
          <w:rFonts w:ascii="Segoe UI Symbol" w:hAnsi="Segoe UI Symbol" w:cs="Segoe UI Symbol"/>
          <w:kern w:val="0"/>
          <w:sz w:val="35"/>
          <w:szCs w:val="35"/>
          <w14:ligatures w14:val="none"/>
        </w:rPr>
        <w:t>⃣</w:t>
      </w:r>
      <w:r w:rsidRPr="009851CE">
        <w:rPr>
          <w:rFonts w:ascii="UICTFontTextStyleEmphasizedBody" w:hAnsi="UICTFontTextStyleEmphasizedBody" w:cs="Times New Roman"/>
          <w:b/>
          <w:bCs/>
          <w:kern w:val="0"/>
          <w:sz w:val="35"/>
          <w:szCs w:val="35"/>
          <w14:ligatures w14:val="none"/>
        </w:rPr>
        <w:t xml:space="preserve"> Service Level Exhibit (SLA)</w:t>
      </w:r>
    </w:p>
    <w:p w14:paraId="41F335A2"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measurable performance standards</w:t>
      </w:r>
    </w:p>
    <w:p w14:paraId="2A5D6BF5"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uptime commitments</w:t>
      </w:r>
    </w:p>
    <w:p w14:paraId="5D036341"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response times</w:t>
      </w:r>
    </w:p>
    <w:p w14:paraId="660398DE"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credits or remedies for failure</w:t>
      </w:r>
    </w:p>
    <w:p w14:paraId="330C57D6"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p>
    <w:p w14:paraId="7B9288C0"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3️</w:t>
      </w:r>
      <w:r w:rsidRPr="009851CE">
        <w:rPr>
          <w:rFonts w:ascii="Segoe UI Symbol" w:hAnsi="Segoe UI Symbol" w:cs="Segoe UI Symbol"/>
          <w:kern w:val="0"/>
          <w:sz w:val="35"/>
          <w:szCs w:val="35"/>
          <w14:ligatures w14:val="none"/>
        </w:rPr>
        <w:t>⃣</w:t>
      </w:r>
      <w:r w:rsidRPr="009851CE">
        <w:rPr>
          <w:rFonts w:ascii="UICTFontTextStyleEmphasizedBody" w:hAnsi="UICTFontTextStyleEmphasizedBody" w:cs="Times New Roman"/>
          <w:b/>
          <w:bCs/>
          <w:kern w:val="0"/>
          <w:sz w:val="35"/>
          <w:szCs w:val="35"/>
          <w14:ligatures w14:val="none"/>
        </w:rPr>
        <w:t xml:space="preserve"> Data Processing Addendum (DPA)</w:t>
      </w:r>
    </w:p>
    <w:p w14:paraId="3F95300D"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if personal data is involved, defines GDPR/CCPA or other privacy compliance</w:t>
      </w:r>
    </w:p>
    <w:p w14:paraId="596137C4"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describes how data is processed, stored, shared, and secured</w:t>
      </w:r>
    </w:p>
    <w:p w14:paraId="01A53A44"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p>
    <w:p w14:paraId="3AB8F0EF"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4️</w:t>
      </w:r>
      <w:r w:rsidRPr="009851CE">
        <w:rPr>
          <w:rFonts w:ascii="Segoe UI Symbol" w:hAnsi="Segoe UI Symbol" w:cs="Segoe UI Symbol"/>
          <w:kern w:val="0"/>
          <w:sz w:val="35"/>
          <w:szCs w:val="35"/>
          <w14:ligatures w14:val="none"/>
        </w:rPr>
        <w:t>⃣</w:t>
      </w:r>
      <w:r w:rsidRPr="009851CE">
        <w:rPr>
          <w:rFonts w:ascii="UICTFontTextStyleEmphasizedBody" w:hAnsi="UICTFontTextStyleEmphasizedBody" w:cs="Times New Roman"/>
          <w:b/>
          <w:bCs/>
          <w:kern w:val="0"/>
          <w:sz w:val="35"/>
          <w:szCs w:val="35"/>
          <w14:ligatures w14:val="none"/>
        </w:rPr>
        <w:t xml:space="preserve"> Security Exhibit</w:t>
      </w:r>
    </w:p>
    <w:p w14:paraId="63FFDD6F"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describes cybersecurity requirements</w:t>
      </w:r>
    </w:p>
    <w:p w14:paraId="69DEE41B"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encryption standards</w:t>
      </w:r>
    </w:p>
    <w:p w14:paraId="26E1D885"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vulnerability scanning</w:t>
      </w:r>
    </w:p>
    <w:p w14:paraId="413C31B2"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data breach response</w:t>
      </w:r>
    </w:p>
    <w:p w14:paraId="3D4B492A"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p>
    <w:p w14:paraId="0C429F63"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5️</w:t>
      </w:r>
      <w:r w:rsidRPr="009851CE">
        <w:rPr>
          <w:rFonts w:ascii="Segoe UI Symbol" w:hAnsi="Segoe UI Symbol" w:cs="Segoe UI Symbol"/>
          <w:kern w:val="0"/>
          <w:sz w:val="35"/>
          <w:szCs w:val="35"/>
          <w14:ligatures w14:val="none"/>
        </w:rPr>
        <w:t>⃣</w:t>
      </w:r>
      <w:r w:rsidRPr="009851CE">
        <w:rPr>
          <w:rFonts w:ascii="UICTFontTextStyleEmphasizedBody" w:hAnsi="UICTFontTextStyleEmphasizedBody" w:cs="Times New Roman"/>
          <w:b/>
          <w:bCs/>
          <w:kern w:val="0"/>
          <w:sz w:val="35"/>
          <w:szCs w:val="35"/>
          <w14:ligatures w14:val="none"/>
        </w:rPr>
        <w:t xml:space="preserve"> Statement of Work Schedule</w:t>
      </w:r>
    </w:p>
    <w:p w14:paraId="72E9453F"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describes the scope, deliverables, milestones, acceptance criteria</w:t>
      </w:r>
    </w:p>
    <w:p w14:paraId="7A126922"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sometimes split out as a separate exhibit for clarity</w:t>
      </w:r>
    </w:p>
    <w:p w14:paraId="2F584918"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p>
    <w:p w14:paraId="68F8EE6A"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6️</w:t>
      </w:r>
      <w:r w:rsidRPr="009851CE">
        <w:rPr>
          <w:rFonts w:ascii="Segoe UI Symbol" w:hAnsi="Segoe UI Symbol" w:cs="Segoe UI Symbol"/>
          <w:kern w:val="0"/>
          <w:sz w:val="35"/>
          <w:szCs w:val="35"/>
          <w14:ligatures w14:val="none"/>
        </w:rPr>
        <w:t>⃣</w:t>
      </w:r>
      <w:r w:rsidRPr="009851CE">
        <w:rPr>
          <w:rFonts w:ascii="UICTFontTextStyleEmphasizedBody" w:hAnsi="UICTFontTextStyleEmphasizedBody" w:cs="Times New Roman"/>
          <w:b/>
          <w:bCs/>
          <w:kern w:val="0"/>
          <w:sz w:val="35"/>
          <w:szCs w:val="35"/>
          <w14:ligatures w14:val="none"/>
        </w:rPr>
        <w:t xml:space="preserve"> Change Order Template</w:t>
      </w:r>
    </w:p>
    <w:p w14:paraId="30DF4A66"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a standard form to document future changes to scope, timeline, or pricing</w:t>
      </w:r>
    </w:p>
    <w:p w14:paraId="0136087F"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p>
    <w:p w14:paraId="10F090A9"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7️</w:t>
      </w:r>
      <w:r w:rsidRPr="009851CE">
        <w:rPr>
          <w:rFonts w:ascii="Segoe UI Symbol" w:hAnsi="Segoe UI Symbol" w:cs="Segoe UI Symbol"/>
          <w:kern w:val="0"/>
          <w:sz w:val="35"/>
          <w:szCs w:val="35"/>
          <w14:ligatures w14:val="none"/>
        </w:rPr>
        <w:t>⃣</w:t>
      </w:r>
      <w:r w:rsidRPr="009851CE">
        <w:rPr>
          <w:rFonts w:ascii="UICTFontTextStyleEmphasizedBody" w:hAnsi="UICTFontTextStyleEmphasizedBody" w:cs="Times New Roman"/>
          <w:b/>
          <w:bCs/>
          <w:kern w:val="0"/>
          <w:sz w:val="35"/>
          <w:szCs w:val="35"/>
          <w14:ligatures w14:val="none"/>
        </w:rPr>
        <w:t xml:space="preserve"> Confidentiality / NDA Exhibit</w:t>
      </w:r>
    </w:p>
    <w:p w14:paraId="77EA506D"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sometimes attached to reiterate or extend confidentiality obligations</w:t>
      </w:r>
    </w:p>
    <w:p w14:paraId="731C514E"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p>
    <w:p w14:paraId="20680E8E"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8️</w:t>
      </w:r>
      <w:r w:rsidRPr="009851CE">
        <w:rPr>
          <w:rFonts w:ascii="Segoe UI Symbol" w:hAnsi="Segoe UI Symbol" w:cs="Segoe UI Symbol"/>
          <w:kern w:val="0"/>
          <w:sz w:val="35"/>
          <w:szCs w:val="35"/>
          <w14:ligatures w14:val="none"/>
        </w:rPr>
        <w:t>⃣</w:t>
      </w:r>
      <w:r w:rsidRPr="009851CE">
        <w:rPr>
          <w:rFonts w:ascii="UICTFontTextStyleEmphasizedBody" w:hAnsi="UICTFontTextStyleEmphasizedBody" w:cs="Times New Roman"/>
          <w:b/>
          <w:bCs/>
          <w:kern w:val="0"/>
          <w:sz w:val="35"/>
          <w:szCs w:val="35"/>
          <w14:ligatures w14:val="none"/>
        </w:rPr>
        <w:t xml:space="preserve"> Insurance Requirements Exhibit</w:t>
      </w:r>
    </w:p>
    <w:p w14:paraId="530322BE"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lists the types and minimum amounts of insurance the vendor must maintain</w:t>
      </w:r>
    </w:p>
    <w:p w14:paraId="3A58C5F7"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asks for certificates of insurance</w:t>
      </w:r>
    </w:p>
    <w:p w14:paraId="7AAF60A1"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p>
    <w:p w14:paraId="351B00C4"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9️</w:t>
      </w:r>
      <w:r w:rsidRPr="009851CE">
        <w:rPr>
          <w:rFonts w:ascii="Segoe UI Symbol" w:hAnsi="Segoe UI Symbol" w:cs="Segoe UI Symbol"/>
          <w:kern w:val="0"/>
          <w:sz w:val="35"/>
          <w:szCs w:val="35"/>
          <w14:ligatures w14:val="none"/>
        </w:rPr>
        <w:t>⃣</w:t>
      </w:r>
      <w:r w:rsidRPr="009851CE">
        <w:rPr>
          <w:rFonts w:ascii="UICTFontTextStyleEmphasizedBody" w:hAnsi="UICTFontTextStyleEmphasizedBody" w:cs="Times New Roman"/>
          <w:b/>
          <w:bCs/>
          <w:kern w:val="0"/>
          <w:sz w:val="35"/>
          <w:szCs w:val="35"/>
          <w14:ligatures w14:val="none"/>
        </w:rPr>
        <w:t xml:space="preserve"> Intellectual Property Exhibit</w:t>
      </w:r>
    </w:p>
    <w:p w14:paraId="67F937D7"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clarifies IP ownership rules</w:t>
      </w:r>
    </w:p>
    <w:p w14:paraId="5EE02EBC"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addresses license rights, work-for-hire status, or background IP</w:t>
      </w:r>
    </w:p>
    <w:p w14:paraId="596DD742"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p>
    <w:p w14:paraId="65E7ED92"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w:t>
      </w:r>
      <w:r w:rsidRPr="009851CE">
        <w:rPr>
          <w:rFonts w:ascii="Apple Color Emoji" w:hAnsi="Apple Color Emoji" w:cs="Apple Color Emoji"/>
          <w:kern w:val="0"/>
          <w:sz w:val="35"/>
          <w:szCs w:val="35"/>
          <w14:ligatures w14:val="none"/>
        </w:rPr>
        <w:t>🔟</w:t>
      </w:r>
      <w:r w:rsidRPr="009851CE">
        <w:rPr>
          <w:rFonts w:ascii="UICTFontTextStyleEmphasizedBody" w:hAnsi="UICTFontTextStyleEmphasizedBody" w:cs="Times New Roman"/>
          <w:b/>
          <w:bCs/>
          <w:kern w:val="0"/>
          <w:sz w:val="35"/>
          <w:szCs w:val="35"/>
          <w14:ligatures w14:val="none"/>
        </w:rPr>
        <w:t xml:space="preserve"> Invoicing &amp; Payment Terms Exhibit</w:t>
      </w:r>
    </w:p>
    <w:p w14:paraId="0D91D7C7"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lays out billing cycles</w:t>
      </w:r>
    </w:p>
    <w:p w14:paraId="2F0FA9B0"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payment timing</w:t>
      </w:r>
    </w:p>
    <w:p w14:paraId="06ED87DA"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dispute resolution for invoices</w:t>
      </w:r>
    </w:p>
    <w:p w14:paraId="61817189"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p>
    <w:p w14:paraId="3DED8F94"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Apple Color Emoji" w:hAnsi="Apple Color Emoji" w:cs="Apple Color Emoji"/>
          <w:kern w:val="0"/>
          <w:sz w:val="35"/>
          <w:szCs w:val="35"/>
          <w14:ligatures w14:val="none"/>
        </w:rPr>
        <w:t>✅</w:t>
      </w:r>
      <w:r w:rsidRPr="009851CE">
        <w:rPr>
          <w:rFonts w:ascii="UICTFontTextStyleBody" w:hAnsi="UICTFontTextStyleBody" w:cs="Times New Roman"/>
          <w:kern w:val="0"/>
          <w:sz w:val="35"/>
          <w:szCs w:val="35"/>
          <w14:ligatures w14:val="none"/>
        </w:rPr>
        <w:t xml:space="preserve"> </w:t>
      </w:r>
      <w:r w:rsidRPr="009851CE">
        <w:rPr>
          <w:rFonts w:ascii="UICTFontTextStyleEmphasizedBody" w:hAnsi="UICTFontTextStyleEmphasizedBody" w:cs="Times New Roman"/>
          <w:b/>
          <w:bCs/>
          <w:kern w:val="0"/>
          <w:sz w:val="35"/>
          <w:szCs w:val="35"/>
          <w14:ligatures w14:val="none"/>
        </w:rPr>
        <w:t>BONUS: Other specialized exhibits</w:t>
      </w:r>
    </w:p>
    <w:p w14:paraId="5DA9EF70"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subcontractor or staffing lists</w:t>
      </w:r>
    </w:p>
    <w:p w14:paraId="5B539140"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country-specific compliance addenda</w:t>
      </w:r>
    </w:p>
    <w:p w14:paraId="2FF81DDE" w14:textId="77777777" w:rsidR="009851CE" w:rsidRPr="009851CE" w:rsidRDefault="009851CE" w:rsidP="009851CE">
      <w:pPr>
        <w:spacing w:after="0" w:line="240" w:lineRule="auto"/>
        <w:ind w:left="540"/>
        <w:divId w:val="326061359"/>
        <w:rPr>
          <w:rFonts w:ascii=".AppleSystemUIFont" w:hAnsi=".AppleSystemUIFont" w:cs="Times New Roman"/>
          <w:kern w:val="0"/>
          <w:sz w:val="35"/>
          <w:szCs w:val="35"/>
          <w14:ligatures w14:val="none"/>
        </w:rPr>
      </w:pPr>
      <w:r w:rsidRPr="009851CE">
        <w:rPr>
          <w:rFonts w:ascii="UICTFontTextStyleBody" w:hAnsi="UICTFontTextStyleBody" w:cs="Times New Roman"/>
          <w:kern w:val="0"/>
          <w:sz w:val="35"/>
          <w:szCs w:val="35"/>
          <w14:ligatures w14:val="none"/>
        </w:rPr>
        <w:tab/>
        <w:t>•</w:t>
      </w:r>
      <w:r w:rsidRPr="009851CE">
        <w:rPr>
          <w:rFonts w:ascii="UICTFontTextStyleBody" w:hAnsi="UICTFontTextStyleBody" w:cs="Times New Roman"/>
          <w:kern w:val="0"/>
          <w:sz w:val="35"/>
          <w:szCs w:val="35"/>
          <w14:ligatures w14:val="none"/>
        </w:rPr>
        <w:tab/>
        <w:t>code of conduct or ethical standards</w:t>
      </w:r>
    </w:p>
    <w:p w14:paraId="386C5245" w14:textId="77777777" w:rsidR="00834E1C" w:rsidRDefault="00834E1C" w:rsidP="00834E1C">
      <w:pPr>
        <w:pStyle w:val="p3"/>
        <w:ind w:left="0"/>
      </w:pPr>
    </w:p>
    <w:p w14:paraId="2EC0BAAC" w14:textId="77777777" w:rsidR="002A5133" w:rsidRDefault="002A5133">
      <w:pPr>
        <w:pStyle w:val="p1"/>
        <w:divId w:val="914782333"/>
      </w:pPr>
      <w:r>
        <w:rPr>
          <w:rStyle w:val="apple-converted-space"/>
          <w:rFonts w:ascii="UICTFontTextStyleEmphasizedBody" w:hAnsi="UICTFontTextStyleEmphasizedBody"/>
          <w:b/>
          <w:bCs/>
        </w:rPr>
        <w:t> </w:t>
      </w:r>
      <w:r>
        <w:rPr>
          <w:rStyle w:val="s1"/>
        </w:rPr>
        <w:t>For a Statement of Work (SOW), you might attach</w:t>
      </w:r>
    </w:p>
    <w:p w14:paraId="32C631E0" w14:textId="77777777" w:rsidR="002A5133" w:rsidRDefault="002A5133">
      <w:pPr>
        <w:pStyle w:val="p2"/>
        <w:divId w:val="914782333"/>
      </w:pPr>
    </w:p>
    <w:p w14:paraId="78742C99" w14:textId="77777777" w:rsidR="002A5133" w:rsidRDefault="002A5133">
      <w:pPr>
        <w:pStyle w:val="p1"/>
        <w:divId w:val="914782333"/>
      </w:pPr>
      <w:r>
        <w:rPr>
          <w:rStyle w:val="s2"/>
          <w:rFonts w:ascii="Apple Color Emoji" w:hAnsi="Apple Color Emoji" w:cs="Apple Color Emoji"/>
        </w:rPr>
        <w:t>✅</w:t>
      </w:r>
      <w:r>
        <w:rPr>
          <w:rStyle w:val="s2"/>
        </w:rPr>
        <w:t xml:space="preserve"> a project plan</w:t>
      </w:r>
    </w:p>
    <w:p w14:paraId="1BDFDBB3" w14:textId="77777777" w:rsidR="002A5133" w:rsidRDefault="002A5133">
      <w:pPr>
        <w:pStyle w:val="p1"/>
        <w:divId w:val="914782333"/>
      </w:pPr>
      <w:r>
        <w:rPr>
          <w:rStyle w:val="s2"/>
          <w:rFonts w:ascii="Apple Color Emoji" w:hAnsi="Apple Color Emoji" w:cs="Apple Color Emoji"/>
        </w:rPr>
        <w:t>✅</w:t>
      </w:r>
      <w:r>
        <w:rPr>
          <w:rStyle w:val="s2"/>
        </w:rPr>
        <w:t xml:space="preserve"> technical specifications</w:t>
      </w:r>
    </w:p>
    <w:p w14:paraId="75FC2E14" w14:textId="77777777" w:rsidR="002A5133" w:rsidRDefault="002A5133">
      <w:pPr>
        <w:pStyle w:val="p1"/>
        <w:divId w:val="914782333"/>
      </w:pPr>
      <w:r>
        <w:rPr>
          <w:rStyle w:val="s2"/>
          <w:rFonts w:ascii="Apple Color Emoji" w:hAnsi="Apple Color Emoji" w:cs="Apple Color Emoji"/>
        </w:rPr>
        <w:t>✅</w:t>
      </w:r>
      <w:r>
        <w:rPr>
          <w:rStyle w:val="s2"/>
        </w:rPr>
        <w:t xml:space="preserve"> acceptance criteria details</w:t>
      </w:r>
    </w:p>
    <w:p w14:paraId="66809D1D" w14:textId="77777777" w:rsidR="002A5133" w:rsidRDefault="002A5133">
      <w:pPr>
        <w:pStyle w:val="p1"/>
        <w:divId w:val="914782333"/>
      </w:pPr>
      <w:r>
        <w:rPr>
          <w:rStyle w:val="s2"/>
          <w:rFonts w:ascii="Apple Color Emoji" w:hAnsi="Apple Color Emoji" w:cs="Apple Color Emoji"/>
        </w:rPr>
        <w:t>✅</w:t>
      </w:r>
      <w:r>
        <w:rPr>
          <w:rStyle w:val="s2"/>
        </w:rPr>
        <w:t xml:space="preserve"> timeline milestones</w:t>
      </w:r>
    </w:p>
    <w:p w14:paraId="6F18584B" w14:textId="77777777" w:rsidR="002A5133" w:rsidRDefault="002A5133">
      <w:pPr>
        <w:pStyle w:val="p1"/>
        <w:divId w:val="914782333"/>
      </w:pPr>
      <w:r>
        <w:rPr>
          <w:rStyle w:val="s2"/>
          <w:rFonts w:ascii="Apple Color Emoji" w:hAnsi="Apple Color Emoji" w:cs="Apple Color Emoji"/>
        </w:rPr>
        <w:t>✅</w:t>
      </w:r>
      <w:r>
        <w:rPr>
          <w:rStyle w:val="s2"/>
        </w:rPr>
        <w:t xml:space="preserve"> staffing plan (especially for professional services)</w:t>
      </w:r>
    </w:p>
    <w:p w14:paraId="140031A1" w14:textId="77777777" w:rsidR="002A5133" w:rsidRDefault="002A5133">
      <w:pPr>
        <w:pStyle w:val="p2"/>
        <w:divId w:val="914782333"/>
      </w:pPr>
    </w:p>
    <w:p w14:paraId="667CB50B" w14:textId="77777777" w:rsidR="002A5133" w:rsidRDefault="002A5133">
      <w:pPr>
        <w:pStyle w:val="p1"/>
        <w:divId w:val="914782333"/>
      </w:pPr>
      <w:r>
        <w:rPr>
          <w:rStyle w:val="s2"/>
        </w:rPr>
        <w:t>⸻</w:t>
      </w:r>
    </w:p>
    <w:p w14:paraId="593A52BE" w14:textId="77777777" w:rsidR="002A5133" w:rsidRDefault="002A5133">
      <w:pPr>
        <w:pStyle w:val="p2"/>
        <w:divId w:val="914782333"/>
      </w:pPr>
    </w:p>
    <w:p w14:paraId="2D852482" w14:textId="77777777" w:rsidR="002A5133" w:rsidRDefault="002A5133">
      <w:pPr>
        <w:pStyle w:val="p1"/>
        <w:divId w:val="914782333"/>
      </w:pPr>
      <w:r>
        <w:rPr>
          <w:rStyle w:val="s2"/>
          <w:rFonts w:ascii="Apple Color Emoji" w:hAnsi="Apple Color Emoji" w:cs="Apple Color Emoji"/>
        </w:rPr>
        <w:t>🌟</w:t>
      </w:r>
      <w:r>
        <w:rPr>
          <w:rStyle w:val="s1"/>
        </w:rPr>
        <w:t xml:space="preserve"> How to explain this in an interview?</w:t>
      </w:r>
    </w:p>
    <w:p w14:paraId="67D64EC3" w14:textId="77777777" w:rsidR="002A5133" w:rsidRDefault="002A5133">
      <w:pPr>
        <w:pStyle w:val="p2"/>
        <w:divId w:val="914782333"/>
      </w:pPr>
    </w:p>
    <w:p w14:paraId="2398903E" w14:textId="77777777" w:rsidR="002A5133" w:rsidRDefault="002A5133">
      <w:pPr>
        <w:pStyle w:val="p3"/>
        <w:divId w:val="914782333"/>
      </w:pPr>
      <w:r>
        <w:rPr>
          <w:rStyle w:val="s3"/>
        </w:rPr>
        <w:t>“Exhibits attached to an MSA or SOW clarify commercial details, technical requirements, or legal obligations beyond the main agreement — like pricing, service levels, security terms, data privacy addenda, or insurance. They help avoid ambiguity and keep all expectations clearly documented.”</w:t>
      </w:r>
    </w:p>
    <w:p w14:paraId="2EE2689A" w14:textId="77777777" w:rsidR="002A5133" w:rsidRDefault="002A5133">
      <w:pPr>
        <w:pStyle w:val="p4"/>
        <w:divId w:val="914782333"/>
      </w:pPr>
    </w:p>
    <w:p w14:paraId="3ED399C3" w14:textId="77777777" w:rsidR="002A5133" w:rsidRDefault="002A5133">
      <w:pPr>
        <w:pStyle w:val="p3"/>
        <w:divId w:val="914782333"/>
      </w:pPr>
      <w:r>
        <w:rPr>
          <w:rStyle w:val="s2"/>
          <w:rFonts w:ascii="Apple Color Emoji" w:hAnsi="Apple Color Emoji" w:cs="Apple Color Emoji"/>
        </w:rPr>
        <w:t>✅</w:t>
      </w:r>
      <w:r>
        <w:rPr>
          <w:rStyle w:val="s2"/>
        </w:rPr>
        <w:t xml:space="preserve"> That is </w:t>
      </w:r>
      <w:r>
        <w:rPr>
          <w:rStyle w:val="s3"/>
        </w:rPr>
        <w:t>exactly</w:t>
      </w:r>
      <w:r>
        <w:rPr>
          <w:rStyle w:val="s2"/>
        </w:rPr>
        <w:t xml:space="preserve"> what a staff attorney should say.</w:t>
      </w:r>
    </w:p>
    <w:p w14:paraId="56BEA20F" w14:textId="77777777" w:rsidR="002A5133" w:rsidRDefault="002A5133">
      <w:pPr>
        <w:pStyle w:val="p2"/>
        <w:divId w:val="914782333"/>
      </w:pPr>
    </w:p>
    <w:p w14:paraId="6A5BF994" w14:textId="77777777" w:rsidR="002A5133" w:rsidRDefault="002A5133">
      <w:pPr>
        <w:pStyle w:val="p1"/>
        <w:divId w:val="914782333"/>
      </w:pPr>
      <w:r>
        <w:rPr>
          <w:rStyle w:val="s1"/>
        </w:rPr>
        <w:t>Common commercial contract types to memorize:</w:t>
      </w:r>
    </w:p>
    <w:p w14:paraId="6582A4B0" w14:textId="77777777" w:rsidR="002A5133" w:rsidRDefault="002A5133">
      <w:pPr>
        <w:pStyle w:val="p1"/>
        <w:divId w:val="914782333"/>
      </w:pPr>
      <w:r>
        <w:rPr>
          <w:rStyle w:val="s2"/>
          <w:rFonts w:ascii="Apple Color Emoji" w:hAnsi="Apple Color Emoji" w:cs="Apple Color Emoji"/>
        </w:rPr>
        <w:t>✅</w:t>
      </w:r>
      <w:r>
        <w:rPr>
          <w:rStyle w:val="s2"/>
        </w:rPr>
        <w:t xml:space="preserve"> Master Service Agreement (MSA)</w:t>
      </w:r>
    </w:p>
    <w:p w14:paraId="5FF4F2CA" w14:textId="77777777" w:rsidR="002A5133" w:rsidRDefault="002A5133">
      <w:pPr>
        <w:pStyle w:val="p1"/>
        <w:divId w:val="914782333"/>
      </w:pPr>
      <w:r>
        <w:rPr>
          <w:rStyle w:val="s2"/>
          <w:rFonts w:ascii="Apple Color Emoji" w:hAnsi="Apple Color Emoji" w:cs="Apple Color Emoji"/>
        </w:rPr>
        <w:t>✅</w:t>
      </w:r>
      <w:r>
        <w:rPr>
          <w:rStyle w:val="s2"/>
        </w:rPr>
        <w:t xml:space="preserve"> Non-Disclosure Agreement (NDA)</w:t>
      </w:r>
    </w:p>
    <w:p w14:paraId="53131D14" w14:textId="77777777" w:rsidR="002A5133" w:rsidRDefault="002A5133">
      <w:pPr>
        <w:pStyle w:val="p1"/>
        <w:divId w:val="914782333"/>
      </w:pPr>
      <w:r>
        <w:rPr>
          <w:rStyle w:val="s2"/>
          <w:rFonts w:ascii="Apple Color Emoji" w:hAnsi="Apple Color Emoji" w:cs="Apple Color Emoji"/>
        </w:rPr>
        <w:t>✅</w:t>
      </w:r>
      <w:r>
        <w:rPr>
          <w:rStyle w:val="s2"/>
        </w:rPr>
        <w:t xml:space="preserve"> Data Processing Agreement (DPA)</w:t>
      </w:r>
    </w:p>
    <w:p w14:paraId="1F4F5F1C" w14:textId="77777777" w:rsidR="002A5133" w:rsidRDefault="002A5133">
      <w:pPr>
        <w:pStyle w:val="p1"/>
        <w:divId w:val="914782333"/>
      </w:pPr>
      <w:r>
        <w:rPr>
          <w:rStyle w:val="s2"/>
          <w:rFonts w:ascii="Apple Color Emoji" w:hAnsi="Apple Color Emoji" w:cs="Apple Color Emoji"/>
        </w:rPr>
        <w:t>✅</w:t>
      </w:r>
      <w:r>
        <w:rPr>
          <w:rStyle w:val="s2"/>
        </w:rPr>
        <w:t xml:space="preserve"> Business Associate Agreement (BAA — HIPAA)</w:t>
      </w:r>
    </w:p>
    <w:p w14:paraId="43007CA7" w14:textId="77777777" w:rsidR="002A5133" w:rsidRDefault="002A5133">
      <w:pPr>
        <w:pStyle w:val="p1"/>
        <w:divId w:val="914782333"/>
      </w:pPr>
      <w:r>
        <w:rPr>
          <w:rStyle w:val="s2"/>
          <w:rFonts w:ascii="Apple Color Emoji" w:hAnsi="Apple Color Emoji" w:cs="Apple Color Emoji"/>
        </w:rPr>
        <w:t>✅</w:t>
      </w:r>
      <w:r>
        <w:rPr>
          <w:rStyle w:val="s2"/>
        </w:rPr>
        <w:t xml:space="preserve"> Vendor Agreements (goods/services)</w:t>
      </w:r>
    </w:p>
    <w:p w14:paraId="04BAF773" w14:textId="77777777" w:rsidR="002A5133" w:rsidRDefault="002A5133">
      <w:pPr>
        <w:pStyle w:val="p1"/>
        <w:divId w:val="914782333"/>
      </w:pPr>
      <w:r>
        <w:rPr>
          <w:rStyle w:val="s2"/>
          <w:rFonts w:ascii="Apple Color Emoji" w:hAnsi="Apple Color Emoji" w:cs="Apple Color Emoji"/>
        </w:rPr>
        <w:t>✅</w:t>
      </w:r>
      <w:r>
        <w:rPr>
          <w:rStyle w:val="s2"/>
        </w:rPr>
        <w:t xml:space="preserve"> Consulting / Independent Contractor Agreements</w:t>
      </w:r>
    </w:p>
    <w:p w14:paraId="13B3B605" w14:textId="77777777" w:rsidR="002A5133" w:rsidRDefault="002A5133">
      <w:pPr>
        <w:pStyle w:val="p1"/>
        <w:divId w:val="914782333"/>
      </w:pPr>
      <w:r>
        <w:rPr>
          <w:rStyle w:val="s2"/>
          <w:rFonts w:ascii="Apple Color Emoji" w:hAnsi="Apple Color Emoji" w:cs="Apple Color Emoji"/>
        </w:rPr>
        <w:t>✅</w:t>
      </w:r>
      <w:r>
        <w:rPr>
          <w:rStyle w:val="s2"/>
        </w:rPr>
        <w:t xml:space="preserve"> Licensing Agreements</w:t>
      </w:r>
    </w:p>
    <w:p w14:paraId="705A9CFA" w14:textId="77777777" w:rsidR="002A5133" w:rsidRDefault="002A5133">
      <w:pPr>
        <w:pStyle w:val="p1"/>
        <w:divId w:val="914782333"/>
      </w:pPr>
      <w:r>
        <w:rPr>
          <w:rStyle w:val="s2"/>
          <w:rFonts w:ascii="Apple Color Emoji" w:hAnsi="Apple Color Emoji" w:cs="Apple Color Emoji"/>
        </w:rPr>
        <w:t>✅</w:t>
      </w:r>
      <w:r>
        <w:rPr>
          <w:rStyle w:val="s2"/>
        </w:rPr>
        <w:t xml:space="preserve"> SaaS Agreements (software-as-a-service)</w:t>
      </w:r>
    </w:p>
    <w:p w14:paraId="5F4527BE" w14:textId="77777777" w:rsidR="002A5133" w:rsidRDefault="002A5133">
      <w:pPr>
        <w:pStyle w:val="p1"/>
        <w:divId w:val="914782333"/>
      </w:pPr>
      <w:r>
        <w:rPr>
          <w:rStyle w:val="s2"/>
          <w:rFonts w:ascii="Apple Color Emoji" w:hAnsi="Apple Color Emoji" w:cs="Apple Color Emoji"/>
        </w:rPr>
        <w:t>✅</w:t>
      </w:r>
      <w:r>
        <w:rPr>
          <w:rStyle w:val="s2"/>
        </w:rPr>
        <w:t xml:space="preserve"> Statements of Work (SOWs)</w:t>
      </w:r>
    </w:p>
    <w:p w14:paraId="7B1286B3" w14:textId="77777777" w:rsidR="002A5133" w:rsidRDefault="002A5133">
      <w:pPr>
        <w:pStyle w:val="p2"/>
        <w:divId w:val="914782333"/>
      </w:pPr>
    </w:p>
    <w:p w14:paraId="10C689B3" w14:textId="77777777" w:rsidR="002A5133" w:rsidRDefault="002A5133">
      <w:pPr>
        <w:pStyle w:val="p1"/>
        <w:divId w:val="914782333"/>
      </w:pPr>
      <w:r>
        <w:rPr>
          <w:rStyle w:val="s1"/>
        </w:rPr>
        <w:t>II. CONTRACT REVIEW CHECKLIST: WHAT TO CHECK, EVERY TIME</w:t>
      </w:r>
    </w:p>
    <w:p w14:paraId="2B9D577E" w14:textId="77777777" w:rsidR="002A5133" w:rsidRDefault="002A5133">
      <w:pPr>
        <w:pStyle w:val="p2"/>
        <w:divId w:val="914782333"/>
      </w:pPr>
    </w:p>
    <w:p w14:paraId="4E3250D8" w14:textId="77777777" w:rsidR="002A5133" w:rsidRDefault="002A5133">
      <w:pPr>
        <w:pStyle w:val="p1"/>
        <w:divId w:val="914782333"/>
      </w:pPr>
      <w:r>
        <w:rPr>
          <w:rStyle w:val="s2"/>
        </w:rPr>
        <w:t>1️</w:t>
      </w:r>
      <w:r>
        <w:rPr>
          <w:rStyle w:val="s2"/>
          <w:rFonts w:ascii="Segoe UI Symbol" w:hAnsi="Segoe UI Symbol" w:cs="Segoe UI Symbol"/>
        </w:rPr>
        <w:t>⃣</w:t>
      </w:r>
      <w:r>
        <w:rPr>
          <w:rStyle w:val="s1"/>
        </w:rPr>
        <w:t xml:space="preserve"> Signature Authority</w:t>
      </w:r>
    </w:p>
    <w:p w14:paraId="7B5440A9"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Confirm signers have valid authority</w:t>
      </w:r>
    </w:p>
    <w:p w14:paraId="6A419D8F"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Check bylaws, corporate policies, or board resolutions</w:t>
      </w:r>
    </w:p>
    <w:p w14:paraId="7246750D"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3"/>
        </w:rPr>
        <w:t>No valid signer? Contract is unenforceable.</w:t>
      </w:r>
    </w:p>
    <w:p w14:paraId="14056877" w14:textId="77777777" w:rsidR="002A5133" w:rsidRDefault="002A5133">
      <w:pPr>
        <w:pStyle w:val="p2"/>
        <w:divId w:val="914782333"/>
      </w:pPr>
    </w:p>
    <w:p w14:paraId="2E85508F" w14:textId="77777777" w:rsidR="002A5133" w:rsidRDefault="002A5133">
      <w:pPr>
        <w:pStyle w:val="p1"/>
        <w:divId w:val="914782333"/>
      </w:pPr>
      <w:r>
        <w:rPr>
          <w:rStyle w:val="s2"/>
        </w:rPr>
        <w:t>2️</w:t>
      </w:r>
      <w:r>
        <w:rPr>
          <w:rStyle w:val="s2"/>
          <w:rFonts w:ascii="Segoe UI Symbol" w:hAnsi="Segoe UI Symbol" w:cs="Segoe UI Symbol"/>
        </w:rPr>
        <w:t>⃣</w:t>
      </w:r>
      <w:r>
        <w:rPr>
          <w:rStyle w:val="s1"/>
        </w:rPr>
        <w:t xml:space="preserve"> Order of Precedence &amp; Consistency</w:t>
      </w:r>
    </w:p>
    <w:p w14:paraId="4B7041AF"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 xml:space="preserve">Read the </w:t>
      </w:r>
      <w:r>
        <w:rPr>
          <w:rStyle w:val="s1"/>
        </w:rPr>
        <w:t>Order of Precedence</w:t>
      </w:r>
      <w:r>
        <w:rPr>
          <w:rStyle w:val="s2"/>
        </w:rPr>
        <w:t xml:space="preserve"> clause carefully</w:t>
      </w:r>
    </w:p>
    <w:p w14:paraId="2C94B835"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Confirm exhibits/schedules don’t override the master in a risky way</w:t>
      </w:r>
    </w:p>
    <w:p w14:paraId="606B96BA"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Cross-check every schedule, exhibit, SOW for:</w:t>
      </w:r>
    </w:p>
    <w:p w14:paraId="1A8256BB" w14:textId="77777777" w:rsidR="002A5133" w:rsidRDefault="002A5133">
      <w:pPr>
        <w:pStyle w:val="p3"/>
        <w:divId w:val="914782333"/>
      </w:pPr>
      <w:r>
        <w:rPr>
          <w:rStyle w:val="s2"/>
          <w:rFonts w:ascii="Apple Color Emoji" w:hAnsi="Apple Color Emoji" w:cs="Apple Color Emoji"/>
        </w:rPr>
        <w:t>✅</w:t>
      </w:r>
      <w:r>
        <w:rPr>
          <w:rStyle w:val="s2"/>
        </w:rPr>
        <w:t xml:space="preserve"> Consistent pricing</w:t>
      </w:r>
    </w:p>
    <w:p w14:paraId="154612C3" w14:textId="77777777" w:rsidR="002A5133" w:rsidRDefault="002A5133">
      <w:pPr>
        <w:pStyle w:val="p3"/>
        <w:divId w:val="914782333"/>
      </w:pPr>
      <w:r>
        <w:rPr>
          <w:rStyle w:val="s2"/>
          <w:rFonts w:ascii="Apple Color Emoji" w:hAnsi="Apple Color Emoji" w:cs="Apple Color Emoji"/>
        </w:rPr>
        <w:t>✅</w:t>
      </w:r>
      <w:r>
        <w:rPr>
          <w:rStyle w:val="s2"/>
        </w:rPr>
        <w:t xml:space="preserve"> Consistent delivery timelines</w:t>
      </w:r>
    </w:p>
    <w:p w14:paraId="3C4A799D" w14:textId="77777777" w:rsidR="002A5133" w:rsidRDefault="002A5133">
      <w:pPr>
        <w:pStyle w:val="p3"/>
        <w:divId w:val="914782333"/>
      </w:pPr>
      <w:r>
        <w:rPr>
          <w:rStyle w:val="s2"/>
          <w:rFonts w:ascii="Apple Color Emoji" w:hAnsi="Apple Color Emoji" w:cs="Apple Color Emoji"/>
        </w:rPr>
        <w:t>✅</w:t>
      </w:r>
      <w:r>
        <w:rPr>
          <w:rStyle w:val="s2"/>
        </w:rPr>
        <w:t xml:space="preserve"> Consistent IP ownership clauses</w:t>
      </w:r>
    </w:p>
    <w:p w14:paraId="10284D69" w14:textId="77777777" w:rsidR="002A5133" w:rsidRDefault="002A5133">
      <w:pPr>
        <w:pStyle w:val="p3"/>
        <w:divId w:val="914782333"/>
      </w:pPr>
      <w:r>
        <w:rPr>
          <w:rStyle w:val="s2"/>
          <w:rFonts w:ascii="Apple Color Emoji" w:hAnsi="Apple Color Emoji" w:cs="Apple Color Emoji"/>
        </w:rPr>
        <w:t>✅</w:t>
      </w:r>
      <w:r>
        <w:rPr>
          <w:rStyle w:val="s2"/>
        </w:rPr>
        <w:t xml:space="preserve"> No contradictory termination rights</w:t>
      </w:r>
    </w:p>
    <w:p w14:paraId="752E72A8" w14:textId="77777777" w:rsidR="002A5133" w:rsidRDefault="002A5133">
      <w:pPr>
        <w:pStyle w:val="p3"/>
        <w:divId w:val="914782333"/>
      </w:pPr>
      <w:r>
        <w:rPr>
          <w:rStyle w:val="s2"/>
          <w:rFonts w:ascii="Apple Color Emoji" w:hAnsi="Apple Color Emoji" w:cs="Apple Color Emoji"/>
        </w:rPr>
        <w:t>✅</w:t>
      </w:r>
      <w:r>
        <w:rPr>
          <w:rStyle w:val="s2"/>
        </w:rPr>
        <w:t xml:space="preserve"> Consistent indemnity/limitation of liability</w:t>
      </w:r>
    </w:p>
    <w:p w14:paraId="11F19C1B" w14:textId="77777777" w:rsidR="002A5133" w:rsidRDefault="002A5133">
      <w:pPr>
        <w:pStyle w:val="p2"/>
        <w:divId w:val="914782333"/>
      </w:pPr>
    </w:p>
    <w:p w14:paraId="7CFE820F" w14:textId="77777777" w:rsidR="002A5133" w:rsidRDefault="002A5133">
      <w:pPr>
        <w:pStyle w:val="p1"/>
        <w:divId w:val="914782333"/>
      </w:pPr>
      <w:r>
        <w:rPr>
          <w:rStyle w:val="s2"/>
        </w:rPr>
        <w:t>3️</w:t>
      </w:r>
      <w:r>
        <w:rPr>
          <w:rStyle w:val="s2"/>
          <w:rFonts w:ascii="Segoe UI Symbol" w:hAnsi="Segoe UI Symbol" w:cs="Segoe UI Symbol"/>
        </w:rPr>
        <w:t>⃣</w:t>
      </w:r>
      <w:r>
        <w:rPr>
          <w:rStyle w:val="s1"/>
        </w:rPr>
        <w:t xml:space="preserve"> Key Clauses to Spot / Analyze</w:t>
      </w:r>
    </w:p>
    <w:p w14:paraId="4AD079E0" w14:textId="77777777" w:rsidR="002A5133" w:rsidRDefault="002A5133">
      <w:pPr>
        <w:pStyle w:val="p2"/>
        <w:divId w:val="914782333"/>
      </w:pPr>
    </w:p>
    <w:p w14:paraId="3AE06CF4" w14:textId="77777777" w:rsidR="002A5133" w:rsidRDefault="002A5133">
      <w:pPr>
        <w:pStyle w:val="p1"/>
        <w:divId w:val="914782333"/>
      </w:pPr>
      <w:r>
        <w:rPr>
          <w:rStyle w:val="s2"/>
          <w:rFonts w:ascii="Apple Color Emoji" w:hAnsi="Apple Color Emoji" w:cs="Apple Color Emoji"/>
        </w:rPr>
        <w:t>✅</w:t>
      </w:r>
      <w:r>
        <w:rPr>
          <w:rStyle w:val="s2"/>
        </w:rPr>
        <w:t xml:space="preserve"> </w:t>
      </w:r>
      <w:r>
        <w:rPr>
          <w:rStyle w:val="s1"/>
        </w:rPr>
        <w:t>Indemnification</w:t>
      </w:r>
    </w:p>
    <w:p w14:paraId="4EC099AB"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 xml:space="preserve">Narrow to </w:t>
      </w:r>
      <w:r>
        <w:rPr>
          <w:rStyle w:val="s1"/>
        </w:rPr>
        <w:t>third-party claims</w:t>
      </w:r>
      <w:r>
        <w:rPr>
          <w:rStyle w:val="s2"/>
        </w:rPr>
        <w:t xml:space="preserve"> only</w:t>
      </w:r>
    </w:p>
    <w:p w14:paraId="4DD40478"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Prefer mutual indemnities</w:t>
      </w:r>
    </w:p>
    <w:p w14:paraId="59BC5725"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Never indemnify for the other side’s gross negligence or intentional misconduct</w:t>
      </w:r>
    </w:p>
    <w:p w14:paraId="29680155"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 xml:space="preserve">Watch for vendor language that tries to make you pay for </w:t>
      </w:r>
      <w:r>
        <w:rPr>
          <w:rStyle w:val="s3"/>
        </w:rPr>
        <w:t>their</w:t>
      </w:r>
      <w:r>
        <w:rPr>
          <w:rStyle w:val="s2"/>
        </w:rPr>
        <w:t xml:space="preserve"> mistakes</w:t>
      </w:r>
    </w:p>
    <w:p w14:paraId="1607DA05" w14:textId="77777777" w:rsidR="002A5133" w:rsidRDefault="002A5133">
      <w:pPr>
        <w:pStyle w:val="p4"/>
        <w:divId w:val="914782333"/>
      </w:pPr>
    </w:p>
    <w:p w14:paraId="4643B7E0"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Limitation of Liability</w:t>
      </w:r>
    </w:p>
    <w:p w14:paraId="2EF1DFD9"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Confirm caps on damages (usually fees paid or agreed dollar limits)</w:t>
      </w:r>
    </w:p>
    <w:p w14:paraId="102548A6"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Watch for exceptions (data breach, IP infringement may be excluded)</w:t>
      </w:r>
    </w:p>
    <w:p w14:paraId="0160C05B"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Negotiate out unlimited liability if they sneak it in</w:t>
      </w:r>
    </w:p>
    <w:p w14:paraId="77C01170" w14:textId="77777777" w:rsidR="002A5133" w:rsidRDefault="002A5133">
      <w:pPr>
        <w:pStyle w:val="p4"/>
        <w:divId w:val="914782333"/>
      </w:pPr>
    </w:p>
    <w:p w14:paraId="1E69E03D"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Confidentiality</w:t>
      </w:r>
    </w:p>
    <w:p w14:paraId="5ECC4E6A"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Check exceptions</w:t>
      </w:r>
    </w:p>
    <w:p w14:paraId="5EE91292"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Check survival period after termination</w:t>
      </w:r>
    </w:p>
    <w:p w14:paraId="2E7A519E"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Avoid overly broad carve-outs (like “as required by vendor policies”)</w:t>
      </w:r>
    </w:p>
    <w:p w14:paraId="2599E76D" w14:textId="77777777" w:rsidR="002A5133" w:rsidRDefault="002A5133">
      <w:pPr>
        <w:pStyle w:val="p4"/>
        <w:divId w:val="914782333"/>
      </w:pPr>
    </w:p>
    <w:p w14:paraId="1C500FF3"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Data Security &amp; Privacy</w:t>
      </w:r>
    </w:p>
    <w:p w14:paraId="46809E77"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Confirm GDPR rights clauses (right to delete, object, correct)</w:t>
      </w:r>
    </w:p>
    <w:p w14:paraId="4F4C161E"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Confirm BAA language if PHI is involved</w:t>
      </w:r>
    </w:p>
    <w:p w14:paraId="34F96367"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Check encryption and breach notification obligations</w:t>
      </w:r>
    </w:p>
    <w:p w14:paraId="5E672C79" w14:textId="77777777" w:rsidR="002A5133" w:rsidRDefault="002A5133">
      <w:pPr>
        <w:pStyle w:val="p4"/>
        <w:divId w:val="914782333"/>
      </w:pPr>
    </w:p>
    <w:p w14:paraId="372217CB"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Dispute Resolution</w:t>
      </w:r>
    </w:p>
    <w:p w14:paraId="31F7878F"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Jurisdiction &amp; governing law</w:t>
      </w:r>
    </w:p>
    <w:p w14:paraId="0018575D"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Mediation, arbitration, or court?</w:t>
      </w:r>
    </w:p>
    <w:p w14:paraId="40DC392B"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Watch for mandatory arbitration in consumer contracts (often challenged)</w:t>
      </w:r>
    </w:p>
    <w:p w14:paraId="5B89EACE" w14:textId="77777777" w:rsidR="002A5133" w:rsidRDefault="002A5133">
      <w:pPr>
        <w:pStyle w:val="p4"/>
        <w:divId w:val="914782333"/>
      </w:pPr>
    </w:p>
    <w:p w14:paraId="5501D38D"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Termination</w:t>
      </w:r>
    </w:p>
    <w:p w14:paraId="421DA595"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For cause vs. for convenience</w:t>
      </w:r>
    </w:p>
    <w:p w14:paraId="06662B69"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Reasonable notice period</w:t>
      </w:r>
    </w:p>
    <w:p w14:paraId="189C0C4D"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Termination tied to performance breaches</w:t>
      </w:r>
    </w:p>
    <w:p w14:paraId="35909F72" w14:textId="77777777" w:rsidR="002A5133" w:rsidRDefault="002A5133">
      <w:pPr>
        <w:pStyle w:val="p4"/>
        <w:divId w:val="914782333"/>
      </w:pPr>
    </w:p>
    <w:p w14:paraId="0841981B"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Payment Terms</w:t>
      </w:r>
    </w:p>
    <w:p w14:paraId="5775066B"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Consistency across SOWs and master</w:t>
      </w:r>
    </w:p>
    <w:p w14:paraId="3F842311"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Watch for “pay on acceptance” vs. “pay on delivery” conflicts</w:t>
      </w:r>
    </w:p>
    <w:p w14:paraId="4B42281B" w14:textId="77777777" w:rsidR="002A5133" w:rsidRDefault="002A5133">
      <w:pPr>
        <w:pStyle w:val="p4"/>
        <w:divId w:val="914782333"/>
      </w:pPr>
    </w:p>
    <w:p w14:paraId="440960FC"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IP Ownership</w:t>
      </w:r>
    </w:p>
    <w:p w14:paraId="36DA80D5"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Who owns deliverables?</w:t>
      </w:r>
    </w:p>
    <w:p w14:paraId="778D4AAF"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Does work-for-hire language exist?</w:t>
      </w:r>
    </w:p>
    <w:p w14:paraId="02771D94"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Are licenses broad or limited?</w:t>
      </w:r>
    </w:p>
    <w:p w14:paraId="2EB66FF0" w14:textId="77777777" w:rsidR="002A5133" w:rsidRDefault="002A5133">
      <w:pPr>
        <w:pStyle w:val="p4"/>
        <w:divId w:val="914782333"/>
      </w:pPr>
    </w:p>
    <w:p w14:paraId="27F1145F"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 xml:space="preserve">Force </w:t>
      </w:r>
      <w:proofErr w:type="spellStart"/>
      <w:r>
        <w:rPr>
          <w:rStyle w:val="s1"/>
        </w:rPr>
        <w:t>Majeure</w:t>
      </w:r>
      <w:proofErr w:type="spellEnd"/>
    </w:p>
    <w:p w14:paraId="66A7443F"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Cover pandemics and cyber incidents explicitly</w:t>
      </w:r>
    </w:p>
    <w:p w14:paraId="39F20685"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Confirm reasonable notice requirements</w:t>
      </w:r>
    </w:p>
    <w:p w14:paraId="14F0E9CC" w14:textId="77777777" w:rsidR="002A5133" w:rsidRDefault="002A5133">
      <w:pPr>
        <w:pStyle w:val="p4"/>
        <w:divId w:val="914782333"/>
      </w:pPr>
    </w:p>
    <w:p w14:paraId="7945E38A"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SLAs</w:t>
      </w:r>
    </w:p>
    <w:p w14:paraId="09371A53"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Are they clear and measurable?</w:t>
      </w:r>
    </w:p>
    <w:p w14:paraId="21F998ED"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Are penalties fair?</w:t>
      </w:r>
    </w:p>
    <w:p w14:paraId="7F6C8D77"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Consistency between master and SOW</w:t>
      </w:r>
    </w:p>
    <w:p w14:paraId="027C187A" w14:textId="77777777" w:rsidR="002A5133" w:rsidRDefault="002A5133">
      <w:pPr>
        <w:pStyle w:val="p4"/>
        <w:divId w:val="914782333"/>
      </w:pPr>
    </w:p>
    <w:p w14:paraId="6DC3B8BD"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Warranties &amp; Remedies</w:t>
      </w:r>
    </w:p>
    <w:p w14:paraId="08932240"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Are warranties defined?</w:t>
      </w:r>
    </w:p>
    <w:p w14:paraId="0F95B7C3"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Do they disclaim everything?</w:t>
      </w:r>
    </w:p>
    <w:p w14:paraId="7DB76464"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Check the warranty period and coverage</w:t>
      </w:r>
    </w:p>
    <w:p w14:paraId="7F934523" w14:textId="77777777" w:rsidR="002A5133" w:rsidRDefault="002A5133">
      <w:pPr>
        <w:pStyle w:val="p4"/>
        <w:divId w:val="914782333"/>
      </w:pPr>
    </w:p>
    <w:p w14:paraId="4FD056CF"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Audit Rights</w:t>
      </w:r>
    </w:p>
    <w:p w14:paraId="069F3039"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Reasonable scope</w:t>
      </w:r>
    </w:p>
    <w:p w14:paraId="2409B933"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Sufficient notice</w:t>
      </w:r>
    </w:p>
    <w:p w14:paraId="24129FBD"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Limited to once per year if possible</w:t>
      </w:r>
    </w:p>
    <w:p w14:paraId="7986D0B3" w14:textId="77777777" w:rsidR="002A5133" w:rsidRDefault="002A5133">
      <w:pPr>
        <w:pStyle w:val="p4"/>
        <w:divId w:val="914782333"/>
      </w:pPr>
    </w:p>
    <w:p w14:paraId="44016853"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Non-standard terms</w:t>
      </w:r>
    </w:p>
    <w:p w14:paraId="050C1764"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“Vendor may change terms at any time” = NO</w:t>
      </w:r>
    </w:p>
    <w:p w14:paraId="3BEA05A2"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“Client waives all claims” = red flag</w:t>
      </w:r>
    </w:p>
    <w:p w14:paraId="1BE6FB6F"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“Unlimited right to assign” = risky</w:t>
      </w:r>
    </w:p>
    <w:p w14:paraId="0748942A" w14:textId="77777777" w:rsidR="002A5133" w:rsidRDefault="002A5133">
      <w:pPr>
        <w:pStyle w:val="p4"/>
        <w:divId w:val="914782333"/>
      </w:pPr>
    </w:p>
    <w:p w14:paraId="0668C3A3"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Positive &amp; Negative Covenants</w:t>
      </w:r>
    </w:p>
    <w:p w14:paraId="7C25F66A"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1"/>
        </w:rPr>
        <w:t>Positive</w:t>
      </w:r>
      <w:r>
        <w:rPr>
          <w:rStyle w:val="s2"/>
        </w:rPr>
        <w:t>: promises to do something</w:t>
      </w:r>
    </w:p>
    <w:p w14:paraId="576B352C" w14:textId="77777777" w:rsidR="002A5133" w:rsidRDefault="002A5133">
      <w:pPr>
        <w:pStyle w:val="p5"/>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maintain insurance</w:t>
      </w:r>
    </w:p>
    <w:p w14:paraId="46E3ABC8" w14:textId="77777777" w:rsidR="002A5133" w:rsidRDefault="002A5133">
      <w:pPr>
        <w:pStyle w:val="p5"/>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comply with security standards</w:t>
      </w:r>
    </w:p>
    <w:p w14:paraId="2741E67C" w14:textId="77777777" w:rsidR="002A5133" w:rsidRDefault="002A5133">
      <w:pPr>
        <w:pStyle w:val="p5"/>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deliver services on time</w:t>
      </w:r>
    </w:p>
    <w:p w14:paraId="2633D9D2"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1"/>
        </w:rPr>
        <w:t>Negative</w:t>
      </w:r>
      <w:r>
        <w:rPr>
          <w:rStyle w:val="s2"/>
        </w:rPr>
        <w:t xml:space="preserve">: promises </w:t>
      </w:r>
      <w:r>
        <w:rPr>
          <w:rStyle w:val="s3"/>
        </w:rPr>
        <w:t>not</w:t>
      </w:r>
      <w:r>
        <w:rPr>
          <w:rStyle w:val="s2"/>
        </w:rPr>
        <w:t xml:space="preserve"> to do something</w:t>
      </w:r>
    </w:p>
    <w:p w14:paraId="2E381EAA" w14:textId="77777777" w:rsidR="002A5133" w:rsidRDefault="002A5133">
      <w:pPr>
        <w:pStyle w:val="p5"/>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not to disclose confidential data</w:t>
      </w:r>
    </w:p>
    <w:p w14:paraId="39FD1D46" w14:textId="77777777" w:rsidR="002A5133" w:rsidRDefault="002A5133">
      <w:pPr>
        <w:pStyle w:val="p5"/>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not to compete for a reasonable time</w:t>
      </w:r>
    </w:p>
    <w:p w14:paraId="3E58E524" w14:textId="77777777" w:rsidR="002A5133" w:rsidRDefault="002A5133">
      <w:pPr>
        <w:pStyle w:val="p5"/>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not to subcontract without approval</w:t>
      </w:r>
    </w:p>
    <w:p w14:paraId="735B6054" w14:textId="77777777" w:rsidR="002A5133" w:rsidRDefault="002A5133">
      <w:pPr>
        <w:pStyle w:val="p6"/>
        <w:divId w:val="914782333"/>
      </w:pPr>
    </w:p>
    <w:p w14:paraId="138B76F2" w14:textId="77777777" w:rsidR="002A5133" w:rsidRDefault="002A5133">
      <w:pPr>
        <w:pStyle w:val="p5"/>
        <w:divId w:val="914782333"/>
      </w:pPr>
      <w:r>
        <w:rPr>
          <w:rStyle w:val="s2"/>
          <w:rFonts w:ascii="Apple Color Emoji" w:hAnsi="Apple Color Emoji" w:cs="Apple Color Emoji"/>
        </w:rPr>
        <w:t>👉</w:t>
      </w:r>
      <w:r>
        <w:rPr>
          <w:rStyle w:val="s2"/>
        </w:rPr>
        <w:t xml:space="preserve"> In employment or consulting:</w:t>
      </w:r>
    </w:p>
    <w:p w14:paraId="685EE220"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Negative covenants protect the employer’s interests</w:t>
      </w:r>
    </w:p>
    <w:p w14:paraId="1B15D904"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Positive covenants protect deliverables or obligations</w:t>
      </w:r>
    </w:p>
    <w:p w14:paraId="30333DCE" w14:textId="77777777" w:rsidR="002A5133" w:rsidRDefault="002A5133">
      <w:pPr>
        <w:pStyle w:val="p2"/>
        <w:divId w:val="914782333"/>
      </w:pPr>
    </w:p>
    <w:p w14:paraId="38D6C906" w14:textId="77777777" w:rsidR="002A5133" w:rsidRDefault="002A5133">
      <w:pPr>
        <w:pStyle w:val="p1"/>
        <w:divId w:val="914782333"/>
      </w:pPr>
      <w:r>
        <w:rPr>
          <w:rStyle w:val="s1"/>
        </w:rPr>
        <w:t>III. HOW TO CATCH COMMON RISKS</w:t>
      </w:r>
    </w:p>
    <w:p w14:paraId="22EAC612" w14:textId="77777777" w:rsidR="002A5133" w:rsidRDefault="002A5133">
      <w:pPr>
        <w:pStyle w:val="p2"/>
        <w:divId w:val="914782333"/>
      </w:pPr>
    </w:p>
    <w:p w14:paraId="23BD60AE" w14:textId="77777777" w:rsidR="002A5133" w:rsidRDefault="002A5133">
      <w:pPr>
        <w:pStyle w:val="p1"/>
        <w:divId w:val="914782333"/>
      </w:pPr>
      <w:r>
        <w:rPr>
          <w:rStyle w:val="s2"/>
          <w:rFonts w:ascii="Apple Color Emoji" w:hAnsi="Apple Color Emoji" w:cs="Apple Color Emoji"/>
        </w:rPr>
        <w:t>✅</w:t>
      </w:r>
      <w:r>
        <w:rPr>
          <w:rStyle w:val="s2"/>
        </w:rPr>
        <w:t xml:space="preserve"> Watch for </w:t>
      </w:r>
      <w:r>
        <w:rPr>
          <w:rStyle w:val="s1"/>
        </w:rPr>
        <w:t>contradictions</w:t>
      </w:r>
      <w:r>
        <w:rPr>
          <w:rStyle w:val="s2"/>
        </w:rPr>
        <w:t xml:space="preserve"> between the master agreement and SOWs</w:t>
      </w:r>
    </w:p>
    <w:p w14:paraId="3332B945" w14:textId="77777777" w:rsidR="002A5133" w:rsidRDefault="002A5133">
      <w:pPr>
        <w:pStyle w:val="p1"/>
        <w:divId w:val="914782333"/>
      </w:pPr>
      <w:r>
        <w:rPr>
          <w:rStyle w:val="s2"/>
          <w:rFonts w:ascii="Apple Color Emoji" w:hAnsi="Apple Color Emoji" w:cs="Apple Color Emoji"/>
        </w:rPr>
        <w:t>✅</w:t>
      </w:r>
      <w:r>
        <w:rPr>
          <w:rStyle w:val="s2"/>
        </w:rPr>
        <w:t xml:space="preserve"> Watch for </w:t>
      </w:r>
      <w:r>
        <w:rPr>
          <w:rStyle w:val="s1"/>
        </w:rPr>
        <w:t>hidden harsh terms</w:t>
      </w:r>
      <w:r>
        <w:rPr>
          <w:rStyle w:val="s2"/>
        </w:rPr>
        <w:t xml:space="preserve"> in schedules or exhibits</w:t>
      </w:r>
    </w:p>
    <w:p w14:paraId="3BFA5F89" w14:textId="77777777" w:rsidR="002A5133" w:rsidRDefault="002A5133">
      <w:pPr>
        <w:pStyle w:val="p1"/>
        <w:divId w:val="914782333"/>
      </w:pPr>
      <w:r>
        <w:rPr>
          <w:rStyle w:val="s2"/>
          <w:rFonts w:ascii="Apple Color Emoji" w:hAnsi="Apple Color Emoji" w:cs="Apple Color Emoji"/>
        </w:rPr>
        <w:t>✅</w:t>
      </w:r>
      <w:r>
        <w:rPr>
          <w:rStyle w:val="s2"/>
        </w:rPr>
        <w:t xml:space="preserve"> Confirm </w:t>
      </w:r>
      <w:r>
        <w:rPr>
          <w:rStyle w:val="s1"/>
        </w:rPr>
        <w:t>cross-references</w:t>
      </w:r>
      <w:r>
        <w:rPr>
          <w:rStyle w:val="s2"/>
        </w:rPr>
        <w:t xml:space="preserve"> in the contract match the correct exhibits</w:t>
      </w:r>
    </w:p>
    <w:p w14:paraId="0F2FF1F3" w14:textId="77777777" w:rsidR="002A5133" w:rsidRDefault="002A5133">
      <w:pPr>
        <w:pStyle w:val="p1"/>
        <w:divId w:val="914782333"/>
      </w:pPr>
      <w:r>
        <w:rPr>
          <w:rStyle w:val="s2"/>
          <w:rFonts w:ascii="Apple Color Emoji" w:hAnsi="Apple Color Emoji" w:cs="Apple Color Emoji"/>
        </w:rPr>
        <w:t>✅</w:t>
      </w:r>
      <w:r>
        <w:rPr>
          <w:rStyle w:val="s2"/>
        </w:rPr>
        <w:t xml:space="preserve"> Spot vague language:</w:t>
      </w:r>
    </w:p>
    <w:p w14:paraId="3D61AF53"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“Industry standard” with no definition</w:t>
      </w:r>
    </w:p>
    <w:p w14:paraId="678FD7E5"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“Best efforts” without describing what that means</w:t>
      </w:r>
    </w:p>
    <w:p w14:paraId="145A56BE" w14:textId="77777777" w:rsidR="002A5133" w:rsidRDefault="002A5133">
      <w:pPr>
        <w:pStyle w:val="p3"/>
        <w:divId w:val="914782333"/>
      </w:pPr>
      <w:r>
        <w:rPr>
          <w:rStyle w:val="s2"/>
          <w:rFonts w:ascii="Apple Color Emoji" w:hAnsi="Apple Color Emoji" w:cs="Apple Color Emoji"/>
        </w:rPr>
        <w:t>✅</w:t>
      </w:r>
      <w:r>
        <w:rPr>
          <w:rStyle w:val="s2"/>
        </w:rPr>
        <w:t xml:space="preserve"> Watch for buried indemnity triggers</w:t>
      </w:r>
    </w:p>
    <w:p w14:paraId="68BE75BC" w14:textId="77777777" w:rsidR="002A5133" w:rsidRDefault="002A5133">
      <w:pPr>
        <w:pStyle w:val="p3"/>
        <w:divId w:val="914782333"/>
      </w:pPr>
      <w:r>
        <w:rPr>
          <w:rStyle w:val="s2"/>
          <w:rFonts w:ascii="Apple Color Emoji" w:hAnsi="Apple Color Emoji" w:cs="Apple Color Emoji"/>
        </w:rPr>
        <w:t>✅</w:t>
      </w:r>
      <w:r>
        <w:rPr>
          <w:rStyle w:val="s2"/>
        </w:rPr>
        <w:t xml:space="preserve"> Watch for payment timelines in a schedule that override the master</w:t>
      </w:r>
    </w:p>
    <w:p w14:paraId="6DB7AEC5" w14:textId="77777777" w:rsidR="002A5133" w:rsidRDefault="002A5133">
      <w:pPr>
        <w:pStyle w:val="p3"/>
        <w:divId w:val="914782333"/>
      </w:pPr>
      <w:r>
        <w:rPr>
          <w:rStyle w:val="s2"/>
          <w:rFonts w:ascii="Apple Color Emoji" w:hAnsi="Apple Color Emoji" w:cs="Apple Color Emoji"/>
        </w:rPr>
        <w:t>✅</w:t>
      </w:r>
      <w:r>
        <w:rPr>
          <w:rStyle w:val="s2"/>
        </w:rPr>
        <w:t xml:space="preserve"> Watch for </w:t>
      </w:r>
      <w:r>
        <w:rPr>
          <w:rStyle w:val="s1"/>
        </w:rPr>
        <w:t>no signature blocks on SOWs</w:t>
      </w:r>
      <w:r>
        <w:rPr>
          <w:rStyle w:val="s2"/>
        </w:rPr>
        <w:t xml:space="preserve"> (they can be challenged as unenforceable)</w:t>
      </w:r>
    </w:p>
    <w:p w14:paraId="3AB8B6F9" w14:textId="77777777" w:rsidR="002A5133" w:rsidRDefault="002A5133">
      <w:pPr>
        <w:pStyle w:val="p2"/>
        <w:divId w:val="914782333"/>
      </w:pPr>
    </w:p>
    <w:p w14:paraId="5B504E97" w14:textId="77777777" w:rsidR="002A5133" w:rsidRDefault="002A5133">
      <w:pPr>
        <w:pStyle w:val="p1"/>
        <w:divId w:val="914782333"/>
      </w:pPr>
      <w:r>
        <w:rPr>
          <w:rStyle w:val="s1"/>
        </w:rPr>
        <w:t>IV. COMMON PROBLEM AREAS &amp; NEGOTIATION STRATEGIES</w:t>
      </w:r>
    </w:p>
    <w:p w14:paraId="32E3D26B" w14:textId="77777777" w:rsidR="002A5133" w:rsidRDefault="002A5133">
      <w:pPr>
        <w:pStyle w:val="p2"/>
        <w:divId w:val="914782333"/>
      </w:pPr>
    </w:p>
    <w:p w14:paraId="690C2B5C" w14:textId="77777777" w:rsidR="002A5133" w:rsidRDefault="002A5133">
      <w:pPr>
        <w:pStyle w:val="p1"/>
        <w:divId w:val="914782333"/>
      </w:pPr>
      <w:r>
        <w:rPr>
          <w:rStyle w:val="s2"/>
          <w:rFonts w:ascii="Apple Color Emoji" w:hAnsi="Apple Color Emoji" w:cs="Apple Color Emoji"/>
        </w:rPr>
        <w:t>✅</w:t>
      </w:r>
      <w:r>
        <w:rPr>
          <w:rStyle w:val="s2"/>
        </w:rPr>
        <w:t xml:space="preserve"> </w:t>
      </w:r>
      <w:r>
        <w:rPr>
          <w:rStyle w:val="s1"/>
        </w:rPr>
        <w:t>Indemnity traps</w:t>
      </w:r>
    </w:p>
    <w:p w14:paraId="12E8561F" w14:textId="77777777" w:rsidR="002A5133" w:rsidRDefault="002A5133">
      <w:pPr>
        <w:pStyle w:val="p1"/>
        <w:divId w:val="914782333"/>
      </w:pPr>
      <w:r>
        <w:rPr>
          <w:rStyle w:val="s2"/>
        </w:rPr>
        <w:t xml:space="preserve">→ </w:t>
      </w:r>
      <w:r>
        <w:rPr>
          <w:rStyle w:val="s3"/>
        </w:rPr>
        <w:t>Negotiate to mutual indemnity, or limit scope to third-party IP</w:t>
      </w:r>
    </w:p>
    <w:p w14:paraId="763C93BD" w14:textId="77777777" w:rsidR="002A5133" w:rsidRDefault="002A5133">
      <w:pPr>
        <w:pStyle w:val="p1"/>
        <w:divId w:val="914782333"/>
      </w:pPr>
      <w:r>
        <w:rPr>
          <w:rStyle w:val="s2"/>
          <w:rFonts w:ascii="Apple Color Emoji" w:hAnsi="Apple Color Emoji" w:cs="Apple Color Emoji"/>
        </w:rPr>
        <w:t>✅</w:t>
      </w:r>
      <w:r>
        <w:rPr>
          <w:rStyle w:val="s2"/>
        </w:rPr>
        <w:t xml:space="preserve"> </w:t>
      </w:r>
      <w:r>
        <w:rPr>
          <w:rStyle w:val="s1"/>
        </w:rPr>
        <w:t>Unlimited liability</w:t>
      </w:r>
    </w:p>
    <w:p w14:paraId="0CFCA782" w14:textId="77777777" w:rsidR="002A5133" w:rsidRDefault="002A5133">
      <w:pPr>
        <w:pStyle w:val="p1"/>
        <w:divId w:val="914782333"/>
      </w:pPr>
      <w:r>
        <w:rPr>
          <w:rStyle w:val="s2"/>
        </w:rPr>
        <w:t xml:space="preserve">→ </w:t>
      </w:r>
      <w:r>
        <w:rPr>
          <w:rStyle w:val="s3"/>
        </w:rPr>
        <w:t>Propose caps tied to fees or insurance coverage</w:t>
      </w:r>
    </w:p>
    <w:p w14:paraId="53B2E4A4" w14:textId="77777777" w:rsidR="002A5133" w:rsidRDefault="002A5133">
      <w:pPr>
        <w:pStyle w:val="p1"/>
        <w:divId w:val="914782333"/>
      </w:pPr>
      <w:r>
        <w:rPr>
          <w:rStyle w:val="s2"/>
          <w:rFonts w:ascii="Apple Color Emoji" w:hAnsi="Apple Color Emoji" w:cs="Apple Color Emoji"/>
        </w:rPr>
        <w:t>✅</w:t>
      </w:r>
      <w:r>
        <w:rPr>
          <w:rStyle w:val="s2"/>
        </w:rPr>
        <w:t xml:space="preserve"> </w:t>
      </w:r>
      <w:r>
        <w:rPr>
          <w:rStyle w:val="s1"/>
        </w:rPr>
        <w:t>Unilateral termination</w:t>
      </w:r>
    </w:p>
    <w:p w14:paraId="10FA4D2F" w14:textId="77777777" w:rsidR="002A5133" w:rsidRDefault="002A5133">
      <w:pPr>
        <w:pStyle w:val="p1"/>
        <w:divId w:val="914782333"/>
      </w:pPr>
      <w:r>
        <w:rPr>
          <w:rStyle w:val="s2"/>
        </w:rPr>
        <w:t xml:space="preserve">→ </w:t>
      </w:r>
      <w:r>
        <w:rPr>
          <w:rStyle w:val="s3"/>
        </w:rPr>
        <w:t>Negotiate reciprocal termination rights or longer notice</w:t>
      </w:r>
    </w:p>
    <w:p w14:paraId="6D6FC33C" w14:textId="77777777" w:rsidR="002A5133" w:rsidRDefault="002A5133">
      <w:pPr>
        <w:pStyle w:val="p1"/>
        <w:divId w:val="914782333"/>
      </w:pPr>
      <w:r>
        <w:rPr>
          <w:rStyle w:val="s2"/>
          <w:rFonts w:ascii="Apple Color Emoji" w:hAnsi="Apple Color Emoji" w:cs="Apple Color Emoji"/>
        </w:rPr>
        <w:t>✅</w:t>
      </w:r>
      <w:r>
        <w:rPr>
          <w:rStyle w:val="s2"/>
        </w:rPr>
        <w:t xml:space="preserve"> </w:t>
      </w:r>
      <w:r>
        <w:rPr>
          <w:rStyle w:val="s1"/>
        </w:rPr>
        <w:t>Non-competes too broad</w:t>
      </w:r>
    </w:p>
    <w:p w14:paraId="73A1D9B8" w14:textId="77777777" w:rsidR="002A5133" w:rsidRDefault="002A5133">
      <w:pPr>
        <w:pStyle w:val="p1"/>
        <w:divId w:val="914782333"/>
      </w:pPr>
      <w:r>
        <w:rPr>
          <w:rStyle w:val="s2"/>
        </w:rPr>
        <w:t xml:space="preserve">→ </w:t>
      </w:r>
      <w:r>
        <w:rPr>
          <w:rStyle w:val="s3"/>
        </w:rPr>
        <w:t>Limit time, scope, geography; tie to legitimate business interest</w:t>
      </w:r>
    </w:p>
    <w:p w14:paraId="232A4A87" w14:textId="77777777" w:rsidR="002A5133" w:rsidRDefault="002A5133">
      <w:pPr>
        <w:pStyle w:val="p1"/>
        <w:divId w:val="914782333"/>
      </w:pPr>
      <w:r>
        <w:rPr>
          <w:rStyle w:val="s2"/>
          <w:rFonts w:ascii="Apple Color Emoji" w:hAnsi="Apple Color Emoji" w:cs="Apple Color Emoji"/>
        </w:rPr>
        <w:t>✅</w:t>
      </w:r>
      <w:r>
        <w:rPr>
          <w:rStyle w:val="s2"/>
        </w:rPr>
        <w:t xml:space="preserve"> </w:t>
      </w:r>
      <w:r>
        <w:rPr>
          <w:rStyle w:val="s1"/>
        </w:rPr>
        <w:t>Liquidated damages</w:t>
      </w:r>
    </w:p>
    <w:p w14:paraId="2879D910" w14:textId="77777777" w:rsidR="002A5133" w:rsidRDefault="002A5133">
      <w:pPr>
        <w:pStyle w:val="p1"/>
        <w:divId w:val="914782333"/>
      </w:pPr>
      <w:r>
        <w:rPr>
          <w:rStyle w:val="s2"/>
        </w:rPr>
        <w:t xml:space="preserve">→ </w:t>
      </w:r>
      <w:r>
        <w:rPr>
          <w:rStyle w:val="s3"/>
        </w:rPr>
        <w:t>Confirm reasonable estimate of loss; otherwise, argue it’s an unenforceable penalty</w:t>
      </w:r>
    </w:p>
    <w:p w14:paraId="6589013E" w14:textId="77777777" w:rsidR="002A5133" w:rsidRDefault="002A5133">
      <w:pPr>
        <w:pStyle w:val="p1"/>
        <w:divId w:val="914782333"/>
      </w:pPr>
      <w:r>
        <w:rPr>
          <w:rStyle w:val="s2"/>
          <w:rFonts w:ascii="Apple Color Emoji" w:hAnsi="Apple Color Emoji" w:cs="Apple Color Emoji"/>
        </w:rPr>
        <w:t>✅</w:t>
      </w:r>
      <w:r>
        <w:rPr>
          <w:rStyle w:val="s2"/>
        </w:rPr>
        <w:t xml:space="preserve"> </w:t>
      </w:r>
      <w:r>
        <w:rPr>
          <w:rStyle w:val="s1"/>
        </w:rPr>
        <w:t>Data rights</w:t>
      </w:r>
    </w:p>
    <w:p w14:paraId="54019DD6" w14:textId="77777777" w:rsidR="002A5133" w:rsidRDefault="002A5133">
      <w:pPr>
        <w:pStyle w:val="p1"/>
        <w:divId w:val="914782333"/>
      </w:pPr>
      <w:r>
        <w:rPr>
          <w:rStyle w:val="s2"/>
        </w:rPr>
        <w:t xml:space="preserve">→ </w:t>
      </w:r>
      <w:r>
        <w:rPr>
          <w:rStyle w:val="s3"/>
        </w:rPr>
        <w:t>Ensure data subject rights clauses in DPAs</w:t>
      </w:r>
    </w:p>
    <w:p w14:paraId="5D10ED50" w14:textId="77777777" w:rsidR="002A5133" w:rsidRDefault="002A5133">
      <w:pPr>
        <w:pStyle w:val="p1"/>
        <w:divId w:val="914782333"/>
      </w:pPr>
      <w:r>
        <w:rPr>
          <w:rStyle w:val="s2"/>
          <w:rFonts w:ascii="Apple Color Emoji" w:hAnsi="Apple Color Emoji" w:cs="Apple Color Emoji"/>
        </w:rPr>
        <w:t>✅</w:t>
      </w:r>
      <w:r>
        <w:rPr>
          <w:rStyle w:val="s2"/>
        </w:rPr>
        <w:t xml:space="preserve"> </w:t>
      </w:r>
      <w:r>
        <w:rPr>
          <w:rStyle w:val="s1"/>
        </w:rPr>
        <w:t>One-way confidentiality</w:t>
      </w:r>
    </w:p>
    <w:p w14:paraId="6D6CF658" w14:textId="77777777" w:rsidR="002A5133" w:rsidRDefault="002A5133">
      <w:pPr>
        <w:pStyle w:val="p1"/>
        <w:divId w:val="914782333"/>
      </w:pPr>
      <w:r>
        <w:rPr>
          <w:rStyle w:val="s2"/>
        </w:rPr>
        <w:t xml:space="preserve">→ </w:t>
      </w:r>
      <w:r>
        <w:rPr>
          <w:rStyle w:val="s3"/>
        </w:rPr>
        <w:t>Make it mutual</w:t>
      </w:r>
    </w:p>
    <w:p w14:paraId="08337779" w14:textId="77777777" w:rsidR="002A5133" w:rsidRDefault="002A5133">
      <w:pPr>
        <w:pStyle w:val="p1"/>
        <w:divId w:val="914782333"/>
      </w:pPr>
      <w:r>
        <w:rPr>
          <w:rStyle w:val="s2"/>
          <w:rFonts w:ascii="Apple Color Emoji" w:hAnsi="Apple Color Emoji" w:cs="Apple Color Emoji"/>
        </w:rPr>
        <w:t>✅</w:t>
      </w:r>
      <w:r>
        <w:rPr>
          <w:rStyle w:val="s2"/>
        </w:rPr>
        <w:t xml:space="preserve"> </w:t>
      </w:r>
      <w:r>
        <w:rPr>
          <w:rStyle w:val="s1"/>
        </w:rPr>
        <w:t>Audit rights</w:t>
      </w:r>
    </w:p>
    <w:p w14:paraId="397B06D8" w14:textId="77777777" w:rsidR="002A5133" w:rsidRDefault="002A5133">
      <w:pPr>
        <w:pStyle w:val="p1"/>
        <w:divId w:val="914782333"/>
      </w:pPr>
      <w:r>
        <w:rPr>
          <w:rStyle w:val="s2"/>
        </w:rPr>
        <w:t xml:space="preserve">→ </w:t>
      </w:r>
      <w:r>
        <w:rPr>
          <w:rStyle w:val="s3"/>
        </w:rPr>
        <w:t>Limit to once/year with reasonable notice</w:t>
      </w:r>
    </w:p>
    <w:p w14:paraId="3FC2548D" w14:textId="77777777" w:rsidR="002A5133" w:rsidRDefault="002A5133">
      <w:pPr>
        <w:pStyle w:val="p1"/>
        <w:divId w:val="914782333"/>
      </w:pPr>
      <w:r>
        <w:rPr>
          <w:rStyle w:val="s2"/>
          <w:rFonts w:ascii="Apple Color Emoji" w:hAnsi="Apple Color Emoji" w:cs="Apple Color Emoji"/>
        </w:rPr>
        <w:t>✅</w:t>
      </w:r>
      <w:r>
        <w:rPr>
          <w:rStyle w:val="s2"/>
        </w:rPr>
        <w:t xml:space="preserve"> </w:t>
      </w:r>
      <w:r>
        <w:rPr>
          <w:rStyle w:val="s1"/>
        </w:rPr>
        <w:t>Change-of-terms</w:t>
      </w:r>
    </w:p>
    <w:p w14:paraId="1D327506" w14:textId="77777777" w:rsidR="002A5133" w:rsidRDefault="002A5133">
      <w:pPr>
        <w:pStyle w:val="p1"/>
        <w:divId w:val="914782333"/>
      </w:pPr>
      <w:r>
        <w:rPr>
          <w:rStyle w:val="s2"/>
        </w:rPr>
        <w:t xml:space="preserve">→ </w:t>
      </w:r>
      <w:r>
        <w:rPr>
          <w:rStyle w:val="s3"/>
        </w:rPr>
        <w:t>Delete “vendor may change terms at any time” language</w:t>
      </w:r>
    </w:p>
    <w:p w14:paraId="33C02BD1" w14:textId="77777777" w:rsidR="002A5133" w:rsidRDefault="002A5133">
      <w:pPr>
        <w:pStyle w:val="p2"/>
        <w:divId w:val="914782333"/>
      </w:pPr>
    </w:p>
    <w:p w14:paraId="6E5DB316" w14:textId="77777777" w:rsidR="002A5133" w:rsidRDefault="002A5133">
      <w:pPr>
        <w:pStyle w:val="p1"/>
        <w:divId w:val="914782333"/>
      </w:pPr>
      <w:r>
        <w:rPr>
          <w:rStyle w:val="s1"/>
        </w:rPr>
        <w:t>V. PROBLEMATIC CLAUSES TO FLAG</w:t>
      </w:r>
    </w:p>
    <w:p w14:paraId="1BAC3BBF" w14:textId="77777777" w:rsidR="002A5133" w:rsidRDefault="002A5133">
      <w:pPr>
        <w:pStyle w:val="p2"/>
        <w:divId w:val="914782333"/>
      </w:pPr>
    </w:p>
    <w:p w14:paraId="397CBF51" w14:textId="77777777" w:rsidR="002A5133" w:rsidRDefault="002A5133">
      <w:pPr>
        <w:pStyle w:val="p1"/>
        <w:divId w:val="914782333"/>
      </w:pPr>
      <w:r>
        <w:rPr>
          <w:rStyle w:val="s2"/>
          <w:rFonts w:ascii="Apple Color Emoji" w:hAnsi="Apple Color Emoji" w:cs="Apple Color Emoji"/>
        </w:rPr>
        <w:t>✅</w:t>
      </w:r>
      <w:r>
        <w:rPr>
          <w:rStyle w:val="s2"/>
        </w:rPr>
        <w:t xml:space="preserve"> “We disclaim all liability for damages”</w:t>
      </w:r>
    </w:p>
    <w:p w14:paraId="01C4515C" w14:textId="77777777" w:rsidR="002A5133" w:rsidRDefault="002A5133">
      <w:pPr>
        <w:pStyle w:val="p1"/>
        <w:divId w:val="914782333"/>
      </w:pPr>
      <w:r>
        <w:rPr>
          <w:rStyle w:val="s2"/>
          <w:rFonts w:ascii="Apple Color Emoji" w:hAnsi="Apple Color Emoji" w:cs="Apple Color Emoji"/>
        </w:rPr>
        <w:t>✅</w:t>
      </w:r>
      <w:r>
        <w:rPr>
          <w:rStyle w:val="s2"/>
        </w:rPr>
        <w:t xml:space="preserve"> “You waive all legal remedies”</w:t>
      </w:r>
    </w:p>
    <w:p w14:paraId="6371DC1C" w14:textId="77777777" w:rsidR="002A5133" w:rsidRDefault="002A5133">
      <w:pPr>
        <w:pStyle w:val="p1"/>
        <w:divId w:val="914782333"/>
      </w:pPr>
      <w:r>
        <w:rPr>
          <w:rStyle w:val="s2"/>
          <w:rFonts w:ascii="Apple Color Emoji" w:hAnsi="Apple Color Emoji" w:cs="Apple Color Emoji"/>
        </w:rPr>
        <w:t>✅</w:t>
      </w:r>
      <w:r>
        <w:rPr>
          <w:rStyle w:val="s2"/>
        </w:rPr>
        <w:t xml:space="preserve"> “We can terminate for any reason with no notice”</w:t>
      </w:r>
    </w:p>
    <w:p w14:paraId="22160607" w14:textId="77777777" w:rsidR="002A5133" w:rsidRDefault="002A5133">
      <w:pPr>
        <w:pStyle w:val="p1"/>
        <w:divId w:val="914782333"/>
      </w:pPr>
      <w:r>
        <w:rPr>
          <w:rStyle w:val="s2"/>
          <w:rFonts w:ascii="Apple Color Emoji" w:hAnsi="Apple Color Emoji" w:cs="Apple Color Emoji"/>
        </w:rPr>
        <w:t>✅</w:t>
      </w:r>
      <w:r>
        <w:rPr>
          <w:rStyle w:val="s2"/>
        </w:rPr>
        <w:t xml:space="preserve"> “Client indemnifies for any and all claims”</w:t>
      </w:r>
    </w:p>
    <w:p w14:paraId="41F1FB95" w14:textId="77777777" w:rsidR="002A5133" w:rsidRDefault="002A5133">
      <w:pPr>
        <w:pStyle w:val="p1"/>
        <w:divId w:val="914782333"/>
      </w:pPr>
      <w:r>
        <w:rPr>
          <w:rStyle w:val="s2"/>
          <w:rFonts w:ascii="Apple Color Emoji" w:hAnsi="Apple Color Emoji" w:cs="Apple Color Emoji"/>
        </w:rPr>
        <w:t>✅</w:t>
      </w:r>
      <w:r>
        <w:rPr>
          <w:rStyle w:val="s2"/>
        </w:rPr>
        <w:t xml:space="preserve"> “Vendor may change this agreement at will”</w:t>
      </w:r>
    </w:p>
    <w:p w14:paraId="7B4D5014" w14:textId="77777777" w:rsidR="002A5133" w:rsidRDefault="002A5133">
      <w:pPr>
        <w:pStyle w:val="p1"/>
        <w:divId w:val="914782333"/>
      </w:pPr>
      <w:r>
        <w:rPr>
          <w:rStyle w:val="s2"/>
          <w:rFonts w:ascii="Apple Color Emoji" w:hAnsi="Apple Color Emoji" w:cs="Apple Color Emoji"/>
        </w:rPr>
        <w:t>✅</w:t>
      </w:r>
      <w:r>
        <w:rPr>
          <w:rStyle w:val="s2"/>
        </w:rPr>
        <w:t xml:space="preserve"> “Unlimited liability for your side, zero for vendor”</w:t>
      </w:r>
    </w:p>
    <w:p w14:paraId="6005FE02" w14:textId="77777777" w:rsidR="002A5133" w:rsidRDefault="002A5133">
      <w:pPr>
        <w:pStyle w:val="p1"/>
        <w:divId w:val="914782333"/>
      </w:pPr>
      <w:r>
        <w:rPr>
          <w:rStyle w:val="s2"/>
          <w:rFonts w:ascii="Apple Color Emoji" w:hAnsi="Apple Color Emoji" w:cs="Apple Color Emoji"/>
        </w:rPr>
        <w:t>✅</w:t>
      </w:r>
      <w:r>
        <w:rPr>
          <w:rStyle w:val="s2"/>
        </w:rPr>
        <w:t xml:space="preserve"> “Confidentiality lasts forever with no carve-out for required disclosures”</w:t>
      </w:r>
    </w:p>
    <w:p w14:paraId="60EE7E66" w14:textId="77777777" w:rsidR="002A5133" w:rsidRDefault="002A5133">
      <w:pPr>
        <w:pStyle w:val="p1"/>
        <w:divId w:val="914782333"/>
      </w:pPr>
      <w:r>
        <w:rPr>
          <w:rStyle w:val="s2"/>
          <w:rFonts w:ascii="Apple Color Emoji" w:hAnsi="Apple Color Emoji" w:cs="Apple Color Emoji"/>
        </w:rPr>
        <w:t>✅</w:t>
      </w:r>
      <w:r>
        <w:rPr>
          <w:rStyle w:val="s2"/>
        </w:rPr>
        <w:t xml:space="preserve"> “Force </w:t>
      </w:r>
      <w:proofErr w:type="spellStart"/>
      <w:r>
        <w:rPr>
          <w:rStyle w:val="s2"/>
        </w:rPr>
        <w:t>majeure</w:t>
      </w:r>
      <w:proofErr w:type="spellEnd"/>
      <w:r>
        <w:rPr>
          <w:rStyle w:val="s2"/>
        </w:rPr>
        <w:t xml:space="preserve"> only covers vendor, not you”</w:t>
      </w:r>
    </w:p>
    <w:p w14:paraId="3873E992" w14:textId="77777777" w:rsidR="002A5133" w:rsidRDefault="002A5133">
      <w:pPr>
        <w:pStyle w:val="p2"/>
        <w:divId w:val="914782333"/>
      </w:pPr>
    </w:p>
    <w:p w14:paraId="51D449B3" w14:textId="77777777" w:rsidR="002A5133" w:rsidRDefault="002A5133">
      <w:pPr>
        <w:pStyle w:val="p1"/>
        <w:divId w:val="914782333"/>
      </w:pPr>
      <w:r>
        <w:rPr>
          <w:rStyle w:val="s1"/>
        </w:rPr>
        <w:t>VI. CONTRACT LIFECYCLE: STEP-BY-STEP REFERENCE</w:t>
      </w:r>
    </w:p>
    <w:p w14:paraId="581C32B0" w14:textId="77777777" w:rsidR="002A5133" w:rsidRDefault="002A5133">
      <w:pPr>
        <w:pStyle w:val="p2"/>
        <w:divId w:val="914782333"/>
      </w:pPr>
    </w:p>
    <w:p w14:paraId="4CD181E6" w14:textId="77777777" w:rsidR="002A5133" w:rsidRDefault="002A5133">
      <w:pPr>
        <w:pStyle w:val="p1"/>
        <w:divId w:val="914782333"/>
      </w:pPr>
      <w:r>
        <w:rPr>
          <w:rStyle w:val="s2"/>
          <w:rFonts w:ascii="Apple Color Emoji" w:hAnsi="Apple Color Emoji" w:cs="Apple Color Emoji"/>
        </w:rPr>
        <w:t>✅</w:t>
      </w:r>
      <w:r>
        <w:rPr>
          <w:rStyle w:val="s2"/>
        </w:rPr>
        <w:t xml:space="preserve"> </w:t>
      </w:r>
      <w:r>
        <w:rPr>
          <w:rStyle w:val="s1"/>
        </w:rPr>
        <w:t>Intake</w:t>
      </w:r>
    </w:p>
    <w:p w14:paraId="1C7126FA"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log the request</w:t>
      </w:r>
    </w:p>
    <w:p w14:paraId="3BF1172B"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gather details of scope, parties, dates</w:t>
      </w:r>
    </w:p>
    <w:p w14:paraId="2B129800" w14:textId="77777777" w:rsidR="002A5133" w:rsidRDefault="002A5133">
      <w:pPr>
        <w:pStyle w:val="p4"/>
        <w:divId w:val="914782333"/>
      </w:pPr>
    </w:p>
    <w:p w14:paraId="035E0781"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Review</w:t>
      </w:r>
    </w:p>
    <w:p w14:paraId="495288A0"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legal does risk review</w:t>
      </w:r>
    </w:p>
    <w:p w14:paraId="7E5034C4"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identify needed clauses or edits</w:t>
      </w:r>
    </w:p>
    <w:p w14:paraId="660550D1" w14:textId="77777777" w:rsidR="002A5133" w:rsidRDefault="002A5133">
      <w:pPr>
        <w:pStyle w:val="p4"/>
        <w:divId w:val="914782333"/>
      </w:pPr>
    </w:p>
    <w:p w14:paraId="74FA474D"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Redlines</w:t>
      </w:r>
    </w:p>
    <w:p w14:paraId="408E4BF6"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mark up changes</w:t>
      </w:r>
    </w:p>
    <w:p w14:paraId="2E04E0EE"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negotiate positions with counterparty</w:t>
      </w:r>
    </w:p>
    <w:p w14:paraId="0C35C5A8" w14:textId="77777777" w:rsidR="002A5133" w:rsidRDefault="002A5133">
      <w:pPr>
        <w:pStyle w:val="p4"/>
        <w:divId w:val="914782333"/>
      </w:pPr>
    </w:p>
    <w:p w14:paraId="05EC848B"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Approval</w:t>
      </w:r>
    </w:p>
    <w:p w14:paraId="5DA5790C"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 xml:space="preserve">get </w:t>
      </w:r>
      <w:proofErr w:type="spellStart"/>
      <w:r>
        <w:rPr>
          <w:rStyle w:val="s2"/>
        </w:rPr>
        <w:t>signoffs</w:t>
      </w:r>
      <w:proofErr w:type="spellEnd"/>
      <w:r>
        <w:rPr>
          <w:rStyle w:val="s2"/>
        </w:rPr>
        <w:t xml:space="preserve"> from business, security, finance</w:t>
      </w:r>
    </w:p>
    <w:p w14:paraId="3021B62D"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confirm everyone agrees to risk</w:t>
      </w:r>
    </w:p>
    <w:p w14:paraId="185696A5" w14:textId="77777777" w:rsidR="002A5133" w:rsidRDefault="002A5133">
      <w:pPr>
        <w:pStyle w:val="p4"/>
        <w:divId w:val="914782333"/>
      </w:pPr>
    </w:p>
    <w:p w14:paraId="4CDDF78E"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Execution</w:t>
      </w:r>
    </w:p>
    <w:p w14:paraId="7A6EE497"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sign via DocuSign or manual</w:t>
      </w:r>
    </w:p>
    <w:p w14:paraId="0B44652D"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verify signature authority before signing</w:t>
      </w:r>
    </w:p>
    <w:p w14:paraId="59EA2D9D" w14:textId="77777777" w:rsidR="002A5133" w:rsidRDefault="002A5133">
      <w:pPr>
        <w:pStyle w:val="p4"/>
        <w:divId w:val="914782333"/>
      </w:pPr>
    </w:p>
    <w:p w14:paraId="07E4B7B4"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Storage</w:t>
      </w:r>
    </w:p>
    <w:p w14:paraId="6C683BCB"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final, fully signed version stored properly</w:t>
      </w:r>
    </w:p>
    <w:p w14:paraId="75CADEEB"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consistent folder or contract database</w:t>
      </w:r>
    </w:p>
    <w:p w14:paraId="02D6C719" w14:textId="77777777" w:rsidR="002A5133" w:rsidRDefault="002A5133">
      <w:pPr>
        <w:pStyle w:val="p4"/>
        <w:divId w:val="914782333"/>
      </w:pPr>
    </w:p>
    <w:p w14:paraId="04A0C8F3" w14:textId="77777777" w:rsidR="002A5133" w:rsidRDefault="002A5133">
      <w:pPr>
        <w:pStyle w:val="p3"/>
        <w:divId w:val="914782333"/>
      </w:pPr>
      <w:r>
        <w:rPr>
          <w:rStyle w:val="s2"/>
          <w:rFonts w:ascii="Apple Color Emoji" w:hAnsi="Apple Color Emoji" w:cs="Apple Color Emoji"/>
        </w:rPr>
        <w:t>✅</w:t>
      </w:r>
      <w:r>
        <w:rPr>
          <w:rStyle w:val="s2"/>
        </w:rPr>
        <w:t xml:space="preserve"> </w:t>
      </w:r>
      <w:r>
        <w:rPr>
          <w:rStyle w:val="s1"/>
        </w:rPr>
        <w:t>Obligation Tracking</w:t>
      </w:r>
    </w:p>
    <w:p w14:paraId="2749D4F8"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enter key dates in a calendar or tracking system</w:t>
      </w:r>
    </w:p>
    <w:p w14:paraId="567BEB87" w14:textId="77777777" w:rsidR="002A5133" w:rsidRDefault="002A5133">
      <w:pPr>
        <w:pStyle w:val="p3"/>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track:</w:t>
      </w:r>
    </w:p>
    <w:p w14:paraId="6B079081" w14:textId="77777777" w:rsidR="002A5133" w:rsidRDefault="002A5133">
      <w:pPr>
        <w:pStyle w:val="p5"/>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renewals</w:t>
      </w:r>
    </w:p>
    <w:p w14:paraId="1C3F8560" w14:textId="77777777" w:rsidR="002A5133" w:rsidRDefault="002A5133">
      <w:pPr>
        <w:pStyle w:val="p5"/>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payment milestones</w:t>
      </w:r>
    </w:p>
    <w:p w14:paraId="4BEC658D" w14:textId="77777777" w:rsidR="002A5133" w:rsidRDefault="002A5133">
      <w:pPr>
        <w:pStyle w:val="p5"/>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SLAs</w:t>
      </w:r>
    </w:p>
    <w:p w14:paraId="4700BC79" w14:textId="77777777" w:rsidR="002A5133" w:rsidRDefault="002A5133">
      <w:pPr>
        <w:pStyle w:val="p5"/>
        <w:divId w:val="914782333"/>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termination windows</w:t>
      </w:r>
    </w:p>
    <w:p w14:paraId="024B372B" w14:textId="77777777" w:rsidR="002A5133" w:rsidRDefault="002A5133">
      <w:pPr>
        <w:pStyle w:val="p2"/>
        <w:divId w:val="914782333"/>
      </w:pPr>
    </w:p>
    <w:p w14:paraId="1A900B7F" w14:textId="77777777" w:rsidR="002A5133" w:rsidRDefault="002A5133">
      <w:pPr>
        <w:pStyle w:val="p1"/>
        <w:divId w:val="914782333"/>
      </w:pPr>
      <w:r>
        <w:rPr>
          <w:rStyle w:val="s1"/>
        </w:rPr>
        <w:t>VII. CONTRACT TRACKING CHECKLIST (POST-SIGNATURE)</w:t>
      </w:r>
    </w:p>
    <w:p w14:paraId="2315B453" w14:textId="77777777" w:rsidR="002A5133" w:rsidRDefault="002A5133">
      <w:pPr>
        <w:pStyle w:val="p2"/>
        <w:divId w:val="914782333"/>
      </w:pPr>
    </w:p>
    <w:p w14:paraId="12B38C94" w14:textId="77777777" w:rsidR="002A5133" w:rsidRDefault="002A5133">
      <w:pPr>
        <w:pStyle w:val="p1"/>
        <w:divId w:val="914782333"/>
      </w:pPr>
      <w:r>
        <w:rPr>
          <w:rStyle w:val="s2"/>
          <w:rFonts w:ascii="Apple Color Emoji" w:hAnsi="Apple Color Emoji" w:cs="Apple Color Emoji"/>
        </w:rPr>
        <w:t>✅</w:t>
      </w:r>
      <w:r>
        <w:rPr>
          <w:rStyle w:val="s2"/>
        </w:rPr>
        <w:t xml:space="preserve"> Record auto-renewal dates</w:t>
      </w:r>
    </w:p>
    <w:p w14:paraId="0D24B4A1" w14:textId="77777777" w:rsidR="002A5133" w:rsidRDefault="002A5133">
      <w:pPr>
        <w:pStyle w:val="p1"/>
        <w:divId w:val="914782333"/>
      </w:pPr>
      <w:r>
        <w:rPr>
          <w:rStyle w:val="s2"/>
          <w:rFonts w:ascii="Apple Color Emoji" w:hAnsi="Apple Color Emoji" w:cs="Apple Color Emoji"/>
        </w:rPr>
        <w:t>✅</w:t>
      </w:r>
      <w:r>
        <w:rPr>
          <w:rStyle w:val="s2"/>
        </w:rPr>
        <w:t xml:space="preserve"> Record payment milestones</w:t>
      </w:r>
    </w:p>
    <w:p w14:paraId="54323411" w14:textId="77777777" w:rsidR="002A5133" w:rsidRDefault="002A5133">
      <w:pPr>
        <w:pStyle w:val="p1"/>
        <w:divId w:val="914782333"/>
      </w:pPr>
      <w:r>
        <w:rPr>
          <w:rStyle w:val="s2"/>
          <w:rFonts w:ascii="Apple Color Emoji" w:hAnsi="Apple Color Emoji" w:cs="Apple Color Emoji"/>
        </w:rPr>
        <w:t>✅</w:t>
      </w:r>
      <w:r>
        <w:rPr>
          <w:rStyle w:val="s2"/>
        </w:rPr>
        <w:t xml:space="preserve"> Track SLAs</w:t>
      </w:r>
    </w:p>
    <w:p w14:paraId="25045721" w14:textId="77777777" w:rsidR="002A5133" w:rsidRDefault="002A5133">
      <w:pPr>
        <w:pStyle w:val="p1"/>
        <w:divId w:val="914782333"/>
      </w:pPr>
      <w:r>
        <w:rPr>
          <w:rStyle w:val="s2"/>
          <w:rFonts w:ascii="Apple Color Emoji" w:hAnsi="Apple Color Emoji" w:cs="Apple Color Emoji"/>
        </w:rPr>
        <w:t>✅</w:t>
      </w:r>
      <w:r>
        <w:rPr>
          <w:rStyle w:val="s2"/>
        </w:rPr>
        <w:t xml:space="preserve"> Track notice periods for termination</w:t>
      </w:r>
    </w:p>
    <w:p w14:paraId="328F567E" w14:textId="77777777" w:rsidR="002A5133" w:rsidRDefault="002A5133">
      <w:pPr>
        <w:pStyle w:val="p1"/>
        <w:divId w:val="914782333"/>
      </w:pPr>
      <w:r>
        <w:rPr>
          <w:rStyle w:val="s2"/>
          <w:rFonts w:ascii="Apple Color Emoji" w:hAnsi="Apple Color Emoji" w:cs="Apple Color Emoji"/>
        </w:rPr>
        <w:t>✅</w:t>
      </w:r>
      <w:r>
        <w:rPr>
          <w:rStyle w:val="s2"/>
        </w:rPr>
        <w:t xml:space="preserve"> Schedule periodic compliance checks</w:t>
      </w:r>
    </w:p>
    <w:p w14:paraId="3FF600E1" w14:textId="77777777" w:rsidR="002A5133" w:rsidRDefault="002A5133">
      <w:pPr>
        <w:pStyle w:val="p1"/>
        <w:divId w:val="914782333"/>
      </w:pPr>
      <w:r>
        <w:rPr>
          <w:rStyle w:val="s2"/>
          <w:rFonts w:ascii="Apple Color Emoji" w:hAnsi="Apple Color Emoji" w:cs="Apple Color Emoji"/>
        </w:rPr>
        <w:t>✅</w:t>
      </w:r>
      <w:r>
        <w:rPr>
          <w:rStyle w:val="s2"/>
        </w:rPr>
        <w:t xml:space="preserve"> Share key obligations with the business owner</w:t>
      </w:r>
    </w:p>
    <w:p w14:paraId="5B8CA129" w14:textId="77777777" w:rsidR="002A5133" w:rsidRDefault="002A5133">
      <w:pPr>
        <w:pStyle w:val="p2"/>
        <w:divId w:val="914782333"/>
      </w:pPr>
    </w:p>
    <w:p w14:paraId="3D0F918A" w14:textId="77777777" w:rsidR="002A5133" w:rsidRDefault="002A5133">
      <w:pPr>
        <w:pStyle w:val="p1"/>
        <w:divId w:val="914782333"/>
      </w:pPr>
      <w:r>
        <w:rPr>
          <w:rStyle w:val="s1"/>
        </w:rPr>
        <w:t>VIII. COMMON “MISSING” ITEMS TO CATCH</w:t>
      </w:r>
    </w:p>
    <w:p w14:paraId="194F2756" w14:textId="77777777" w:rsidR="002A5133" w:rsidRDefault="002A5133">
      <w:pPr>
        <w:pStyle w:val="p2"/>
        <w:divId w:val="914782333"/>
      </w:pPr>
    </w:p>
    <w:p w14:paraId="0CA4DDAB" w14:textId="77777777" w:rsidR="002A5133" w:rsidRDefault="002A5133">
      <w:pPr>
        <w:pStyle w:val="p1"/>
        <w:divId w:val="914782333"/>
      </w:pPr>
      <w:r>
        <w:rPr>
          <w:rStyle w:val="s2"/>
          <w:rFonts w:ascii="Apple Color Emoji" w:hAnsi="Apple Color Emoji" w:cs="Apple Color Emoji"/>
        </w:rPr>
        <w:t>✅</w:t>
      </w:r>
      <w:r>
        <w:rPr>
          <w:rStyle w:val="s2"/>
        </w:rPr>
        <w:t xml:space="preserve"> Missing approvals from the business, security, or finance</w:t>
      </w:r>
    </w:p>
    <w:p w14:paraId="2BD8B147" w14:textId="77777777" w:rsidR="002A5133" w:rsidRDefault="002A5133">
      <w:pPr>
        <w:pStyle w:val="p1"/>
        <w:divId w:val="914782333"/>
      </w:pPr>
      <w:r>
        <w:rPr>
          <w:rStyle w:val="s2"/>
          <w:rFonts w:ascii="Apple Color Emoji" w:hAnsi="Apple Color Emoji" w:cs="Apple Color Emoji"/>
        </w:rPr>
        <w:t>✅</w:t>
      </w:r>
      <w:r>
        <w:rPr>
          <w:rStyle w:val="s2"/>
        </w:rPr>
        <w:t xml:space="preserve"> Missing defined acceptance criteria</w:t>
      </w:r>
    </w:p>
    <w:p w14:paraId="3315C790" w14:textId="77777777" w:rsidR="002A5133" w:rsidRDefault="002A5133">
      <w:pPr>
        <w:pStyle w:val="p1"/>
        <w:divId w:val="914782333"/>
      </w:pPr>
      <w:r>
        <w:rPr>
          <w:rStyle w:val="s2"/>
          <w:rFonts w:ascii="Apple Color Emoji" w:hAnsi="Apple Color Emoji" w:cs="Apple Color Emoji"/>
        </w:rPr>
        <w:t>✅</w:t>
      </w:r>
      <w:r>
        <w:rPr>
          <w:rStyle w:val="s2"/>
        </w:rPr>
        <w:t xml:space="preserve"> Missing signatory authority</w:t>
      </w:r>
    </w:p>
    <w:p w14:paraId="65959FD3" w14:textId="77777777" w:rsidR="002A5133" w:rsidRDefault="002A5133">
      <w:pPr>
        <w:pStyle w:val="p1"/>
        <w:divId w:val="914782333"/>
      </w:pPr>
      <w:r>
        <w:rPr>
          <w:rStyle w:val="s2"/>
          <w:rFonts w:ascii="Apple Color Emoji" w:hAnsi="Apple Color Emoji" w:cs="Apple Color Emoji"/>
        </w:rPr>
        <w:t>✅</w:t>
      </w:r>
      <w:r>
        <w:rPr>
          <w:rStyle w:val="s2"/>
        </w:rPr>
        <w:t xml:space="preserve"> Missing schedule consistency</w:t>
      </w:r>
    </w:p>
    <w:p w14:paraId="38214A8E" w14:textId="77777777" w:rsidR="002A5133" w:rsidRDefault="002A5133">
      <w:pPr>
        <w:pStyle w:val="p1"/>
        <w:divId w:val="914782333"/>
      </w:pPr>
      <w:r>
        <w:rPr>
          <w:rStyle w:val="s2"/>
          <w:rFonts w:ascii="Apple Color Emoji" w:hAnsi="Apple Color Emoji" w:cs="Apple Color Emoji"/>
        </w:rPr>
        <w:t>✅</w:t>
      </w:r>
      <w:r>
        <w:rPr>
          <w:rStyle w:val="s2"/>
        </w:rPr>
        <w:t xml:space="preserve"> Missing data protection language</w:t>
      </w:r>
    </w:p>
    <w:p w14:paraId="7035E873" w14:textId="77777777" w:rsidR="002A5133" w:rsidRDefault="002A5133">
      <w:pPr>
        <w:pStyle w:val="p1"/>
        <w:divId w:val="914782333"/>
      </w:pPr>
      <w:r>
        <w:rPr>
          <w:rStyle w:val="s2"/>
          <w:rFonts w:ascii="Apple Color Emoji" w:hAnsi="Apple Color Emoji" w:cs="Apple Color Emoji"/>
        </w:rPr>
        <w:t>✅</w:t>
      </w:r>
      <w:r>
        <w:rPr>
          <w:rStyle w:val="s2"/>
        </w:rPr>
        <w:t xml:space="preserve"> Missing limitation of liability</w:t>
      </w:r>
    </w:p>
    <w:p w14:paraId="5F236CD3" w14:textId="77777777" w:rsidR="002A5133" w:rsidRDefault="002A5133">
      <w:pPr>
        <w:pStyle w:val="p1"/>
        <w:divId w:val="914782333"/>
      </w:pPr>
      <w:r>
        <w:rPr>
          <w:rStyle w:val="s2"/>
          <w:rFonts w:ascii="Apple Color Emoji" w:hAnsi="Apple Color Emoji" w:cs="Apple Color Emoji"/>
        </w:rPr>
        <w:t>✅</w:t>
      </w:r>
      <w:r>
        <w:rPr>
          <w:rStyle w:val="s2"/>
        </w:rPr>
        <w:t xml:space="preserve"> Missing dispute resolution clause</w:t>
      </w:r>
    </w:p>
    <w:p w14:paraId="6D12CDD1" w14:textId="77777777" w:rsidR="002A5133" w:rsidRDefault="002A5133">
      <w:pPr>
        <w:pStyle w:val="p1"/>
        <w:divId w:val="914782333"/>
      </w:pPr>
      <w:r>
        <w:rPr>
          <w:rStyle w:val="s2"/>
          <w:rFonts w:ascii="Apple Color Emoji" w:hAnsi="Apple Color Emoji" w:cs="Apple Color Emoji"/>
        </w:rPr>
        <w:t>✅</w:t>
      </w:r>
      <w:r>
        <w:rPr>
          <w:rStyle w:val="s2"/>
        </w:rPr>
        <w:t xml:space="preserve"> Missing force </w:t>
      </w:r>
      <w:proofErr w:type="spellStart"/>
      <w:r>
        <w:rPr>
          <w:rStyle w:val="s2"/>
        </w:rPr>
        <w:t>majeure</w:t>
      </w:r>
      <w:proofErr w:type="spellEnd"/>
      <w:r>
        <w:rPr>
          <w:rStyle w:val="s2"/>
        </w:rPr>
        <w:t xml:space="preserve"> clause</w:t>
      </w:r>
    </w:p>
    <w:p w14:paraId="056EABBD" w14:textId="77777777" w:rsidR="002A5133" w:rsidRDefault="002A5133">
      <w:pPr>
        <w:pStyle w:val="p1"/>
        <w:divId w:val="914782333"/>
      </w:pPr>
      <w:r>
        <w:rPr>
          <w:rStyle w:val="s2"/>
          <w:rFonts w:ascii="Apple Color Emoji" w:hAnsi="Apple Color Emoji" w:cs="Apple Color Emoji"/>
        </w:rPr>
        <w:t>✅</w:t>
      </w:r>
      <w:r>
        <w:rPr>
          <w:rStyle w:val="s2"/>
        </w:rPr>
        <w:t xml:space="preserve"> Missing IP ownership clarity</w:t>
      </w:r>
    </w:p>
    <w:p w14:paraId="559E5747" w14:textId="77777777" w:rsidR="002A5133" w:rsidRDefault="002A5133" w:rsidP="00834E1C">
      <w:pPr>
        <w:pStyle w:val="p3"/>
        <w:ind w:left="0"/>
      </w:pPr>
    </w:p>
    <w:p w14:paraId="67262B8F" w14:textId="77777777" w:rsidR="004C6E5E" w:rsidRDefault="004C6E5E">
      <w:pPr>
        <w:pStyle w:val="p1"/>
        <w:divId w:val="1764375547"/>
      </w:pPr>
      <w:r>
        <w:rPr>
          <w:rStyle w:val="apple-converted-space"/>
          <w:rFonts w:ascii="UICTFontTextStyleEmphasizedBody" w:hAnsi="UICTFontTextStyleEmphasizedBody"/>
          <w:b/>
          <w:bCs/>
        </w:rPr>
        <w:t> </w:t>
      </w:r>
      <w:r>
        <w:rPr>
          <w:rStyle w:val="s1"/>
        </w:rPr>
        <w:t>How to explain this in an interview?</w:t>
      </w:r>
    </w:p>
    <w:p w14:paraId="3E61FE9E" w14:textId="77777777" w:rsidR="004C6E5E" w:rsidRDefault="004C6E5E">
      <w:pPr>
        <w:pStyle w:val="p2"/>
        <w:divId w:val="1764375547"/>
      </w:pPr>
    </w:p>
    <w:p w14:paraId="5071BBEE" w14:textId="77777777" w:rsidR="004C6E5E" w:rsidRDefault="004C6E5E">
      <w:pPr>
        <w:pStyle w:val="p3"/>
        <w:divId w:val="1764375547"/>
      </w:pPr>
      <w:r>
        <w:rPr>
          <w:rStyle w:val="s3"/>
        </w:rPr>
        <w:t>“Exhibits attached to an MSA or SOW clarify commercial details, technical requirements, or legal obligations beyond the main agreement — like pricing, service levels, security terms, data privacy addenda, or insurance. They help avoid ambiguity and keep all expectations clearly documented.”</w:t>
      </w:r>
    </w:p>
    <w:p w14:paraId="36436CB5" w14:textId="77777777" w:rsidR="004C6E5E" w:rsidRDefault="004C6E5E">
      <w:pPr>
        <w:pStyle w:val="p4"/>
        <w:divId w:val="1764375547"/>
      </w:pPr>
    </w:p>
    <w:p w14:paraId="53AE2E06" w14:textId="77777777" w:rsidR="004C6E5E" w:rsidRDefault="004C6E5E">
      <w:pPr>
        <w:pStyle w:val="p3"/>
        <w:divId w:val="1764375547"/>
      </w:pPr>
      <w:r>
        <w:rPr>
          <w:rStyle w:val="s2"/>
          <w:rFonts w:ascii="Apple Color Emoji" w:hAnsi="Apple Color Emoji" w:cs="Apple Color Emoji"/>
        </w:rPr>
        <w:t>✅</w:t>
      </w:r>
      <w:r>
        <w:rPr>
          <w:rStyle w:val="s2"/>
        </w:rPr>
        <w:t xml:space="preserve"> That is </w:t>
      </w:r>
      <w:r>
        <w:rPr>
          <w:rStyle w:val="s3"/>
        </w:rPr>
        <w:t>exactly</w:t>
      </w:r>
      <w:r>
        <w:rPr>
          <w:rStyle w:val="s2"/>
        </w:rPr>
        <w:t xml:space="preserve"> what a staff attorney should say.</w:t>
      </w:r>
    </w:p>
    <w:p w14:paraId="5C2886F3" w14:textId="77777777" w:rsidR="004C6E5E" w:rsidRDefault="004C6E5E">
      <w:pPr>
        <w:pStyle w:val="p2"/>
        <w:divId w:val="1764375547"/>
      </w:pPr>
    </w:p>
    <w:p w14:paraId="19CE1243" w14:textId="77777777" w:rsidR="004C6E5E" w:rsidRDefault="004C6E5E">
      <w:pPr>
        <w:pStyle w:val="p1"/>
        <w:divId w:val="1764375547"/>
      </w:pPr>
      <w:r>
        <w:rPr>
          <w:rStyle w:val="s1"/>
        </w:rPr>
        <w:t>Common commercial contract types to memorize:</w:t>
      </w:r>
    </w:p>
    <w:p w14:paraId="119F6318" w14:textId="77777777" w:rsidR="004C6E5E" w:rsidRDefault="004C6E5E">
      <w:pPr>
        <w:pStyle w:val="p1"/>
        <w:divId w:val="1764375547"/>
      </w:pPr>
      <w:r>
        <w:rPr>
          <w:rStyle w:val="s2"/>
          <w:rFonts w:ascii="Apple Color Emoji" w:hAnsi="Apple Color Emoji" w:cs="Apple Color Emoji"/>
        </w:rPr>
        <w:t>✅</w:t>
      </w:r>
      <w:r>
        <w:rPr>
          <w:rStyle w:val="s2"/>
        </w:rPr>
        <w:t xml:space="preserve"> Master Service Agreement (MSA)</w:t>
      </w:r>
    </w:p>
    <w:p w14:paraId="2AA93F86" w14:textId="77777777" w:rsidR="004C6E5E" w:rsidRDefault="004C6E5E">
      <w:pPr>
        <w:pStyle w:val="p1"/>
        <w:divId w:val="1764375547"/>
      </w:pPr>
      <w:r>
        <w:rPr>
          <w:rStyle w:val="s2"/>
          <w:rFonts w:ascii="Apple Color Emoji" w:hAnsi="Apple Color Emoji" w:cs="Apple Color Emoji"/>
        </w:rPr>
        <w:t>✅</w:t>
      </w:r>
      <w:r>
        <w:rPr>
          <w:rStyle w:val="s2"/>
        </w:rPr>
        <w:t xml:space="preserve"> Non-Disclosure Agreement (NDA)</w:t>
      </w:r>
    </w:p>
    <w:p w14:paraId="39F6CD2C" w14:textId="77777777" w:rsidR="004C6E5E" w:rsidRDefault="004C6E5E">
      <w:pPr>
        <w:pStyle w:val="p1"/>
        <w:divId w:val="1764375547"/>
      </w:pPr>
      <w:r>
        <w:rPr>
          <w:rStyle w:val="s2"/>
          <w:rFonts w:ascii="Apple Color Emoji" w:hAnsi="Apple Color Emoji" w:cs="Apple Color Emoji"/>
        </w:rPr>
        <w:t>✅</w:t>
      </w:r>
      <w:r>
        <w:rPr>
          <w:rStyle w:val="s2"/>
        </w:rPr>
        <w:t xml:space="preserve"> Data Processing Agreement (DPA)</w:t>
      </w:r>
    </w:p>
    <w:p w14:paraId="4C29F47D" w14:textId="77777777" w:rsidR="004C6E5E" w:rsidRDefault="004C6E5E">
      <w:pPr>
        <w:pStyle w:val="p1"/>
        <w:divId w:val="1764375547"/>
      </w:pPr>
      <w:r>
        <w:rPr>
          <w:rStyle w:val="s2"/>
          <w:rFonts w:ascii="Apple Color Emoji" w:hAnsi="Apple Color Emoji" w:cs="Apple Color Emoji"/>
        </w:rPr>
        <w:t>✅</w:t>
      </w:r>
      <w:r>
        <w:rPr>
          <w:rStyle w:val="s2"/>
        </w:rPr>
        <w:t xml:space="preserve"> Business Associate Agreement (BAA — HIPAA)</w:t>
      </w:r>
    </w:p>
    <w:p w14:paraId="009541A5" w14:textId="77777777" w:rsidR="004C6E5E" w:rsidRDefault="004C6E5E">
      <w:pPr>
        <w:pStyle w:val="p1"/>
        <w:divId w:val="1764375547"/>
      </w:pPr>
      <w:r>
        <w:rPr>
          <w:rStyle w:val="s2"/>
          <w:rFonts w:ascii="Apple Color Emoji" w:hAnsi="Apple Color Emoji" w:cs="Apple Color Emoji"/>
        </w:rPr>
        <w:t>✅</w:t>
      </w:r>
      <w:r>
        <w:rPr>
          <w:rStyle w:val="s2"/>
        </w:rPr>
        <w:t xml:space="preserve"> Vendor Agreements (goods/services)</w:t>
      </w:r>
    </w:p>
    <w:p w14:paraId="79040F6F" w14:textId="77777777" w:rsidR="004C6E5E" w:rsidRDefault="004C6E5E">
      <w:pPr>
        <w:pStyle w:val="p1"/>
        <w:divId w:val="1764375547"/>
      </w:pPr>
      <w:r>
        <w:rPr>
          <w:rStyle w:val="s2"/>
          <w:rFonts w:ascii="Apple Color Emoji" w:hAnsi="Apple Color Emoji" w:cs="Apple Color Emoji"/>
        </w:rPr>
        <w:t>✅</w:t>
      </w:r>
      <w:r>
        <w:rPr>
          <w:rStyle w:val="s2"/>
        </w:rPr>
        <w:t xml:space="preserve"> Consulting / Independent Contractor Agreements</w:t>
      </w:r>
    </w:p>
    <w:p w14:paraId="2BD113E1" w14:textId="77777777" w:rsidR="004C6E5E" w:rsidRDefault="004C6E5E">
      <w:pPr>
        <w:pStyle w:val="p1"/>
        <w:divId w:val="1764375547"/>
      </w:pPr>
      <w:r>
        <w:rPr>
          <w:rStyle w:val="s2"/>
          <w:rFonts w:ascii="Apple Color Emoji" w:hAnsi="Apple Color Emoji" w:cs="Apple Color Emoji"/>
        </w:rPr>
        <w:t>✅</w:t>
      </w:r>
      <w:r>
        <w:rPr>
          <w:rStyle w:val="s2"/>
        </w:rPr>
        <w:t xml:space="preserve"> Licensing Agreements</w:t>
      </w:r>
    </w:p>
    <w:p w14:paraId="0EF47C07" w14:textId="77777777" w:rsidR="004C6E5E" w:rsidRDefault="004C6E5E">
      <w:pPr>
        <w:pStyle w:val="p1"/>
        <w:divId w:val="1764375547"/>
      </w:pPr>
      <w:r>
        <w:rPr>
          <w:rStyle w:val="s2"/>
          <w:rFonts w:ascii="Apple Color Emoji" w:hAnsi="Apple Color Emoji" w:cs="Apple Color Emoji"/>
        </w:rPr>
        <w:t>✅</w:t>
      </w:r>
      <w:r>
        <w:rPr>
          <w:rStyle w:val="s2"/>
        </w:rPr>
        <w:t xml:space="preserve"> SaaS Agreements (software-as-a-service)</w:t>
      </w:r>
    </w:p>
    <w:p w14:paraId="5446D17D" w14:textId="77777777" w:rsidR="004C6E5E" w:rsidRDefault="004C6E5E">
      <w:pPr>
        <w:pStyle w:val="p1"/>
        <w:divId w:val="1764375547"/>
      </w:pPr>
      <w:r>
        <w:rPr>
          <w:rStyle w:val="s2"/>
          <w:rFonts w:ascii="Apple Color Emoji" w:hAnsi="Apple Color Emoji" w:cs="Apple Color Emoji"/>
        </w:rPr>
        <w:t>✅</w:t>
      </w:r>
      <w:r>
        <w:rPr>
          <w:rStyle w:val="s2"/>
        </w:rPr>
        <w:t xml:space="preserve"> Statements of Work (SOWs)</w:t>
      </w:r>
    </w:p>
    <w:p w14:paraId="3BDF840C" w14:textId="77777777" w:rsidR="004C6E5E" w:rsidRDefault="004C6E5E">
      <w:pPr>
        <w:pStyle w:val="p2"/>
        <w:divId w:val="1764375547"/>
      </w:pPr>
    </w:p>
    <w:p w14:paraId="08D99FD2" w14:textId="77777777" w:rsidR="004C6E5E" w:rsidRDefault="004C6E5E">
      <w:pPr>
        <w:pStyle w:val="p1"/>
        <w:divId w:val="1764375547"/>
      </w:pPr>
      <w:r>
        <w:rPr>
          <w:rStyle w:val="s1"/>
        </w:rPr>
        <w:t>II. CONTRACT REVIEW CHECKLIST: WHAT TO CHECK, EVERY TIME</w:t>
      </w:r>
    </w:p>
    <w:p w14:paraId="1FD4FE81" w14:textId="77777777" w:rsidR="004C6E5E" w:rsidRDefault="004C6E5E">
      <w:pPr>
        <w:pStyle w:val="p2"/>
        <w:divId w:val="1764375547"/>
      </w:pPr>
    </w:p>
    <w:p w14:paraId="49344BB7" w14:textId="77777777" w:rsidR="004C6E5E" w:rsidRDefault="004C6E5E">
      <w:pPr>
        <w:pStyle w:val="p1"/>
        <w:divId w:val="1764375547"/>
      </w:pPr>
      <w:r>
        <w:rPr>
          <w:rStyle w:val="s2"/>
        </w:rPr>
        <w:t>1️</w:t>
      </w:r>
      <w:r>
        <w:rPr>
          <w:rStyle w:val="s2"/>
          <w:rFonts w:ascii="Segoe UI Symbol" w:hAnsi="Segoe UI Symbol" w:cs="Segoe UI Symbol"/>
        </w:rPr>
        <w:t>⃣</w:t>
      </w:r>
      <w:r>
        <w:rPr>
          <w:rStyle w:val="s1"/>
        </w:rPr>
        <w:t xml:space="preserve"> Signature Authority</w:t>
      </w:r>
    </w:p>
    <w:p w14:paraId="764995CD"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Confirm signers have valid authority</w:t>
      </w:r>
    </w:p>
    <w:p w14:paraId="0004D003"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Check bylaws, corporate policies, or board resolutions</w:t>
      </w:r>
    </w:p>
    <w:p w14:paraId="53ACC434"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3"/>
        </w:rPr>
        <w:t>No valid signer? Contract is unenforceable.</w:t>
      </w:r>
    </w:p>
    <w:p w14:paraId="25EFD2D0" w14:textId="77777777" w:rsidR="004C6E5E" w:rsidRDefault="004C6E5E">
      <w:pPr>
        <w:pStyle w:val="p2"/>
        <w:divId w:val="1764375547"/>
      </w:pPr>
    </w:p>
    <w:p w14:paraId="7C7747AE" w14:textId="77777777" w:rsidR="004C6E5E" w:rsidRDefault="004C6E5E">
      <w:pPr>
        <w:pStyle w:val="p1"/>
        <w:divId w:val="1764375547"/>
      </w:pPr>
      <w:r>
        <w:rPr>
          <w:rStyle w:val="s2"/>
        </w:rPr>
        <w:t>2️</w:t>
      </w:r>
      <w:r>
        <w:rPr>
          <w:rStyle w:val="s2"/>
          <w:rFonts w:ascii="Segoe UI Symbol" w:hAnsi="Segoe UI Symbol" w:cs="Segoe UI Symbol"/>
        </w:rPr>
        <w:t>⃣</w:t>
      </w:r>
      <w:r>
        <w:rPr>
          <w:rStyle w:val="s1"/>
        </w:rPr>
        <w:t xml:space="preserve"> Order of Precedence &amp; Consistency</w:t>
      </w:r>
    </w:p>
    <w:p w14:paraId="0705E16A"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 xml:space="preserve">Read the </w:t>
      </w:r>
      <w:r>
        <w:rPr>
          <w:rStyle w:val="s1"/>
        </w:rPr>
        <w:t>Order of Precedence</w:t>
      </w:r>
      <w:r>
        <w:rPr>
          <w:rStyle w:val="s2"/>
        </w:rPr>
        <w:t xml:space="preserve"> clause carefully</w:t>
      </w:r>
    </w:p>
    <w:p w14:paraId="07A55516"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Confirm exhibits/schedules don’t override the master in a risky way</w:t>
      </w:r>
    </w:p>
    <w:p w14:paraId="6CBDDB98"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Cross-check every schedule, exhibit, SOW for:</w:t>
      </w:r>
    </w:p>
    <w:p w14:paraId="4A9E55AC" w14:textId="77777777" w:rsidR="004C6E5E" w:rsidRDefault="004C6E5E">
      <w:pPr>
        <w:pStyle w:val="p3"/>
        <w:divId w:val="1764375547"/>
      </w:pPr>
      <w:r>
        <w:rPr>
          <w:rStyle w:val="s2"/>
          <w:rFonts w:ascii="Apple Color Emoji" w:hAnsi="Apple Color Emoji" w:cs="Apple Color Emoji"/>
        </w:rPr>
        <w:t>✅</w:t>
      </w:r>
      <w:r>
        <w:rPr>
          <w:rStyle w:val="s2"/>
        </w:rPr>
        <w:t xml:space="preserve"> Consistent pricing</w:t>
      </w:r>
    </w:p>
    <w:p w14:paraId="37498046" w14:textId="77777777" w:rsidR="004C6E5E" w:rsidRDefault="004C6E5E">
      <w:pPr>
        <w:pStyle w:val="p3"/>
        <w:divId w:val="1764375547"/>
      </w:pPr>
      <w:r>
        <w:rPr>
          <w:rStyle w:val="s2"/>
          <w:rFonts w:ascii="Apple Color Emoji" w:hAnsi="Apple Color Emoji" w:cs="Apple Color Emoji"/>
        </w:rPr>
        <w:t>✅</w:t>
      </w:r>
      <w:r>
        <w:rPr>
          <w:rStyle w:val="s2"/>
        </w:rPr>
        <w:t xml:space="preserve"> Consistent delivery timelines</w:t>
      </w:r>
    </w:p>
    <w:p w14:paraId="19CAE0A3" w14:textId="77777777" w:rsidR="004C6E5E" w:rsidRDefault="004C6E5E">
      <w:pPr>
        <w:pStyle w:val="p3"/>
        <w:divId w:val="1764375547"/>
      </w:pPr>
      <w:r>
        <w:rPr>
          <w:rStyle w:val="s2"/>
          <w:rFonts w:ascii="Apple Color Emoji" w:hAnsi="Apple Color Emoji" w:cs="Apple Color Emoji"/>
        </w:rPr>
        <w:t>✅</w:t>
      </w:r>
      <w:r>
        <w:rPr>
          <w:rStyle w:val="s2"/>
        </w:rPr>
        <w:t xml:space="preserve"> Consistent IP ownership clauses</w:t>
      </w:r>
    </w:p>
    <w:p w14:paraId="17189393" w14:textId="77777777" w:rsidR="004C6E5E" w:rsidRDefault="004C6E5E">
      <w:pPr>
        <w:pStyle w:val="p3"/>
        <w:divId w:val="1764375547"/>
      </w:pPr>
      <w:r>
        <w:rPr>
          <w:rStyle w:val="s2"/>
          <w:rFonts w:ascii="Apple Color Emoji" w:hAnsi="Apple Color Emoji" w:cs="Apple Color Emoji"/>
        </w:rPr>
        <w:t>✅</w:t>
      </w:r>
      <w:r>
        <w:rPr>
          <w:rStyle w:val="s2"/>
        </w:rPr>
        <w:t xml:space="preserve"> No contradictory termination rights</w:t>
      </w:r>
    </w:p>
    <w:p w14:paraId="24E23762" w14:textId="77777777" w:rsidR="004C6E5E" w:rsidRDefault="004C6E5E">
      <w:pPr>
        <w:pStyle w:val="p3"/>
        <w:divId w:val="1764375547"/>
      </w:pPr>
      <w:r>
        <w:rPr>
          <w:rStyle w:val="s2"/>
          <w:rFonts w:ascii="Apple Color Emoji" w:hAnsi="Apple Color Emoji" w:cs="Apple Color Emoji"/>
        </w:rPr>
        <w:t>✅</w:t>
      </w:r>
      <w:r>
        <w:rPr>
          <w:rStyle w:val="s2"/>
        </w:rPr>
        <w:t xml:space="preserve"> Consistent indemnity/limitation of liability</w:t>
      </w:r>
    </w:p>
    <w:p w14:paraId="1573814C" w14:textId="77777777" w:rsidR="004C6E5E" w:rsidRDefault="004C6E5E">
      <w:pPr>
        <w:pStyle w:val="p2"/>
        <w:divId w:val="1764375547"/>
      </w:pPr>
    </w:p>
    <w:p w14:paraId="0B33FA28" w14:textId="77777777" w:rsidR="004C6E5E" w:rsidRDefault="004C6E5E">
      <w:pPr>
        <w:pStyle w:val="p1"/>
        <w:divId w:val="1764375547"/>
      </w:pPr>
      <w:r>
        <w:rPr>
          <w:rStyle w:val="s2"/>
        </w:rPr>
        <w:t>3️</w:t>
      </w:r>
      <w:r>
        <w:rPr>
          <w:rStyle w:val="s2"/>
          <w:rFonts w:ascii="Segoe UI Symbol" w:hAnsi="Segoe UI Symbol" w:cs="Segoe UI Symbol"/>
        </w:rPr>
        <w:t>⃣</w:t>
      </w:r>
      <w:r>
        <w:rPr>
          <w:rStyle w:val="s1"/>
        </w:rPr>
        <w:t xml:space="preserve"> Key Clauses to Spot / Analyze</w:t>
      </w:r>
    </w:p>
    <w:p w14:paraId="64109730" w14:textId="77777777" w:rsidR="004C6E5E" w:rsidRDefault="004C6E5E">
      <w:pPr>
        <w:pStyle w:val="p2"/>
        <w:divId w:val="1764375547"/>
      </w:pPr>
    </w:p>
    <w:p w14:paraId="6B84F14A"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1"/>
        </w:rPr>
        <w:t>Indemnification</w:t>
      </w:r>
    </w:p>
    <w:p w14:paraId="66299074"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 xml:space="preserve">Narrow to </w:t>
      </w:r>
      <w:r>
        <w:rPr>
          <w:rStyle w:val="s1"/>
        </w:rPr>
        <w:t>third-party claims</w:t>
      </w:r>
      <w:r>
        <w:rPr>
          <w:rStyle w:val="s2"/>
        </w:rPr>
        <w:t xml:space="preserve"> only</w:t>
      </w:r>
    </w:p>
    <w:p w14:paraId="6397939F"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Prefer mutual indemnities</w:t>
      </w:r>
    </w:p>
    <w:p w14:paraId="490720AA"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Never indemnify for the other side’s gross negligence or intentional misconduct</w:t>
      </w:r>
    </w:p>
    <w:p w14:paraId="317CF4CC"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 xml:space="preserve">Watch for vendor language that tries to make you pay for </w:t>
      </w:r>
      <w:r>
        <w:rPr>
          <w:rStyle w:val="s3"/>
        </w:rPr>
        <w:t>their</w:t>
      </w:r>
      <w:r>
        <w:rPr>
          <w:rStyle w:val="s2"/>
        </w:rPr>
        <w:t xml:space="preserve"> mistakes</w:t>
      </w:r>
    </w:p>
    <w:p w14:paraId="21C80430" w14:textId="77777777" w:rsidR="004C6E5E" w:rsidRDefault="004C6E5E">
      <w:pPr>
        <w:pStyle w:val="p4"/>
        <w:divId w:val="1764375547"/>
      </w:pPr>
    </w:p>
    <w:p w14:paraId="11556342"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Limitation of Liability</w:t>
      </w:r>
    </w:p>
    <w:p w14:paraId="13CD88D6"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Confirm caps on damages (usually fees paid or agreed dollar limits)</w:t>
      </w:r>
    </w:p>
    <w:p w14:paraId="4F073383"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Watch for exceptions (data breach, IP infringement may be excluded)</w:t>
      </w:r>
    </w:p>
    <w:p w14:paraId="62500427"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Negotiate out unlimited liability if they sneak it in</w:t>
      </w:r>
    </w:p>
    <w:p w14:paraId="32BC24A9" w14:textId="77777777" w:rsidR="004C6E5E" w:rsidRDefault="004C6E5E">
      <w:pPr>
        <w:pStyle w:val="p4"/>
        <w:divId w:val="1764375547"/>
      </w:pPr>
    </w:p>
    <w:p w14:paraId="76D72EB9"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Confidentiality</w:t>
      </w:r>
    </w:p>
    <w:p w14:paraId="38286C6A"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Check exceptions</w:t>
      </w:r>
    </w:p>
    <w:p w14:paraId="01D3E612"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Check survival period after termination</w:t>
      </w:r>
    </w:p>
    <w:p w14:paraId="392DDF8F"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Avoid overly broad carve-outs (like “as required by vendor policies”)</w:t>
      </w:r>
    </w:p>
    <w:p w14:paraId="2FE6526F" w14:textId="77777777" w:rsidR="004C6E5E" w:rsidRDefault="004C6E5E">
      <w:pPr>
        <w:pStyle w:val="p4"/>
        <w:divId w:val="1764375547"/>
      </w:pPr>
    </w:p>
    <w:p w14:paraId="31F542DE"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Data Security &amp; Privacy</w:t>
      </w:r>
    </w:p>
    <w:p w14:paraId="2913109F"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Confirm GDPR rights clauses (right to delete, object, correct)</w:t>
      </w:r>
    </w:p>
    <w:p w14:paraId="5B7172A9"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Confirm BAA language if PHI is involved</w:t>
      </w:r>
    </w:p>
    <w:p w14:paraId="2A48A180"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Check encryption and breach notification obligations</w:t>
      </w:r>
    </w:p>
    <w:p w14:paraId="3F6878C0" w14:textId="77777777" w:rsidR="004C6E5E" w:rsidRDefault="004C6E5E">
      <w:pPr>
        <w:pStyle w:val="p4"/>
        <w:divId w:val="1764375547"/>
      </w:pPr>
    </w:p>
    <w:p w14:paraId="25ED4202"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Dispute Resolution</w:t>
      </w:r>
    </w:p>
    <w:p w14:paraId="1A09FB8E"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Jurisdiction &amp; governing law</w:t>
      </w:r>
    </w:p>
    <w:p w14:paraId="0C042C3D"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Mediation, arbitration, or court?</w:t>
      </w:r>
    </w:p>
    <w:p w14:paraId="1721D5BD"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Watch for mandatory arbitration in consumer contracts (often challenged)</w:t>
      </w:r>
    </w:p>
    <w:p w14:paraId="08116245" w14:textId="77777777" w:rsidR="004C6E5E" w:rsidRDefault="004C6E5E">
      <w:pPr>
        <w:pStyle w:val="p4"/>
        <w:divId w:val="1764375547"/>
      </w:pPr>
    </w:p>
    <w:p w14:paraId="1DF3A3CC"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Termination</w:t>
      </w:r>
    </w:p>
    <w:p w14:paraId="26DF7B77"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For cause vs. for convenience</w:t>
      </w:r>
    </w:p>
    <w:p w14:paraId="66903A1A"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Reasonable notice period</w:t>
      </w:r>
    </w:p>
    <w:p w14:paraId="4611E84A"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Termination tied to performance breaches</w:t>
      </w:r>
    </w:p>
    <w:p w14:paraId="3809277D" w14:textId="77777777" w:rsidR="004C6E5E" w:rsidRDefault="004C6E5E">
      <w:pPr>
        <w:pStyle w:val="p4"/>
        <w:divId w:val="1764375547"/>
      </w:pPr>
    </w:p>
    <w:p w14:paraId="523CC09F"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Payment Terms</w:t>
      </w:r>
    </w:p>
    <w:p w14:paraId="7FB68846"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Consistency across SOWs and master</w:t>
      </w:r>
    </w:p>
    <w:p w14:paraId="1896D094"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Watch for “pay on acceptance” vs. “pay on delivery” conflicts</w:t>
      </w:r>
    </w:p>
    <w:p w14:paraId="6CCC8DDD" w14:textId="77777777" w:rsidR="004C6E5E" w:rsidRDefault="004C6E5E">
      <w:pPr>
        <w:pStyle w:val="p4"/>
        <w:divId w:val="1764375547"/>
      </w:pPr>
    </w:p>
    <w:p w14:paraId="7E6B37CA"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IP Ownership</w:t>
      </w:r>
    </w:p>
    <w:p w14:paraId="72483EC9"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Who owns deliverables?</w:t>
      </w:r>
    </w:p>
    <w:p w14:paraId="589D8F57"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Does work-for-hire language exist?</w:t>
      </w:r>
    </w:p>
    <w:p w14:paraId="2F90F338"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Are licenses broad or limited?</w:t>
      </w:r>
    </w:p>
    <w:p w14:paraId="66CF736C" w14:textId="77777777" w:rsidR="004C6E5E" w:rsidRDefault="004C6E5E">
      <w:pPr>
        <w:pStyle w:val="p4"/>
        <w:divId w:val="1764375547"/>
      </w:pPr>
    </w:p>
    <w:p w14:paraId="3F8BEC66"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 xml:space="preserve">Force </w:t>
      </w:r>
      <w:proofErr w:type="spellStart"/>
      <w:r>
        <w:rPr>
          <w:rStyle w:val="s1"/>
        </w:rPr>
        <w:t>Majeure</w:t>
      </w:r>
      <w:proofErr w:type="spellEnd"/>
    </w:p>
    <w:p w14:paraId="75F8C9B0"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Cover pandemics and cyber incidents explicitly</w:t>
      </w:r>
    </w:p>
    <w:p w14:paraId="645E4D76"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Confirm reasonable notice requirements</w:t>
      </w:r>
    </w:p>
    <w:p w14:paraId="10CE90B2" w14:textId="77777777" w:rsidR="004C6E5E" w:rsidRDefault="004C6E5E">
      <w:pPr>
        <w:pStyle w:val="p4"/>
        <w:divId w:val="1764375547"/>
      </w:pPr>
    </w:p>
    <w:p w14:paraId="5F91B48F"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SLAs</w:t>
      </w:r>
    </w:p>
    <w:p w14:paraId="73C8BF1E"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Are they clear and measurable?</w:t>
      </w:r>
    </w:p>
    <w:p w14:paraId="7758D4AF"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Are penalties fair?</w:t>
      </w:r>
    </w:p>
    <w:p w14:paraId="25E44845"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Consistency between master and SOW</w:t>
      </w:r>
    </w:p>
    <w:p w14:paraId="41B53AEF" w14:textId="77777777" w:rsidR="004C6E5E" w:rsidRDefault="004C6E5E">
      <w:pPr>
        <w:pStyle w:val="p4"/>
        <w:divId w:val="1764375547"/>
      </w:pPr>
    </w:p>
    <w:p w14:paraId="60A2C1AF"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Warranties &amp; Remedies</w:t>
      </w:r>
    </w:p>
    <w:p w14:paraId="5EED2EC3"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Are warranties defined?</w:t>
      </w:r>
    </w:p>
    <w:p w14:paraId="4C27E706"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Do they disclaim everything?</w:t>
      </w:r>
    </w:p>
    <w:p w14:paraId="31D6B882"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Check the warranty period and coverage</w:t>
      </w:r>
    </w:p>
    <w:p w14:paraId="15711936" w14:textId="77777777" w:rsidR="004C6E5E" w:rsidRDefault="004C6E5E">
      <w:pPr>
        <w:pStyle w:val="p4"/>
        <w:divId w:val="1764375547"/>
      </w:pPr>
    </w:p>
    <w:p w14:paraId="2EE0F91F"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Audit Rights</w:t>
      </w:r>
    </w:p>
    <w:p w14:paraId="07C1DF33"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Reasonable scope</w:t>
      </w:r>
    </w:p>
    <w:p w14:paraId="339C5F33"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Sufficient notice</w:t>
      </w:r>
    </w:p>
    <w:p w14:paraId="10FCFFCC"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Limited to once per year if possible</w:t>
      </w:r>
    </w:p>
    <w:p w14:paraId="54EDE789" w14:textId="77777777" w:rsidR="004C6E5E" w:rsidRDefault="004C6E5E">
      <w:pPr>
        <w:pStyle w:val="p4"/>
        <w:divId w:val="1764375547"/>
      </w:pPr>
    </w:p>
    <w:p w14:paraId="45D855F9"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Non-standard terms</w:t>
      </w:r>
    </w:p>
    <w:p w14:paraId="17671E2E"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“Vendor may change terms at any time” = NO</w:t>
      </w:r>
    </w:p>
    <w:p w14:paraId="69FD93B0"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“Client waives all claims” = red flag</w:t>
      </w:r>
    </w:p>
    <w:p w14:paraId="4017C3FE"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“Unlimited right to assign” = risky</w:t>
      </w:r>
    </w:p>
    <w:p w14:paraId="6AC6C72E" w14:textId="77777777" w:rsidR="004C6E5E" w:rsidRDefault="004C6E5E">
      <w:pPr>
        <w:pStyle w:val="p4"/>
        <w:divId w:val="1764375547"/>
      </w:pPr>
    </w:p>
    <w:p w14:paraId="66D41CBB"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Positive &amp; Negative Covenants</w:t>
      </w:r>
    </w:p>
    <w:p w14:paraId="725F16DC"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1"/>
        </w:rPr>
        <w:t>Positive</w:t>
      </w:r>
      <w:r>
        <w:rPr>
          <w:rStyle w:val="s2"/>
        </w:rPr>
        <w:t>: promises to do something</w:t>
      </w:r>
    </w:p>
    <w:p w14:paraId="44FCE976" w14:textId="77777777" w:rsidR="004C6E5E" w:rsidRDefault="004C6E5E">
      <w:pPr>
        <w:pStyle w:val="p5"/>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maintain insurance</w:t>
      </w:r>
    </w:p>
    <w:p w14:paraId="35953127" w14:textId="77777777" w:rsidR="004C6E5E" w:rsidRDefault="004C6E5E">
      <w:pPr>
        <w:pStyle w:val="p5"/>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comply with security standards</w:t>
      </w:r>
    </w:p>
    <w:p w14:paraId="378B847A" w14:textId="77777777" w:rsidR="004C6E5E" w:rsidRDefault="004C6E5E">
      <w:pPr>
        <w:pStyle w:val="p5"/>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deliver services on time</w:t>
      </w:r>
    </w:p>
    <w:p w14:paraId="7E6617F4"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1"/>
        </w:rPr>
        <w:t>Negative</w:t>
      </w:r>
      <w:r>
        <w:rPr>
          <w:rStyle w:val="s2"/>
        </w:rPr>
        <w:t xml:space="preserve">: promises </w:t>
      </w:r>
      <w:r>
        <w:rPr>
          <w:rStyle w:val="s3"/>
        </w:rPr>
        <w:t>not</w:t>
      </w:r>
      <w:r>
        <w:rPr>
          <w:rStyle w:val="s2"/>
        </w:rPr>
        <w:t xml:space="preserve"> to do something</w:t>
      </w:r>
    </w:p>
    <w:p w14:paraId="2DB1F177" w14:textId="77777777" w:rsidR="004C6E5E" w:rsidRDefault="004C6E5E">
      <w:pPr>
        <w:pStyle w:val="p5"/>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not to disclose confidential data</w:t>
      </w:r>
    </w:p>
    <w:p w14:paraId="1E892572" w14:textId="77777777" w:rsidR="004C6E5E" w:rsidRDefault="004C6E5E">
      <w:pPr>
        <w:pStyle w:val="p5"/>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not to compete for a reasonable time</w:t>
      </w:r>
    </w:p>
    <w:p w14:paraId="0E6E3745" w14:textId="77777777" w:rsidR="004C6E5E" w:rsidRDefault="004C6E5E">
      <w:pPr>
        <w:pStyle w:val="p5"/>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not to subcontract without approval</w:t>
      </w:r>
    </w:p>
    <w:p w14:paraId="354B1607" w14:textId="77777777" w:rsidR="004C6E5E" w:rsidRDefault="004C6E5E">
      <w:pPr>
        <w:pStyle w:val="p6"/>
        <w:divId w:val="1764375547"/>
      </w:pPr>
    </w:p>
    <w:p w14:paraId="1C98DAB8" w14:textId="77777777" w:rsidR="004C6E5E" w:rsidRDefault="004C6E5E">
      <w:pPr>
        <w:pStyle w:val="p5"/>
        <w:divId w:val="1764375547"/>
      </w:pPr>
      <w:r>
        <w:rPr>
          <w:rStyle w:val="s2"/>
          <w:rFonts w:ascii="Apple Color Emoji" w:hAnsi="Apple Color Emoji" w:cs="Apple Color Emoji"/>
        </w:rPr>
        <w:t>👉</w:t>
      </w:r>
      <w:r>
        <w:rPr>
          <w:rStyle w:val="s2"/>
        </w:rPr>
        <w:t xml:space="preserve"> In employment or consulting:</w:t>
      </w:r>
    </w:p>
    <w:p w14:paraId="2F0B85F5"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Negative covenants protect the employer’s interests</w:t>
      </w:r>
    </w:p>
    <w:p w14:paraId="681EDBEC"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Positive covenants protect deliverables or obligations</w:t>
      </w:r>
    </w:p>
    <w:p w14:paraId="02E7D75D" w14:textId="77777777" w:rsidR="004C6E5E" w:rsidRDefault="004C6E5E">
      <w:pPr>
        <w:pStyle w:val="p2"/>
        <w:divId w:val="1764375547"/>
      </w:pPr>
    </w:p>
    <w:p w14:paraId="133DAA1C" w14:textId="77777777" w:rsidR="004C6E5E" w:rsidRDefault="004C6E5E">
      <w:pPr>
        <w:pStyle w:val="p1"/>
        <w:divId w:val="1764375547"/>
      </w:pPr>
      <w:r>
        <w:rPr>
          <w:rStyle w:val="s1"/>
        </w:rPr>
        <w:t>III. HOW TO CATCH COMMON RISKS</w:t>
      </w:r>
    </w:p>
    <w:p w14:paraId="3FB3A4CE" w14:textId="77777777" w:rsidR="004C6E5E" w:rsidRDefault="004C6E5E">
      <w:pPr>
        <w:pStyle w:val="p2"/>
        <w:divId w:val="1764375547"/>
      </w:pPr>
    </w:p>
    <w:p w14:paraId="69C638E4" w14:textId="77777777" w:rsidR="004C6E5E" w:rsidRDefault="004C6E5E">
      <w:pPr>
        <w:pStyle w:val="p1"/>
        <w:divId w:val="1764375547"/>
      </w:pPr>
      <w:r>
        <w:rPr>
          <w:rStyle w:val="s2"/>
          <w:rFonts w:ascii="Apple Color Emoji" w:hAnsi="Apple Color Emoji" w:cs="Apple Color Emoji"/>
        </w:rPr>
        <w:t>✅</w:t>
      </w:r>
      <w:r>
        <w:rPr>
          <w:rStyle w:val="s2"/>
        </w:rPr>
        <w:t xml:space="preserve"> Watch for </w:t>
      </w:r>
      <w:r>
        <w:rPr>
          <w:rStyle w:val="s1"/>
        </w:rPr>
        <w:t>contradictions</w:t>
      </w:r>
      <w:r>
        <w:rPr>
          <w:rStyle w:val="s2"/>
        </w:rPr>
        <w:t xml:space="preserve"> between the master agreement and SOWs</w:t>
      </w:r>
    </w:p>
    <w:p w14:paraId="74817CA9" w14:textId="77777777" w:rsidR="004C6E5E" w:rsidRDefault="004C6E5E">
      <w:pPr>
        <w:pStyle w:val="p1"/>
        <w:divId w:val="1764375547"/>
      </w:pPr>
      <w:r>
        <w:rPr>
          <w:rStyle w:val="s2"/>
          <w:rFonts w:ascii="Apple Color Emoji" w:hAnsi="Apple Color Emoji" w:cs="Apple Color Emoji"/>
        </w:rPr>
        <w:t>✅</w:t>
      </w:r>
      <w:r>
        <w:rPr>
          <w:rStyle w:val="s2"/>
        </w:rPr>
        <w:t xml:space="preserve"> Watch for </w:t>
      </w:r>
      <w:r>
        <w:rPr>
          <w:rStyle w:val="s1"/>
        </w:rPr>
        <w:t>hidden harsh terms</w:t>
      </w:r>
      <w:r>
        <w:rPr>
          <w:rStyle w:val="s2"/>
        </w:rPr>
        <w:t xml:space="preserve"> in schedules or exhibits</w:t>
      </w:r>
    </w:p>
    <w:p w14:paraId="26984693" w14:textId="77777777" w:rsidR="004C6E5E" w:rsidRDefault="004C6E5E">
      <w:pPr>
        <w:pStyle w:val="p1"/>
        <w:divId w:val="1764375547"/>
      </w:pPr>
      <w:r>
        <w:rPr>
          <w:rStyle w:val="s2"/>
          <w:rFonts w:ascii="Apple Color Emoji" w:hAnsi="Apple Color Emoji" w:cs="Apple Color Emoji"/>
        </w:rPr>
        <w:t>✅</w:t>
      </w:r>
      <w:r>
        <w:rPr>
          <w:rStyle w:val="s2"/>
        </w:rPr>
        <w:t xml:space="preserve"> Confirm </w:t>
      </w:r>
      <w:r>
        <w:rPr>
          <w:rStyle w:val="s1"/>
        </w:rPr>
        <w:t>cross-references</w:t>
      </w:r>
      <w:r>
        <w:rPr>
          <w:rStyle w:val="s2"/>
        </w:rPr>
        <w:t xml:space="preserve"> in the contract match the correct exhibits</w:t>
      </w:r>
    </w:p>
    <w:p w14:paraId="3AD82D86" w14:textId="77777777" w:rsidR="004C6E5E" w:rsidRDefault="004C6E5E">
      <w:pPr>
        <w:pStyle w:val="p1"/>
        <w:divId w:val="1764375547"/>
      </w:pPr>
      <w:r>
        <w:rPr>
          <w:rStyle w:val="s2"/>
          <w:rFonts w:ascii="Apple Color Emoji" w:hAnsi="Apple Color Emoji" w:cs="Apple Color Emoji"/>
        </w:rPr>
        <w:t>✅</w:t>
      </w:r>
      <w:r>
        <w:rPr>
          <w:rStyle w:val="s2"/>
        </w:rPr>
        <w:t xml:space="preserve"> Spot vague language:</w:t>
      </w:r>
    </w:p>
    <w:p w14:paraId="12574965"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“Industry standard” with no definition</w:t>
      </w:r>
    </w:p>
    <w:p w14:paraId="39A767C1"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“Best efforts” without describing what that means</w:t>
      </w:r>
    </w:p>
    <w:p w14:paraId="66443C90" w14:textId="77777777" w:rsidR="004C6E5E" w:rsidRDefault="004C6E5E">
      <w:pPr>
        <w:pStyle w:val="p3"/>
        <w:divId w:val="1764375547"/>
      </w:pPr>
      <w:r>
        <w:rPr>
          <w:rStyle w:val="s2"/>
          <w:rFonts w:ascii="Apple Color Emoji" w:hAnsi="Apple Color Emoji" w:cs="Apple Color Emoji"/>
        </w:rPr>
        <w:t>✅</w:t>
      </w:r>
      <w:r>
        <w:rPr>
          <w:rStyle w:val="s2"/>
        </w:rPr>
        <w:t xml:space="preserve"> Watch for buried indemnity triggers</w:t>
      </w:r>
    </w:p>
    <w:p w14:paraId="62D45E44" w14:textId="77777777" w:rsidR="004C6E5E" w:rsidRDefault="004C6E5E">
      <w:pPr>
        <w:pStyle w:val="p3"/>
        <w:divId w:val="1764375547"/>
      </w:pPr>
      <w:r>
        <w:rPr>
          <w:rStyle w:val="s2"/>
          <w:rFonts w:ascii="Apple Color Emoji" w:hAnsi="Apple Color Emoji" w:cs="Apple Color Emoji"/>
        </w:rPr>
        <w:t>✅</w:t>
      </w:r>
      <w:r>
        <w:rPr>
          <w:rStyle w:val="s2"/>
        </w:rPr>
        <w:t xml:space="preserve"> Watch for payment timelines in a schedule that override the master</w:t>
      </w:r>
    </w:p>
    <w:p w14:paraId="08313D82" w14:textId="77777777" w:rsidR="004C6E5E" w:rsidRDefault="004C6E5E">
      <w:pPr>
        <w:pStyle w:val="p3"/>
        <w:divId w:val="1764375547"/>
      </w:pPr>
      <w:r>
        <w:rPr>
          <w:rStyle w:val="s2"/>
          <w:rFonts w:ascii="Apple Color Emoji" w:hAnsi="Apple Color Emoji" w:cs="Apple Color Emoji"/>
        </w:rPr>
        <w:t>✅</w:t>
      </w:r>
      <w:r>
        <w:rPr>
          <w:rStyle w:val="s2"/>
        </w:rPr>
        <w:t xml:space="preserve"> Watch for </w:t>
      </w:r>
      <w:r>
        <w:rPr>
          <w:rStyle w:val="s1"/>
        </w:rPr>
        <w:t>no signature blocks on SOWs</w:t>
      </w:r>
      <w:r>
        <w:rPr>
          <w:rStyle w:val="s2"/>
        </w:rPr>
        <w:t xml:space="preserve"> (they can be challenged as unenforceable)</w:t>
      </w:r>
    </w:p>
    <w:p w14:paraId="64115FCB" w14:textId="77777777" w:rsidR="004C6E5E" w:rsidRDefault="004C6E5E">
      <w:pPr>
        <w:pStyle w:val="p2"/>
        <w:divId w:val="1764375547"/>
      </w:pPr>
    </w:p>
    <w:p w14:paraId="0994D819" w14:textId="77777777" w:rsidR="004C6E5E" w:rsidRDefault="004C6E5E">
      <w:pPr>
        <w:pStyle w:val="p1"/>
        <w:divId w:val="1764375547"/>
      </w:pPr>
      <w:r>
        <w:rPr>
          <w:rStyle w:val="s1"/>
        </w:rPr>
        <w:t>IV. COMMON PROBLEM AREAS &amp; NEGOTIATION STRATEGIES</w:t>
      </w:r>
    </w:p>
    <w:p w14:paraId="2E32F965" w14:textId="77777777" w:rsidR="004C6E5E" w:rsidRDefault="004C6E5E">
      <w:pPr>
        <w:pStyle w:val="p2"/>
        <w:divId w:val="1764375547"/>
      </w:pPr>
    </w:p>
    <w:p w14:paraId="74966803"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1"/>
        </w:rPr>
        <w:t>Indemnity traps</w:t>
      </w:r>
    </w:p>
    <w:p w14:paraId="49213081" w14:textId="77777777" w:rsidR="004C6E5E" w:rsidRDefault="004C6E5E">
      <w:pPr>
        <w:pStyle w:val="p1"/>
        <w:divId w:val="1764375547"/>
      </w:pPr>
      <w:r>
        <w:rPr>
          <w:rStyle w:val="s2"/>
        </w:rPr>
        <w:t xml:space="preserve">→ </w:t>
      </w:r>
      <w:r>
        <w:rPr>
          <w:rStyle w:val="s3"/>
        </w:rPr>
        <w:t>Negotiate to mutual indemnity, or limit scope to third-party IP</w:t>
      </w:r>
    </w:p>
    <w:p w14:paraId="194E909E"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1"/>
        </w:rPr>
        <w:t>Unlimited liability</w:t>
      </w:r>
    </w:p>
    <w:p w14:paraId="760EC95F" w14:textId="77777777" w:rsidR="004C6E5E" w:rsidRDefault="004C6E5E">
      <w:pPr>
        <w:pStyle w:val="p1"/>
        <w:divId w:val="1764375547"/>
      </w:pPr>
      <w:r>
        <w:rPr>
          <w:rStyle w:val="s2"/>
        </w:rPr>
        <w:t xml:space="preserve">→ </w:t>
      </w:r>
      <w:r>
        <w:rPr>
          <w:rStyle w:val="s3"/>
        </w:rPr>
        <w:t>Propose caps tied to fees or insurance coverage</w:t>
      </w:r>
    </w:p>
    <w:p w14:paraId="305048C2"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1"/>
        </w:rPr>
        <w:t>Unilateral termination</w:t>
      </w:r>
    </w:p>
    <w:p w14:paraId="13040F13" w14:textId="77777777" w:rsidR="004C6E5E" w:rsidRDefault="004C6E5E">
      <w:pPr>
        <w:pStyle w:val="p1"/>
        <w:divId w:val="1764375547"/>
      </w:pPr>
      <w:r>
        <w:rPr>
          <w:rStyle w:val="s2"/>
        </w:rPr>
        <w:t xml:space="preserve">→ </w:t>
      </w:r>
      <w:r>
        <w:rPr>
          <w:rStyle w:val="s3"/>
        </w:rPr>
        <w:t>Negotiate reciprocal termination rights or longer notice</w:t>
      </w:r>
    </w:p>
    <w:p w14:paraId="1DC30227"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1"/>
        </w:rPr>
        <w:t>Non-competes too broad</w:t>
      </w:r>
    </w:p>
    <w:p w14:paraId="5D365920" w14:textId="77777777" w:rsidR="004C6E5E" w:rsidRDefault="004C6E5E">
      <w:pPr>
        <w:pStyle w:val="p1"/>
        <w:divId w:val="1764375547"/>
      </w:pPr>
      <w:r>
        <w:rPr>
          <w:rStyle w:val="s2"/>
        </w:rPr>
        <w:t xml:space="preserve">→ </w:t>
      </w:r>
      <w:r>
        <w:rPr>
          <w:rStyle w:val="s3"/>
        </w:rPr>
        <w:t>Limit time, scope, geography; tie to legitimate business interest</w:t>
      </w:r>
    </w:p>
    <w:p w14:paraId="0905FAFE"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1"/>
        </w:rPr>
        <w:t>Liquidated damages</w:t>
      </w:r>
    </w:p>
    <w:p w14:paraId="457A97FF" w14:textId="77777777" w:rsidR="004C6E5E" w:rsidRDefault="004C6E5E">
      <w:pPr>
        <w:pStyle w:val="p1"/>
        <w:divId w:val="1764375547"/>
      </w:pPr>
      <w:r>
        <w:rPr>
          <w:rStyle w:val="s2"/>
        </w:rPr>
        <w:t xml:space="preserve">→ </w:t>
      </w:r>
      <w:r>
        <w:rPr>
          <w:rStyle w:val="s3"/>
        </w:rPr>
        <w:t>Confirm reasonable estimate of loss; otherwise, argue it’s an unenforceable penalty</w:t>
      </w:r>
    </w:p>
    <w:p w14:paraId="0B25F48C"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1"/>
        </w:rPr>
        <w:t>Data rights</w:t>
      </w:r>
    </w:p>
    <w:p w14:paraId="4A234958" w14:textId="77777777" w:rsidR="004C6E5E" w:rsidRDefault="004C6E5E">
      <w:pPr>
        <w:pStyle w:val="p1"/>
        <w:divId w:val="1764375547"/>
      </w:pPr>
      <w:r>
        <w:rPr>
          <w:rStyle w:val="s2"/>
        </w:rPr>
        <w:t xml:space="preserve">→ </w:t>
      </w:r>
      <w:r>
        <w:rPr>
          <w:rStyle w:val="s3"/>
        </w:rPr>
        <w:t>Ensure data subject rights clauses in DPAs</w:t>
      </w:r>
    </w:p>
    <w:p w14:paraId="46C18E6F"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1"/>
        </w:rPr>
        <w:t>One-way confidentiality</w:t>
      </w:r>
    </w:p>
    <w:p w14:paraId="0A820D85" w14:textId="77777777" w:rsidR="004C6E5E" w:rsidRDefault="004C6E5E">
      <w:pPr>
        <w:pStyle w:val="p1"/>
        <w:divId w:val="1764375547"/>
      </w:pPr>
      <w:r>
        <w:rPr>
          <w:rStyle w:val="s2"/>
        </w:rPr>
        <w:t xml:space="preserve">→ </w:t>
      </w:r>
      <w:r>
        <w:rPr>
          <w:rStyle w:val="s3"/>
        </w:rPr>
        <w:t>Make it mutual</w:t>
      </w:r>
    </w:p>
    <w:p w14:paraId="3A4D6EF3"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1"/>
        </w:rPr>
        <w:t>Audit rights</w:t>
      </w:r>
    </w:p>
    <w:p w14:paraId="47A62CA1" w14:textId="77777777" w:rsidR="004C6E5E" w:rsidRDefault="004C6E5E">
      <w:pPr>
        <w:pStyle w:val="p1"/>
        <w:divId w:val="1764375547"/>
      </w:pPr>
      <w:r>
        <w:rPr>
          <w:rStyle w:val="s2"/>
        </w:rPr>
        <w:t xml:space="preserve">→ </w:t>
      </w:r>
      <w:r>
        <w:rPr>
          <w:rStyle w:val="s3"/>
        </w:rPr>
        <w:t>Limit to once/year with reasonable notice</w:t>
      </w:r>
    </w:p>
    <w:p w14:paraId="4D0AF9D9"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1"/>
        </w:rPr>
        <w:t>Change-of-terms</w:t>
      </w:r>
    </w:p>
    <w:p w14:paraId="391FE01C" w14:textId="77777777" w:rsidR="004C6E5E" w:rsidRDefault="004C6E5E">
      <w:pPr>
        <w:pStyle w:val="p1"/>
        <w:divId w:val="1764375547"/>
      </w:pPr>
      <w:r>
        <w:rPr>
          <w:rStyle w:val="s2"/>
        </w:rPr>
        <w:t xml:space="preserve">→ </w:t>
      </w:r>
      <w:r>
        <w:rPr>
          <w:rStyle w:val="s3"/>
        </w:rPr>
        <w:t>Delete “vendor may change terms at any time” language</w:t>
      </w:r>
    </w:p>
    <w:p w14:paraId="16E569B1" w14:textId="77777777" w:rsidR="004C6E5E" w:rsidRDefault="004C6E5E">
      <w:pPr>
        <w:pStyle w:val="p2"/>
        <w:divId w:val="1764375547"/>
      </w:pPr>
    </w:p>
    <w:p w14:paraId="7A1464C4" w14:textId="77777777" w:rsidR="004C6E5E" w:rsidRDefault="004C6E5E">
      <w:pPr>
        <w:pStyle w:val="p1"/>
        <w:divId w:val="1764375547"/>
      </w:pPr>
      <w:r>
        <w:rPr>
          <w:rStyle w:val="s1"/>
        </w:rPr>
        <w:t>V. PROBLEMATIC CLAUSES TO FLAG</w:t>
      </w:r>
    </w:p>
    <w:p w14:paraId="7B6ABF9E" w14:textId="77777777" w:rsidR="004C6E5E" w:rsidRDefault="004C6E5E">
      <w:pPr>
        <w:pStyle w:val="p2"/>
        <w:divId w:val="1764375547"/>
      </w:pPr>
    </w:p>
    <w:p w14:paraId="4945F95F" w14:textId="77777777" w:rsidR="004C6E5E" w:rsidRDefault="004C6E5E">
      <w:pPr>
        <w:pStyle w:val="p1"/>
        <w:divId w:val="1764375547"/>
      </w:pPr>
      <w:r>
        <w:rPr>
          <w:rStyle w:val="s2"/>
          <w:rFonts w:ascii="Apple Color Emoji" w:hAnsi="Apple Color Emoji" w:cs="Apple Color Emoji"/>
        </w:rPr>
        <w:t>✅</w:t>
      </w:r>
      <w:r>
        <w:rPr>
          <w:rStyle w:val="s2"/>
        </w:rPr>
        <w:t xml:space="preserve"> “We disclaim all liability for damages”</w:t>
      </w:r>
    </w:p>
    <w:p w14:paraId="1C7C9DC9" w14:textId="77777777" w:rsidR="004C6E5E" w:rsidRDefault="004C6E5E">
      <w:pPr>
        <w:pStyle w:val="p1"/>
        <w:divId w:val="1764375547"/>
      </w:pPr>
      <w:r>
        <w:rPr>
          <w:rStyle w:val="s2"/>
          <w:rFonts w:ascii="Apple Color Emoji" w:hAnsi="Apple Color Emoji" w:cs="Apple Color Emoji"/>
        </w:rPr>
        <w:t>✅</w:t>
      </w:r>
      <w:r>
        <w:rPr>
          <w:rStyle w:val="s2"/>
        </w:rPr>
        <w:t xml:space="preserve"> “You waive all legal remedies”</w:t>
      </w:r>
    </w:p>
    <w:p w14:paraId="73BDED8D" w14:textId="77777777" w:rsidR="004C6E5E" w:rsidRDefault="004C6E5E">
      <w:pPr>
        <w:pStyle w:val="p1"/>
        <w:divId w:val="1764375547"/>
      </w:pPr>
      <w:r>
        <w:rPr>
          <w:rStyle w:val="s2"/>
          <w:rFonts w:ascii="Apple Color Emoji" w:hAnsi="Apple Color Emoji" w:cs="Apple Color Emoji"/>
        </w:rPr>
        <w:t>✅</w:t>
      </w:r>
      <w:r>
        <w:rPr>
          <w:rStyle w:val="s2"/>
        </w:rPr>
        <w:t xml:space="preserve"> “We can terminate for any reason with no notice”</w:t>
      </w:r>
    </w:p>
    <w:p w14:paraId="584F29A4" w14:textId="77777777" w:rsidR="004C6E5E" w:rsidRDefault="004C6E5E">
      <w:pPr>
        <w:pStyle w:val="p1"/>
        <w:divId w:val="1764375547"/>
      </w:pPr>
      <w:r>
        <w:rPr>
          <w:rStyle w:val="s2"/>
          <w:rFonts w:ascii="Apple Color Emoji" w:hAnsi="Apple Color Emoji" w:cs="Apple Color Emoji"/>
        </w:rPr>
        <w:t>✅</w:t>
      </w:r>
      <w:r>
        <w:rPr>
          <w:rStyle w:val="s2"/>
        </w:rPr>
        <w:t xml:space="preserve"> “Client indemnifies for any and all claims”</w:t>
      </w:r>
    </w:p>
    <w:p w14:paraId="6FFD5650" w14:textId="77777777" w:rsidR="004C6E5E" w:rsidRDefault="004C6E5E">
      <w:pPr>
        <w:pStyle w:val="p1"/>
        <w:divId w:val="1764375547"/>
      </w:pPr>
      <w:r>
        <w:rPr>
          <w:rStyle w:val="s2"/>
          <w:rFonts w:ascii="Apple Color Emoji" w:hAnsi="Apple Color Emoji" w:cs="Apple Color Emoji"/>
        </w:rPr>
        <w:t>✅</w:t>
      </w:r>
      <w:r>
        <w:rPr>
          <w:rStyle w:val="s2"/>
        </w:rPr>
        <w:t xml:space="preserve"> “Vendor may change this agreement at will”</w:t>
      </w:r>
    </w:p>
    <w:p w14:paraId="64E51DD1" w14:textId="77777777" w:rsidR="004C6E5E" w:rsidRDefault="004C6E5E">
      <w:pPr>
        <w:pStyle w:val="p1"/>
        <w:divId w:val="1764375547"/>
      </w:pPr>
      <w:r>
        <w:rPr>
          <w:rStyle w:val="s2"/>
          <w:rFonts w:ascii="Apple Color Emoji" w:hAnsi="Apple Color Emoji" w:cs="Apple Color Emoji"/>
        </w:rPr>
        <w:t>✅</w:t>
      </w:r>
      <w:r>
        <w:rPr>
          <w:rStyle w:val="s2"/>
        </w:rPr>
        <w:t xml:space="preserve"> “Unlimited liability for your side, zero for vendor”</w:t>
      </w:r>
    </w:p>
    <w:p w14:paraId="44B5C433" w14:textId="77777777" w:rsidR="004C6E5E" w:rsidRDefault="004C6E5E">
      <w:pPr>
        <w:pStyle w:val="p1"/>
        <w:divId w:val="1764375547"/>
      </w:pPr>
      <w:r>
        <w:rPr>
          <w:rStyle w:val="s2"/>
          <w:rFonts w:ascii="Apple Color Emoji" w:hAnsi="Apple Color Emoji" w:cs="Apple Color Emoji"/>
        </w:rPr>
        <w:t>✅</w:t>
      </w:r>
      <w:r>
        <w:rPr>
          <w:rStyle w:val="s2"/>
        </w:rPr>
        <w:t xml:space="preserve"> “Confidentiality lasts forever with no carve-out for required disclosures”</w:t>
      </w:r>
    </w:p>
    <w:p w14:paraId="0C34BA3D" w14:textId="77777777" w:rsidR="004C6E5E" w:rsidRDefault="004C6E5E">
      <w:pPr>
        <w:pStyle w:val="p1"/>
        <w:divId w:val="1764375547"/>
      </w:pPr>
      <w:r>
        <w:rPr>
          <w:rStyle w:val="s2"/>
          <w:rFonts w:ascii="Apple Color Emoji" w:hAnsi="Apple Color Emoji" w:cs="Apple Color Emoji"/>
        </w:rPr>
        <w:t>✅</w:t>
      </w:r>
      <w:r>
        <w:rPr>
          <w:rStyle w:val="s2"/>
        </w:rPr>
        <w:t xml:space="preserve"> “Force </w:t>
      </w:r>
      <w:proofErr w:type="spellStart"/>
      <w:r>
        <w:rPr>
          <w:rStyle w:val="s2"/>
        </w:rPr>
        <w:t>majeure</w:t>
      </w:r>
      <w:proofErr w:type="spellEnd"/>
      <w:r>
        <w:rPr>
          <w:rStyle w:val="s2"/>
        </w:rPr>
        <w:t xml:space="preserve"> only covers vendor, not you”</w:t>
      </w:r>
    </w:p>
    <w:p w14:paraId="5DD9643D" w14:textId="77777777" w:rsidR="004C6E5E" w:rsidRDefault="004C6E5E">
      <w:pPr>
        <w:pStyle w:val="p2"/>
        <w:divId w:val="1764375547"/>
      </w:pPr>
    </w:p>
    <w:p w14:paraId="77E76D32" w14:textId="77777777" w:rsidR="004C6E5E" w:rsidRDefault="004C6E5E">
      <w:pPr>
        <w:pStyle w:val="p1"/>
        <w:divId w:val="1764375547"/>
      </w:pPr>
      <w:r>
        <w:rPr>
          <w:rStyle w:val="s1"/>
        </w:rPr>
        <w:t>VI. CONTRACT LIFECYCLE: STEP-BY-STEP REFERENCE</w:t>
      </w:r>
    </w:p>
    <w:p w14:paraId="04550CBB" w14:textId="77777777" w:rsidR="004C6E5E" w:rsidRDefault="004C6E5E">
      <w:pPr>
        <w:pStyle w:val="p2"/>
        <w:divId w:val="1764375547"/>
      </w:pPr>
    </w:p>
    <w:p w14:paraId="4DD61542"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1"/>
        </w:rPr>
        <w:t>Intake</w:t>
      </w:r>
    </w:p>
    <w:p w14:paraId="28FA6F14"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log the request</w:t>
      </w:r>
    </w:p>
    <w:p w14:paraId="2A840D89"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gather details of scope, parties, dates</w:t>
      </w:r>
    </w:p>
    <w:p w14:paraId="27080E3F" w14:textId="77777777" w:rsidR="004C6E5E" w:rsidRDefault="004C6E5E">
      <w:pPr>
        <w:pStyle w:val="p4"/>
        <w:divId w:val="1764375547"/>
      </w:pPr>
    </w:p>
    <w:p w14:paraId="7B1759AE"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Review</w:t>
      </w:r>
    </w:p>
    <w:p w14:paraId="49D85D66"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legal does risk review</w:t>
      </w:r>
    </w:p>
    <w:p w14:paraId="0C83EF32"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identify needed clauses or edits</w:t>
      </w:r>
    </w:p>
    <w:p w14:paraId="3C7BFC2C" w14:textId="77777777" w:rsidR="004C6E5E" w:rsidRDefault="004C6E5E">
      <w:pPr>
        <w:pStyle w:val="p4"/>
        <w:divId w:val="1764375547"/>
      </w:pPr>
    </w:p>
    <w:p w14:paraId="7B8607DC"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Redlines</w:t>
      </w:r>
    </w:p>
    <w:p w14:paraId="5FE887FE"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mark up changes</w:t>
      </w:r>
    </w:p>
    <w:p w14:paraId="76B60BE3"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negotiate positions with counterparty</w:t>
      </w:r>
    </w:p>
    <w:p w14:paraId="40F303E4" w14:textId="77777777" w:rsidR="004C6E5E" w:rsidRDefault="004C6E5E">
      <w:pPr>
        <w:pStyle w:val="p4"/>
        <w:divId w:val="1764375547"/>
      </w:pPr>
    </w:p>
    <w:p w14:paraId="45E92868"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Approval</w:t>
      </w:r>
    </w:p>
    <w:p w14:paraId="1CBFEACF"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 xml:space="preserve">get </w:t>
      </w:r>
      <w:proofErr w:type="spellStart"/>
      <w:r>
        <w:rPr>
          <w:rStyle w:val="s2"/>
        </w:rPr>
        <w:t>signoffs</w:t>
      </w:r>
      <w:proofErr w:type="spellEnd"/>
      <w:r>
        <w:rPr>
          <w:rStyle w:val="s2"/>
        </w:rPr>
        <w:t xml:space="preserve"> from business, security, finance</w:t>
      </w:r>
    </w:p>
    <w:p w14:paraId="099FD68D"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confirm everyone agrees to risk</w:t>
      </w:r>
    </w:p>
    <w:p w14:paraId="53F6A069" w14:textId="77777777" w:rsidR="004C6E5E" w:rsidRDefault="004C6E5E">
      <w:pPr>
        <w:pStyle w:val="p4"/>
        <w:divId w:val="1764375547"/>
      </w:pPr>
    </w:p>
    <w:p w14:paraId="3774B709"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Execution</w:t>
      </w:r>
    </w:p>
    <w:p w14:paraId="139E9469"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sign via DocuSign or manual</w:t>
      </w:r>
    </w:p>
    <w:p w14:paraId="45B04634"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verify signature authority before signing</w:t>
      </w:r>
    </w:p>
    <w:p w14:paraId="16820C5D" w14:textId="77777777" w:rsidR="004C6E5E" w:rsidRDefault="004C6E5E">
      <w:pPr>
        <w:pStyle w:val="p4"/>
        <w:divId w:val="1764375547"/>
      </w:pPr>
    </w:p>
    <w:p w14:paraId="16210C9A"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Storage</w:t>
      </w:r>
    </w:p>
    <w:p w14:paraId="0CED27FF"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final, fully signed version stored properly</w:t>
      </w:r>
    </w:p>
    <w:p w14:paraId="01241006"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consistent folder or contract database</w:t>
      </w:r>
    </w:p>
    <w:p w14:paraId="5F875400" w14:textId="77777777" w:rsidR="004C6E5E" w:rsidRDefault="004C6E5E">
      <w:pPr>
        <w:pStyle w:val="p4"/>
        <w:divId w:val="1764375547"/>
      </w:pPr>
    </w:p>
    <w:p w14:paraId="65AE6914" w14:textId="77777777" w:rsidR="004C6E5E" w:rsidRDefault="004C6E5E">
      <w:pPr>
        <w:pStyle w:val="p3"/>
        <w:divId w:val="1764375547"/>
      </w:pPr>
      <w:r>
        <w:rPr>
          <w:rStyle w:val="s2"/>
          <w:rFonts w:ascii="Apple Color Emoji" w:hAnsi="Apple Color Emoji" w:cs="Apple Color Emoji"/>
        </w:rPr>
        <w:t>✅</w:t>
      </w:r>
      <w:r>
        <w:rPr>
          <w:rStyle w:val="s2"/>
        </w:rPr>
        <w:t xml:space="preserve"> </w:t>
      </w:r>
      <w:r>
        <w:rPr>
          <w:rStyle w:val="s1"/>
        </w:rPr>
        <w:t>Obligation Tracking</w:t>
      </w:r>
    </w:p>
    <w:p w14:paraId="6F020AD7"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enter key dates in a calendar or tracking system</w:t>
      </w:r>
    </w:p>
    <w:p w14:paraId="3C66CD7F" w14:textId="77777777" w:rsidR="004C6E5E" w:rsidRDefault="004C6E5E">
      <w:pPr>
        <w:pStyle w:val="p3"/>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track:</w:t>
      </w:r>
    </w:p>
    <w:p w14:paraId="4EE6507C" w14:textId="77777777" w:rsidR="004C6E5E" w:rsidRDefault="004C6E5E">
      <w:pPr>
        <w:pStyle w:val="p5"/>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renewals</w:t>
      </w:r>
    </w:p>
    <w:p w14:paraId="74AA8C98" w14:textId="77777777" w:rsidR="004C6E5E" w:rsidRDefault="004C6E5E">
      <w:pPr>
        <w:pStyle w:val="p5"/>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payment milestones</w:t>
      </w:r>
    </w:p>
    <w:p w14:paraId="4DE0A478" w14:textId="77777777" w:rsidR="004C6E5E" w:rsidRDefault="004C6E5E">
      <w:pPr>
        <w:pStyle w:val="p5"/>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SLAs</w:t>
      </w:r>
    </w:p>
    <w:p w14:paraId="3E12762C" w14:textId="77777777" w:rsidR="004C6E5E" w:rsidRDefault="004C6E5E">
      <w:pPr>
        <w:pStyle w:val="p5"/>
        <w:divId w:val="176437554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termination windows</w:t>
      </w:r>
    </w:p>
    <w:p w14:paraId="654C4302" w14:textId="77777777" w:rsidR="004C6E5E" w:rsidRDefault="004C6E5E">
      <w:pPr>
        <w:pStyle w:val="p2"/>
        <w:divId w:val="1764375547"/>
      </w:pPr>
    </w:p>
    <w:p w14:paraId="39B39971" w14:textId="77777777" w:rsidR="004C6E5E" w:rsidRDefault="004C6E5E">
      <w:pPr>
        <w:pStyle w:val="p1"/>
        <w:divId w:val="1764375547"/>
      </w:pPr>
      <w:r>
        <w:rPr>
          <w:rStyle w:val="s1"/>
        </w:rPr>
        <w:t>VII. CONTRACT TRACKING CHECKLIST (POST-SIGNATURE)</w:t>
      </w:r>
    </w:p>
    <w:p w14:paraId="3A12453D" w14:textId="77777777" w:rsidR="004C6E5E" w:rsidRDefault="004C6E5E">
      <w:pPr>
        <w:pStyle w:val="p2"/>
        <w:divId w:val="1764375547"/>
      </w:pPr>
    </w:p>
    <w:p w14:paraId="69F7100C" w14:textId="77777777" w:rsidR="004C6E5E" w:rsidRDefault="004C6E5E">
      <w:pPr>
        <w:pStyle w:val="p1"/>
        <w:divId w:val="1764375547"/>
      </w:pPr>
      <w:r>
        <w:rPr>
          <w:rStyle w:val="s2"/>
          <w:rFonts w:ascii="Apple Color Emoji" w:hAnsi="Apple Color Emoji" w:cs="Apple Color Emoji"/>
        </w:rPr>
        <w:t>✅</w:t>
      </w:r>
      <w:r>
        <w:rPr>
          <w:rStyle w:val="s2"/>
        </w:rPr>
        <w:t xml:space="preserve"> Record auto-renewal dates</w:t>
      </w:r>
    </w:p>
    <w:p w14:paraId="462F82DC" w14:textId="77777777" w:rsidR="004C6E5E" w:rsidRDefault="004C6E5E">
      <w:pPr>
        <w:pStyle w:val="p1"/>
        <w:divId w:val="1764375547"/>
      </w:pPr>
      <w:r>
        <w:rPr>
          <w:rStyle w:val="s2"/>
          <w:rFonts w:ascii="Apple Color Emoji" w:hAnsi="Apple Color Emoji" w:cs="Apple Color Emoji"/>
        </w:rPr>
        <w:t>✅</w:t>
      </w:r>
      <w:r>
        <w:rPr>
          <w:rStyle w:val="s2"/>
        </w:rPr>
        <w:t xml:space="preserve"> Record payment milestones</w:t>
      </w:r>
    </w:p>
    <w:p w14:paraId="27BC1E58" w14:textId="77777777" w:rsidR="004C6E5E" w:rsidRDefault="004C6E5E">
      <w:pPr>
        <w:pStyle w:val="p1"/>
        <w:divId w:val="1764375547"/>
      </w:pPr>
      <w:r>
        <w:rPr>
          <w:rStyle w:val="s2"/>
          <w:rFonts w:ascii="Apple Color Emoji" w:hAnsi="Apple Color Emoji" w:cs="Apple Color Emoji"/>
        </w:rPr>
        <w:t>✅</w:t>
      </w:r>
      <w:r>
        <w:rPr>
          <w:rStyle w:val="s2"/>
        </w:rPr>
        <w:t xml:space="preserve"> Track SLAs</w:t>
      </w:r>
    </w:p>
    <w:p w14:paraId="76E4E970" w14:textId="77777777" w:rsidR="004C6E5E" w:rsidRDefault="004C6E5E">
      <w:pPr>
        <w:pStyle w:val="p1"/>
        <w:divId w:val="1764375547"/>
      </w:pPr>
      <w:r>
        <w:rPr>
          <w:rStyle w:val="s2"/>
          <w:rFonts w:ascii="Apple Color Emoji" w:hAnsi="Apple Color Emoji" w:cs="Apple Color Emoji"/>
        </w:rPr>
        <w:t>✅</w:t>
      </w:r>
      <w:r>
        <w:rPr>
          <w:rStyle w:val="s2"/>
        </w:rPr>
        <w:t xml:space="preserve"> Track notice periods for termination</w:t>
      </w:r>
    </w:p>
    <w:p w14:paraId="46DC54DD" w14:textId="77777777" w:rsidR="004C6E5E" w:rsidRDefault="004C6E5E">
      <w:pPr>
        <w:pStyle w:val="p1"/>
        <w:divId w:val="1764375547"/>
      </w:pPr>
      <w:r>
        <w:rPr>
          <w:rStyle w:val="s2"/>
          <w:rFonts w:ascii="Apple Color Emoji" w:hAnsi="Apple Color Emoji" w:cs="Apple Color Emoji"/>
        </w:rPr>
        <w:t>✅</w:t>
      </w:r>
      <w:r>
        <w:rPr>
          <w:rStyle w:val="s2"/>
        </w:rPr>
        <w:t xml:space="preserve"> Schedule periodic compliance checks</w:t>
      </w:r>
    </w:p>
    <w:p w14:paraId="0DB080C6" w14:textId="77777777" w:rsidR="004C6E5E" w:rsidRDefault="004C6E5E">
      <w:pPr>
        <w:pStyle w:val="p1"/>
        <w:divId w:val="1764375547"/>
      </w:pPr>
      <w:r>
        <w:rPr>
          <w:rStyle w:val="s2"/>
          <w:rFonts w:ascii="Apple Color Emoji" w:hAnsi="Apple Color Emoji" w:cs="Apple Color Emoji"/>
        </w:rPr>
        <w:t>✅</w:t>
      </w:r>
      <w:r>
        <w:rPr>
          <w:rStyle w:val="s2"/>
        </w:rPr>
        <w:t xml:space="preserve"> Share key obligations with the business owner</w:t>
      </w:r>
    </w:p>
    <w:p w14:paraId="4748E147" w14:textId="77777777" w:rsidR="004C6E5E" w:rsidRDefault="004C6E5E">
      <w:pPr>
        <w:pStyle w:val="p2"/>
        <w:divId w:val="1764375547"/>
      </w:pPr>
    </w:p>
    <w:p w14:paraId="51F74738" w14:textId="77777777" w:rsidR="004C6E5E" w:rsidRDefault="004C6E5E">
      <w:pPr>
        <w:pStyle w:val="p1"/>
        <w:divId w:val="1764375547"/>
      </w:pPr>
      <w:r>
        <w:rPr>
          <w:rStyle w:val="s1"/>
        </w:rPr>
        <w:t>VIII. COMMON “MISSING” ITEMS TO CATCH</w:t>
      </w:r>
    </w:p>
    <w:p w14:paraId="167414CD" w14:textId="77777777" w:rsidR="004C6E5E" w:rsidRDefault="004C6E5E">
      <w:pPr>
        <w:pStyle w:val="p2"/>
        <w:divId w:val="1764375547"/>
      </w:pPr>
    </w:p>
    <w:p w14:paraId="7E4EADB2" w14:textId="77777777" w:rsidR="004C6E5E" w:rsidRDefault="004C6E5E">
      <w:pPr>
        <w:pStyle w:val="p1"/>
        <w:divId w:val="1764375547"/>
      </w:pPr>
      <w:r>
        <w:rPr>
          <w:rStyle w:val="s2"/>
          <w:rFonts w:ascii="Apple Color Emoji" w:hAnsi="Apple Color Emoji" w:cs="Apple Color Emoji"/>
        </w:rPr>
        <w:t>✅</w:t>
      </w:r>
      <w:r>
        <w:rPr>
          <w:rStyle w:val="s2"/>
        </w:rPr>
        <w:t xml:space="preserve"> Missing approvals from the business, security, or finance</w:t>
      </w:r>
    </w:p>
    <w:p w14:paraId="2B6A92D5" w14:textId="77777777" w:rsidR="004C6E5E" w:rsidRDefault="004C6E5E">
      <w:pPr>
        <w:pStyle w:val="p1"/>
        <w:divId w:val="1764375547"/>
      </w:pPr>
      <w:r>
        <w:rPr>
          <w:rStyle w:val="s2"/>
          <w:rFonts w:ascii="Apple Color Emoji" w:hAnsi="Apple Color Emoji" w:cs="Apple Color Emoji"/>
        </w:rPr>
        <w:t>✅</w:t>
      </w:r>
      <w:r>
        <w:rPr>
          <w:rStyle w:val="s2"/>
        </w:rPr>
        <w:t xml:space="preserve"> Missing defined acceptance criteria</w:t>
      </w:r>
    </w:p>
    <w:p w14:paraId="328FB0F3" w14:textId="77777777" w:rsidR="004C6E5E" w:rsidRDefault="004C6E5E">
      <w:pPr>
        <w:pStyle w:val="p1"/>
        <w:divId w:val="1764375547"/>
      </w:pPr>
      <w:r>
        <w:rPr>
          <w:rStyle w:val="s2"/>
          <w:rFonts w:ascii="Apple Color Emoji" w:hAnsi="Apple Color Emoji" w:cs="Apple Color Emoji"/>
        </w:rPr>
        <w:t>✅</w:t>
      </w:r>
      <w:r>
        <w:rPr>
          <w:rStyle w:val="s2"/>
        </w:rPr>
        <w:t xml:space="preserve"> Missing signatory authority</w:t>
      </w:r>
    </w:p>
    <w:p w14:paraId="4D841D43" w14:textId="77777777" w:rsidR="004C6E5E" w:rsidRDefault="004C6E5E">
      <w:pPr>
        <w:pStyle w:val="p1"/>
        <w:divId w:val="1764375547"/>
      </w:pPr>
      <w:r>
        <w:rPr>
          <w:rStyle w:val="s2"/>
          <w:rFonts w:ascii="Apple Color Emoji" w:hAnsi="Apple Color Emoji" w:cs="Apple Color Emoji"/>
        </w:rPr>
        <w:t>✅</w:t>
      </w:r>
      <w:r>
        <w:rPr>
          <w:rStyle w:val="s2"/>
        </w:rPr>
        <w:t xml:space="preserve"> Missing schedule consistency</w:t>
      </w:r>
    </w:p>
    <w:p w14:paraId="60637C03" w14:textId="77777777" w:rsidR="004C6E5E" w:rsidRDefault="004C6E5E">
      <w:pPr>
        <w:pStyle w:val="p1"/>
        <w:divId w:val="1764375547"/>
      </w:pPr>
      <w:r>
        <w:rPr>
          <w:rStyle w:val="s2"/>
          <w:rFonts w:ascii="Apple Color Emoji" w:hAnsi="Apple Color Emoji" w:cs="Apple Color Emoji"/>
        </w:rPr>
        <w:t>✅</w:t>
      </w:r>
      <w:r>
        <w:rPr>
          <w:rStyle w:val="s2"/>
        </w:rPr>
        <w:t xml:space="preserve"> Missing data protection language</w:t>
      </w:r>
    </w:p>
    <w:p w14:paraId="639975C6" w14:textId="77777777" w:rsidR="004C6E5E" w:rsidRDefault="004C6E5E">
      <w:pPr>
        <w:pStyle w:val="p1"/>
        <w:divId w:val="1764375547"/>
      </w:pPr>
      <w:r>
        <w:rPr>
          <w:rStyle w:val="s2"/>
          <w:rFonts w:ascii="Apple Color Emoji" w:hAnsi="Apple Color Emoji" w:cs="Apple Color Emoji"/>
        </w:rPr>
        <w:t>✅</w:t>
      </w:r>
      <w:r>
        <w:rPr>
          <w:rStyle w:val="s2"/>
        </w:rPr>
        <w:t xml:space="preserve"> Missing limitation of liability</w:t>
      </w:r>
    </w:p>
    <w:p w14:paraId="11482258" w14:textId="77777777" w:rsidR="004C6E5E" w:rsidRDefault="004C6E5E">
      <w:pPr>
        <w:pStyle w:val="p1"/>
        <w:divId w:val="1764375547"/>
      </w:pPr>
      <w:r>
        <w:rPr>
          <w:rStyle w:val="s2"/>
          <w:rFonts w:ascii="Apple Color Emoji" w:hAnsi="Apple Color Emoji" w:cs="Apple Color Emoji"/>
        </w:rPr>
        <w:t>✅</w:t>
      </w:r>
      <w:r>
        <w:rPr>
          <w:rStyle w:val="s2"/>
        </w:rPr>
        <w:t xml:space="preserve"> Missing dispute resolution clause</w:t>
      </w:r>
    </w:p>
    <w:p w14:paraId="175A55A6" w14:textId="77777777" w:rsidR="004C6E5E" w:rsidRDefault="004C6E5E">
      <w:pPr>
        <w:pStyle w:val="p1"/>
        <w:divId w:val="1764375547"/>
      </w:pPr>
      <w:r>
        <w:rPr>
          <w:rStyle w:val="s2"/>
          <w:rFonts w:ascii="Apple Color Emoji" w:hAnsi="Apple Color Emoji" w:cs="Apple Color Emoji"/>
        </w:rPr>
        <w:t>✅</w:t>
      </w:r>
      <w:r>
        <w:rPr>
          <w:rStyle w:val="s2"/>
        </w:rPr>
        <w:t xml:space="preserve"> Missing force </w:t>
      </w:r>
      <w:proofErr w:type="spellStart"/>
      <w:r>
        <w:rPr>
          <w:rStyle w:val="s2"/>
        </w:rPr>
        <w:t>majeure</w:t>
      </w:r>
      <w:proofErr w:type="spellEnd"/>
      <w:r>
        <w:rPr>
          <w:rStyle w:val="s2"/>
        </w:rPr>
        <w:t xml:space="preserve"> clause</w:t>
      </w:r>
    </w:p>
    <w:p w14:paraId="7F94864F" w14:textId="77777777" w:rsidR="004C6E5E" w:rsidRDefault="004C6E5E">
      <w:pPr>
        <w:pStyle w:val="p1"/>
        <w:divId w:val="1764375547"/>
      </w:pPr>
      <w:r>
        <w:rPr>
          <w:rStyle w:val="s2"/>
          <w:rFonts w:ascii="Apple Color Emoji" w:hAnsi="Apple Color Emoji" w:cs="Apple Color Emoji"/>
        </w:rPr>
        <w:t>✅</w:t>
      </w:r>
      <w:r>
        <w:rPr>
          <w:rStyle w:val="s2"/>
        </w:rPr>
        <w:t xml:space="preserve"> Missing IP ownership clarity</w:t>
      </w:r>
    </w:p>
    <w:p w14:paraId="7FF19010" w14:textId="77777777" w:rsidR="004C6E5E" w:rsidRDefault="004C6E5E">
      <w:pPr>
        <w:pStyle w:val="p2"/>
        <w:divId w:val="1764375547"/>
      </w:pPr>
    </w:p>
    <w:p w14:paraId="7130B051" w14:textId="77777777" w:rsidR="004C6E5E" w:rsidRDefault="004C6E5E">
      <w:pPr>
        <w:pStyle w:val="p1"/>
        <w:divId w:val="1764375547"/>
      </w:pPr>
      <w:r>
        <w:rPr>
          <w:rStyle w:val="s2"/>
          <w:rFonts w:ascii="Apple Color Emoji" w:hAnsi="Apple Color Emoji" w:cs="Apple Color Emoji"/>
        </w:rPr>
        <w:t>🌟</w:t>
      </w:r>
      <w:r>
        <w:rPr>
          <w:rStyle w:val="s1"/>
        </w:rPr>
        <w:t xml:space="preserve"> NEGOTIATION CHEATSHEET</w:t>
      </w:r>
    </w:p>
    <w:p w14:paraId="73E91307" w14:textId="77777777" w:rsidR="004C6E5E" w:rsidRDefault="004C6E5E">
      <w:pPr>
        <w:pStyle w:val="p2"/>
        <w:divId w:val="1764375547"/>
      </w:pPr>
    </w:p>
    <w:p w14:paraId="4F8BDA45" w14:textId="77777777" w:rsidR="004C6E5E" w:rsidRDefault="004C6E5E">
      <w:pPr>
        <w:pStyle w:val="p1"/>
        <w:divId w:val="1764375547"/>
      </w:pPr>
      <w:r>
        <w:rPr>
          <w:rStyle w:val="s1"/>
        </w:rPr>
        <w:t>Example lines to use:</w:t>
      </w:r>
    </w:p>
    <w:p w14:paraId="4341641B"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3"/>
        </w:rPr>
        <w:t>“We can accept this, provided there is a reasonable cap on liability.”</w:t>
      </w:r>
    </w:p>
    <w:p w14:paraId="3EAA2DE2"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3"/>
        </w:rPr>
        <w:t>“We are comfortable indemnifying for third-party IP claims, but not for your own negligence.”</w:t>
      </w:r>
    </w:p>
    <w:p w14:paraId="21AF1B48"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3"/>
        </w:rPr>
        <w:t>“Let’s tie termination to performance, with a reasonable notice period.”</w:t>
      </w:r>
    </w:p>
    <w:p w14:paraId="55B66D60"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3"/>
        </w:rPr>
        <w:t>“Let’s make confidentiality mutual.”</w:t>
      </w:r>
    </w:p>
    <w:p w14:paraId="528EDC02"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3"/>
        </w:rPr>
        <w:t>“We cannot agree to unlimited audit rights without some boundaries.”</w:t>
      </w:r>
    </w:p>
    <w:p w14:paraId="4D9B144A" w14:textId="77777777" w:rsidR="004C6E5E" w:rsidRDefault="004C6E5E">
      <w:pPr>
        <w:pStyle w:val="p1"/>
        <w:divId w:val="1764375547"/>
      </w:pPr>
      <w:r>
        <w:rPr>
          <w:rStyle w:val="s2"/>
          <w:rFonts w:ascii="Apple Color Emoji" w:hAnsi="Apple Color Emoji" w:cs="Apple Color Emoji"/>
        </w:rPr>
        <w:t>✅</w:t>
      </w:r>
      <w:r>
        <w:rPr>
          <w:rStyle w:val="s2"/>
        </w:rPr>
        <w:t xml:space="preserve"> </w:t>
      </w:r>
      <w:r>
        <w:rPr>
          <w:rStyle w:val="s3"/>
        </w:rPr>
        <w:t>“If you promise industry-standard security, let’s define which standard we mean.”</w:t>
      </w:r>
    </w:p>
    <w:p w14:paraId="5166335F" w14:textId="77777777" w:rsidR="004C6E5E" w:rsidRDefault="004C6E5E">
      <w:pPr>
        <w:pStyle w:val="p2"/>
        <w:divId w:val="1764375547"/>
      </w:pPr>
    </w:p>
    <w:p w14:paraId="58CDB135" w14:textId="77777777" w:rsidR="004C6E5E" w:rsidRDefault="004C6E5E">
      <w:pPr>
        <w:pStyle w:val="p1"/>
        <w:divId w:val="1764375547"/>
      </w:pPr>
      <w:r>
        <w:rPr>
          <w:rStyle w:val="s2"/>
          <w:rFonts w:ascii="Apple Color Emoji" w:hAnsi="Apple Color Emoji" w:cs="Apple Color Emoji"/>
        </w:rPr>
        <w:t>✅</w:t>
      </w:r>
      <w:r>
        <w:rPr>
          <w:rStyle w:val="s2"/>
        </w:rPr>
        <w:t xml:space="preserve"> OK — let’s break this down </w:t>
      </w:r>
      <w:r>
        <w:rPr>
          <w:rStyle w:val="s1"/>
        </w:rPr>
        <w:t>line by line</w:t>
      </w:r>
      <w:r>
        <w:rPr>
          <w:rStyle w:val="s2"/>
        </w:rPr>
        <w:t xml:space="preserve"> so you have a truly bulletproof reference guide — I’ll treat it like a continuation of your master checklist and </w:t>
      </w:r>
      <w:r>
        <w:rPr>
          <w:rStyle w:val="s3"/>
        </w:rPr>
        <w:t>drill deep</w:t>
      </w:r>
      <w:r>
        <w:rPr>
          <w:rStyle w:val="s2"/>
        </w:rPr>
        <w:t xml:space="preserve"> into every single piece you just asked about.</w:t>
      </w:r>
    </w:p>
    <w:p w14:paraId="66141518" w14:textId="77777777" w:rsidR="004C6E5E" w:rsidRDefault="004C6E5E">
      <w:pPr>
        <w:pStyle w:val="p2"/>
        <w:divId w:val="1764375547"/>
      </w:pPr>
    </w:p>
    <w:p w14:paraId="0F6BEE0E"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EmphasizedBody" w:hAnsi="UICTFontTextStyleEmphasizedBody" w:cs="Times New Roman"/>
          <w:b/>
          <w:bCs/>
          <w:kern w:val="0"/>
          <w:sz w:val="35"/>
          <w:szCs w:val="35"/>
          <w14:ligatures w14:val="none"/>
        </w:rPr>
        <w:t xml:space="preserve"> LIQUIDATED DAMAGES vs. PENALTIES</w:t>
      </w:r>
    </w:p>
    <w:p w14:paraId="3A984DBA"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7FEAACB6"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Liquidated Damages</w:t>
      </w:r>
    </w:p>
    <w:p w14:paraId="68F0C1A5"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These are pre-agreed damages for breach of contract</w:t>
      </w:r>
    </w:p>
    <w:p w14:paraId="7741B69F"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 xml:space="preserve">Must be a </w:t>
      </w:r>
      <w:r w:rsidRPr="00EE5BAC">
        <w:rPr>
          <w:rFonts w:ascii="UICTFontTextStyleEmphasizedBody" w:hAnsi="UICTFontTextStyleEmphasizedBody" w:cs="Times New Roman"/>
          <w:b/>
          <w:bCs/>
          <w:kern w:val="0"/>
          <w:sz w:val="35"/>
          <w:szCs w:val="35"/>
          <w14:ligatures w14:val="none"/>
        </w:rPr>
        <w:t>reasonable estimate</w:t>
      </w:r>
      <w:r w:rsidRPr="00EE5BAC">
        <w:rPr>
          <w:rFonts w:ascii="UICTFontTextStyleBody" w:hAnsi="UICTFontTextStyleBody" w:cs="Times New Roman"/>
          <w:kern w:val="0"/>
          <w:sz w:val="35"/>
          <w:szCs w:val="35"/>
          <w14:ligatures w14:val="none"/>
        </w:rPr>
        <w:t xml:space="preserve"> of actual losses at the time of contract formation</w:t>
      </w:r>
    </w:p>
    <w:p w14:paraId="2F07F03E"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 xml:space="preserve">Cannot be </w:t>
      </w:r>
      <w:r w:rsidRPr="00EE5BAC">
        <w:rPr>
          <w:rFonts w:ascii="UICTFontTextStyleItalicBody" w:hAnsi="UICTFontTextStyleItalicBody" w:cs="Times New Roman"/>
          <w:i/>
          <w:iCs/>
          <w:kern w:val="0"/>
          <w:sz w:val="35"/>
          <w:szCs w:val="35"/>
          <w14:ligatures w14:val="none"/>
        </w:rPr>
        <w:t>punitive</w:t>
      </w:r>
    </w:p>
    <w:p w14:paraId="5E984560"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Courts will strike them down as unenforceable penalties if:</w:t>
      </w:r>
    </w:p>
    <w:p w14:paraId="12AA5F53"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The amount is grossly disproportionate to expected harm</w:t>
      </w:r>
    </w:p>
    <w:p w14:paraId="2D17B8C3"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They appear intended to punish rather than compensate</w:t>
      </w:r>
    </w:p>
    <w:p w14:paraId="0217E0DE"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p>
    <w:p w14:paraId="691A57D3"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Golden rule</w:t>
      </w:r>
    </w:p>
    <w:p w14:paraId="32A815D1"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 xml:space="preserve">→ If damages are hard to calculate </w:t>
      </w:r>
      <w:r w:rsidRPr="00EE5BAC">
        <w:rPr>
          <w:rFonts w:ascii="UICTFontTextStyleEmphasizedBody" w:hAnsi="UICTFontTextStyleEmphasizedBody" w:cs="Times New Roman"/>
          <w:b/>
          <w:bCs/>
          <w:kern w:val="0"/>
          <w:sz w:val="35"/>
          <w:szCs w:val="35"/>
          <w14:ligatures w14:val="none"/>
        </w:rPr>
        <w:t>and</w:t>
      </w:r>
      <w:r w:rsidRPr="00EE5BAC">
        <w:rPr>
          <w:rFonts w:ascii="UICTFontTextStyleBody" w:hAnsi="UICTFontTextStyleBody" w:cs="Times New Roman"/>
          <w:kern w:val="0"/>
          <w:sz w:val="35"/>
          <w:szCs w:val="35"/>
          <w14:ligatures w14:val="none"/>
        </w:rPr>
        <w:t xml:space="preserve"> the amount is a fair estimate, courts will likely uphold them.</w:t>
      </w:r>
    </w:p>
    <w:p w14:paraId="7559CD70"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 If they look like punishment, they get tossed.</w:t>
      </w:r>
    </w:p>
    <w:p w14:paraId="112B2BB7"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p>
    <w:p w14:paraId="4038BFDB"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Practical example</w:t>
      </w:r>
    </w:p>
    <w:p w14:paraId="5C250D1F"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r>
      <w:r w:rsidRPr="00EE5BAC">
        <w:rPr>
          <w:rFonts w:ascii="UICTFontTextStyleItalicBody" w:hAnsi="UICTFontTextStyleItalicBody" w:cs="Times New Roman"/>
          <w:i/>
          <w:iCs/>
          <w:kern w:val="0"/>
          <w:sz w:val="35"/>
          <w:szCs w:val="35"/>
          <w14:ligatures w14:val="none"/>
        </w:rPr>
        <w:t>Allowed</w:t>
      </w:r>
      <w:r w:rsidRPr="00EE5BAC">
        <w:rPr>
          <w:rFonts w:ascii="UICTFontTextStyleBody" w:hAnsi="UICTFontTextStyleBody" w:cs="Times New Roman"/>
          <w:kern w:val="0"/>
          <w:sz w:val="35"/>
          <w:szCs w:val="35"/>
          <w14:ligatures w14:val="none"/>
        </w:rPr>
        <w:t>: “$10,000 per day for construction delay, based on documented lost revenue.”</w:t>
      </w:r>
    </w:p>
    <w:p w14:paraId="147552EE"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r>
      <w:r w:rsidRPr="00EE5BAC">
        <w:rPr>
          <w:rFonts w:ascii="UICTFontTextStyleItalicBody" w:hAnsi="UICTFontTextStyleItalicBody" w:cs="Times New Roman"/>
          <w:i/>
          <w:iCs/>
          <w:kern w:val="0"/>
          <w:sz w:val="35"/>
          <w:szCs w:val="35"/>
          <w14:ligatures w14:val="none"/>
        </w:rPr>
        <w:t>Disallowed</w:t>
      </w:r>
      <w:r w:rsidRPr="00EE5BAC">
        <w:rPr>
          <w:rFonts w:ascii="UICTFontTextStyleBody" w:hAnsi="UICTFontTextStyleBody" w:cs="Times New Roman"/>
          <w:kern w:val="0"/>
          <w:sz w:val="35"/>
          <w:szCs w:val="35"/>
          <w14:ligatures w14:val="none"/>
        </w:rPr>
        <w:t>: “$500,000 for any breach no matter how minor.”</w:t>
      </w:r>
    </w:p>
    <w:p w14:paraId="73FB20D1"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0426E026"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6271CCC5"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EmphasizedBody" w:hAnsi="UICTFontTextStyleEmphasizedBody" w:cs="Times New Roman"/>
          <w:b/>
          <w:bCs/>
          <w:kern w:val="0"/>
          <w:sz w:val="35"/>
          <w:szCs w:val="35"/>
          <w14:ligatures w14:val="none"/>
        </w:rPr>
        <w:t xml:space="preserve"> POSITIVE AND NEGATIVE COVENANTS</w:t>
      </w:r>
    </w:p>
    <w:p w14:paraId="42C99FE5"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4C07F779"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Positive Covenants (must do something)</w:t>
      </w:r>
    </w:p>
    <w:p w14:paraId="68ADAA48"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maintain insurance</w:t>
      </w:r>
    </w:p>
    <w:p w14:paraId="696A7760"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comply with data security standards</w:t>
      </w:r>
    </w:p>
    <w:p w14:paraId="34729B4E"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perform services within agreed timelines</w:t>
      </w:r>
    </w:p>
    <w:p w14:paraId="2BBCDBB9"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deliver certain reports</w:t>
      </w:r>
    </w:p>
    <w:p w14:paraId="074620A0"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cooperate with audits</w:t>
      </w:r>
    </w:p>
    <w:p w14:paraId="285E5A7D"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46C2485F"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Negative Covenants (must not do something)</w:t>
      </w:r>
    </w:p>
    <w:p w14:paraId="265F51FC"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not disclose confidential information</w:t>
      </w:r>
    </w:p>
    <w:p w14:paraId="31D8F27C"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not solicit your employees (non-solicitation)</w:t>
      </w:r>
    </w:p>
    <w:p w14:paraId="6ADB52E4"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not compete for a reasonable period (non-compete)</w:t>
      </w:r>
    </w:p>
    <w:p w14:paraId="7B07D87B"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not subcontract without approval</w:t>
      </w:r>
    </w:p>
    <w:p w14:paraId="7708D6D9"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29273FE4"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Which agreements typically include them in the commercial/staff attorney setting?</w:t>
      </w:r>
    </w:p>
    <w:p w14:paraId="61CAC772"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Employment agreements</w:t>
      </w:r>
    </w:p>
    <w:p w14:paraId="3B525467"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Independent contractor agreements</w:t>
      </w:r>
    </w:p>
    <w:p w14:paraId="607CD426"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SaaS or software licensing agreements (to protect data and brand)</w:t>
      </w:r>
    </w:p>
    <w:p w14:paraId="2FE3A2C0"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NDAs (negative covenant = “shall not disclose”)</w:t>
      </w:r>
    </w:p>
    <w:p w14:paraId="4AE77DA3"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Master Services Agreements (positive: “shall provide XYZ reports”; negative: “shall not subcontract”)</w:t>
      </w:r>
    </w:p>
    <w:p w14:paraId="2DCBA08C"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SOWs (positive: “shall deliver services by 5th of each month”; negative: “shall not modify code without approval”)</w:t>
      </w:r>
    </w:p>
    <w:p w14:paraId="77DAD586"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213E7E80"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They also appear in banking/finance</w:t>
      </w:r>
      <w:r w:rsidRPr="00EE5BAC">
        <w:rPr>
          <w:rFonts w:ascii="UICTFontTextStyleBody" w:hAnsi="UICTFontTextStyleBody" w:cs="Times New Roman"/>
          <w:kern w:val="0"/>
          <w:sz w:val="35"/>
          <w:szCs w:val="35"/>
          <w14:ligatures w14:val="none"/>
        </w:rPr>
        <w:t xml:space="preserve">, like loan covenants, but </w:t>
      </w:r>
      <w:r w:rsidRPr="00EE5BAC">
        <w:rPr>
          <w:rFonts w:ascii="UICTFontTextStyleEmphasizedBody" w:hAnsi="UICTFontTextStyleEmphasizedBody" w:cs="Times New Roman"/>
          <w:b/>
          <w:bCs/>
          <w:kern w:val="0"/>
          <w:sz w:val="35"/>
          <w:szCs w:val="35"/>
          <w14:ligatures w14:val="none"/>
        </w:rPr>
        <w:t>in commercial contracts</w:t>
      </w:r>
      <w:r w:rsidRPr="00EE5BAC">
        <w:rPr>
          <w:rFonts w:ascii="UICTFontTextStyleBody" w:hAnsi="UICTFontTextStyleBody" w:cs="Times New Roman"/>
          <w:kern w:val="0"/>
          <w:sz w:val="35"/>
          <w:szCs w:val="35"/>
          <w14:ligatures w14:val="none"/>
        </w:rPr>
        <w:t xml:space="preserve"> you most often see them in:</w:t>
      </w:r>
    </w:p>
    <w:p w14:paraId="7587C1E6"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NDAs</w:t>
      </w:r>
    </w:p>
    <w:p w14:paraId="742686BE"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MSAs</w:t>
      </w:r>
    </w:p>
    <w:p w14:paraId="050C2056"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employment contracts</w:t>
      </w:r>
    </w:p>
    <w:p w14:paraId="3D4139B7"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contractor agreements</w:t>
      </w:r>
    </w:p>
    <w:p w14:paraId="0A4FFD59"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39B6E6F8"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38C7954E"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EmphasizedBody" w:hAnsi="UICTFontTextStyleEmphasizedBody" w:cs="Times New Roman"/>
          <w:b/>
          <w:bCs/>
          <w:kern w:val="0"/>
          <w:sz w:val="35"/>
          <w:szCs w:val="35"/>
          <w14:ligatures w14:val="none"/>
        </w:rPr>
        <w:t xml:space="preserve"> NONCOMPETE &amp; NON-SOLICITATION BASICS</w:t>
      </w:r>
    </w:p>
    <w:p w14:paraId="5BB7A9AD"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2FF5319B"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Noncompete</w:t>
      </w:r>
    </w:p>
    <w:p w14:paraId="6C7CE664"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Restricts a person from competing with you after leaving</w:t>
      </w:r>
    </w:p>
    <w:p w14:paraId="0E9F776D"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 xml:space="preserve">Must be </w:t>
      </w:r>
      <w:r w:rsidRPr="00EE5BAC">
        <w:rPr>
          <w:rFonts w:ascii="UICTFontTextStyleEmphasizedBody" w:hAnsi="UICTFontTextStyleEmphasizedBody" w:cs="Times New Roman"/>
          <w:b/>
          <w:bCs/>
          <w:kern w:val="0"/>
          <w:sz w:val="35"/>
          <w:szCs w:val="35"/>
          <w14:ligatures w14:val="none"/>
        </w:rPr>
        <w:t>reasonable</w:t>
      </w:r>
      <w:r w:rsidRPr="00EE5BAC">
        <w:rPr>
          <w:rFonts w:ascii="UICTFontTextStyleBody" w:hAnsi="UICTFontTextStyleBody" w:cs="Times New Roman"/>
          <w:kern w:val="0"/>
          <w:sz w:val="35"/>
          <w:szCs w:val="35"/>
          <w14:ligatures w14:val="none"/>
        </w:rPr>
        <w:t xml:space="preserve"> in:</w:t>
      </w:r>
    </w:p>
    <w:p w14:paraId="16B5560F"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r>
      <w:r w:rsidRPr="00EE5BAC">
        <w:rPr>
          <w:rFonts w:ascii="UICTFontTextStyleEmphasizedBody" w:hAnsi="UICTFontTextStyleEmphasizedBody" w:cs="Times New Roman"/>
          <w:b/>
          <w:bCs/>
          <w:kern w:val="0"/>
          <w:sz w:val="35"/>
          <w:szCs w:val="35"/>
          <w14:ligatures w14:val="none"/>
        </w:rPr>
        <w:t>Time</w:t>
      </w:r>
      <w:r w:rsidRPr="00EE5BAC">
        <w:rPr>
          <w:rFonts w:ascii="UICTFontTextStyleBody" w:hAnsi="UICTFontTextStyleBody" w:cs="Times New Roman"/>
          <w:kern w:val="0"/>
          <w:sz w:val="35"/>
          <w:szCs w:val="35"/>
          <w14:ligatures w14:val="none"/>
        </w:rPr>
        <w:t xml:space="preserve"> (usually 6–12 months max)</w:t>
      </w:r>
    </w:p>
    <w:p w14:paraId="45B33F89"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r>
      <w:r w:rsidRPr="00EE5BAC">
        <w:rPr>
          <w:rFonts w:ascii="UICTFontTextStyleEmphasizedBody" w:hAnsi="UICTFontTextStyleEmphasizedBody" w:cs="Times New Roman"/>
          <w:b/>
          <w:bCs/>
          <w:kern w:val="0"/>
          <w:sz w:val="35"/>
          <w:szCs w:val="35"/>
          <w14:ligatures w14:val="none"/>
        </w:rPr>
        <w:t>Geography</w:t>
      </w:r>
      <w:r w:rsidRPr="00EE5BAC">
        <w:rPr>
          <w:rFonts w:ascii="UICTFontTextStyleBody" w:hAnsi="UICTFontTextStyleBody" w:cs="Times New Roman"/>
          <w:kern w:val="0"/>
          <w:sz w:val="35"/>
          <w:szCs w:val="35"/>
          <w14:ligatures w14:val="none"/>
        </w:rPr>
        <w:t xml:space="preserve"> (where the employer operates)</w:t>
      </w:r>
    </w:p>
    <w:p w14:paraId="08994C8E"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r>
      <w:r w:rsidRPr="00EE5BAC">
        <w:rPr>
          <w:rFonts w:ascii="UICTFontTextStyleEmphasizedBody" w:hAnsi="UICTFontTextStyleEmphasizedBody" w:cs="Times New Roman"/>
          <w:b/>
          <w:bCs/>
          <w:kern w:val="0"/>
          <w:sz w:val="35"/>
          <w:szCs w:val="35"/>
          <w14:ligatures w14:val="none"/>
        </w:rPr>
        <w:t>Scope</w:t>
      </w:r>
      <w:r w:rsidRPr="00EE5BAC">
        <w:rPr>
          <w:rFonts w:ascii="UICTFontTextStyleBody" w:hAnsi="UICTFontTextStyleBody" w:cs="Times New Roman"/>
          <w:kern w:val="0"/>
          <w:sz w:val="35"/>
          <w:szCs w:val="35"/>
          <w14:ligatures w14:val="none"/>
        </w:rPr>
        <w:t xml:space="preserve"> (type of job, type of clients)</w:t>
      </w:r>
    </w:p>
    <w:p w14:paraId="7C1A98A2"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r>
      <w:r w:rsidRPr="00EE5BAC">
        <w:rPr>
          <w:rFonts w:ascii="UICTFontTextStyleEmphasizedBody" w:hAnsi="UICTFontTextStyleEmphasizedBody" w:cs="Times New Roman"/>
          <w:b/>
          <w:bCs/>
          <w:kern w:val="0"/>
          <w:sz w:val="35"/>
          <w:szCs w:val="35"/>
          <w14:ligatures w14:val="none"/>
        </w:rPr>
        <w:t>California</w:t>
      </w:r>
      <w:r w:rsidRPr="00EE5BAC">
        <w:rPr>
          <w:rFonts w:ascii="UICTFontTextStyleBody" w:hAnsi="UICTFontTextStyleBody" w:cs="Times New Roman"/>
          <w:kern w:val="0"/>
          <w:sz w:val="35"/>
          <w:szCs w:val="35"/>
          <w14:ligatures w14:val="none"/>
        </w:rPr>
        <w:t xml:space="preserve"> bans non-competes for employees (CA Bus. &amp; Prof. Code § 16600) except in narrow business-sale contexts</w:t>
      </w:r>
    </w:p>
    <w:p w14:paraId="235E6FC5"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 xml:space="preserve">Many other states allow them but will “blue pencil” to limit </w:t>
      </w:r>
      <w:proofErr w:type="spellStart"/>
      <w:r w:rsidRPr="00EE5BAC">
        <w:rPr>
          <w:rFonts w:ascii="UICTFontTextStyleBody" w:hAnsi="UICTFontTextStyleBody" w:cs="Times New Roman"/>
          <w:kern w:val="0"/>
          <w:sz w:val="35"/>
          <w:szCs w:val="35"/>
          <w14:ligatures w14:val="none"/>
        </w:rPr>
        <w:t>overbroad</w:t>
      </w:r>
      <w:proofErr w:type="spellEnd"/>
      <w:r w:rsidRPr="00EE5BAC">
        <w:rPr>
          <w:rFonts w:ascii="UICTFontTextStyleBody" w:hAnsi="UICTFontTextStyleBody" w:cs="Times New Roman"/>
          <w:kern w:val="0"/>
          <w:sz w:val="35"/>
          <w:szCs w:val="35"/>
          <w14:ligatures w14:val="none"/>
        </w:rPr>
        <w:t xml:space="preserve"> terms</w:t>
      </w:r>
    </w:p>
    <w:p w14:paraId="78F2A836"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Courts disfavor non-competes that completely destroy someone’s ability to work</w:t>
      </w:r>
    </w:p>
    <w:p w14:paraId="102C230B"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08492767"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Non-solicitation</w:t>
      </w:r>
    </w:p>
    <w:p w14:paraId="79795C0D"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More enforceable than non-competes</w:t>
      </w:r>
    </w:p>
    <w:p w14:paraId="3FCD636C"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Prevents poaching your clients or employees</w:t>
      </w:r>
    </w:p>
    <w:p w14:paraId="456BF416"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Still subject to reasonableness</w:t>
      </w:r>
    </w:p>
    <w:p w14:paraId="597FBF44"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Should define:</w:t>
      </w:r>
    </w:p>
    <w:p w14:paraId="14D9744A"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which customers are off-limits</w:t>
      </w:r>
    </w:p>
    <w:p w14:paraId="754EF387"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which employees are off-limits</w:t>
      </w:r>
    </w:p>
    <w:p w14:paraId="70E1682B"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reasonable time period (typically 12–24 months)</w:t>
      </w:r>
    </w:p>
    <w:p w14:paraId="126629A4"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p>
    <w:p w14:paraId="74584155"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In an NDA or contractor agreement</w:t>
      </w:r>
    </w:p>
    <w:p w14:paraId="78CF4207"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It’s common to include:</w:t>
      </w:r>
    </w:p>
    <w:p w14:paraId="4224F2D1"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confidentiality obligations (negative covenant)</w:t>
      </w:r>
    </w:p>
    <w:p w14:paraId="1E840189"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non-solicitation of clients (negative covenant)</w:t>
      </w:r>
    </w:p>
    <w:p w14:paraId="493BB4CB"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maybe a limited non-compete if the role is highly sensitive</w:t>
      </w:r>
    </w:p>
    <w:p w14:paraId="1293A94A"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p>
    <w:p w14:paraId="45D231AE"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Checklist for NDAs</w:t>
      </w:r>
    </w:p>
    <w:p w14:paraId="2BC8CA16"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Definition of confidential info (broad but clear)</w:t>
      </w:r>
    </w:p>
    <w:p w14:paraId="50FD7AB8"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Exclusions (publicly known, received lawfully elsewhere, etc.)</w:t>
      </w:r>
    </w:p>
    <w:p w14:paraId="2759BEAF"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Permitted uses (only for contract evaluation)</w:t>
      </w:r>
    </w:p>
    <w:p w14:paraId="38F5113F"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Duration of confidentiality</w:t>
      </w:r>
    </w:p>
    <w:p w14:paraId="2CA37747"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Obligations to protect info</w:t>
      </w:r>
    </w:p>
    <w:p w14:paraId="1623AD05"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Destruction or return upon termination</w:t>
      </w:r>
    </w:p>
    <w:p w14:paraId="71B16491"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Remedies for breach (injunctive relief)</w:t>
      </w:r>
    </w:p>
    <w:p w14:paraId="3D6C0104"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Non-solicitation if appropriate</w:t>
      </w:r>
    </w:p>
    <w:p w14:paraId="736FD755"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Limited non-compete if highly strategic or IP-sensitive</w:t>
      </w:r>
    </w:p>
    <w:p w14:paraId="24A4D2C3"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6236587B"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59ED5820"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EmphasizedBody" w:hAnsi="UICTFontTextStyleEmphasizedBody" w:cs="Times New Roman"/>
          <w:b/>
          <w:bCs/>
          <w:kern w:val="0"/>
          <w:sz w:val="35"/>
          <w:szCs w:val="35"/>
          <w14:ligatures w14:val="none"/>
        </w:rPr>
        <w:t xml:space="preserve"> EU-U.S. DATA PRIVACY FRAMEWORK (2023)</w:t>
      </w:r>
    </w:p>
    <w:p w14:paraId="015A9D9E"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0C5D6FA6"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What is it?</w:t>
      </w:r>
    </w:p>
    <w:p w14:paraId="7790DE16"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A new mechanism for legally transferring personal data from the EU to the U.S.</w:t>
      </w:r>
    </w:p>
    <w:p w14:paraId="0BA4F2D6"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 xml:space="preserve">Replaced the </w:t>
      </w:r>
      <w:r w:rsidRPr="00EE5BAC">
        <w:rPr>
          <w:rFonts w:ascii="UICTFontTextStyleItalicBody" w:hAnsi="UICTFontTextStyleItalicBody" w:cs="Times New Roman"/>
          <w:i/>
          <w:iCs/>
          <w:kern w:val="0"/>
          <w:sz w:val="35"/>
          <w:szCs w:val="35"/>
          <w14:ligatures w14:val="none"/>
        </w:rPr>
        <w:t>Privacy Shield</w:t>
      </w:r>
      <w:r w:rsidRPr="00EE5BAC">
        <w:rPr>
          <w:rFonts w:ascii="UICTFontTextStyleBody" w:hAnsi="UICTFontTextStyleBody" w:cs="Times New Roman"/>
          <w:kern w:val="0"/>
          <w:sz w:val="35"/>
          <w:szCs w:val="35"/>
          <w14:ligatures w14:val="none"/>
        </w:rPr>
        <w:t xml:space="preserve"> framework, which courts invalidated in </w:t>
      </w:r>
      <w:proofErr w:type="spellStart"/>
      <w:r w:rsidRPr="00EE5BAC">
        <w:rPr>
          <w:rFonts w:ascii="UICTFontTextStyleItalicBody" w:hAnsi="UICTFontTextStyleItalicBody" w:cs="Times New Roman"/>
          <w:i/>
          <w:iCs/>
          <w:kern w:val="0"/>
          <w:sz w:val="35"/>
          <w:szCs w:val="35"/>
          <w14:ligatures w14:val="none"/>
        </w:rPr>
        <w:t>Schrems</w:t>
      </w:r>
      <w:proofErr w:type="spellEnd"/>
      <w:r w:rsidRPr="00EE5BAC">
        <w:rPr>
          <w:rFonts w:ascii="UICTFontTextStyleItalicBody" w:hAnsi="UICTFontTextStyleItalicBody" w:cs="Times New Roman"/>
          <w:i/>
          <w:iCs/>
          <w:kern w:val="0"/>
          <w:sz w:val="35"/>
          <w:szCs w:val="35"/>
          <w14:ligatures w14:val="none"/>
        </w:rPr>
        <w:t xml:space="preserve"> II</w:t>
      </w:r>
    </w:p>
    <w:p w14:paraId="5204A8C6"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 xml:space="preserve">Under this new framework, U.S. companies can </w:t>
      </w:r>
      <w:r w:rsidRPr="00EE5BAC">
        <w:rPr>
          <w:rFonts w:ascii="UICTFontTextStyleEmphasizedBody" w:hAnsi="UICTFontTextStyleEmphasizedBody" w:cs="Times New Roman"/>
          <w:b/>
          <w:bCs/>
          <w:kern w:val="0"/>
          <w:sz w:val="35"/>
          <w:szCs w:val="35"/>
          <w14:ligatures w14:val="none"/>
        </w:rPr>
        <w:t>self-certify</w:t>
      </w:r>
      <w:r w:rsidRPr="00EE5BAC">
        <w:rPr>
          <w:rFonts w:ascii="UICTFontTextStyleBody" w:hAnsi="UICTFontTextStyleBody" w:cs="Times New Roman"/>
          <w:kern w:val="0"/>
          <w:sz w:val="35"/>
          <w:szCs w:val="35"/>
          <w14:ligatures w14:val="none"/>
        </w:rPr>
        <w:t xml:space="preserve"> to the U.S. Department of Commerce, committing to:</w:t>
      </w:r>
    </w:p>
    <w:p w14:paraId="17CB9424"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EU-level privacy protections</w:t>
      </w:r>
    </w:p>
    <w:p w14:paraId="77FEE53E"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safeguards for government surveillance</w:t>
      </w:r>
    </w:p>
    <w:p w14:paraId="08AD7642"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robust redress mechanisms for EU data subjects</w:t>
      </w:r>
    </w:p>
    <w:p w14:paraId="019E89B0"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p>
    <w:p w14:paraId="3A14D1E5"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What does it mean for contracts?</w:t>
      </w:r>
    </w:p>
    <w:p w14:paraId="4BC5176F"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If you are contracting with an EU-based data controller, you must confirm:</w:t>
      </w:r>
    </w:p>
    <w:p w14:paraId="6320C913"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whether you (or your vendor) are certified under this framework</w:t>
      </w:r>
    </w:p>
    <w:p w14:paraId="7BCED03D"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 xml:space="preserve">include the required </w:t>
      </w:r>
      <w:r w:rsidRPr="00EE5BAC">
        <w:rPr>
          <w:rFonts w:ascii="UICTFontTextStyleItalicBody" w:hAnsi="UICTFontTextStyleItalicBody" w:cs="Times New Roman"/>
          <w:i/>
          <w:iCs/>
          <w:kern w:val="0"/>
          <w:sz w:val="35"/>
          <w:szCs w:val="35"/>
          <w14:ligatures w14:val="none"/>
        </w:rPr>
        <w:t>standard contractual clauses</w:t>
      </w:r>
      <w:r w:rsidRPr="00EE5BAC">
        <w:rPr>
          <w:rFonts w:ascii="UICTFontTextStyleBody" w:hAnsi="UICTFontTextStyleBody" w:cs="Times New Roman"/>
          <w:kern w:val="0"/>
          <w:sz w:val="35"/>
          <w:szCs w:val="35"/>
          <w14:ligatures w14:val="none"/>
        </w:rPr>
        <w:t xml:space="preserve"> (SCCs) if certification is missing</w:t>
      </w:r>
    </w:p>
    <w:p w14:paraId="4817BB68"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explain data subject rights (access, correction, deletion, complaint handling)</w:t>
      </w:r>
    </w:p>
    <w:p w14:paraId="517D5960"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50DA947C"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6C7F465D"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EmphasizedBody" w:hAnsi="UICTFontTextStyleEmphasizedBody" w:cs="Times New Roman"/>
          <w:b/>
          <w:bCs/>
          <w:kern w:val="0"/>
          <w:sz w:val="35"/>
          <w:szCs w:val="35"/>
          <w14:ligatures w14:val="none"/>
        </w:rPr>
        <w:t xml:space="preserve"> CPRA (California Privacy Rights Act)</w:t>
      </w:r>
    </w:p>
    <w:p w14:paraId="69BB5E82"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5425A3AD"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What is it?</w:t>
      </w:r>
    </w:p>
    <w:p w14:paraId="430506C1"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An amendment to the CCPA (California Consumer Privacy Act)</w:t>
      </w:r>
    </w:p>
    <w:p w14:paraId="32E0EAF6"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Became fully enforceable in 2023</w:t>
      </w:r>
    </w:p>
    <w:p w14:paraId="79A2B8D4"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Expands consumer privacy protections in California</w:t>
      </w:r>
    </w:p>
    <w:p w14:paraId="72999892"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097F071D"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Key additions to know</w:t>
      </w:r>
    </w:p>
    <w:p w14:paraId="69409091"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New right to correct personal data</w:t>
      </w:r>
    </w:p>
    <w:p w14:paraId="6CF6EAE2"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New category of “sensitive personal information” (like health data, race, biometrics)</w:t>
      </w:r>
    </w:p>
    <w:p w14:paraId="579DC2A2"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Requires data minimization (only collect what is necessary)</w:t>
      </w:r>
    </w:p>
    <w:p w14:paraId="5A40954B"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Adds data retention limits</w:t>
      </w:r>
    </w:p>
    <w:p w14:paraId="7AAC5348"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Creates a new agency — the California Privacy Protection Agency (CPPA) to enforce these rights</w:t>
      </w:r>
    </w:p>
    <w:p w14:paraId="4003E6B8"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70B6FA88"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Contract implications</w:t>
      </w:r>
    </w:p>
    <w:p w14:paraId="36B61D81"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Vendor DPAs for California residents must:</w:t>
      </w:r>
    </w:p>
    <w:p w14:paraId="0396BF80"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restrict use of sensitive info</w:t>
      </w:r>
    </w:p>
    <w:p w14:paraId="493D389D"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include consumer opt-out language</w:t>
      </w:r>
    </w:p>
    <w:p w14:paraId="4CB1B1D5"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allow for data correction</w:t>
      </w:r>
    </w:p>
    <w:p w14:paraId="58000734"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cover retention and deletion</w:t>
      </w:r>
    </w:p>
    <w:p w14:paraId="14213308"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58AF64EA"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5BBF48E3"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EmphasizedBody" w:hAnsi="UICTFontTextStyleEmphasizedBody" w:cs="Times New Roman"/>
          <w:b/>
          <w:bCs/>
          <w:kern w:val="0"/>
          <w:sz w:val="35"/>
          <w:szCs w:val="35"/>
          <w14:ligatures w14:val="none"/>
        </w:rPr>
        <w:t xml:space="preserve"> SOW Inconsistencies EXPLAINED</w:t>
      </w:r>
    </w:p>
    <w:p w14:paraId="545C0B2C"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6A258799"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Example:</w:t>
      </w:r>
    </w:p>
    <w:p w14:paraId="3CCFF902"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 xml:space="preserve">The master says </w:t>
      </w:r>
      <w:r w:rsidRPr="00EE5BAC">
        <w:rPr>
          <w:rFonts w:ascii="UICTFontTextStyleEmphasizedBody" w:hAnsi="UICTFontTextStyleEmphasizedBody" w:cs="Times New Roman"/>
          <w:b/>
          <w:bCs/>
          <w:kern w:val="0"/>
          <w:sz w:val="35"/>
          <w:szCs w:val="35"/>
          <w14:ligatures w14:val="none"/>
        </w:rPr>
        <w:t>“use commercially reasonable security practices”</w:t>
      </w:r>
    </w:p>
    <w:p w14:paraId="1190A84E"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 xml:space="preserve">The SOW says </w:t>
      </w:r>
      <w:r w:rsidRPr="00EE5BAC">
        <w:rPr>
          <w:rFonts w:ascii="UICTFontTextStyleEmphasizedBody" w:hAnsi="UICTFontTextStyleEmphasizedBody" w:cs="Times New Roman"/>
          <w:b/>
          <w:bCs/>
          <w:kern w:val="0"/>
          <w:sz w:val="35"/>
          <w:szCs w:val="35"/>
          <w14:ligatures w14:val="none"/>
        </w:rPr>
        <w:t>“must comply with ISO 27001”</w:t>
      </w:r>
    </w:p>
    <w:p w14:paraId="7595855C"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042A1023"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UICTFontTextStyleEmphasizedBody" w:hAnsi="UICTFontTextStyleEmphasizedBody" w:cs="Times New Roman"/>
          <w:b/>
          <w:bCs/>
          <w:kern w:val="0"/>
          <w:sz w:val="35"/>
          <w:szCs w:val="35"/>
          <w14:ligatures w14:val="none"/>
        </w:rPr>
        <w:t>Why that’s a problem?</w:t>
      </w:r>
    </w:p>
    <w:p w14:paraId="5CB9CFFA"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ISO 27001 is far stricter and more expensive to comply with than “commercially reasonable.”</w:t>
      </w:r>
    </w:p>
    <w:p w14:paraId="5F6C8BAD"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A vendor may have budgeted for “reasonable,” but the SOW upgrades them to a high international standard, leading to potential breach or claims.</w:t>
      </w:r>
    </w:p>
    <w:p w14:paraId="62374E3A"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7EC0F3DD"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UICTFontTextStyleEmphasizedBody" w:hAnsi="UICTFontTextStyleEmphasizedBody" w:cs="Times New Roman"/>
          <w:b/>
          <w:bCs/>
          <w:kern w:val="0"/>
          <w:sz w:val="35"/>
          <w:szCs w:val="35"/>
          <w14:ligatures w14:val="none"/>
        </w:rPr>
        <w:t>Fix</w:t>
      </w:r>
    </w:p>
    <w:p w14:paraId="4B585B99"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 Clarify which controls apply</w:t>
      </w:r>
    </w:p>
    <w:p w14:paraId="17BECF3B"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 Confirm one document takes precedence</w:t>
      </w:r>
    </w:p>
    <w:p w14:paraId="0E20CB53"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1B24EE2B"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Always watch for:</w:t>
      </w:r>
    </w:p>
    <w:p w14:paraId="72D1B83E"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Conflicting service levels</w:t>
      </w:r>
    </w:p>
    <w:p w14:paraId="72960D71"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Conflicting payment terms</w:t>
      </w:r>
    </w:p>
    <w:p w14:paraId="018EB00D"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Conflicting warranty periods</w:t>
      </w:r>
    </w:p>
    <w:p w14:paraId="5A0489E9"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7B2B8968"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50435750"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EmphasizedBody" w:hAnsi="UICTFontTextStyleEmphasizedBody" w:cs="Times New Roman"/>
          <w:b/>
          <w:bCs/>
          <w:kern w:val="0"/>
          <w:sz w:val="35"/>
          <w:szCs w:val="35"/>
          <w14:ligatures w14:val="none"/>
        </w:rPr>
        <w:t xml:space="preserve"> CLM SOFTWARE &amp; PROCESS</w:t>
      </w:r>
    </w:p>
    <w:p w14:paraId="42796D8E"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476CC417"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CLM software (Contract Lifecycle Management): known tools</w:t>
      </w:r>
    </w:p>
    <w:p w14:paraId="32AB8896"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Ironclad</w:t>
      </w:r>
    </w:p>
    <w:p w14:paraId="79A3C159"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DocuSign CLM</w:t>
      </w:r>
    </w:p>
    <w:p w14:paraId="1A3D71E3"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r>
      <w:proofErr w:type="spellStart"/>
      <w:r w:rsidRPr="00EE5BAC">
        <w:rPr>
          <w:rFonts w:ascii="UICTFontTextStyleBody" w:hAnsi="UICTFontTextStyleBody" w:cs="Times New Roman"/>
          <w:kern w:val="0"/>
          <w:sz w:val="35"/>
          <w:szCs w:val="35"/>
          <w14:ligatures w14:val="none"/>
        </w:rPr>
        <w:t>Agiloft</w:t>
      </w:r>
      <w:proofErr w:type="spellEnd"/>
    </w:p>
    <w:p w14:paraId="4246E35D"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Conga Contracts</w:t>
      </w:r>
    </w:p>
    <w:p w14:paraId="348D2EB8"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r>
      <w:proofErr w:type="spellStart"/>
      <w:r w:rsidRPr="00EE5BAC">
        <w:rPr>
          <w:rFonts w:ascii="UICTFontTextStyleBody" w:hAnsi="UICTFontTextStyleBody" w:cs="Times New Roman"/>
          <w:kern w:val="0"/>
          <w:sz w:val="35"/>
          <w:szCs w:val="35"/>
          <w14:ligatures w14:val="none"/>
        </w:rPr>
        <w:t>Icertis</w:t>
      </w:r>
      <w:proofErr w:type="spellEnd"/>
    </w:p>
    <w:p w14:paraId="27460AB5"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ContractWorks</w:t>
      </w:r>
    </w:p>
    <w:p w14:paraId="45158EA1"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670D9E43"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How CLM tools support you</w:t>
      </w:r>
    </w:p>
    <w:p w14:paraId="107D6023"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Intake and track requests</w:t>
      </w:r>
    </w:p>
    <w:p w14:paraId="34DDD27E"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Route for approvals</w:t>
      </w:r>
    </w:p>
    <w:p w14:paraId="3CE0F2F5"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Automate redlines</w:t>
      </w:r>
    </w:p>
    <w:p w14:paraId="1CD569E9"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E-signature integration</w:t>
      </w:r>
    </w:p>
    <w:p w14:paraId="424CDF5E"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Store final versions</w:t>
      </w:r>
    </w:p>
    <w:p w14:paraId="1A21FD2E"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Calendar renewals and obligations</w:t>
      </w:r>
    </w:p>
    <w:p w14:paraId="24FA93FF"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3C0C5FA6"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When do renewals pop up?</w:t>
      </w:r>
    </w:p>
    <w:p w14:paraId="41BE3E1E"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 xml:space="preserve">Most CLMs allow you to set a </w:t>
      </w:r>
      <w:r w:rsidRPr="00EE5BAC">
        <w:rPr>
          <w:rFonts w:ascii="UICTFontTextStyleEmphasizedBody" w:hAnsi="UICTFontTextStyleEmphasizedBody" w:cs="Times New Roman"/>
          <w:b/>
          <w:bCs/>
          <w:kern w:val="0"/>
          <w:sz w:val="35"/>
          <w:szCs w:val="35"/>
          <w14:ligatures w14:val="none"/>
        </w:rPr>
        <w:t>reminder date</w:t>
      </w:r>
    </w:p>
    <w:p w14:paraId="3A61E46F"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Best practice:</w:t>
      </w:r>
    </w:p>
    <w:p w14:paraId="58854081"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 xml:space="preserve">program the system to alert </w:t>
      </w:r>
      <w:r w:rsidRPr="00EE5BAC">
        <w:rPr>
          <w:rFonts w:ascii="UICTFontTextStyleEmphasizedBody" w:hAnsi="UICTFontTextStyleEmphasizedBody" w:cs="Times New Roman"/>
          <w:b/>
          <w:bCs/>
          <w:kern w:val="0"/>
          <w:sz w:val="35"/>
          <w:szCs w:val="35"/>
          <w14:ligatures w14:val="none"/>
        </w:rPr>
        <w:t>30–60 days</w:t>
      </w:r>
      <w:r w:rsidRPr="00EE5BAC">
        <w:rPr>
          <w:rFonts w:ascii="UICTFontTextStyleBody" w:hAnsi="UICTFontTextStyleBody" w:cs="Times New Roman"/>
          <w:kern w:val="0"/>
          <w:sz w:val="35"/>
          <w:szCs w:val="35"/>
          <w14:ligatures w14:val="none"/>
        </w:rPr>
        <w:t xml:space="preserve"> before renewal</w:t>
      </w:r>
    </w:p>
    <w:p w14:paraId="0B0867F6"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you should notify stakeholders about 30 days in advance of a renewal deadline</w:t>
      </w:r>
    </w:p>
    <w:p w14:paraId="5C890CB3"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Why?</w:t>
      </w:r>
    </w:p>
    <w:p w14:paraId="10B9220C"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gives time to renegotiate or cancel</w:t>
      </w:r>
    </w:p>
    <w:p w14:paraId="295BD2DE"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stops unwanted auto-renewals</w:t>
      </w:r>
    </w:p>
    <w:p w14:paraId="42B56471"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43DB1C11"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47D089EC"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EmphasizedBody" w:hAnsi="UICTFontTextStyleEmphasizedBody" w:cs="Times New Roman"/>
          <w:b/>
          <w:bCs/>
          <w:kern w:val="0"/>
          <w:sz w:val="35"/>
          <w:szCs w:val="35"/>
          <w14:ligatures w14:val="none"/>
        </w:rPr>
        <w:t xml:space="preserve"> CLM CHECKLIST: STAGES</w:t>
      </w:r>
    </w:p>
    <w:p w14:paraId="26480318"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33AB79D3"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Intake</w:t>
      </w:r>
    </w:p>
    <w:p w14:paraId="546D5FC7"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log request</w:t>
      </w:r>
    </w:p>
    <w:p w14:paraId="0300441E"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collect parties, scope, dates</w:t>
      </w:r>
    </w:p>
    <w:p w14:paraId="3C41D8D0"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452779F5"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Review</w:t>
      </w:r>
    </w:p>
    <w:p w14:paraId="167E870B"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legal risk review</w:t>
      </w:r>
    </w:p>
    <w:p w14:paraId="0F0F7F13"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business needs confirmed</w:t>
      </w:r>
    </w:p>
    <w:p w14:paraId="608AB9B7"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45039C10"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Redlines</w:t>
      </w:r>
    </w:p>
    <w:p w14:paraId="3686F1F2"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negotiate key terms</w:t>
      </w:r>
    </w:p>
    <w:p w14:paraId="71FCAC79"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track changes</w:t>
      </w:r>
    </w:p>
    <w:p w14:paraId="05719CD1"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72999EF7"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Approval</w:t>
      </w:r>
    </w:p>
    <w:p w14:paraId="0A746DE8"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 xml:space="preserve">business, legal, finance, security </w:t>
      </w:r>
      <w:proofErr w:type="spellStart"/>
      <w:r w:rsidRPr="00EE5BAC">
        <w:rPr>
          <w:rFonts w:ascii="UICTFontTextStyleBody" w:hAnsi="UICTFontTextStyleBody" w:cs="Times New Roman"/>
          <w:kern w:val="0"/>
          <w:sz w:val="35"/>
          <w:szCs w:val="35"/>
          <w14:ligatures w14:val="none"/>
        </w:rPr>
        <w:t>signoff</w:t>
      </w:r>
      <w:proofErr w:type="spellEnd"/>
    </w:p>
    <w:p w14:paraId="2FA920A5"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065618BC"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Execution</w:t>
      </w:r>
    </w:p>
    <w:p w14:paraId="2FFFA004"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valid signatures</w:t>
      </w:r>
    </w:p>
    <w:p w14:paraId="7CAA8A5F"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signature authority confirmed</w:t>
      </w:r>
    </w:p>
    <w:p w14:paraId="358B654F"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3FBA58D9"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Storage</w:t>
      </w:r>
    </w:p>
    <w:p w14:paraId="6AEF4BCE"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final signed copy</w:t>
      </w:r>
    </w:p>
    <w:p w14:paraId="793C08E8"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correct naming convention</w:t>
      </w:r>
    </w:p>
    <w:p w14:paraId="0F2E9BDA"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store in system or shared drive</w:t>
      </w:r>
    </w:p>
    <w:p w14:paraId="0A1DBF82"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p>
    <w:p w14:paraId="32489261"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Obligation Tracking</w:t>
      </w:r>
    </w:p>
    <w:p w14:paraId="252456E7"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renewals, milestones, SLAs, compliance reviews</w:t>
      </w:r>
    </w:p>
    <w:p w14:paraId="7E269037"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set up reminders 30–60 days in advance of renewals</w:t>
      </w:r>
    </w:p>
    <w:p w14:paraId="287785F1"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0C5A410D"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7D7E42AC"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EmphasizedBody" w:hAnsi="UICTFontTextStyleEmphasizedBody" w:cs="Times New Roman"/>
          <w:b/>
          <w:bCs/>
          <w:kern w:val="0"/>
          <w:sz w:val="35"/>
          <w:szCs w:val="35"/>
          <w14:ligatures w14:val="none"/>
        </w:rPr>
        <w:t xml:space="preserve"> NDA KEY TERMS: DEEP REFERENCE</w:t>
      </w:r>
    </w:p>
    <w:p w14:paraId="6FD0AE1A"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33B411C2"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Definition of confidential info — should include written, oral, and electronic</w:t>
      </w:r>
    </w:p>
    <w:p w14:paraId="1E1A1220"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Permitted use — strictly limited to evaluating the opportunity</w:t>
      </w:r>
    </w:p>
    <w:p w14:paraId="69361683"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Exclusions — already public, independently developed, compelled by law</w:t>
      </w:r>
    </w:p>
    <w:p w14:paraId="5B0A84F7"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Term — usually 2–5 years, but survivals can vary</w:t>
      </w:r>
    </w:p>
    <w:p w14:paraId="3D9BEEB8"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Non-solicitation — if appropriate, to protect clients and staff</w:t>
      </w:r>
    </w:p>
    <w:p w14:paraId="2221CD68"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Dispute forum and governing law</w:t>
      </w:r>
    </w:p>
    <w:p w14:paraId="05D1C9FA"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Injunctive relief (to quickly stop leaks)</w:t>
      </w:r>
    </w:p>
    <w:p w14:paraId="5C3E4254"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Destruction or return of info</w:t>
      </w:r>
    </w:p>
    <w:p w14:paraId="5B83676E"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Remedies (right to damages + injunctive relief)</w:t>
      </w:r>
    </w:p>
    <w:p w14:paraId="5B23DBC6"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Whether or not there is a limited non-compete (often only in special, sensitive cases)</w:t>
      </w:r>
    </w:p>
    <w:p w14:paraId="09B31B97"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37362F78"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34C7F09A"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EmphasizedBody" w:hAnsi="UICTFontTextStyleEmphasizedBody" w:cs="Times New Roman"/>
          <w:b/>
          <w:bCs/>
          <w:kern w:val="0"/>
          <w:sz w:val="35"/>
          <w:szCs w:val="35"/>
          <w14:ligatures w14:val="none"/>
        </w:rPr>
        <w:t xml:space="preserve"> REMINDER ABOUT NON-COMPETE / NON-SOLICITATION ENFORCEABILITY</w:t>
      </w:r>
    </w:p>
    <w:p w14:paraId="75660DE6"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6730151B"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Non-competes</w:t>
      </w:r>
    </w:p>
    <w:p w14:paraId="3AA6A3DF"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highly scrutinized</w:t>
      </w:r>
    </w:p>
    <w:p w14:paraId="25E96D8B"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r>
      <w:r w:rsidRPr="00EE5BAC">
        <w:rPr>
          <w:rFonts w:ascii="UICTFontTextStyleEmphasizedBody" w:hAnsi="UICTFontTextStyleEmphasizedBody" w:cs="Times New Roman"/>
          <w:b/>
          <w:bCs/>
          <w:kern w:val="0"/>
          <w:sz w:val="35"/>
          <w:szCs w:val="35"/>
          <w14:ligatures w14:val="none"/>
        </w:rPr>
        <w:t>California</w:t>
      </w:r>
      <w:r w:rsidRPr="00EE5BAC">
        <w:rPr>
          <w:rFonts w:ascii="UICTFontTextStyleBody" w:hAnsi="UICTFontTextStyleBody" w:cs="Times New Roman"/>
          <w:kern w:val="0"/>
          <w:sz w:val="35"/>
          <w:szCs w:val="35"/>
          <w14:ligatures w14:val="none"/>
        </w:rPr>
        <w:t xml:space="preserve"> bans them except in sale-of-business</w:t>
      </w:r>
    </w:p>
    <w:p w14:paraId="071C2492"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other states will uphold if:</w:t>
      </w:r>
    </w:p>
    <w:p w14:paraId="5DB3BBEB"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reasonable time (6–12 months)</w:t>
      </w:r>
    </w:p>
    <w:p w14:paraId="533D2021"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reasonable scope (direct competitors)</w:t>
      </w:r>
    </w:p>
    <w:p w14:paraId="6B067232"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reasonable geography (the employer’s actual area)</w:t>
      </w:r>
    </w:p>
    <w:p w14:paraId="7157CAB1"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p>
    <w:p w14:paraId="5007E31C" w14:textId="77777777" w:rsidR="00EE5BAC" w:rsidRPr="00EE5BAC" w:rsidRDefault="00EE5BAC" w:rsidP="00EE5BAC">
      <w:pPr>
        <w:spacing w:after="0" w:line="240" w:lineRule="auto"/>
        <w:ind w:left="1080"/>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Non-solicitation</w:t>
      </w:r>
    </w:p>
    <w:p w14:paraId="59A077EC"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more enforceable</w:t>
      </w:r>
    </w:p>
    <w:p w14:paraId="7C256EE6"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usually 12–24 months</w:t>
      </w:r>
    </w:p>
    <w:p w14:paraId="431C6969"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still must be tied to a legitimate business interest</w:t>
      </w:r>
    </w:p>
    <w:p w14:paraId="3404C4BA"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35FBD668"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195D2E86"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EmphasizedBody" w:hAnsi="UICTFontTextStyleEmphasizedBody" w:cs="Times New Roman"/>
          <w:b/>
          <w:bCs/>
          <w:kern w:val="0"/>
          <w:sz w:val="35"/>
          <w:szCs w:val="35"/>
          <w14:ligatures w14:val="none"/>
        </w:rPr>
        <w:t xml:space="preserve"> TRACKING RENEWALS</w:t>
      </w:r>
    </w:p>
    <w:p w14:paraId="26CE7CE2"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5A99B866"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Best practice:</w:t>
      </w:r>
    </w:p>
    <w:p w14:paraId="56441A23"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 xml:space="preserve">program your CLM to remind you </w:t>
      </w:r>
      <w:r w:rsidRPr="00EE5BAC">
        <w:rPr>
          <w:rFonts w:ascii="UICTFontTextStyleEmphasizedBody" w:hAnsi="UICTFontTextStyleEmphasizedBody" w:cs="Times New Roman"/>
          <w:b/>
          <w:bCs/>
          <w:kern w:val="0"/>
          <w:sz w:val="35"/>
          <w:szCs w:val="35"/>
          <w14:ligatures w14:val="none"/>
        </w:rPr>
        <w:t>60 days before renewal</w:t>
      </w:r>
    </w:p>
    <w:p w14:paraId="0DAB9EF0"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 xml:space="preserve">send notice to business owners </w:t>
      </w:r>
      <w:r w:rsidRPr="00EE5BAC">
        <w:rPr>
          <w:rFonts w:ascii="UICTFontTextStyleEmphasizedBody" w:hAnsi="UICTFontTextStyleEmphasizedBody" w:cs="Times New Roman"/>
          <w:b/>
          <w:bCs/>
          <w:kern w:val="0"/>
          <w:sz w:val="35"/>
          <w:szCs w:val="35"/>
          <w14:ligatures w14:val="none"/>
        </w:rPr>
        <w:t>30 days before</w:t>
      </w:r>
      <w:r w:rsidRPr="00EE5BAC">
        <w:rPr>
          <w:rFonts w:ascii="UICTFontTextStyleBody" w:hAnsi="UICTFontTextStyleBody" w:cs="Times New Roman"/>
          <w:kern w:val="0"/>
          <w:sz w:val="35"/>
          <w:szCs w:val="35"/>
          <w14:ligatures w14:val="none"/>
        </w:rPr>
        <w:t xml:space="preserve"> the deadline</w:t>
      </w:r>
    </w:p>
    <w:p w14:paraId="0BFD1816" w14:textId="77777777" w:rsidR="00EE5BAC" w:rsidRPr="00EE5BAC" w:rsidRDefault="00EE5BAC" w:rsidP="00EE5BAC">
      <w:pPr>
        <w:spacing w:after="0" w:line="240" w:lineRule="auto"/>
        <w:ind w:left="540"/>
        <w:divId w:val="557206345"/>
        <w:rPr>
          <w:rFonts w:ascii=".AppleSystemUIFont" w:hAnsi=".AppleSystemUIFont" w:cs="Times New Roman"/>
          <w:kern w:val="0"/>
          <w:sz w:val="35"/>
          <w:szCs w:val="35"/>
          <w14:ligatures w14:val="none"/>
        </w:rPr>
      </w:pPr>
      <w:r w:rsidRPr="00EE5BAC">
        <w:rPr>
          <w:rFonts w:ascii="UICTFontTextStyleBody" w:hAnsi="UICTFontTextStyleBody" w:cs="Times New Roman"/>
          <w:kern w:val="0"/>
          <w:sz w:val="35"/>
          <w:szCs w:val="35"/>
          <w14:ligatures w14:val="none"/>
        </w:rPr>
        <w:tab/>
        <w:t>•</w:t>
      </w:r>
      <w:r w:rsidRPr="00EE5BAC">
        <w:rPr>
          <w:rFonts w:ascii="UICTFontTextStyleBody" w:hAnsi="UICTFontTextStyleBody" w:cs="Times New Roman"/>
          <w:kern w:val="0"/>
          <w:sz w:val="35"/>
          <w:szCs w:val="35"/>
          <w14:ligatures w14:val="none"/>
        </w:rPr>
        <w:tab/>
        <w:t>reason: this gives time to assess performance, renegotiate, or terminate</w:t>
      </w:r>
    </w:p>
    <w:p w14:paraId="0791AEA1"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7AE51786"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41C462FF"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EmphasizedBody" w:hAnsi="UICTFontTextStyleEmphasizedBody" w:cs="Times New Roman"/>
          <w:b/>
          <w:bCs/>
          <w:kern w:val="0"/>
          <w:sz w:val="35"/>
          <w:szCs w:val="35"/>
          <w14:ligatures w14:val="none"/>
        </w:rPr>
        <w:t xml:space="preserve"> QUICK “ORDER OF DOCUMENTS” CHEAT SHEET</w:t>
      </w:r>
    </w:p>
    <w:p w14:paraId="26169918"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4BFBF9FF"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Master Agreement</w:t>
      </w:r>
      <w:r w:rsidRPr="00EE5BAC">
        <w:rPr>
          <w:rFonts w:ascii="UICTFontTextStyleBody" w:hAnsi="UICTFontTextStyleBody" w:cs="Times New Roman"/>
          <w:kern w:val="0"/>
          <w:sz w:val="35"/>
          <w:szCs w:val="35"/>
          <w14:ligatures w14:val="none"/>
        </w:rPr>
        <w:t xml:space="preserve"> → sets overall terms</w:t>
      </w:r>
    </w:p>
    <w:p w14:paraId="1CB28208"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Schedules/Exhibits</w:t>
      </w:r>
      <w:r w:rsidRPr="00EE5BAC">
        <w:rPr>
          <w:rFonts w:ascii="UICTFontTextStyleBody" w:hAnsi="UICTFontTextStyleBody" w:cs="Times New Roman"/>
          <w:kern w:val="0"/>
          <w:sz w:val="35"/>
          <w:szCs w:val="35"/>
          <w14:ligatures w14:val="none"/>
        </w:rPr>
        <w:t xml:space="preserve"> → detail pricing, rules</w:t>
      </w:r>
    </w:p>
    <w:p w14:paraId="073330F2"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SOWs</w:t>
      </w:r>
      <w:r w:rsidRPr="00EE5BAC">
        <w:rPr>
          <w:rFonts w:ascii="UICTFontTextStyleBody" w:hAnsi="UICTFontTextStyleBody" w:cs="Times New Roman"/>
          <w:kern w:val="0"/>
          <w:sz w:val="35"/>
          <w:szCs w:val="35"/>
          <w14:ligatures w14:val="none"/>
        </w:rPr>
        <w:t xml:space="preserve"> → define project-by-project deliverables</w:t>
      </w:r>
    </w:p>
    <w:p w14:paraId="51E964B1"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Purchase Orders</w:t>
      </w:r>
      <w:r w:rsidRPr="00EE5BAC">
        <w:rPr>
          <w:rFonts w:ascii="UICTFontTextStyleBody" w:hAnsi="UICTFontTextStyleBody" w:cs="Times New Roman"/>
          <w:kern w:val="0"/>
          <w:sz w:val="35"/>
          <w:szCs w:val="35"/>
          <w14:ligatures w14:val="none"/>
        </w:rPr>
        <w:t xml:space="preserve"> → actually order services</w:t>
      </w:r>
    </w:p>
    <w:p w14:paraId="01C8BDA9"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EmphasizedBody" w:hAnsi="UICTFontTextStyleEmphasizedBody" w:cs="Times New Roman"/>
          <w:b/>
          <w:bCs/>
          <w:kern w:val="0"/>
          <w:sz w:val="35"/>
          <w:szCs w:val="35"/>
          <w14:ligatures w14:val="none"/>
        </w:rPr>
        <w:t>Change Orders</w:t>
      </w:r>
      <w:r w:rsidRPr="00EE5BAC">
        <w:rPr>
          <w:rFonts w:ascii="UICTFontTextStyleBody" w:hAnsi="UICTFontTextStyleBody" w:cs="Times New Roman"/>
          <w:kern w:val="0"/>
          <w:sz w:val="35"/>
          <w:szCs w:val="35"/>
          <w14:ligatures w14:val="none"/>
        </w:rPr>
        <w:t xml:space="preserve"> → modify existing SOWs</w:t>
      </w:r>
    </w:p>
    <w:p w14:paraId="0D20AA54"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39331942"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Body" w:hAnsi="UICTFontTextStyleBody" w:cs="Times New Roman"/>
          <w:kern w:val="0"/>
          <w:sz w:val="35"/>
          <w:szCs w:val="35"/>
          <w14:ligatures w14:val="none"/>
        </w:rPr>
        <w:t xml:space="preserve"> </w:t>
      </w:r>
      <w:r w:rsidRPr="00EE5BAC">
        <w:rPr>
          <w:rFonts w:ascii="UICTFontTextStyleItalicBody" w:hAnsi="UICTFontTextStyleItalicBody" w:cs="Times New Roman"/>
          <w:i/>
          <w:iCs/>
          <w:kern w:val="0"/>
          <w:sz w:val="35"/>
          <w:szCs w:val="35"/>
          <w14:ligatures w14:val="none"/>
        </w:rPr>
        <w:t>Order of precedence should always be clearly written so you know what controls if terms conflict.</w:t>
      </w:r>
    </w:p>
    <w:p w14:paraId="785CC10C"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1966D03D"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Apple Color Emoji" w:hAnsi="Apple Color Emoji" w:cs="Apple Color Emoji"/>
          <w:kern w:val="0"/>
          <w:sz w:val="35"/>
          <w:szCs w:val="35"/>
          <w14:ligatures w14:val="none"/>
        </w:rPr>
        <w:t>🌟</w:t>
      </w:r>
      <w:r w:rsidRPr="00EE5BAC">
        <w:rPr>
          <w:rFonts w:ascii="UICTFontTextStyleEmphasizedBody" w:hAnsi="UICTFontTextStyleEmphasizedBody" w:cs="Times New Roman"/>
          <w:b/>
          <w:bCs/>
          <w:kern w:val="0"/>
          <w:sz w:val="35"/>
          <w:szCs w:val="35"/>
          <w14:ligatures w14:val="none"/>
        </w:rPr>
        <w:t xml:space="preserve"> CONTRACT REVIEW WORKSHEET</w:t>
      </w:r>
    </w:p>
    <w:p w14:paraId="184F76C6"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p>
    <w:p w14:paraId="3B8C4FC3" w14:textId="77777777" w:rsidR="00EE5BAC" w:rsidRPr="00EE5BAC" w:rsidRDefault="00EE5BAC" w:rsidP="00EE5BAC">
      <w:pPr>
        <w:spacing w:after="0" w:line="240" w:lineRule="auto"/>
        <w:divId w:val="557206345"/>
        <w:rPr>
          <w:rFonts w:ascii=".AppleSystemUIFont" w:hAnsi=".AppleSystemUIFont" w:cs="Times New Roman"/>
          <w:kern w:val="0"/>
          <w:sz w:val="35"/>
          <w:szCs w:val="35"/>
          <w14:ligatures w14:val="none"/>
        </w:rPr>
      </w:pPr>
      <w:r w:rsidRPr="00EE5BAC">
        <w:rPr>
          <w:rFonts w:ascii="UICTFontTextStyleEmphasizedBody" w:hAnsi="UICTFontTextStyleEmphasizedBody" w:cs="Times New Roman"/>
          <w:b/>
          <w:bCs/>
          <w:kern w:val="0"/>
          <w:sz w:val="35"/>
          <w:szCs w:val="35"/>
          <w14:ligatures w14:val="none"/>
        </w:rPr>
        <w:t>(Attach to each contract file or store in your CLM system)</w:t>
      </w:r>
    </w:p>
    <w:p w14:paraId="4AE5F296" w14:textId="77777777" w:rsidR="00806E30" w:rsidRDefault="00806E30" w:rsidP="00834E1C">
      <w:pPr>
        <w:pStyle w:val="p3"/>
        <w:ind w:left="0"/>
      </w:pPr>
    </w:p>
    <w:p w14:paraId="494F732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1️</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Basic Information</w:t>
      </w:r>
    </w:p>
    <w:p w14:paraId="0801323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EmphasizedBody" w:hAnsi="UICTFontTextStyleEmphasizedBody" w:cs="Times New Roman"/>
          <w:b/>
          <w:bCs/>
          <w:kern w:val="0"/>
          <w:sz w:val="35"/>
          <w:szCs w:val="35"/>
          <w14:ligatures w14:val="none"/>
        </w:rPr>
        <w:t>Contract Title:</w:t>
      </w:r>
      <w:r w:rsidRPr="00AD4620">
        <w:rPr>
          <w:rFonts w:ascii="UICTFontTextStyleBody" w:hAnsi="UICTFontTextStyleBody" w:cs="Times New Roman"/>
          <w:kern w:val="0"/>
          <w:sz w:val="35"/>
          <w:szCs w:val="35"/>
          <w14:ligatures w14:val="none"/>
        </w:rPr>
        <w:t xml:space="preserve"> _________________________________</w:t>
      </w:r>
    </w:p>
    <w:p w14:paraId="30EFAD9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EmphasizedBody" w:hAnsi="UICTFontTextStyleEmphasizedBody" w:cs="Times New Roman"/>
          <w:b/>
          <w:bCs/>
          <w:kern w:val="0"/>
          <w:sz w:val="35"/>
          <w:szCs w:val="35"/>
          <w14:ligatures w14:val="none"/>
        </w:rPr>
        <w:t>Parties Involved:</w:t>
      </w:r>
      <w:r w:rsidRPr="00AD4620">
        <w:rPr>
          <w:rFonts w:ascii="UICTFontTextStyleBody" w:hAnsi="UICTFontTextStyleBody" w:cs="Times New Roman"/>
          <w:kern w:val="0"/>
          <w:sz w:val="35"/>
          <w:szCs w:val="35"/>
          <w14:ligatures w14:val="none"/>
        </w:rPr>
        <w:t xml:space="preserve"> _________________________________</w:t>
      </w:r>
    </w:p>
    <w:p w14:paraId="75E426C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EmphasizedBody" w:hAnsi="UICTFontTextStyleEmphasizedBody" w:cs="Times New Roman"/>
          <w:b/>
          <w:bCs/>
          <w:kern w:val="0"/>
          <w:sz w:val="35"/>
          <w:szCs w:val="35"/>
          <w14:ligatures w14:val="none"/>
        </w:rPr>
        <w:t>Type of Agreement (e.g., MSA, NDA, SOW, DPA):</w:t>
      </w:r>
      <w:r w:rsidRPr="00AD4620">
        <w:rPr>
          <w:rFonts w:ascii="UICTFontTextStyleBody" w:hAnsi="UICTFontTextStyleBody" w:cs="Times New Roman"/>
          <w:kern w:val="0"/>
          <w:sz w:val="35"/>
          <w:szCs w:val="35"/>
          <w14:ligatures w14:val="none"/>
        </w:rPr>
        <w:t xml:space="preserve"> _________________________________</w:t>
      </w:r>
    </w:p>
    <w:p w14:paraId="4CB0190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EmphasizedBody" w:hAnsi="UICTFontTextStyleEmphasizedBody" w:cs="Times New Roman"/>
          <w:b/>
          <w:bCs/>
          <w:kern w:val="0"/>
          <w:sz w:val="35"/>
          <w:szCs w:val="35"/>
          <w14:ligatures w14:val="none"/>
        </w:rPr>
        <w:t>Date:</w:t>
      </w:r>
      <w:r w:rsidRPr="00AD4620">
        <w:rPr>
          <w:rFonts w:ascii="UICTFontTextStyleBody" w:hAnsi="UICTFontTextStyleBody" w:cs="Times New Roman"/>
          <w:kern w:val="0"/>
          <w:sz w:val="35"/>
          <w:szCs w:val="35"/>
          <w14:ligatures w14:val="none"/>
        </w:rPr>
        <w:t xml:space="preserve"> _________________________________</w:t>
      </w:r>
    </w:p>
    <w:p w14:paraId="1ABCE3B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EmphasizedBody" w:hAnsi="UICTFontTextStyleEmphasizedBody" w:cs="Times New Roman"/>
          <w:b/>
          <w:bCs/>
          <w:kern w:val="0"/>
          <w:sz w:val="35"/>
          <w:szCs w:val="35"/>
          <w14:ligatures w14:val="none"/>
        </w:rPr>
        <w:t>Related SOW / PO:</w:t>
      </w:r>
      <w:r w:rsidRPr="00AD4620">
        <w:rPr>
          <w:rFonts w:ascii="UICTFontTextStyleBody" w:hAnsi="UICTFontTextStyleBody" w:cs="Times New Roman"/>
          <w:kern w:val="0"/>
          <w:sz w:val="35"/>
          <w:szCs w:val="35"/>
          <w14:ligatures w14:val="none"/>
        </w:rPr>
        <w:t xml:space="preserve"> _________________________________</w:t>
      </w:r>
    </w:p>
    <w:p w14:paraId="5B78592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EmphasizedBody" w:hAnsi="UICTFontTextStyleEmphasizedBody" w:cs="Times New Roman"/>
          <w:b/>
          <w:bCs/>
          <w:kern w:val="0"/>
          <w:sz w:val="35"/>
          <w:szCs w:val="35"/>
          <w14:ligatures w14:val="none"/>
        </w:rPr>
        <w:t>Contract Owner / Business Lead:</w:t>
      </w:r>
      <w:r w:rsidRPr="00AD4620">
        <w:rPr>
          <w:rFonts w:ascii="UICTFontTextStyleBody" w:hAnsi="UICTFontTextStyleBody" w:cs="Times New Roman"/>
          <w:kern w:val="0"/>
          <w:sz w:val="35"/>
          <w:szCs w:val="35"/>
          <w14:ligatures w14:val="none"/>
        </w:rPr>
        <w:t xml:space="preserve"> _________________________________</w:t>
      </w:r>
    </w:p>
    <w:p w14:paraId="3300915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EmphasizedBody" w:hAnsi="UICTFontTextStyleEmphasizedBody" w:cs="Times New Roman"/>
          <w:b/>
          <w:bCs/>
          <w:kern w:val="0"/>
          <w:sz w:val="35"/>
          <w:szCs w:val="35"/>
          <w14:ligatures w14:val="none"/>
        </w:rPr>
        <w:t>Version Control:</w:t>
      </w:r>
    </w:p>
    <w:p w14:paraId="37D5B471" w14:textId="77777777" w:rsidR="00AD4620" w:rsidRPr="00AD4620" w:rsidRDefault="00AD4620" w:rsidP="00AD4620">
      <w:pPr>
        <w:spacing w:after="0" w:line="240" w:lineRule="auto"/>
        <w:ind w:left="108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Current Version: ______________</w:t>
      </w:r>
    </w:p>
    <w:p w14:paraId="1C781F1B" w14:textId="77777777" w:rsidR="00AD4620" w:rsidRPr="00AD4620" w:rsidRDefault="00AD4620" w:rsidP="00AD4620">
      <w:pPr>
        <w:spacing w:after="0" w:line="240" w:lineRule="auto"/>
        <w:ind w:left="108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Last Saved As: ______________</w:t>
      </w:r>
    </w:p>
    <w:p w14:paraId="474E104C" w14:textId="77777777" w:rsidR="00AD4620" w:rsidRPr="00AD4620" w:rsidRDefault="00AD4620" w:rsidP="00AD4620">
      <w:pPr>
        <w:spacing w:after="0" w:line="240" w:lineRule="auto"/>
        <w:ind w:left="1080"/>
        <w:divId w:val="81995779"/>
        <w:rPr>
          <w:rFonts w:ascii=".AppleSystemUIFont" w:hAnsi=".AppleSystemUIFont" w:cs="Times New Roman"/>
          <w:kern w:val="0"/>
          <w:sz w:val="35"/>
          <w:szCs w:val="35"/>
          <w14:ligatures w14:val="none"/>
        </w:rPr>
      </w:pPr>
    </w:p>
    <w:p w14:paraId="18D40403" w14:textId="77777777" w:rsidR="00AD4620" w:rsidRPr="00AD4620" w:rsidRDefault="00AD4620" w:rsidP="00AD4620">
      <w:pPr>
        <w:spacing w:after="0" w:line="240" w:lineRule="auto"/>
        <w:ind w:left="108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ItalicBody" w:hAnsi="UICTFontTextStyleItalicBody" w:cs="Times New Roman"/>
          <w:i/>
          <w:iCs/>
          <w:kern w:val="0"/>
          <w:sz w:val="35"/>
          <w:szCs w:val="35"/>
          <w14:ligatures w14:val="none"/>
        </w:rPr>
        <w:t>Tip: Confirm all parties’ correct legal names and addresses.</w:t>
      </w:r>
    </w:p>
    <w:p w14:paraId="18AA96B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365E4F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70CDD4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2️</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Signature Authority Check</w:t>
      </w:r>
    </w:p>
    <w:p w14:paraId="23928E1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Confirm all signatories have valid authority</w:t>
      </w:r>
    </w:p>
    <w:p w14:paraId="4861EE4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Cross-check corporate policy or board resolution if required</w:t>
      </w:r>
    </w:p>
    <w:p w14:paraId="6FFE350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Check entity name matches signatory name</w:t>
      </w:r>
    </w:p>
    <w:p w14:paraId="0644A88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Notes: _______________________________________</w:t>
      </w:r>
    </w:p>
    <w:p w14:paraId="1302273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4A789E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A63293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3️</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Order of Precedence &amp; Document Hierarchy</w:t>
      </w:r>
    </w:p>
    <w:p w14:paraId="0931980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Master Agreement controls? [ ] Yes [ ] No</w:t>
      </w:r>
    </w:p>
    <w:p w14:paraId="4EA0EA2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Exhibits / Schedules consistent with Master? [ ] Yes [ ] No</w:t>
      </w:r>
    </w:p>
    <w:p w14:paraId="0E42BB5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Order of Precedence clause correct? [ ] Yes [ ] No</w:t>
      </w:r>
    </w:p>
    <w:p w14:paraId="31190FA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Any contradictions between Master/SOW/schedules?</w:t>
      </w:r>
    </w:p>
    <w:p w14:paraId="29798156" w14:textId="77777777" w:rsidR="00AD4620" w:rsidRPr="00AD4620" w:rsidRDefault="00AD4620" w:rsidP="00AD4620">
      <w:pPr>
        <w:spacing w:after="0" w:line="240" w:lineRule="auto"/>
        <w:ind w:left="108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Pricing</w:t>
      </w:r>
    </w:p>
    <w:p w14:paraId="35637EA9" w14:textId="77777777" w:rsidR="00AD4620" w:rsidRPr="00AD4620" w:rsidRDefault="00AD4620" w:rsidP="00AD4620">
      <w:pPr>
        <w:spacing w:after="0" w:line="240" w:lineRule="auto"/>
        <w:ind w:left="108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Timelines</w:t>
      </w:r>
    </w:p>
    <w:p w14:paraId="44FED8A2" w14:textId="77777777" w:rsidR="00AD4620" w:rsidRPr="00AD4620" w:rsidRDefault="00AD4620" w:rsidP="00AD4620">
      <w:pPr>
        <w:spacing w:after="0" w:line="240" w:lineRule="auto"/>
        <w:ind w:left="108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Deliverables</w:t>
      </w:r>
    </w:p>
    <w:p w14:paraId="7FC9A460" w14:textId="77777777" w:rsidR="00AD4620" w:rsidRPr="00AD4620" w:rsidRDefault="00AD4620" w:rsidP="00AD4620">
      <w:pPr>
        <w:spacing w:after="0" w:line="240" w:lineRule="auto"/>
        <w:ind w:left="108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IP ownership</w:t>
      </w:r>
    </w:p>
    <w:p w14:paraId="75B3FBCB" w14:textId="77777777" w:rsidR="00AD4620" w:rsidRPr="00AD4620" w:rsidRDefault="00AD4620" w:rsidP="00AD4620">
      <w:pPr>
        <w:spacing w:after="0" w:line="240" w:lineRule="auto"/>
        <w:ind w:left="108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Termination</w:t>
      </w:r>
    </w:p>
    <w:p w14:paraId="14CFA3C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Notes: _______________________________________</w:t>
      </w:r>
    </w:p>
    <w:p w14:paraId="7CCB5EC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0FF4BA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D057C2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4️</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Key Clause Checklist</w:t>
      </w:r>
    </w:p>
    <w:p w14:paraId="567929D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1468A4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Indemnification</w:t>
      </w:r>
    </w:p>
    <w:p w14:paraId="0A346F1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Scope (3rd-party claims only?)</w:t>
      </w:r>
    </w:p>
    <w:p w14:paraId="1897556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No indemnity for counterparty’s negligence or willful acts</w:t>
      </w:r>
    </w:p>
    <w:p w14:paraId="00B4E3D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Mutual? [ ] Yes [ ] No</w:t>
      </w:r>
    </w:p>
    <w:p w14:paraId="3694A76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FE5D2E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Limitation of Liability</w:t>
      </w:r>
    </w:p>
    <w:p w14:paraId="2ED9888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Reasonable cap?</w:t>
      </w:r>
    </w:p>
    <w:p w14:paraId="6A580A0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Exceptions clear?</w:t>
      </w:r>
    </w:p>
    <w:p w14:paraId="4E86481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No unlimited liability sneaked in?</w:t>
      </w:r>
    </w:p>
    <w:p w14:paraId="1089BE5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F577A0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Confidentiality</w:t>
      </w:r>
    </w:p>
    <w:p w14:paraId="29F12C6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Mutual</w:t>
      </w:r>
    </w:p>
    <w:p w14:paraId="2440EDF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Reasonable duration</w:t>
      </w:r>
    </w:p>
    <w:p w14:paraId="69F5FD5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Proper exclusions defined</w:t>
      </w:r>
    </w:p>
    <w:p w14:paraId="1D03C51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4AC29A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Data Protection / Privacy</w:t>
      </w:r>
    </w:p>
    <w:p w14:paraId="4BC74EB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GDPR or CPRA rights addressed</w:t>
      </w:r>
    </w:p>
    <w:p w14:paraId="3823111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BAA language if HIPAA applies</w:t>
      </w:r>
    </w:p>
    <w:p w14:paraId="3453F7C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Security standards clear?</w:t>
      </w:r>
    </w:p>
    <w:p w14:paraId="14544A6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0B7407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Dispute Resolution</w:t>
      </w:r>
    </w:p>
    <w:p w14:paraId="1130D00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Jurisdiction chosen?</w:t>
      </w:r>
    </w:p>
    <w:p w14:paraId="18AA4CC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Venue fair?</w:t>
      </w:r>
    </w:p>
    <w:p w14:paraId="584F58C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Process spelled out? (mediation, arbitration, etc.)</w:t>
      </w:r>
    </w:p>
    <w:p w14:paraId="770D7F2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BD3EDE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Termination</w:t>
      </w:r>
    </w:p>
    <w:p w14:paraId="6C59D48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For cause</w:t>
      </w:r>
    </w:p>
    <w:p w14:paraId="4D3B790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For convenience</w:t>
      </w:r>
    </w:p>
    <w:p w14:paraId="7D9E61D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Notice period reasonable</w:t>
      </w:r>
    </w:p>
    <w:p w14:paraId="401CA20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5813C2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Payment Terms</w:t>
      </w:r>
    </w:p>
    <w:p w14:paraId="69EDEBA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Consistent across all documents</w:t>
      </w:r>
    </w:p>
    <w:p w14:paraId="6775473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No contradictions in milestone timing</w:t>
      </w:r>
    </w:p>
    <w:p w14:paraId="19391C7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F069A4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IP Ownership</w:t>
      </w:r>
    </w:p>
    <w:p w14:paraId="7B59C92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Work for hire confirmed?</w:t>
      </w:r>
    </w:p>
    <w:p w14:paraId="3E8770F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License rights spelled out?</w:t>
      </w:r>
    </w:p>
    <w:p w14:paraId="6D06187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DE63BF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 xml:space="preserve">Force </w:t>
      </w:r>
      <w:proofErr w:type="spellStart"/>
      <w:r w:rsidRPr="00AD4620">
        <w:rPr>
          <w:rFonts w:ascii="UICTFontTextStyleEmphasizedBody" w:hAnsi="UICTFontTextStyleEmphasizedBody" w:cs="Times New Roman"/>
          <w:b/>
          <w:bCs/>
          <w:kern w:val="0"/>
          <w:sz w:val="35"/>
          <w:szCs w:val="35"/>
          <w14:ligatures w14:val="none"/>
        </w:rPr>
        <w:t>Majeure</w:t>
      </w:r>
      <w:proofErr w:type="spellEnd"/>
    </w:p>
    <w:p w14:paraId="24965FC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Covers pandemic, cyber events</w:t>
      </w:r>
    </w:p>
    <w:p w14:paraId="37E5E76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Reasonable notice period</w:t>
      </w:r>
    </w:p>
    <w:p w14:paraId="09EA5F0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F4BC9B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SLAs</w:t>
      </w:r>
    </w:p>
    <w:p w14:paraId="198619D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Measurable?</w:t>
      </w:r>
    </w:p>
    <w:p w14:paraId="489B2FE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Remedies / credits clear?</w:t>
      </w:r>
    </w:p>
    <w:p w14:paraId="04891A4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AC2684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Positive Covenants</w:t>
      </w:r>
    </w:p>
    <w:p w14:paraId="2F26DB4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Required deliverables</w:t>
      </w:r>
    </w:p>
    <w:p w14:paraId="00B8410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Reporting obligations</w:t>
      </w:r>
    </w:p>
    <w:p w14:paraId="37A3E03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4DD980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Negative Covenants</w:t>
      </w:r>
    </w:p>
    <w:p w14:paraId="641E98D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Confidentiality</w:t>
      </w:r>
    </w:p>
    <w:p w14:paraId="04D953F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Non-solicitation</w:t>
      </w:r>
    </w:p>
    <w:p w14:paraId="2076A32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Non-compete (if permitted)</w:t>
      </w:r>
    </w:p>
    <w:p w14:paraId="025E4ED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70333A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0E11AD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5️</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Exhibits / SOW Cross-Check</w:t>
      </w:r>
    </w:p>
    <w:p w14:paraId="66D0332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Scope of Work matches Master</w:t>
      </w:r>
    </w:p>
    <w:p w14:paraId="5C463E3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Acceptance criteria clear</w:t>
      </w:r>
    </w:p>
    <w:p w14:paraId="0DCDE44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Payment milestones consistent</w:t>
      </w:r>
    </w:p>
    <w:p w14:paraId="2EBA596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Performance metrics match Master</w:t>
      </w:r>
    </w:p>
    <w:p w14:paraId="3E0451F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Conflicts with schedules resolved</w:t>
      </w:r>
    </w:p>
    <w:p w14:paraId="46C9DF4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4988740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Example</w:t>
      </w:r>
      <w:r w:rsidRPr="00AD4620">
        <w:rPr>
          <w:rFonts w:ascii="UICTFontTextStyleBody" w:hAnsi="UICTFontTextStyleBody" w:cs="Times New Roman"/>
          <w:kern w:val="0"/>
          <w:sz w:val="35"/>
          <w:szCs w:val="35"/>
          <w14:ligatures w14:val="none"/>
        </w:rPr>
        <w:t>:</w:t>
      </w:r>
    </w:p>
    <w:p w14:paraId="12D6F47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Conflicting security standards (ISO 27001 vs. “industry standard”)?</w:t>
      </w:r>
    </w:p>
    <w:p w14:paraId="5B6DA2F1" w14:textId="77777777" w:rsidR="00AD4620" w:rsidRPr="00AD4620" w:rsidRDefault="00AD4620" w:rsidP="00AD4620">
      <w:pPr>
        <w:spacing w:after="0" w:line="240" w:lineRule="auto"/>
        <w:ind w:left="108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Resolved [ ] Needs fix</w:t>
      </w:r>
    </w:p>
    <w:p w14:paraId="1810E15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Notes: _______________________________________</w:t>
      </w:r>
    </w:p>
    <w:p w14:paraId="5AA1FF7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3D1E31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6022DB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6️</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Renewal &amp; Obligation Tracking</w:t>
      </w:r>
    </w:p>
    <w:p w14:paraId="4CA1AEE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Renewal terms documented</w:t>
      </w:r>
    </w:p>
    <w:p w14:paraId="71C0E9A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Calendar entry set (30–60 days before renewal)</w:t>
      </w:r>
    </w:p>
    <w:p w14:paraId="10D09BE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Stakeholders notified</w:t>
      </w:r>
    </w:p>
    <w:p w14:paraId="2DFA173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Obligations (SLAs, reports, deliverables) tracked</w:t>
      </w:r>
    </w:p>
    <w:p w14:paraId="6E5A074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Notes: _______________________________________</w:t>
      </w:r>
    </w:p>
    <w:p w14:paraId="0ED513C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F64273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0420B4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7️</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Red Flags / Issues for Negotiation</w:t>
      </w:r>
    </w:p>
    <w:p w14:paraId="60B68A0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5D9874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Unreasonable indemnity</w:t>
      </w:r>
    </w:p>
    <w:p w14:paraId="1527A81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Uncapped liability</w:t>
      </w:r>
    </w:p>
    <w:p w14:paraId="2D68CA3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One-sided confidentiality</w:t>
      </w:r>
    </w:p>
    <w:p w14:paraId="2822282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“Vendor may change terms anytime”</w:t>
      </w:r>
    </w:p>
    <w:p w14:paraId="416B0BE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Missing deliverable due dates</w:t>
      </w:r>
    </w:p>
    <w:p w14:paraId="42B55FE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Weak data privacy language</w:t>
      </w:r>
    </w:p>
    <w:p w14:paraId="432E2FB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“We disclaim all liability”</w:t>
      </w:r>
    </w:p>
    <w:p w14:paraId="5DE840F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Non-standard clause not approved</w:t>
      </w:r>
    </w:p>
    <w:p w14:paraId="3210146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DEB656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Proposed negotiation positions:</w:t>
      </w:r>
    </w:p>
    <w:p w14:paraId="3A9DB37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EFA21D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8️</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Version Control Checklist</w:t>
      </w:r>
    </w:p>
    <w:p w14:paraId="6CF1E20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6789F4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Saved with consistent naming</w:t>
      </w:r>
    </w:p>
    <w:p w14:paraId="2C8328F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Tracked changes turned on</w:t>
      </w:r>
    </w:p>
    <w:p w14:paraId="3EC7016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Clean final before signature</w:t>
      </w:r>
    </w:p>
    <w:p w14:paraId="738D309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All redlines resolved</w:t>
      </w:r>
    </w:p>
    <w:p w14:paraId="0A8F0EB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Clean PDF for execution</w:t>
      </w:r>
    </w:p>
    <w:p w14:paraId="2D33685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8372C8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7B4C74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9️</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Post-Signature Tracking</w:t>
      </w:r>
    </w:p>
    <w:p w14:paraId="1D4D04F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EC5723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Fully executed copy saved</w:t>
      </w:r>
    </w:p>
    <w:p w14:paraId="67BAAD8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Milestone calendar updated</w:t>
      </w:r>
    </w:p>
    <w:p w14:paraId="7FA0B55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Stakeholders reminded</w:t>
      </w:r>
    </w:p>
    <w:p w14:paraId="5359B08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Renewal tracker set</w:t>
      </w:r>
    </w:p>
    <w:p w14:paraId="32D5464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Performance monitoring plan in place</w:t>
      </w:r>
    </w:p>
    <w:p w14:paraId="3AF56CC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45AF27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014E02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FINAL SIGN-OFF</w:t>
      </w:r>
    </w:p>
    <w:p w14:paraId="1BE8FE7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477903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Reviewed by:</w:t>
      </w:r>
      <w:r w:rsidRPr="00AD4620">
        <w:rPr>
          <w:rFonts w:ascii="UICTFontTextStyleBody" w:hAnsi="UICTFontTextStyleBody" w:cs="Times New Roman"/>
          <w:kern w:val="0"/>
          <w:sz w:val="35"/>
          <w:szCs w:val="35"/>
          <w14:ligatures w14:val="none"/>
        </w:rPr>
        <w:t xml:space="preserve"> _________________________________</w:t>
      </w:r>
    </w:p>
    <w:p w14:paraId="09E5996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Date:</w:t>
      </w:r>
      <w:r w:rsidRPr="00AD4620">
        <w:rPr>
          <w:rFonts w:ascii="UICTFontTextStyleBody" w:hAnsi="UICTFontTextStyleBody" w:cs="Times New Roman"/>
          <w:kern w:val="0"/>
          <w:sz w:val="35"/>
          <w:szCs w:val="35"/>
          <w14:ligatures w14:val="none"/>
        </w:rPr>
        <w:t xml:space="preserve"> _________________________________</w:t>
      </w:r>
    </w:p>
    <w:p w14:paraId="4839E59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Next steps:</w:t>
      </w:r>
      <w:r w:rsidRPr="00AD4620">
        <w:rPr>
          <w:rFonts w:ascii="UICTFontTextStyleBody" w:hAnsi="UICTFontTextStyleBody" w:cs="Times New Roman"/>
          <w:kern w:val="0"/>
          <w:sz w:val="35"/>
          <w:szCs w:val="35"/>
          <w14:ligatures w14:val="none"/>
        </w:rPr>
        <w:t xml:space="preserve"> __________________________________</w:t>
      </w:r>
    </w:p>
    <w:p w14:paraId="7028E8E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C7AED9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42F951E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1C816F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CONTRACT TYPES: REFERENCE GUIDE</w:t>
      </w:r>
    </w:p>
    <w:p w14:paraId="2425A18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2B185F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F6C2B3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1️</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Master Services Agreement (MSA)</w:t>
      </w:r>
    </w:p>
    <w:p w14:paraId="73C3C84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8E84FF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Purpose</w:t>
      </w:r>
    </w:p>
    <w:p w14:paraId="4351C69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Governs an overall, ongoing relationship</w:t>
      </w:r>
    </w:p>
    <w:p w14:paraId="333DAB9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Sets baseline commercial and legal terms</w:t>
      </w:r>
    </w:p>
    <w:p w14:paraId="5FEB791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Used for multiple SOWs or purchase orders</w:t>
      </w:r>
    </w:p>
    <w:p w14:paraId="6790857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2E5E50C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goes in an MSA?</w:t>
      </w:r>
    </w:p>
    <w:p w14:paraId="734E7F0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Scope of services (general framework)</w:t>
      </w:r>
    </w:p>
    <w:p w14:paraId="256BC5A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Payment terms</w:t>
      </w:r>
    </w:p>
    <w:p w14:paraId="328A3B4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IP ownership rules</w:t>
      </w:r>
    </w:p>
    <w:p w14:paraId="7C10378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Indemnification</w:t>
      </w:r>
    </w:p>
    <w:p w14:paraId="152F2D1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Limitation of liability</w:t>
      </w:r>
    </w:p>
    <w:p w14:paraId="4DE2306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Confidentiality</w:t>
      </w:r>
    </w:p>
    <w:p w14:paraId="7968108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Termination</w:t>
      </w:r>
    </w:p>
    <w:p w14:paraId="284FB3F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Governing law / jurisdiction</w:t>
      </w:r>
    </w:p>
    <w:p w14:paraId="14B89E6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Dispute resolution</w:t>
      </w:r>
    </w:p>
    <w:p w14:paraId="09A145F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Force </w:t>
      </w:r>
      <w:proofErr w:type="spellStart"/>
      <w:r w:rsidRPr="00AD4620">
        <w:rPr>
          <w:rFonts w:ascii="UICTFontTextStyleBody" w:hAnsi="UICTFontTextStyleBody" w:cs="Times New Roman"/>
          <w:kern w:val="0"/>
          <w:sz w:val="35"/>
          <w:szCs w:val="35"/>
          <w14:ligatures w14:val="none"/>
        </w:rPr>
        <w:t>majeure</w:t>
      </w:r>
      <w:proofErr w:type="spellEnd"/>
    </w:p>
    <w:p w14:paraId="0B069E5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Insurance requirements</w:t>
      </w:r>
    </w:p>
    <w:p w14:paraId="17F5B95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Audit rights</w:t>
      </w:r>
    </w:p>
    <w:p w14:paraId="48D30B0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Order of precedence for SOWs</w:t>
      </w:r>
    </w:p>
    <w:p w14:paraId="6359F02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C5E798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laws?</w:t>
      </w:r>
    </w:p>
    <w:p w14:paraId="1F6A2CA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Contract law (state UCC / common law)</w:t>
      </w:r>
    </w:p>
    <w:p w14:paraId="4740DED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Data privacy laws if it involves data</w:t>
      </w:r>
    </w:p>
    <w:p w14:paraId="1EB27AF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State consumer protection laws if applicable</w:t>
      </w:r>
    </w:p>
    <w:p w14:paraId="4024DFF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1B0554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4C4632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2️</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Statement of Work (SOW)</w:t>
      </w:r>
    </w:p>
    <w:p w14:paraId="3D1BB6C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B3F458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Purpose</w:t>
      </w:r>
    </w:p>
    <w:p w14:paraId="755A70E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 xml:space="preserve">Defines a </w:t>
      </w:r>
      <w:r w:rsidRPr="00AD4620">
        <w:rPr>
          <w:rFonts w:ascii="UICTFontTextStyleItalicBody" w:hAnsi="UICTFontTextStyleItalicBody" w:cs="Times New Roman"/>
          <w:i/>
          <w:iCs/>
          <w:kern w:val="0"/>
          <w:sz w:val="35"/>
          <w:szCs w:val="35"/>
          <w14:ligatures w14:val="none"/>
        </w:rPr>
        <w:t>specific</w:t>
      </w:r>
      <w:r w:rsidRPr="00AD4620">
        <w:rPr>
          <w:rFonts w:ascii="UICTFontTextStyleBody" w:hAnsi="UICTFontTextStyleBody" w:cs="Times New Roman"/>
          <w:kern w:val="0"/>
          <w:sz w:val="35"/>
          <w:szCs w:val="35"/>
          <w14:ligatures w14:val="none"/>
        </w:rPr>
        <w:t xml:space="preserve"> project under the MSA</w:t>
      </w:r>
    </w:p>
    <w:p w14:paraId="29AB391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Sets deliverables, timing, acceptance criteria</w:t>
      </w:r>
    </w:p>
    <w:p w14:paraId="28BA377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0AEDCF3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goes in an SOW?</w:t>
      </w:r>
    </w:p>
    <w:p w14:paraId="6032DFF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Scope of deliverables</w:t>
      </w:r>
    </w:p>
    <w:p w14:paraId="1AC7246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Timeline / milestones</w:t>
      </w:r>
    </w:p>
    <w:p w14:paraId="64CB7DA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Acceptance criteria</w:t>
      </w:r>
    </w:p>
    <w:p w14:paraId="6DA1008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Detailed pricing</w:t>
      </w:r>
    </w:p>
    <w:p w14:paraId="549F35F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Change order procedures</w:t>
      </w:r>
    </w:p>
    <w:p w14:paraId="7AE5C0E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Performance standards / SLAs</w:t>
      </w:r>
    </w:p>
    <w:p w14:paraId="5B267A5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Resources required</w:t>
      </w:r>
    </w:p>
    <w:p w14:paraId="6E314C2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Dependencies / assumptions</w:t>
      </w:r>
    </w:p>
    <w:p w14:paraId="744446F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A6466A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laws?</w:t>
      </w:r>
    </w:p>
    <w:p w14:paraId="78C2C93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Same as MSA</w:t>
      </w:r>
    </w:p>
    <w:p w14:paraId="63AD436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If SOW conflicts with the MSA, order of precedence usually favors the MSA</w:t>
      </w:r>
    </w:p>
    <w:p w14:paraId="08FEAD5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D4CB8E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35F192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3️</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Non-Disclosure Agreement (NDA)</w:t>
      </w:r>
    </w:p>
    <w:p w14:paraId="22553B8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AD9404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Purpose</w:t>
      </w:r>
    </w:p>
    <w:p w14:paraId="3B847B6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Protects confidential business information</w:t>
      </w:r>
    </w:p>
    <w:p w14:paraId="647FD9F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Usually in pre-contract or collaboration discussions</w:t>
      </w:r>
    </w:p>
    <w:p w14:paraId="17D8C81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7282115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goes in an NDA?</w:t>
      </w:r>
    </w:p>
    <w:p w14:paraId="02E147A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Definition of confidential info</w:t>
      </w:r>
    </w:p>
    <w:p w14:paraId="17857E0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Exclusions (public info, prior knowledge, compelled disclosures)</w:t>
      </w:r>
    </w:p>
    <w:p w14:paraId="773F744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Permitted uses</w:t>
      </w:r>
    </w:p>
    <w:p w14:paraId="585DCEE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Non-solicitation (optional)</w:t>
      </w:r>
    </w:p>
    <w:p w14:paraId="21D7ED8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Duration</w:t>
      </w:r>
    </w:p>
    <w:p w14:paraId="73BF496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Remedies (injunction)</w:t>
      </w:r>
    </w:p>
    <w:p w14:paraId="0C70B31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Governing law / venue</w:t>
      </w:r>
    </w:p>
    <w:p w14:paraId="5A9340C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E2856A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laws?</w:t>
      </w:r>
    </w:p>
    <w:p w14:paraId="4C91080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State trade secret laws (Uniform Trade Secrets Act in most states)</w:t>
      </w:r>
    </w:p>
    <w:p w14:paraId="72EDD9B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Defend Trade Secrets Act (federal, 18 U.S.C. § 1836)</w:t>
      </w:r>
    </w:p>
    <w:p w14:paraId="29C563B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General contract law</w:t>
      </w:r>
    </w:p>
    <w:p w14:paraId="1490676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2DB020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6E8AD5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4️</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Data Processing Agreement (DPA)</w:t>
      </w:r>
    </w:p>
    <w:p w14:paraId="474DC4C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D84158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Purpose</w:t>
      </w:r>
    </w:p>
    <w:p w14:paraId="1F3A140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Required if a vendor processes personal data on your behalf</w:t>
      </w:r>
    </w:p>
    <w:p w14:paraId="121F881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Typically attached to MSA</w:t>
      </w:r>
    </w:p>
    <w:p w14:paraId="5EB5C17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7DCCA30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goes in a DPA?</w:t>
      </w:r>
    </w:p>
    <w:p w14:paraId="2E978D2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Roles (controller vs. processor)</w:t>
      </w:r>
    </w:p>
    <w:p w14:paraId="070FC96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Purpose and scope of data processing</w:t>
      </w:r>
    </w:p>
    <w:p w14:paraId="03ADFD9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proofErr w:type="spellStart"/>
      <w:r w:rsidRPr="00AD4620">
        <w:rPr>
          <w:rFonts w:ascii="UICTFontTextStyleBody" w:hAnsi="UICTFontTextStyleBody" w:cs="Times New Roman"/>
          <w:kern w:val="0"/>
          <w:sz w:val="35"/>
          <w:szCs w:val="35"/>
          <w14:ligatures w14:val="none"/>
        </w:rPr>
        <w:t>Subprocessor</w:t>
      </w:r>
      <w:proofErr w:type="spellEnd"/>
      <w:r w:rsidRPr="00AD4620">
        <w:rPr>
          <w:rFonts w:ascii="UICTFontTextStyleBody" w:hAnsi="UICTFontTextStyleBody" w:cs="Times New Roman"/>
          <w:kern w:val="0"/>
          <w:sz w:val="35"/>
          <w:szCs w:val="35"/>
          <w14:ligatures w14:val="none"/>
        </w:rPr>
        <w:t xml:space="preserve"> rules</w:t>
      </w:r>
    </w:p>
    <w:p w14:paraId="44E536E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Data security measures</w:t>
      </w:r>
    </w:p>
    <w:p w14:paraId="28793C7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Breach notification timelines</w:t>
      </w:r>
    </w:p>
    <w:p w14:paraId="4E10E88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Audit rights</w:t>
      </w:r>
    </w:p>
    <w:p w14:paraId="79B4B02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Data subject rights (access, delete, correct, portability)</w:t>
      </w:r>
    </w:p>
    <w:p w14:paraId="23D765D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Transfer mechanisms (SCCs, EU-U.S. Data Privacy Framework)</w:t>
      </w:r>
    </w:p>
    <w:p w14:paraId="196BE66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B73588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laws?</w:t>
      </w:r>
    </w:p>
    <w:p w14:paraId="7317518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GDPR (EU)</w:t>
      </w:r>
    </w:p>
    <w:p w14:paraId="60A0CF1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CCPA / CPRA (California)</w:t>
      </w:r>
    </w:p>
    <w:p w14:paraId="14356DA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Other state privacy acts</w:t>
      </w:r>
    </w:p>
    <w:p w14:paraId="60BCD11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HIPAA if PHI is involved</w:t>
      </w:r>
    </w:p>
    <w:p w14:paraId="46AE8AB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10C782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4669682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4CE463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5️</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Business Associate Agreement (BAA)</w:t>
      </w:r>
    </w:p>
    <w:p w14:paraId="08676FF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33FFA8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Purpose</w:t>
      </w:r>
    </w:p>
    <w:p w14:paraId="4879E62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Required under HIPAA if a vendor handles PHI (protected health info)</w:t>
      </w:r>
    </w:p>
    <w:p w14:paraId="078038D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5D11A7E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goes in a BAA?</w:t>
      </w:r>
    </w:p>
    <w:p w14:paraId="09636FA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Permitted uses and disclosures</w:t>
      </w:r>
    </w:p>
    <w:p w14:paraId="46BE797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Safeguards required</w:t>
      </w:r>
    </w:p>
    <w:p w14:paraId="1446750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Reporting breaches</w:t>
      </w:r>
    </w:p>
    <w:p w14:paraId="6E03E96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Subcontractor rules</w:t>
      </w:r>
    </w:p>
    <w:p w14:paraId="271EE5A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Right to audit</w:t>
      </w:r>
    </w:p>
    <w:p w14:paraId="675DC0B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Termination rights for breaches</w:t>
      </w:r>
    </w:p>
    <w:p w14:paraId="12B60B8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Return or destroy PHI after contract ends</w:t>
      </w:r>
    </w:p>
    <w:p w14:paraId="6CE55A5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5C69D3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laws?</w:t>
      </w:r>
    </w:p>
    <w:p w14:paraId="1F89D48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HIPAA (45 CFR Parts 160 &amp; 164)</w:t>
      </w:r>
    </w:p>
    <w:p w14:paraId="05ABAD9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HITECH Act</w:t>
      </w:r>
    </w:p>
    <w:p w14:paraId="2630471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523014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4AF52A8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A6C80A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6️</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Vendor / Supplier Agreement</w:t>
      </w:r>
    </w:p>
    <w:p w14:paraId="6F90BF8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F1008E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Purpose</w:t>
      </w:r>
    </w:p>
    <w:p w14:paraId="4532CA4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Standard goods or services purchase from an outside vendor</w:t>
      </w:r>
    </w:p>
    <w:p w14:paraId="4887EF3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21F226B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goes in a Vendor Agreement?</w:t>
      </w:r>
    </w:p>
    <w:p w14:paraId="61C42AB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Scope of goods/services</w:t>
      </w:r>
    </w:p>
    <w:p w14:paraId="3DA7D8C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Delivery standards</w:t>
      </w:r>
    </w:p>
    <w:p w14:paraId="6B34B89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Inspection / acceptance</w:t>
      </w:r>
    </w:p>
    <w:p w14:paraId="60995DD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Payment terms</w:t>
      </w:r>
    </w:p>
    <w:p w14:paraId="76B16F0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Warranties</w:t>
      </w:r>
    </w:p>
    <w:p w14:paraId="0FFE01D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IP rights if custom work involved</w:t>
      </w:r>
    </w:p>
    <w:p w14:paraId="1E987C5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Indemnification</w:t>
      </w:r>
    </w:p>
    <w:p w14:paraId="5AE66E5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Limitation of liability</w:t>
      </w:r>
    </w:p>
    <w:p w14:paraId="5523F8E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Termination</w:t>
      </w:r>
    </w:p>
    <w:p w14:paraId="601105C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Confidentiality</w:t>
      </w:r>
    </w:p>
    <w:p w14:paraId="08172B7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BEB1FF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laws?</w:t>
      </w:r>
    </w:p>
    <w:p w14:paraId="063709C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UCC (Uniform Commercial Code Article 2 — sales of goods)</w:t>
      </w:r>
    </w:p>
    <w:p w14:paraId="087DC05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State contract law</w:t>
      </w:r>
    </w:p>
    <w:p w14:paraId="5B48051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If data processed, data privacy laws apply</w:t>
      </w:r>
    </w:p>
    <w:p w14:paraId="74F94F5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B66086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345D806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212FA1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7️</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Consulting or Independent Contractor Agreement</w:t>
      </w:r>
    </w:p>
    <w:p w14:paraId="2D10C03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6AB980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Purpose</w:t>
      </w:r>
    </w:p>
    <w:p w14:paraId="2FF3903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 xml:space="preserve">Governs services by an individual or entity who is </w:t>
      </w:r>
      <w:r w:rsidRPr="00AD4620">
        <w:rPr>
          <w:rFonts w:ascii="UICTFontTextStyleItalicBody" w:hAnsi="UICTFontTextStyleItalicBody" w:cs="Times New Roman"/>
          <w:i/>
          <w:iCs/>
          <w:kern w:val="0"/>
          <w:sz w:val="35"/>
          <w:szCs w:val="35"/>
          <w14:ligatures w14:val="none"/>
        </w:rPr>
        <w:t>not</w:t>
      </w:r>
      <w:r w:rsidRPr="00AD4620">
        <w:rPr>
          <w:rFonts w:ascii="UICTFontTextStyleBody" w:hAnsi="UICTFontTextStyleBody" w:cs="Times New Roman"/>
          <w:kern w:val="0"/>
          <w:sz w:val="35"/>
          <w:szCs w:val="35"/>
          <w14:ligatures w14:val="none"/>
        </w:rPr>
        <w:t xml:space="preserve"> an employee</w:t>
      </w:r>
    </w:p>
    <w:p w14:paraId="2DF17C9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2446173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goes in a Contractor Agreement?</w:t>
      </w:r>
    </w:p>
    <w:p w14:paraId="2FF612D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Scope of work</w:t>
      </w:r>
    </w:p>
    <w:p w14:paraId="0E3E9FB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Deliverables</w:t>
      </w:r>
    </w:p>
    <w:p w14:paraId="1382443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IP ownership (often “work for hire”)</w:t>
      </w:r>
    </w:p>
    <w:p w14:paraId="077FBAD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Payment terms</w:t>
      </w:r>
    </w:p>
    <w:p w14:paraId="4A2E865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Taxes / no employment relationship</w:t>
      </w:r>
    </w:p>
    <w:p w14:paraId="75E3B99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Confidentiality</w:t>
      </w:r>
    </w:p>
    <w:p w14:paraId="3C5328A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Non-solicitation or non-compete (if applicable)</w:t>
      </w:r>
    </w:p>
    <w:p w14:paraId="5D4C3A7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Term and termination</w:t>
      </w:r>
    </w:p>
    <w:p w14:paraId="506B6A8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3E2969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laws?</w:t>
      </w:r>
    </w:p>
    <w:p w14:paraId="66B7AE4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Contract law</w:t>
      </w:r>
    </w:p>
    <w:p w14:paraId="2FA636C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IRS rules on independent contractor classification</w:t>
      </w:r>
    </w:p>
    <w:p w14:paraId="168F7D3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Wage/hour laws (avoid misclassification)</w:t>
      </w:r>
    </w:p>
    <w:p w14:paraId="19C30DB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Sometimes local non-compete law</w:t>
      </w:r>
    </w:p>
    <w:p w14:paraId="6AF2909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6A263B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4ED7985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FFBA15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8️</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Licensing Agreement</w:t>
      </w:r>
    </w:p>
    <w:p w14:paraId="336848E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2C1099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Purpose</w:t>
      </w:r>
    </w:p>
    <w:p w14:paraId="029A2A5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Grants rights to use IP, software, or content</w:t>
      </w:r>
    </w:p>
    <w:p w14:paraId="6F56494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5C47140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goes in a Licensing Agreement?</w:t>
      </w:r>
    </w:p>
    <w:p w14:paraId="2DD8F18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Licensed materials definition</w:t>
      </w:r>
    </w:p>
    <w:p w14:paraId="76B72B8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Permitted uses</w:t>
      </w:r>
    </w:p>
    <w:p w14:paraId="6C0D9F3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Duration</w:t>
      </w:r>
    </w:p>
    <w:p w14:paraId="61A15A8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Territory</w:t>
      </w:r>
    </w:p>
    <w:p w14:paraId="061B597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Fees / royalties</w:t>
      </w:r>
    </w:p>
    <w:p w14:paraId="624320C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IP ownership (licensor keeps)</w:t>
      </w:r>
    </w:p>
    <w:p w14:paraId="444EA07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Indemnity for infringement</w:t>
      </w:r>
    </w:p>
    <w:p w14:paraId="176E7AA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Termination</w:t>
      </w:r>
    </w:p>
    <w:p w14:paraId="046328F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Confidentiality</w:t>
      </w:r>
    </w:p>
    <w:p w14:paraId="6B27413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BFE426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laws?</w:t>
      </w:r>
    </w:p>
    <w:p w14:paraId="4447799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Copyright Act</w:t>
      </w:r>
    </w:p>
    <w:p w14:paraId="051134F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Patent Act</w:t>
      </w:r>
    </w:p>
    <w:p w14:paraId="002A5CD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Trademark Act (</w:t>
      </w:r>
      <w:proofErr w:type="spellStart"/>
      <w:r w:rsidRPr="00AD4620">
        <w:rPr>
          <w:rFonts w:ascii="UICTFontTextStyleBody" w:hAnsi="UICTFontTextStyleBody" w:cs="Times New Roman"/>
          <w:kern w:val="0"/>
          <w:sz w:val="35"/>
          <w:szCs w:val="35"/>
          <w14:ligatures w14:val="none"/>
        </w:rPr>
        <w:t>Lanham</w:t>
      </w:r>
      <w:proofErr w:type="spellEnd"/>
      <w:r w:rsidRPr="00AD4620">
        <w:rPr>
          <w:rFonts w:ascii="UICTFontTextStyleBody" w:hAnsi="UICTFontTextStyleBody" w:cs="Times New Roman"/>
          <w:kern w:val="0"/>
          <w:sz w:val="35"/>
          <w:szCs w:val="35"/>
          <w14:ligatures w14:val="none"/>
        </w:rPr>
        <w:t xml:space="preserve"> Act)</w:t>
      </w:r>
    </w:p>
    <w:p w14:paraId="7437C3B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State contract law</w:t>
      </w:r>
    </w:p>
    <w:p w14:paraId="1A5D5FF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B3745E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628140C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39DE86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9️</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SaaS Agreement (Software-as-a-Service)</w:t>
      </w:r>
    </w:p>
    <w:p w14:paraId="2BEAA64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3F9648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Purpose</w:t>
      </w:r>
    </w:p>
    <w:p w14:paraId="7192897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Subscription to cloud-based software</w:t>
      </w:r>
    </w:p>
    <w:p w14:paraId="1DB0DF8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Terms of use and service levels</w:t>
      </w:r>
    </w:p>
    <w:p w14:paraId="257BAED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14EF001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goes in a SaaS Agreement?</w:t>
      </w:r>
    </w:p>
    <w:p w14:paraId="2FE33C9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Scope of services</w:t>
      </w:r>
    </w:p>
    <w:p w14:paraId="3B9906B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SLAs (uptime guarantees)</w:t>
      </w:r>
    </w:p>
    <w:p w14:paraId="78A440D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Support terms</w:t>
      </w:r>
    </w:p>
    <w:p w14:paraId="50599E6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Data privacy / security</w:t>
      </w:r>
    </w:p>
    <w:p w14:paraId="191EA4C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Payment terms</w:t>
      </w:r>
    </w:p>
    <w:p w14:paraId="47A3DAC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Term and renewal</w:t>
      </w:r>
    </w:p>
    <w:p w14:paraId="740BF90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IP ownership (customer license only)</w:t>
      </w:r>
    </w:p>
    <w:p w14:paraId="0A5C5B8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Limitation of liability</w:t>
      </w:r>
    </w:p>
    <w:p w14:paraId="142F29E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Indemnification</w:t>
      </w:r>
    </w:p>
    <w:p w14:paraId="7068163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Termination</w:t>
      </w:r>
    </w:p>
    <w:p w14:paraId="6428B01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7F75AA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laws?</w:t>
      </w:r>
    </w:p>
    <w:p w14:paraId="375DE11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Contract law</w:t>
      </w:r>
    </w:p>
    <w:p w14:paraId="2791AF3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Data privacy regulations (GDPR, CCPA/CPRA)</w:t>
      </w:r>
    </w:p>
    <w:p w14:paraId="1AFC764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 xml:space="preserve">UCC Article 2 may not apply since it’s a </w:t>
      </w:r>
      <w:r w:rsidRPr="00AD4620">
        <w:rPr>
          <w:rFonts w:ascii="UICTFontTextStyleItalicBody" w:hAnsi="UICTFontTextStyleItalicBody" w:cs="Times New Roman"/>
          <w:i/>
          <w:iCs/>
          <w:kern w:val="0"/>
          <w:sz w:val="35"/>
          <w:szCs w:val="35"/>
          <w14:ligatures w14:val="none"/>
        </w:rPr>
        <w:t>service</w:t>
      </w:r>
    </w:p>
    <w:p w14:paraId="62514CD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3FDBAE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17F8383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89158F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1</w:t>
      </w:r>
      <w:r w:rsidRPr="00AD4620">
        <w:rPr>
          <w:rFonts w:ascii="UICTFontTextStyleBody" w:hAnsi="UICTFontTextStyleBody" w:cs="Times New Roman"/>
          <w:kern w:val="0"/>
          <w:sz w:val="35"/>
          <w:szCs w:val="35"/>
          <w14:ligatures w14:val="none"/>
        </w:rPr>
        <w:t>0️</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Employment Agreement</w:t>
      </w:r>
    </w:p>
    <w:p w14:paraId="6B0EE46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55D3A1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Purpose</w:t>
      </w:r>
    </w:p>
    <w:p w14:paraId="548AECD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Defines the relationship with an employee</w:t>
      </w:r>
    </w:p>
    <w:p w14:paraId="70AD7F9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4B04FBF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goes in an Employment Agreement?</w:t>
      </w:r>
    </w:p>
    <w:p w14:paraId="1942A4B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Job description</w:t>
      </w:r>
    </w:p>
    <w:p w14:paraId="2CB601F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Compensation</w:t>
      </w:r>
    </w:p>
    <w:p w14:paraId="5D75E90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Benefits</w:t>
      </w:r>
    </w:p>
    <w:p w14:paraId="0F7A516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At-will vs. term</w:t>
      </w:r>
    </w:p>
    <w:p w14:paraId="62924A7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Confidentiality</w:t>
      </w:r>
    </w:p>
    <w:p w14:paraId="213F93D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Inventions assignment</w:t>
      </w:r>
    </w:p>
    <w:p w14:paraId="1F178C6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Non-compete or non-solicit</w:t>
      </w:r>
    </w:p>
    <w:p w14:paraId="65730BF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Termination conditions</w:t>
      </w:r>
    </w:p>
    <w:p w14:paraId="099EB87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Dispute resolution</w:t>
      </w:r>
    </w:p>
    <w:p w14:paraId="29171D0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6C2263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laws?</w:t>
      </w:r>
    </w:p>
    <w:p w14:paraId="114098B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Federal labor laws (FLSA, Title VII)</w:t>
      </w:r>
    </w:p>
    <w:p w14:paraId="762FA00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State wage/hour laws</w:t>
      </w:r>
    </w:p>
    <w:p w14:paraId="1C1B674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State non-compete law (varies dramatically by state)</w:t>
      </w:r>
    </w:p>
    <w:p w14:paraId="6255680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EEOC rules</w:t>
      </w:r>
    </w:p>
    <w:p w14:paraId="0185BE7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2E801B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1995BAD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02CCF4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1</w:t>
      </w:r>
      <w:r w:rsidRPr="00AD4620">
        <w:rPr>
          <w:rFonts w:ascii="UICTFontTextStyleBody" w:hAnsi="UICTFontTextStyleBody" w:cs="Times New Roman"/>
          <w:kern w:val="0"/>
          <w:sz w:val="35"/>
          <w:szCs w:val="35"/>
          <w14:ligatures w14:val="none"/>
        </w:rPr>
        <w:t>1️</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Franchise Agreement</w:t>
      </w:r>
    </w:p>
    <w:p w14:paraId="7217F4A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C125CF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Purpose</w:t>
      </w:r>
    </w:p>
    <w:p w14:paraId="07843B6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Grants a franchisee rights to operate a branded business</w:t>
      </w:r>
    </w:p>
    <w:p w14:paraId="76E6CA0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0EE288C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goes in a Franchise Agreement?</w:t>
      </w:r>
    </w:p>
    <w:p w14:paraId="23A6005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Licensed marks and branding</w:t>
      </w:r>
    </w:p>
    <w:p w14:paraId="3268502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Training/support</w:t>
      </w:r>
    </w:p>
    <w:p w14:paraId="66D8426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Fees and royalties</w:t>
      </w:r>
    </w:p>
    <w:p w14:paraId="11797AB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Territory exclusivity</w:t>
      </w:r>
    </w:p>
    <w:p w14:paraId="7C66530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Quality control standards</w:t>
      </w:r>
    </w:p>
    <w:p w14:paraId="7C8C912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IP ownership</w:t>
      </w:r>
    </w:p>
    <w:p w14:paraId="37AA76C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Term/termination</w:t>
      </w:r>
    </w:p>
    <w:p w14:paraId="219BFE9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Audit rights</w:t>
      </w:r>
    </w:p>
    <w:p w14:paraId="7882030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Renewal conditions</w:t>
      </w:r>
    </w:p>
    <w:p w14:paraId="2EBBE5A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966596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laws?</w:t>
      </w:r>
    </w:p>
    <w:p w14:paraId="6681FDB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FTC Franchise Rule (16 CFR Part 436)</w:t>
      </w:r>
    </w:p>
    <w:p w14:paraId="23F05CF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State franchise laws</w:t>
      </w:r>
    </w:p>
    <w:p w14:paraId="572BE5C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Trademark law</w:t>
      </w:r>
    </w:p>
    <w:p w14:paraId="4A1B8A1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D8C888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335EF23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C7F313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1</w:t>
      </w:r>
      <w:r w:rsidRPr="00AD4620">
        <w:rPr>
          <w:rFonts w:ascii="UICTFontTextStyleBody" w:hAnsi="UICTFontTextStyleBody" w:cs="Times New Roman"/>
          <w:kern w:val="0"/>
          <w:sz w:val="35"/>
          <w:szCs w:val="35"/>
          <w14:ligatures w14:val="none"/>
        </w:rPr>
        <w:t>2️</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Partnership or Joint Venture Agreement</w:t>
      </w:r>
    </w:p>
    <w:p w14:paraId="1691351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BAED98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Purpose</w:t>
      </w:r>
    </w:p>
    <w:p w14:paraId="5DDCA50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Defines the terms of working together to pursue a project</w:t>
      </w:r>
    </w:p>
    <w:p w14:paraId="74B4D1B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57DE4C3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goes in it?</w:t>
      </w:r>
    </w:p>
    <w:p w14:paraId="061DF79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Contributions of each party</w:t>
      </w:r>
    </w:p>
    <w:p w14:paraId="46B095D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Profit/loss sharing</w:t>
      </w:r>
    </w:p>
    <w:p w14:paraId="7F70B96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Management and voting rights</w:t>
      </w:r>
    </w:p>
    <w:p w14:paraId="2285D15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IP ownership</w:t>
      </w:r>
    </w:p>
    <w:p w14:paraId="02BD4C3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Confidentiality</w:t>
      </w:r>
    </w:p>
    <w:p w14:paraId="3322217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Dispute resolution</w:t>
      </w:r>
    </w:p>
    <w:p w14:paraId="3F69B3C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Term and exit strategies</w:t>
      </w:r>
    </w:p>
    <w:p w14:paraId="552203C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4F89FA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What laws?</w:t>
      </w:r>
    </w:p>
    <w:p w14:paraId="2111646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Uniform Partnership Act (if applicable)</w:t>
      </w:r>
    </w:p>
    <w:p w14:paraId="334630C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State partnership laws</w:t>
      </w:r>
    </w:p>
    <w:p w14:paraId="26CAA00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General contract law</w:t>
      </w:r>
    </w:p>
    <w:p w14:paraId="4669326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CBFBD2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72C7BD2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3AF9DE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HOW TO MEMORIZE THEM</w:t>
      </w:r>
    </w:p>
    <w:p w14:paraId="3348F3E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0C1575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Start with these </w:t>
      </w:r>
      <w:r w:rsidRPr="00AD4620">
        <w:rPr>
          <w:rFonts w:ascii="UICTFontTextStyleItalicBody" w:hAnsi="UICTFontTextStyleItalicBody" w:cs="Times New Roman"/>
          <w:i/>
          <w:iCs/>
          <w:kern w:val="0"/>
          <w:sz w:val="35"/>
          <w:szCs w:val="35"/>
          <w14:ligatures w14:val="none"/>
        </w:rPr>
        <w:t>12 core categories</w:t>
      </w:r>
    </w:p>
    <w:p w14:paraId="64411C9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Drill the purpose</w:t>
      </w:r>
    </w:p>
    <w:p w14:paraId="30F3BC1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Memorize what goes in them</w:t>
      </w:r>
    </w:p>
    <w:p w14:paraId="11832D9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Know the </w:t>
      </w:r>
      <w:r w:rsidRPr="00AD4620">
        <w:rPr>
          <w:rFonts w:ascii="UICTFontTextStyleItalicBody" w:hAnsi="UICTFontTextStyleItalicBody" w:cs="Times New Roman"/>
          <w:i/>
          <w:iCs/>
          <w:kern w:val="0"/>
          <w:sz w:val="35"/>
          <w:szCs w:val="35"/>
          <w14:ligatures w14:val="none"/>
        </w:rPr>
        <w:t>laws or codes</w:t>
      </w:r>
      <w:r w:rsidRPr="00AD4620">
        <w:rPr>
          <w:rFonts w:ascii="UICTFontTextStyleBody" w:hAnsi="UICTFontTextStyleBody" w:cs="Times New Roman"/>
          <w:kern w:val="0"/>
          <w:sz w:val="35"/>
          <w:szCs w:val="35"/>
          <w14:ligatures w14:val="none"/>
        </w:rPr>
        <w:t xml:space="preserve"> that apply</w:t>
      </w:r>
    </w:p>
    <w:p w14:paraId="70781FD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Build “issue spotting” habits from the worksheet we made</w:t>
      </w:r>
    </w:p>
    <w:p w14:paraId="4B6B5BB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0AA740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5632877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B82AB6D" w14:textId="77777777" w:rsidR="00AD4620" w:rsidRPr="00AD4620" w:rsidRDefault="00AD4620" w:rsidP="00AD4620">
      <w:pPr>
        <w:spacing w:before="135" w:after="120" w:line="240" w:lineRule="auto"/>
        <w:divId w:val="81995779"/>
        <w:rPr>
          <w:rFonts w:ascii=".AppleSystemUIFont" w:hAnsi=".AppleSystemUIFont" w:cs="Times New Roman"/>
          <w:kern w:val="0"/>
          <w:sz w:val="35"/>
          <w:szCs w:val="35"/>
          <w14:ligatures w14:val="none"/>
        </w:rPr>
      </w:pPr>
      <w:hyperlink r:id="rId4" w:history="1">
        <w:r w:rsidRPr="00AD4620">
          <w:rPr>
            <w:rFonts w:ascii="UICTFontTextStyleBody" w:hAnsi="UICTFontTextStyleBody" w:cs="Times New Roman"/>
            <w:color w:val="0000FF"/>
            <w:kern w:val="0"/>
            <w:sz w:val="35"/>
            <w:szCs w:val="35"/>
            <w:u w:val="single"/>
            <w14:ligatures w14:val="none"/>
          </w:rPr>
          <w:t>What Is a Data Processing Agreement (DPA)?</w:t>
        </w:r>
      </w:hyperlink>
    </w:p>
    <w:p w14:paraId="0EF76957" w14:textId="77777777" w:rsidR="00AD4620" w:rsidRPr="00AD4620" w:rsidRDefault="00AD4620" w:rsidP="00AD4620">
      <w:pPr>
        <w:spacing w:before="135" w:after="120" w:line="240" w:lineRule="auto"/>
        <w:divId w:val="81995779"/>
        <w:rPr>
          <w:rFonts w:ascii=".AppleSystemUIFont" w:hAnsi=".AppleSystemUIFont" w:cs="Times New Roman"/>
          <w:kern w:val="0"/>
          <w:sz w:val="35"/>
          <w:szCs w:val="35"/>
          <w14:ligatures w14:val="none"/>
        </w:rPr>
      </w:pPr>
      <w:hyperlink r:id="rId5" w:history="1">
        <w:r w:rsidRPr="00AD4620">
          <w:rPr>
            <w:rFonts w:ascii="UICTFontTextStyleBody" w:hAnsi="UICTFontTextStyleBody" w:cs="Times New Roman"/>
            <w:color w:val="0000FF"/>
            <w:kern w:val="0"/>
            <w:sz w:val="35"/>
            <w:szCs w:val="35"/>
            <w:u w:val="single"/>
            <w14:ligatures w14:val="none"/>
          </w:rPr>
          <w:t>Data Processing Agreement</w:t>
        </w:r>
      </w:hyperlink>
    </w:p>
    <w:p w14:paraId="4490E1EE" w14:textId="77777777" w:rsidR="00AD4620" w:rsidRPr="00AD4620" w:rsidRDefault="00AD4620" w:rsidP="00AD4620">
      <w:pPr>
        <w:spacing w:before="135" w:after="120" w:line="240" w:lineRule="auto"/>
        <w:divId w:val="81995779"/>
        <w:rPr>
          <w:rFonts w:ascii=".AppleSystemUIFont" w:hAnsi=".AppleSystemUIFont" w:cs="Times New Roman"/>
          <w:kern w:val="0"/>
          <w:sz w:val="35"/>
          <w:szCs w:val="35"/>
          <w14:ligatures w14:val="none"/>
        </w:rPr>
      </w:pPr>
      <w:hyperlink r:id="rId6" w:anchor=":~:text=Okay%20so%E2%80%94what%20is%20GRC,of%20each%20GRC%20practice%20area:" w:history="1">
        <w:r w:rsidRPr="00AD4620">
          <w:rPr>
            <w:rFonts w:ascii="UICTFontTextStyleBody" w:hAnsi="UICTFontTextStyleBody" w:cs="Times New Roman"/>
            <w:color w:val="0000FF"/>
            <w:kern w:val="0"/>
            <w:sz w:val="35"/>
            <w:szCs w:val="35"/>
            <w:u w:val="single"/>
            <w14:ligatures w14:val="none"/>
          </w:rPr>
          <w:t>What is GRC? Governance, Risk, and Compliance Guide</w:t>
        </w:r>
      </w:hyperlink>
    </w:p>
    <w:p w14:paraId="05385190" w14:textId="77777777" w:rsidR="00AD4620" w:rsidRPr="00AD4620" w:rsidRDefault="00AD4620" w:rsidP="00AD4620">
      <w:pPr>
        <w:spacing w:before="135" w:after="120" w:line="240" w:lineRule="auto"/>
        <w:divId w:val="81995779"/>
        <w:rPr>
          <w:rFonts w:ascii=".AppleSystemUIFont" w:hAnsi=".AppleSystemUIFont" w:cs="Times New Roman"/>
          <w:kern w:val="0"/>
          <w:sz w:val="35"/>
          <w:szCs w:val="35"/>
          <w14:ligatures w14:val="none"/>
        </w:rPr>
      </w:pPr>
      <w:hyperlink r:id="rId7" w:history="1">
        <w:r w:rsidRPr="00AD4620">
          <w:rPr>
            <w:rFonts w:ascii="UICTFontTextStyleBody" w:hAnsi="UICTFontTextStyleBody" w:cs="Times New Roman"/>
            <w:color w:val="0000FF"/>
            <w:kern w:val="0"/>
            <w:sz w:val="35"/>
            <w:szCs w:val="35"/>
            <w:u w:val="single"/>
            <w14:ligatures w14:val="none"/>
          </w:rPr>
          <w:t>How to write a statement of work (SOW template + example)</w:t>
        </w:r>
      </w:hyperlink>
    </w:p>
    <w:p w14:paraId="5C9DBC94" w14:textId="77777777" w:rsidR="00AD4620" w:rsidRPr="00AD4620" w:rsidRDefault="00AD4620" w:rsidP="00AD4620">
      <w:pPr>
        <w:spacing w:before="135" w:after="120" w:line="240" w:lineRule="auto"/>
        <w:divId w:val="81995779"/>
        <w:rPr>
          <w:rFonts w:ascii=".AppleSystemUIFont" w:hAnsi=".AppleSystemUIFont" w:cs="Times New Roman"/>
          <w:kern w:val="0"/>
          <w:sz w:val="35"/>
          <w:szCs w:val="35"/>
          <w14:ligatures w14:val="none"/>
        </w:rPr>
      </w:pPr>
      <w:hyperlink r:id="rId8" w:history="1">
        <w:r w:rsidRPr="00AD4620">
          <w:rPr>
            <w:rFonts w:ascii="UICTFontTextStyleBody" w:hAnsi="UICTFontTextStyleBody" w:cs="Times New Roman"/>
            <w:color w:val="0000FF"/>
            <w:kern w:val="0"/>
            <w:sz w:val="35"/>
            <w:szCs w:val="35"/>
            <w:u w:val="single"/>
            <w14:ligatures w14:val="none"/>
          </w:rPr>
          <w:t>MSA Master Service Agreement Template</w:t>
        </w:r>
      </w:hyperlink>
    </w:p>
    <w:p w14:paraId="2A586D9B" w14:textId="77777777" w:rsidR="00AD4620" w:rsidRPr="00AD4620" w:rsidRDefault="00AD4620" w:rsidP="00AD4620">
      <w:pPr>
        <w:spacing w:before="135" w:after="120" w:line="240" w:lineRule="auto"/>
        <w:divId w:val="81995779"/>
        <w:rPr>
          <w:rFonts w:ascii=".AppleSystemUIFont" w:hAnsi=".AppleSystemUIFont" w:cs="Times New Roman"/>
          <w:kern w:val="0"/>
          <w:sz w:val="35"/>
          <w:szCs w:val="35"/>
          <w14:ligatures w14:val="none"/>
        </w:rPr>
      </w:pPr>
      <w:hyperlink r:id="rId9" w:history="1">
        <w:r w:rsidRPr="00AD4620">
          <w:rPr>
            <w:rFonts w:ascii="UICTFontTextStyleBody" w:hAnsi="UICTFontTextStyleBody" w:cs="Times New Roman"/>
            <w:color w:val="0000FF"/>
            <w:kern w:val="0"/>
            <w:sz w:val="35"/>
            <w:szCs w:val="35"/>
            <w:u w:val="single"/>
            <w14:ligatures w14:val="none"/>
          </w:rPr>
          <w:t>Master Service Agreement</w:t>
        </w:r>
      </w:hyperlink>
    </w:p>
    <w:p w14:paraId="1D71A61B" w14:textId="77777777" w:rsidR="00AD4620" w:rsidRPr="00AD4620" w:rsidRDefault="00AD4620" w:rsidP="00AD4620">
      <w:pPr>
        <w:spacing w:before="135" w:after="120" w:line="240" w:lineRule="auto"/>
        <w:divId w:val="81995779"/>
        <w:rPr>
          <w:rFonts w:ascii=".AppleSystemUIFont" w:hAnsi=".AppleSystemUIFont" w:cs="Times New Roman"/>
          <w:kern w:val="0"/>
          <w:sz w:val="35"/>
          <w:szCs w:val="35"/>
          <w14:ligatures w14:val="none"/>
        </w:rPr>
      </w:pPr>
      <w:hyperlink r:id="rId10" w:history="1">
        <w:r w:rsidRPr="00AD4620">
          <w:rPr>
            <w:rFonts w:ascii="UICTFontTextStyleBody" w:hAnsi="UICTFontTextStyleBody" w:cs="Times New Roman"/>
            <w:color w:val="0000FF"/>
            <w:kern w:val="0"/>
            <w:sz w:val="35"/>
            <w:szCs w:val="35"/>
            <w:u w:val="single"/>
            <w14:ligatures w14:val="none"/>
          </w:rPr>
          <w:t>Free Supply Agreement Template</w:t>
        </w:r>
      </w:hyperlink>
    </w:p>
    <w:p w14:paraId="2BFE28A2" w14:textId="77777777" w:rsidR="00AD4620" w:rsidRPr="00AD4620" w:rsidRDefault="00AD4620" w:rsidP="00AD4620">
      <w:pPr>
        <w:spacing w:before="135" w:after="120" w:line="240" w:lineRule="auto"/>
        <w:divId w:val="81995779"/>
        <w:rPr>
          <w:rFonts w:ascii=".AppleSystemUIFont" w:hAnsi=".AppleSystemUIFont" w:cs="Times New Roman"/>
          <w:kern w:val="0"/>
          <w:sz w:val="35"/>
          <w:szCs w:val="35"/>
          <w14:ligatures w14:val="none"/>
        </w:rPr>
      </w:pPr>
      <w:hyperlink r:id="rId11" w:history="1">
        <w:r w:rsidRPr="00AD4620">
          <w:rPr>
            <w:rFonts w:ascii="UICTFontTextStyleBody" w:hAnsi="UICTFontTextStyleBody" w:cs="Times New Roman"/>
            <w:color w:val="0000FF"/>
            <w:kern w:val="0"/>
            <w:sz w:val="35"/>
            <w:szCs w:val="35"/>
            <w:u w:val="single"/>
            <w14:ligatures w14:val="none"/>
          </w:rPr>
          <w:t>Form of Software License Agreement</w:t>
        </w:r>
      </w:hyperlink>
    </w:p>
    <w:p w14:paraId="5069ABFD" w14:textId="77777777" w:rsidR="00AD4620" w:rsidRPr="00AD4620" w:rsidRDefault="00AD4620" w:rsidP="00AD4620">
      <w:pPr>
        <w:spacing w:before="135" w:after="120" w:line="240" w:lineRule="auto"/>
        <w:divId w:val="81995779"/>
        <w:rPr>
          <w:rFonts w:ascii=".AppleSystemUIFont" w:hAnsi=".AppleSystemUIFont" w:cs="Times New Roman"/>
          <w:kern w:val="0"/>
          <w:sz w:val="35"/>
          <w:szCs w:val="35"/>
          <w14:ligatures w14:val="none"/>
        </w:rPr>
      </w:pPr>
      <w:hyperlink r:id="rId12" w:history="1">
        <w:r w:rsidRPr="00AD4620">
          <w:rPr>
            <w:rFonts w:ascii="UICTFontTextStyleBody" w:hAnsi="UICTFontTextStyleBody" w:cs="Times New Roman"/>
            <w:color w:val="0000FF"/>
            <w:kern w:val="0"/>
            <w:sz w:val="35"/>
            <w:szCs w:val="35"/>
            <w:u w:val="single"/>
            <w14:ligatures w14:val="none"/>
          </w:rPr>
          <w:t>Sample Licensing Agreements</w:t>
        </w:r>
      </w:hyperlink>
    </w:p>
    <w:p w14:paraId="00F7DA49" w14:textId="77777777" w:rsidR="00AD4620" w:rsidRPr="00AD4620" w:rsidRDefault="00AD4620" w:rsidP="00AD4620">
      <w:pPr>
        <w:spacing w:before="135" w:after="120" w:line="240" w:lineRule="auto"/>
        <w:divId w:val="81995779"/>
        <w:rPr>
          <w:rFonts w:ascii=".AppleSystemUIFont" w:hAnsi=".AppleSystemUIFont" w:cs="Times New Roman"/>
          <w:kern w:val="0"/>
          <w:sz w:val="35"/>
          <w:szCs w:val="35"/>
          <w14:ligatures w14:val="none"/>
        </w:rPr>
      </w:pPr>
      <w:hyperlink r:id="rId13" w:history="1">
        <w:r w:rsidRPr="00AD4620">
          <w:rPr>
            <w:rFonts w:ascii="UICTFontTextStyleBody" w:hAnsi="UICTFontTextStyleBody" w:cs="Times New Roman"/>
            <w:color w:val="0000FF"/>
            <w:kern w:val="0"/>
            <w:sz w:val="35"/>
            <w:szCs w:val="35"/>
            <w:u w:val="single"/>
            <w14:ligatures w14:val="none"/>
          </w:rPr>
          <w:t>Document</w:t>
        </w:r>
      </w:hyperlink>
    </w:p>
    <w:p w14:paraId="3F7DE009" w14:textId="77777777" w:rsidR="00AD4620" w:rsidRPr="00AD4620" w:rsidRDefault="00AD4620" w:rsidP="00AD4620">
      <w:pPr>
        <w:spacing w:before="135" w:after="120" w:line="240" w:lineRule="auto"/>
        <w:divId w:val="81995779"/>
        <w:rPr>
          <w:rFonts w:ascii=".AppleSystemUIFont" w:hAnsi=".AppleSystemUIFont" w:cs="Times New Roman"/>
          <w:kern w:val="0"/>
          <w:sz w:val="35"/>
          <w:szCs w:val="35"/>
          <w14:ligatures w14:val="none"/>
        </w:rPr>
      </w:pPr>
      <w:hyperlink r:id="rId14" w:history="1">
        <w:r w:rsidRPr="00AD4620">
          <w:rPr>
            <w:rFonts w:ascii="UICTFontTextStyleBody" w:hAnsi="UICTFontTextStyleBody" w:cs="Times New Roman"/>
            <w:color w:val="0000FF"/>
            <w:kern w:val="0"/>
            <w:sz w:val="35"/>
            <w:szCs w:val="35"/>
            <w:u w:val="single"/>
            <w14:ligatures w14:val="none"/>
          </w:rPr>
          <w:t>SaaS Services Agreement</w:t>
        </w:r>
      </w:hyperlink>
    </w:p>
    <w:p w14:paraId="5B0897FB" w14:textId="77777777" w:rsidR="00AD4620" w:rsidRPr="00AD4620" w:rsidRDefault="00AD4620" w:rsidP="00AD4620">
      <w:pPr>
        <w:spacing w:before="135" w:after="120" w:line="240" w:lineRule="auto"/>
        <w:divId w:val="81995779"/>
        <w:rPr>
          <w:rFonts w:ascii=".AppleSystemUIFont" w:hAnsi=".AppleSystemUIFont" w:cs="Times New Roman"/>
          <w:kern w:val="0"/>
          <w:sz w:val="35"/>
          <w:szCs w:val="35"/>
          <w14:ligatures w14:val="none"/>
        </w:rPr>
      </w:pPr>
      <w:hyperlink r:id="rId15" w:history="1">
        <w:r w:rsidRPr="00AD4620">
          <w:rPr>
            <w:rFonts w:ascii="UICTFontTextStyleBody" w:hAnsi="UICTFontTextStyleBody" w:cs="Times New Roman"/>
            <w:color w:val="0000FF"/>
            <w:kern w:val="0"/>
            <w:sz w:val="35"/>
            <w:szCs w:val="35"/>
            <w:u w:val="single"/>
            <w14:ligatures w14:val="none"/>
          </w:rPr>
          <w:t>Sample EULA Template [Download]</w:t>
        </w:r>
      </w:hyperlink>
    </w:p>
    <w:p w14:paraId="73BB4DE6" w14:textId="77777777" w:rsidR="00AD4620" w:rsidRPr="00AD4620" w:rsidRDefault="00AD4620" w:rsidP="00AD4620">
      <w:pPr>
        <w:spacing w:before="135" w:after="120" w:line="240" w:lineRule="auto"/>
        <w:divId w:val="81995779"/>
        <w:rPr>
          <w:rFonts w:ascii=".AppleSystemUIFont" w:hAnsi=".AppleSystemUIFont" w:cs="Times New Roman"/>
          <w:kern w:val="0"/>
          <w:sz w:val="35"/>
          <w:szCs w:val="35"/>
          <w14:ligatures w14:val="none"/>
        </w:rPr>
      </w:pPr>
      <w:hyperlink r:id="rId16" w:history="1">
        <w:r w:rsidRPr="00AD4620">
          <w:rPr>
            <w:rFonts w:ascii="UICTFontTextStyleBody" w:hAnsi="UICTFontTextStyleBody" w:cs="Times New Roman"/>
            <w:color w:val="0000FF"/>
            <w:kern w:val="0"/>
            <w:sz w:val="35"/>
            <w:szCs w:val="35"/>
            <w:u w:val="single"/>
            <w14:ligatures w14:val="none"/>
          </w:rPr>
          <w:t>What is an End-User License Agreement (EULA)?</w:t>
        </w:r>
      </w:hyperlink>
    </w:p>
    <w:p w14:paraId="73A868F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ECFA1A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1E7A2A8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FBDB41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Staff Attorney Contract Reference: One-Liner Definitions</w:t>
      </w:r>
    </w:p>
    <w:p w14:paraId="3BB1A6C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958C9E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4E46B56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9AA0E6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Master Service Agreement (MSA)</w:t>
      </w:r>
    </w:p>
    <w:p w14:paraId="5BF6708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Governs the overall business relationship and sets standard legal terms for multiple future projects.</w:t>
      </w:r>
    </w:p>
    <w:p w14:paraId="184814A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04E3A0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Statement of Work (SOW)</w:t>
      </w:r>
    </w:p>
    <w:p w14:paraId="741581D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A project-specific document defining deliverables, pricing, timelines, and acceptance criteria under the MSA.</w:t>
      </w:r>
    </w:p>
    <w:p w14:paraId="78244BF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382F14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Non-Disclosure Agreement (NDA)</w:t>
      </w:r>
    </w:p>
    <w:p w14:paraId="716E698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Protects confidential information exchanged between parties.</w:t>
      </w:r>
    </w:p>
    <w:p w14:paraId="33D3909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65E2F2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Data Processing Agreement (DPA)</w:t>
      </w:r>
    </w:p>
    <w:p w14:paraId="76436CD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Sets out data privacy and security obligations when a vendor processes personal data for you.</w:t>
      </w:r>
    </w:p>
    <w:p w14:paraId="13B2679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E3DDC3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Business Associate Agreement (BAA)</w:t>
      </w:r>
    </w:p>
    <w:p w14:paraId="6635C5D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Required under HIPAA when a vendor handles protected health information on your behalf.</w:t>
      </w:r>
    </w:p>
    <w:p w14:paraId="37F42BE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D45832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Vendor/Supplier Agreement</w:t>
      </w:r>
    </w:p>
    <w:p w14:paraId="5EC6470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Covers purchase of goods or services from third-party vendors.</w:t>
      </w:r>
    </w:p>
    <w:p w14:paraId="779F2CF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08D92C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Consulting or Independent Contractor Agreement</w:t>
      </w:r>
    </w:p>
    <w:p w14:paraId="4245481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Defines scope, deliverables, and payment for non-employee service providers.</w:t>
      </w:r>
    </w:p>
    <w:p w14:paraId="76EB8C1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56A6A9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Software License Agreement</w:t>
      </w:r>
    </w:p>
    <w:p w14:paraId="1E87A55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Grants permission to use a software product under certain conditions.</w:t>
      </w:r>
    </w:p>
    <w:p w14:paraId="54DE612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241121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SaaS Agreement (Software-as-a-Service)</w:t>
      </w:r>
    </w:p>
    <w:p w14:paraId="4560EEA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Covers subscription-based hosted software services, including support and data terms.</w:t>
      </w:r>
    </w:p>
    <w:p w14:paraId="32B049C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00AE0E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Reseller/Channel Partner Agreement</w:t>
      </w:r>
    </w:p>
    <w:p w14:paraId="2C62218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Allows another party to sell or distribute your products/services.</w:t>
      </w:r>
    </w:p>
    <w:p w14:paraId="4BAD39A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F8A381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Employment Agreement</w:t>
      </w:r>
    </w:p>
    <w:p w14:paraId="0497154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Sets out terms of employment for an employee, including duties, pay, and restrictive covenants.</w:t>
      </w:r>
    </w:p>
    <w:p w14:paraId="331780A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7B08F2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Subcontractor Agreement</w:t>
      </w:r>
    </w:p>
    <w:p w14:paraId="3B70428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Establishes the rights and obligations of a subcontractor supporting a prime contract.</w:t>
      </w:r>
    </w:p>
    <w:p w14:paraId="5CB5F95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C2B111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Service Level Agreement (SLA)</w:t>
      </w:r>
    </w:p>
    <w:p w14:paraId="2B3C5A3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Specifies measurable service commitments (like uptime, response times) often linked to remedies or credits.</w:t>
      </w:r>
    </w:p>
    <w:p w14:paraId="455D607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A4AC4C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Terms &amp; Conditions (General Terms)</w:t>
      </w:r>
    </w:p>
    <w:p w14:paraId="116C7A7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Standard legal language governing purchases, licensing, or other transactions.</w:t>
      </w:r>
    </w:p>
    <w:p w14:paraId="09A3BF9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9FAB85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Purchase Order (PO)</w:t>
      </w:r>
    </w:p>
    <w:p w14:paraId="527E8DF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Buyer’s formal order to purchase products or services under existing agreed terms.</w:t>
      </w:r>
    </w:p>
    <w:p w14:paraId="5C19049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6D1CFC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Change Order / Amendment</w:t>
      </w:r>
    </w:p>
    <w:p w14:paraId="7A1BC9B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Modifies or supplements an existing contract’s terms.</w:t>
      </w:r>
    </w:p>
    <w:p w14:paraId="17178BC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D5A915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Privacy Addendum</w:t>
      </w:r>
    </w:p>
    <w:p w14:paraId="168658A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Adds specific data privacy obligations to a main contract, often tied to GDPR/CPRA compliance.</w:t>
      </w:r>
    </w:p>
    <w:p w14:paraId="3B02B76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243F7D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End User License Agreement (EULA)</w:t>
      </w:r>
    </w:p>
    <w:p w14:paraId="3487B6C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Sets rules for the end user’s rights to use licensed software, usually standard click-through.</w:t>
      </w:r>
    </w:p>
    <w:p w14:paraId="557B57F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7E9911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Confidentiality Agreement</w:t>
      </w:r>
    </w:p>
    <w:p w14:paraId="5670FA3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Another name for an NDA — protects confidential business information.</w:t>
      </w:r>
    </w:p>
    <w:p w14:paraId="473B495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878C3F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5C032AF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093CA6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Great — let’s break these down one by one, with exactly what to look for, what key clauses matter, what risks to flag, and what interview questions you might get on each.</w:t>
      </w:r>
    </w:p>
    <w:p w14:paraId="40C7A8C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6A1D2D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Use this as a true “cheat sheet”</w:t>
      </w:r>
      <w:r w:rsidRPr="00AD4620">
        <w:rPr>
          <w:rFonts w:ascii="UICTFontTextStyleBody" w:hAnsi="UICTFontTextStyleBody" w:cs="Times New Roman"/>
          <w:kern w:val="0"/>
          <w:sz w:val="35"/>
          <w:szCs w:val="35"/>
          <w14:ligatures w14:val="none"/>
        </w:rPr>
        <w:t xml:space="preserve"> — print it, study it, and you’ll feel </w:t>
      </w:r>
      <w:r w:rsidRPr="00AD4620">
        <w:rPr>
          <w:rFonts w:ascii="UICTFontTextStyleItalicBody" w:hAnsi="UICTFontTextStyleItalicBody" w:cs="Times New Roman"/>
          <w:i/>
          <w:iCs/>
          <w:kern w:val="0"/>
          <w:sz w:val="35"/>
          <w:szCs w:val="35"/>
          <w14:ligatures w14:val="none"/>
        </w:rPr>
        <w:t>bulletproof</w:t>
      </w:r>
      <w:r w:rsidRPr="00AD4620">
        <w:rPr>
          <w:rFonts w:ascii="UICTFontTextStyleBody" w:hAnsi="UICTFontTextStyleBody" w:cs="Times New Roman"/>
          <w:kern w:val="0"/>
          <w:sz w:val="35"/>
          <w:szCs w:val="35"/>
          <w14:ligatures w14:val="none"/>
        </w:rPr>
        <w:t xml:space="preserve"> for any staff attorney interview.</w:t>
      </w:r>
    </w:p>
    <w:p w14:paraId="4921BE5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E91148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0ECE87D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43D3CE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t>
      </w:r>
      <w:r w:rsidRPr="00AD4620">
        <w:rPr>
          <w:rFonts w:ascii="UICTFontTextStyleBody" w:hAnsi="UICTFontTextStyleBody" w:cs="Times New Roman"/>
          <w:kern w:val="0"/>
          <w:sz w:val="35"/>
          <w:szCs w:val="35"/>
          <w14:ligatures w14:val="none"/>
        </w:rPr>
        <w:t>1️</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Master Service Agreement (MSA)</w:t>
      </w:r>
    </w:p>
    <w:p w14:paraId="5C56844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E1D2BC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40261E0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indemnity (who protects who?)</w:t>
      </w:r>
    </w:p>
    <w:p w14:paraId="115BDCF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limitation of liability (cap on damages)</w:t>
      </w:r>
    </w:p>
    <w:p w14:paraId="0C3906C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confidentiality</w:t>
      </w:r>
    </w:p>
    <w:p w14:paraId="02C62E0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intellectual property ownership</w:t>
      </w:r>
    </w:p>
    <w:p w14:paraId="07E18B2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governing law and venue</w:t>
      </w:r>
    </w:p>
    <w:p w14:paraId="72A5311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termination rights</w:t>
      </w:r>
    </w:p>
    <w:p w14:paraId="465A085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insurance requirements</w:t>
      </w:r>
    </w:p>
    <w:p w14:paraId="06FF6C1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dispute resolution</w:t>
      </w:r>
    </w:p>
    <w:p w14:paraId="0FE290D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 xml:space="preserve">force </w:t>
      </w:r>
      <w:proofErr w:type="spellStart"/>
      <w:r w:rsidRPr="00AD4620">
        <w:rPr>
          <w:rFonts w:ascii="UICTFontTextStyleBody" w:hAnsi="UICTFontTextStyleBody" w:cs="Times New Roman"/>
          <w:kern w:val="0"/>
          <w:sz w:val="35"/>
          <w:szCs w:val="35"/>
          <w14:ligatures w14:val="none"/>
        </w:rPr>
        <w:t>majeure</w:t>
      </w:r>
      <w:proofErr w:type="spellEnd"/>
    </w:p>
    <w:p w14:paraId="01DA48F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order of precedence (controls over SOWs and exhibits)</w:t>
      </w:r>
    </w:p>
    <w:p w14:paraId="2E2DF78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347EFBE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069273F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unlimited liability</w:t>
      </w:r>
    </w:p>
    <w:p w14:paraId="3B7749D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indemnity for third-party claims</w:t>
      </w:r>
    </w:p>
    <w:p w14:paraId="6A58435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overly broad IP assignments</w:t>
      </w:r>
    </w:p>
    <w:p w14:paraId="571BA3E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missing termination for convenience</w:t>
      </w:r>
    </w:p>
    <w:p w14:paraId="5A6C1CE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harsh one-way audit rights</w:t>
      </w:r>
    </w:p>
    <w:p w14:paraId="009D9C0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3978087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4CE9BF7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clauses would you focus on in an MSA?”</w:t>
      </w:r>
    </w:p>
    <w:p w14:paraId="3E62C4F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“How do you handle an MSA indemnity clause?”</w:t>
      </w:r>
    </w:p>
    <w:p w14:paraId="6E2B334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“Explain order of precedence in an MSA.”</w:t>
      </w:r>
    </w:p>
    <w:p w14:paraId="0A5B658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F52454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42399EB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789F8F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t>
      </w:r>
      <w:r w:rsidRPr="00AD4620">
        <w:rPr>
          <w:rFonts w:ascii="UICTFontTextStyleBody" w:hAnsi="UICTFontTextStyleBody" w:cs="Times New Roman"/>
          <w:kern w:val="0"/>
          <w:sz w:val="35"/>
          <w:szCs w:val="35"/>
          <w14:ligatures w14:val="none"/>
        </w:rPr>
        <w:t>2️</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Statement of Work (SOW)</w:t>
      </w:r>
    </w:p>
    <w:p w14:paraId="43200D1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FA2250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4A72A3C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clear deliverables</w:t>
      </w:r>
    </w:p>
    <w:p w14:paraId="2B01F24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timelines / milestones</w:t>
      </w:r>
    </w:p>
    <w:p w14:paraId="04B806E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acceptance criteria</w:t>
      </w:r>
    </w:p>
    <w:p w14:paraId="22ED8A7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pricing and payment schedule</w:t>
      </w:r>
    </w:p>
    <w:p w14:paraId="0DE6843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project scope</w:t>
      </w:r>
    </w:p>
    <w:p w14:paraId="5F6B5BF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responsibilities of each party</w:t>
      </w:r>
    </w:p>
    <w:p w14:paraId="34B4FE9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performance standards</w:t>
      </w:r>
    </w:p>
    <w:p w14:paraId="1E9775C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338DBFA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5FFE9FF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vague acceptance criteria</w:t>
      </w:r>
    </w:p>
    <w:p w14:paraId="464BC44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inconsistent scope with the MSA</w:t>
      </w:r>
    </w:p>
    <w:p w14:paraId="63B6F50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missing project deadlines</w:t>
      </w:r>
    </w:p>
    <w:p w14:paraId="7CE2B75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payment milestone protection</w:t>
      </w:r>
    </w:p>
    <w:p w14:paraId="20A0DF2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conflicting terms with the master</w:t>
      </w:r>
    </w:p>
    <w:p w14:paraId="569E6EF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17145E6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0376CA1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“How do you make sure an SOW is enforceable?”</w:t>
      </w:r>
    </w:p>
    <w:p w14:paraId="7F32EBE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should be included in acceptance criteria?”</w:t>
      </w:r>
    </w:p>
    <w:p w14:paraId="5F90F52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71AADB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358734A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EFC999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t>
      </w:r>
      <w:r w:rsidRPr="00AD4620">
        <w:rPr>
          <w:rFonts w:ascii="UICTFontTextStyleBody" w:hAnsi="UICTFontTextStyleBody" w:cs="Times New Roman"/>
          <w:kern w:val="0"/>
          <w:sz w:val="35"/>
          <w:szCs w:val="35"/>
          <w14:ligatures w14:val="none"/>
        </w:rPr>
        <w:t>3️</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Non-Disclosure Agreement (NDA)</w:t>
      </w:r>
    </w:p>
    <w:p w14:paraId="5B9D911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6D431F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558EA2C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definition of confidential info</w:t>
      </w:r>
    </w:p>
    <w:p w14:paraId="5C08A84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exclusions (public info, independently known, compelled by law)</w:t>
      </w:r>
    </w:p>
    <w:p w14:paraId="532BA34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duration of confidentiality</w:t>
      </w:r>
    </w:p>
    <w:p w14:paraId="4C23903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permitted uses</w:t>
      </w:r>
    </w:p>
    <w:p w14:paraId="0B607B6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remedies for breach (injunctive relief)</w:t>
      </w:r>
    </w:p>
    <w:p w14:paraId="0F69F33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return or destruction of info</w:t>
      </w:r>
    </w:p>
    <w:p w14:paraId="6EA4103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270F17A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090A228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proofErr w:type="spellStart"/>
      <w:r w:rsidRPr="00AD4620">
        <w:rPr>
          <w:rFonts w:ascii="UICTFontTextStyleBody" w:hAnsi="UICTFontTextStyleBody" w:cs="Times New Roman"/>
          <w:kern w:val="0"/>
          <w:sz w:val="35"/>
          <w:szCs w:val="35"/>
          <w14:ligatures w14:val="none"/>
        </w:rPr>
        <w:t>overbroad</w:t>
      </w:r>
      <w:proofErr w:type="spellEnd"/>
      <w:r w:rsidRPr="00AD4620">
        <w:rPr>
          <w:rFonts w:ascii="UICTFontTextStyleBody" w:hAnsi="UICTFontTextStyleBody" w:cs="Times New Roman"/>
          <w:kern w:val="0"/>
          <w:sz w:val="35"/>
          <w:szCs w:val="35"/>
          <w14:ligatures w14:val="none"/>
        </w:rPr>
        <w:t xml:space="preserve"> obligations</w:t>
      </w:r>
    </w:p>
    <w:p w14:paraId="64DB60D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indefinite terms</w:t>
      </w:r>
    </w:p>
    <w:p w14:paraId="4F201DF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remedy clause</w:t>
      </w:r>
    </w:p>
    <w:p w14:paraId="1E2A1CC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mutual confidentiality if needed</w:t>
      </w:r>
    </w:p>
    <w:p w14:paraId="509E601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66D9713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3ED8B4B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should be excluded from confidentiality?”</w:t>
      </w:r>
    </w:p>
    <w:p w14:paraId="1A9A1F6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“How long should an NDA survive termination?”</w:t>
      </w:r>
    </w:p>
    <w:p w14:paraId="25B4B35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050545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44C14C2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692476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t>
      </w:r>
      <w:r w:rsidRPr="00AD4620">
        <w:rPr>
          <w:rFonts w:ascii="UICTFontTextStyleBody" w:hAnsi="UICTFontTextStyleBody" w:cs="Times New Roman"/>
          <w:kern w:val="0"/>
          <w:sz w:val="35"/>
          <w:szCs w:val="35"/>
          <w14:ligatures w14:val="none"/>
        </w:rPr>
        <w:t>4️</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Data Processing Agreement (DPA)</w:t>
      </w:r>
    </w:p>
    <w:p w14:paraId="74C959A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B827BA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07CF3AF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controller vs. processor roles</w:t>
      </w:r>
    </w:p>
    <w:p w14:paraId="3415181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data subject rights (access, correction, deletion)</w:t>
      </w:r>
    </w:p>
    <w:p w14:paraId="284979A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security measures</w:t>
      </w:r>
    </w:p>
    <w:p w14:paraId="25CCD2F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breach notification requirements</w:t>
      </w:r>
    </w:p>
    <w:p w14:paraId="3DC5F24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proofErr w:type="spellStart"/>
      <w:r w:rsidRPr="00AD4620">
        <w:rPr>
          <w:rFonts w:ascii="UICTFontTextStyleBody" w:hAnsi="UICTFontTextStyleBody" w:cs="Times New Roman"/>
          <w:kern w:val="0"/>
          <w:sz w:val="35"/>
          <w:szCs w:val="35"/>
          <w14:ligatures w14:val="none"/>
        </w:rPr>
        <w:t>subprocessors</w:t>
      </w:r>
      <w:proofErr w:type="spellEnd"/>
    </w:p>
    <w:p w14:paraId="6DED19A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data transfers (e.g., SCCs or EU-US Data Privacy Framework)</w:t>
      </w:r>
    </w:p>
    <w:p w14:paraId="3BFE503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audit rights</w:t>
      </w:r>
    </w:p>
    <w:p w14:paraId="2659514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4B90338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7615FCB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missing breach notification timing</w:t>
      </w:r>
    </w:p>
    <w:p w14:paraId="448BD7A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data transfer rules</w:t>
      </w:r>
    </w:p>
    <w:p w14:paraId="43DE360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vendor refusing security standards</w:t>
      </w:r>
    </w:p>
    <w:p w14:paraId="3ECC9CF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missing data subject rights</w:t>
      </w:r>
    </w:p>
    <w:p w14:paraId="4AAF70F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478CE85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03BAA8E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is the difference between a controller and a processor?”</w:t>
      </w:r>
    </w:p>
    <w:p w14:paraId="2AED6D9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clauses are required in a DPA under GDPR?”</w:t>
      </w:r>
    </w:p>
    <w:p w14:paraId="7192405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2BB984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41CCF47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ECB66E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t>
      </w:r>
      <w:r w:rsidRPr="00AD4620">
        <w:rPr>
          <w:rFonts w:ascii="UICTFontTextStyleBody" w:hAnsi="UICTFontTextStyleBody" w:cs="Times New Roman"/>
          <w:kern w:val="0"/>
          <w:sz w:val="35"/>
          <w:szCs w:val="35"/>
          <w14:ligatures w14:val="none"/>
        </w:rPr>
        <w:t>5️</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Business Associate Agreement (BAA)</w:t>
      </w:r>
    </w:p>
    <w:p w14:paraId="0C3868F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B1EAD1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12E3D08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permitted uses of PHI</w:t>
      </w:r>
    </w:p>
    <w:p w14:paraId="48C4B91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security safeguards</w:t>
      </w:r>
    </w:p>
    <w:p w14:paraId="3DFCA71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subcontractor requirements</w:t>
      </w:r>
    </w:p>
    <w:p w14:paraId="20A2854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breach notification</w:t>
      </w:r>
    </w:p>
    <w:p w14:paraId="15E0CF6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termination rights</w:t>
      </w:r>
    </w:p>
    <w:p w14:paraId="6C81D35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right to audit</w:t>
      </w:r>
    </w:p>
    <w:p w14:paraId="4B94EB5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PHI return or destruction on contract end</w:t>
      </w:r>
    </w:p>
    <w:p w14:paraId="2B167BA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1892448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3E5AE15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vendor refusing to sign a BAA</w:t>
      </w:r>
    </w:p>
    <w:p w14:paraId="3F84276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missing breach notification window</w:t>
      </w:r>
    </w:p>
    <w:p w14:paraId="4BE7FE2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subcontractor flow-down obligations</w:t>
      </w:r>
    </w:p>
    <w:p w14:paraId="1E0EA57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32EEAB0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0923515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“When is a BAA required?”</w:t>
      </w:r>
    </w:p>
    <w:p w14:paraId="2AF3E90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security requirements must a BAA include?”</w:t>
      </w:r>
    </w:p>
    <w:p w14:paraId="6A40298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A870F4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6A61860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A5EE08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t>
      </w:r>
      <w:r w:rsidRPr="00AD4620">
        <w:rPr>
          <w:rFonts w:ascii="UICTFontTextStyleBody" w:hAnsi="UICTFontTextStyleBody" w:cs="Times New Roman"/>
          <w:kern w:val="0"/>
          <w:sz w:val="35"/>
          <w:szCs w:val="35"/>
          <w14:ligatures w14:val="none"/>
        </w:rPr>
        <w:t>6️</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Vendor / Supplier Agreement</w:t>
      </w:r>
    </w:p>
    <w:p w14:paraId="64D97BA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669AE3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1F4DCAE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delivery terms</w:t>
      </w:r>
    </w:p>
    <w:p w14:paraId="066CCB1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pricing</w:t>
      </w:r>
    </w:p>
    <w:p w14:paraId="16B90C4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warranties</w:t>
      </w:r>
    </w:p>
    <w:p w14:paraId="5418B31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indemnity</w:t>
      </w:r>
    </w:p>
    <w:p w14:paraId="529C6FF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inspection/acceptance</w:t>
      </w:r>
    </w:p>
    <w:p w14:paraId="56816B4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payment terms</w:t>
      </w:r>
    </w:p>
    <w:p w14:paraId="3DFD038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termination</w:t>
      </w:r>
    </w:p>
    <w:p w14:paraId="2E7DBE4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IP if custom work is created</w:t>
      </w:r>
    </w:p>
    <w:p w14:paraId="28FA121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1C9419A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78A9D33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missing warranty</w:t>
      </w:r>
    </w:p>
    <w:p w14:paraId="2618EF3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acceptance inspection period</w:t>
      </w:r>
    </w:p>
    <w:p w14:paraId="259E3C7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unlimited liability</w:t>
      </w:r>
    </w:p>
    <w:p w14:paraId="42837EF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unclear payment deadlines</w:t>
      </w:r>
    </w:p>
    <w:p w14:paraId="49ABD29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5FBA5EB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0BD0825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protections do you negotiate in a vendor agreement?”</w:t>
      </w:r>
    </w:p>
    <w:p w14:paraId="5925717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“How do you address acceptance of delivered goods?”</w:t>
      </w:r>
    </w:p>
    <w:p w14:paraId="0C7DBF1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F1984D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2109122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4094B6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t>
      </w:r>
      <w:r w:rsidRPr="00AD4620">
        <w:rPr>
          <w:rFonts w:ascii="UICTFontTextStyleBody" w:hAnsi="UICTFontTextStyleBody" w:cs="Times New Roman"/>
          <w:kern w:val="0"/>
          <w:sz w:val="35"/>
          <w:szCs w:val="35"/>
          <w14:ligatures w14:val="none"/>
        </w:rPr>
        <w:t>7️</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Consulting or Independent Contractor Agreement</w:t>
      </w:r>
    </w:p>
    <w:p w14:paraId="239EE9A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276F59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48B8DC6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scope of work</w:t>
      </w:r>
    </w:p>
    <w:p w14:paraId="76ED266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deliverables</w:t>
      </w:r>
    </w:p>
    <w:p w14:paraId="02E6167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payment</w:t>
      </w:r>
    </w:p>
    <w:p w14:paraId="4FF92BD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independent contractor status (not employee)</w:t>
      </w:r>
    </w:p>
    <w:p w14:paraId="2514026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confidentiality</w:t>
      </w:r>
    </w:p>
    <w:p w14:paraId="0BACB00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IP assignment / work for hire</w:t>
      </w:r>
    </w:p>
    <w:p w14:paraId="7AE93C5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non-solicitation / non-compete if needed</w:t>
      </w:r>
    </w:p>
    <w:p w14:paraId="60BC492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termination rights</w:t>
      </w:r>
    </w:p>
    <w:p w14:paraId="324FCA9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3A1CDAA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7FFC140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misclassification as employee</w:t>
      </w:r>
    </w:p>
    <w:p w14:paraId="049A0E1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IP assignment</w:t>
      </w:r>
    </w:p>
    <w:p w14:paraId="251B5A4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 xml:space="preserve">non-compete </w:t>
      </w:r>
      <w:proofErr w:type="spellStart"/>
      <w:r w:rsidRPr="00AD4620">
        <w:rPr>
          <w:rFonts w:ascii="UICTFontTextStyleBody" w:hAnsi="UICTFontTextStyleBody" w:cs="Times New Roman"/>
          <w:kern w:val="0"/>
          <w:sz w:val="35"/>
          <w:szCs w:val="35"/>
          <w14:ligatures w14:val="none"/>
        </w:rPr>
        <w:t>overbroad</w:t>
      </w:r>
      <w:proofErr w:type="spellEnd"/>
    </w:p>
    <w:p w14:paraId="2562378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clarity on taxes</w:t>
      </w:r>
    </w:p>
    <w:p w14:paraId="43F9B7B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5E0A011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40D86A6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“How do you protect against misclassification?”</w:t>
      </w:r>
    </w:p>
    <w:p w14:paraId="4976E13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“Why include a work-for-hire clause?”</w:t>
      </w:r>
    </w:p>
    <w:p w14:paraId="70AAAEC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EFF0FA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7A088F4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56E4CB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t>
      </w:r>
      <w:r w:rsidRPr="00AD4620">
        <w:rPr>
          <w:rFonts w:ascii="UICTFontTextStyleBody" w:hAnsi="UICTFontTextStyleBody" w:cs="Times New Roman"/>
          <w:kern w:val="0"/>
          <w:sz w:val="35"/>
          <w:szCs w:val="35"/>
          <w14:ligatures w14:val="none"/>
        </w:rPr>
        <w:t>8️</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Software License Agreement</w:t>
      </w:r>
    </w:p>
    <w:p w14:paraId="63812CB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D9C6EF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2559224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license grant (scope, territory, duration)</w:t>
      </w:r>
    </w:p>
    <w:p w14:paraId="67854BC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payment terms</w:t>
      </w:r>
    </w:p>
    <w:p w14:paraId="7FB8AB1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restrictions on use</w:t>
      </w:r>
    </w:p>
    <w:p w14:paraId="6A87979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warranties</w:t>
      </w:r>
    </w:p>
    <w:p w14:paraId="6ECF9C2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indemnity for IP infringement</w:t>
      </w:r>
    </w:p>
    <w:p w14:paraId="2DA565C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termination</w:t>
      </w:r>
    </w:p>
    <w:p w14:paraId="3D3E10D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confidentiality</w:t>
      </w:r>
    </w:p>
    <w:p w14:paraId="111976A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18EAB1E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7EB6AED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ambiguous license scope</w:t>
      </w:r>
    </w:p>
    <w:p w14:paraId="415E97D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IP indemnity</w:t>
      </w:r>
    </w:p>
    <w:p w14:paraId="64F316C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missing support/maintenance terms</w:t>
      </w:r>
    </w:p>
    <w:p w14:paraId="5CBE833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13BC155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318C88D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is a license grant clause?”</w:t>
      </w:r>
    </w:p>
    <w:p w14:paraId="7769B9A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“How would you handle IP indemnity?”</w:t>
      </w:r>
    </w:p>
    <w:p w14:paraId="2E05167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43A927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2610C50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C637E6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t>
      </w:r>
      <w:r w:rsidRPr="00AD4620">
        <w:rPr>
          <w:rFonts w:ascii="UICTFontTextStyleBody" w:hAnsi="UICTFontTextStyleBody" w:cs="Times New Roman"/>
          <w:kern w:val="0"/>
          <w:sz w:val="35"/>
          <w:szCs w:val="35"/>
          <w14:ligatures w14:val="none"/>
        </w:rPr>
        <w:t>9️</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SaaS Agreement (Software-as-a-Service)</w:t>
      </w:r>
    </w:p>
    <w:p w14:paraId="3FF5F01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909848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5D2E939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service description</w:t>
      </w:r>
    </w:p>
    <w:p w14:paraId="5EE0486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SLAs (uptime, response time)</w:t>
      </w:r>
    </w:p>
    <w:p w14:paraId="5D4603E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support terms</w:t>
      </w:r>
    </w:p>
    <w:p w14:paraId="6211DF5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data ownership and portability</w:t>
      </w:r>
    </w:p>
    <w:p w14:paraId="62B1B53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termination</w:t>
      </w:r>
    </w:p>
    <w:p w14:paraId="5681EA0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data security</w:t>
      </w:r>
    </w:p>
    <w:p w14:paraId="50FCE43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payment</w:t>
      </w:r>
    </w:p>
    <w:p w14:paraId="10CBF69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limitation of liability</w:t>
      </w:r>
    </w:p>
    <w:p w14:paraId="7BC0965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26544F0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0B6803F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data portability rights</w:t>
      </w:r>
    </w:p>
    <w:p w14:paraId="306D582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weak security commitments</w:t>
      </w:r>
    </w:p>
    <w:p w14:paraId="6DDB8AD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unclear SLA remedies</w:t>
      </w:r>
    </w:p>
    <w:p w14:paraId="1A6A163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automatic renewals with no opt-out</w:t>
      </w:r>
    </w:p>
    <w:p w14:paraId="72E26FE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73ECC94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5DF2EED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key risks do you look for in a SaaS contract?”</w:t>
      </w:r>
    </w:p>
    <w:p w14:paraId="4BC117D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should be in an SLA?”</w:t>
      </w:r>
    </w:p>
    <w:p w14:paraId="49BCE20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E39277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21AB43F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25C194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1</w:t>
      </w:r>
      <w:r w:rsidRPr="00AD4620">
        <w:rPr>
          <w:rFonts w:ascii="UICTFontTextStyleBody" w:hAnsi="UICTFontTextStyleBody" w:cs="Times New Roman"/>
          <w:kern w:val="0"/>
          <w:sz w:val="35"/>
          <w:szCs w:val="35"/>
          <w14:ligatures w14:val="none"/>
        </w:rPr>
        <w:t>0️</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Reseller/Channel Partner Agreement</w:t>
      </w:r>
    </w:p>
    <w:p w14:paraId="62418C0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7A507D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61297D4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territory</w:t>
      </w:r>
    </w:p>
    <w:p w14:paraId="0FB8921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pricing/resale terms</w:t>
      </w:r>
    </w:p>
    <w:p w14:paraId="36C87EA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branding requirements</w:t>
      </w:r>
    </w:p>
    <w:p w14:paraId="44AEA1E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IP ownership</w:t>
      </w:r>
    </w:p>
    <w:p w14:paraId="7A861CB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support/marketing obligations</w:t>
      </w:r>
    </w:p>
    <w:p w14:paraId="0607A33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termination</w:t>
      </w:r>
    </w:p>
    <w:p w14:paraId="6E0D6AF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confidentiality</w:t>
      </w:r>
    </w:p>
    <w:p w14:paraId="13CE6F5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719200A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092FA1F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loss of brand control</w:t>
      </w:r>
    </w:p>
    <w:p w14:paraId="036478E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clear IP ownership</w:t>
      </w:r>
    </w:p>
    <w:p w14:paraId="407E6A3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antitrust or pricing law issues</w:t>
      </w:r>
    </w:p>
    <w:p w14:paraId="4CBE94D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minimum sales commitments</w:t>
      </w:r>
    </w:p>
    <w:p w14:paraId="46606DB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7C5E0A7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3EC4D3F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is the purpose of a reseller agreement?”</w:t>
      </w:r>
    </w:p>
    <w:p w14:paraId="2004AF4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IP protections should you include?”</w:t>
      </w:r>
    </w:p>
    <w:p w14:paraId="6EC51CF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AF6333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7216761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2BDB01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1</w:t>
      </w:r>
      <w:r w:rsidRPr="00AD4620">
        <w:rPr>
          <w:rFonts w:ascii="UICTFontTextStyleBody" w:hAnsi="UICTFontTextStyleBody" w:cs="Times New Roman"/>
          <w:kern w:val="0"/>
          <w:sz w:val="35"/>
          <w:szCs w:val="35"/>
          <w14:ligatures w14:val="none"/>
        </w:rPr>
        <w:t>1️</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Employment Agreement</w:t>
      </w:r>
    </w:p>
    <w:p w14:paraId="22194AB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F54C2B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31BFF8E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duties and responsibilities</w:t>
      </w:r>
    </w:p>
    <w:p w14:paraId="2CBD3FE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compensation</w:t>
      </w:r>
    </w:p>
    <w:p w14:paraId="7349C71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benefits</w:t>
      </w:r>
    </w:p>
    <w:p w14:paraId="70681B2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termination rights</w:t>
      </w:r>
    </w:p>
    <w:p w14:paraId="64E6271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confidentiality</w:t>
      </w:r>
    </w:p>
    <w:p w14:paraId="6C7696A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inventions assignment</w:t>
      </w:r>
    </w:p>
    <w:p w14:paraId="1C7ED48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non-compete or non-solicit</w:t>
      </w:r>
    </w:p>
    <w:p w14:paraId="48ABC73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dispute resolution</w:t>
      </w:r>
    </w:p>
    <w:p w14:paraId="010634B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6622137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4452CB0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proofErr w:type="spellStart"/>
      <w:r w:rsidRPr="00AD4620">
        <w:rPr>
          <w:rFonts w:ascii="UICTFontTextStyleBody" w:hAnsi="UICTFontTextStyleBody" w:cs="Times New Roman"/>
          <w:kern w:val="0"/>
          <w:sz w:val="35"/>
          <w:szCs w:val="35"/>
          <w14:ligatures w14:val="none"/>
        </w:rPr>
        <w:t>overbroad</w:t>
      </w:r>
      <w:proofErr w:type="spellEnd"/>
      <w:r w:rsidRPr="00AD4620">
        <w:rPr>
          <w:rFonts w:ascii="UICTFontTextStyleBody" w:hAnsi="UICTFontTextStyleBody" w:cs="Times New Roman"/>
          <w:kern w:val="0"/>
          <w:sz w:val="35"/>
          <w:szCs w:val="35"/>
          <w14:ligatures w14:val="none"/>
        </w:rPr>
        <w:t xml:space="preserve"> non-compete (especially in California)</w:t>
      </w:r>
    </w:p>
    <w:p w14:paraId="3742987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missing inventions assignment</w:t>
      </w:r>
    </w:p>
    <w:p w14:paraId="10DFE26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clarity on at-will vs. term</w:t>
      </w:r>
    </w:p>
    <w:p w14:paraId="77FE373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6E999EC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166D627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“What’s the difference between non-solicit and non-compete?”</w:t>
      </w:r>
    </w:p>
    <w:p w14:paraId="7D66E97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should be in an inventions assignment clause?”</w:t>
      </w:r>
    </w:p>
    <w:p w14:paraId="70172E3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455698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1BBDF64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19E996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1</w:t>
      </w:r>
      <w:r w:rsidRPr="00AD4620">
        <w:rPr>
          <w:rFonts w:ascii="UICTFontTextStyleBody" w:hAnsi="UICTFontTextStyleBody" w:cs="Times New Roman"/>
          <w:kern w:val="0"/>
          <w:sz w:val="35"/>
          <w:szCs w:val="35"/>
          <w14:ligatures w14:val="none"/>
        </w:rPr>
        <w:t>2️</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Subcontractor Agreement</w:t>
      </w:r>
    </w:p>
    <w:p w14:paraId="1C70BFF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C80561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5274A75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flow-down of prime contract terms</w:t>
      </w:r>
    </w:p>
    <w:p w14:paraId="6045C59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deliverables</w:t>
      </w:r>
    </w:p>
    <w:p w14:paraId="6FBB43F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payment</w:t>
      </w:r>
    </w:p>
    <w:p w14:paraId="7E2C624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IP ownership</w:t>
      </w:r>
    </w:p>
    <w:p w14:paraId="07C42DE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indemnity</w:t>
      </w:r>
    </w:p>
    <w:p w14:paraId="0C22534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confidentiality</w:t>
      </w:r>
    </w:p>
    <w:p w14:paraId="1BE1D2D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termination</w:t>
      </w:r>
    </w:p>
    <w:p w14:paraId="41633CB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171DA09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66A74FD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flow-down obligations missing</w:t>
      </w:r>
    </w:p>
    <w:p w14:paraId="3BAFF7A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subcontractor indemnity</w:t>
      </w:r>
    </w:p>
    <w:p w14:paraId="68BB984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inconsistent terms with prime contract</w:t>
      </w:r>
    </w:p>
    <w:p w14:paraId="7FCCDB5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7108723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6C13D7A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is a flow-down provision?”</w:t>
      </w:r>
    </w:p>
    <w:p w14:paraId="5044990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“How do you protect the prime contractor’s interests?”</w:t>
      </w:r>
    </w:p>
    <w:p w14:paraId="72B065E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4425B7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30BC749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8D1CF3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1</w:t>
      </w:r>
      <w:r w:rsidRPr="00AD4620">
        <w:rPr>
          <w:rFonts w:ascii="UICTFontTextStyleBody" w:hAnsi="UICTFontTextStyleBody" w:cs="Times New Roman"/>
          <w:kern w:val="0"/>
          <w:sz w:val="35"/>
          <w:szCs w:val="35"/>
          <w14:ligatures w14:val="none"/>
        </w:rPr>
        <w:t>3️</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Service Level Agreement (SLA)</w:t>
      </w:r>
    </w:p>
    <w:p w14:paraId="3408908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79D99C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0421687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performance metrics</w:t>
      </w:r>
    </w:p>
    <w:p w14:paraId="10B1A32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measurement methods</w:t>
      </w:r>
    </w:p>
    <w:p w14:paraId="09CBF32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credits or penalties</w:t>
      </w:r>
    </w:p>
    <w:p w14:paraId="703C8BB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reporting requirements</w:t>
      </w:r>
    </w:p>
    <w:p w14:paraId="5DC8D62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escalation procedures</w:t>
      </w:r>
    </w:p>
    <w:p w14:paraId="7CCD6F5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703615A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65E9A3D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vague performance measures</w:t>
      </w:r>
    </w:p>
    <w:p w14:paraId="4F3EAEB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remedy for failure</w:t>
      </w:r>
    </w:p>
    <w:p w14:paraId="32C287B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unrealistic timeframes</w:t>
      </w:r>
    </w:p>
    <w:p w14:paraId="6BDE39E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475FF70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4794DCE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makes a good SLA measurable?”</w:t>
      </w:r>
    </w:p>
    <w:p w14:paraId="34EA579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“How do you enforce SLA remedies?”</w:t>
      </w:r>
    </w:p>
    <w:p w14:paraId="1D2F0A0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09FB38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79B678A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840D87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1</w:t>
      </w:r>
      <w:r w:rsidRPr="00AD4620">
        <w:rPr>
          <w:rFonts w:ascii="UICTFontTextStyleBody" w:hAnsi="UICTFontTextStyleBody" w:cs="Times New Roman"/>
          <w:kern w:val="0"/>
          <w:sz w:val="35"/>
          <w:szCs w:val="35"/>
          <w14:ligatures w14:val="none"/>
        </w:rPr>
        <w:t>4️</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Terms &amp; Conditions (General Terms)</w:t>
      </w:r>
    </w:p>
    <w:p w14:paraId="1ABC657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88CFD6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63E1AE8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payment</w:t>
      </w:r>
    </w:p>
    <w:p w14:paraId="63F1830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warranty disclaimers</w:t>
      </w:r>
    </w:p>
    <w:p w14:paraId="433B90E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limitation of liability</w:t>
      </w:r>
    </w:p>
    <w:p w14:paraId="5F33026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governing law</w:t>
      </w:r>
    </w:p>
    <w:p w14:paraId="42F0E9E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dispute resolution</w:t>
      </w:r>
    </w:p>
    <w:p w14:paraId="2F497E9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order of precedence</w:t>
      </w:r>
    </w:p>
    <w:p w14:paraId="318A012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165B2C0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42B3FF5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hidden unilateral rights</w:t>
      </w:r>
    </w:p>
    <w:p w14:paraId="0E57E32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overly harsh disclaimers</w:t>
      </w:r>
    </w:p>
    <w:p w14:paraId="5CB1551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conflict resolution mechanism</w:t>
      </w:r>
    </w:p>
    <w:p w14:paraId="1A1AF12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16A176A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4B519B3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“Why is an order of precedence clause important?”</w:t>
      </w:r>
    </w:p>
    <w:p w14:paraId="14BC6FD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disclaimers are common in standard T&amp;Cs?”</w:t>
      </w:r>
    </w:p>
    <w:p w14:paraId="1C1A487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759F4A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110AE60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A27B26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1</w:t>
      </w:r>
      <w:r w:rsidRPr="00AD4620">
        <w:rPr>
          <w:rFonts w:ascii="UICTFontTextStyleBody" w:hAnsi="UICTFontTextStyleBody" w:cs="Times New Roman"/>
          <w:kern w:val="0"/>
          <w:sz w:val="35"/>
          <w:szCs w:val="35"/>
          <w14:ligatures w14:val="none"/>
        </w:rPr>
        <w:t>5️</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Purchase Order (PO)</w:t>
      </w:r>
    </w:p>
    <w:p w14:paraId="0FF4BA3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A97C54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6B78796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pricing</w:t>
      </w:r>
    </w:p>
    <w:p w14:paraId="07D6563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quantities</w:t>
      </w:r>
    </w:p>
    <w:p w14:paraId="44B7125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delivery dates</w:t>
      </w:r>
    </w:p>
    <w:p w14:paraId="3E47659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acceptance</w:t>
      </w:r>
    </w:p>
    <w:p w14:paraId="5410ADA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payment terms</w:t>
      </w:r>
    </w:p>
    <w:p w14:paraId="1EE336D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0DBC898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14F5310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conflicting terms with the MSA</w:t>
      </w:r>
    </w:p>
    <w:p w14:paraId="1D668E5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acceptance inspection</w:t>
      </w:r>
    </w:p>
    <w:p w14:paraId="0270882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ambiguous scope</w:t>
      </w:r>
    </w:p>
    <w:p w14:paraId="322468D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39D6885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7639AE6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“How does a PO relate to a master agreement?”</w:t>
      </w:r>
    </w:p>
    <w:p w14:paraId="1DE55B4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do you check on a PO before accepting it?”</w:t>
      </w:r>
    </w:p>
    <w:p w14:paraId="02EA5D0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3FF808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2BF3851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8462C2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1</w:t>
      </w:r>
      <w:r w:rsidRPr="00AD4620">
        <w:rPr>
          <w:rFonts w:ascii="UICTFontTextStyleBody" w:hAnsi="UICTFontTextStyleBody" w:cs="Times New Roman"/>
          <w:kern w:val="0"/>
          <w:sz w:val="35"/>
          <w:szCs w:val="35"/>
          <w14:ligatures w14:val="none"/>
        </w:rPr>
        <w:t>6️</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Change Order / Amendment</w:t>
      </w:r>
    </w:p>
    <w:p w14:paraId="7718E21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0A61A8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4F54208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what is being changed</w:t>
      </w:r>
    </w:p>
    <w:p w14:paraId="6970CE6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pricing updates</w:t>
      </w:r>
    </w:p>
    <w:p w14:paraId="27AC47A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timeline impacts</w:t>
      </w:r>
    </w:p>
    <w:p w14:paraId="1746790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approvals required</w:t>
      </w:r>
    </w:p>
    <w:p w14:paraId="059E292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1F9DCA0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035C815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unclear scope</w:t>
      </w:r>
    </w:p>
    <w:p w14:paraId="0EDA46F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conflicts with base contract</w:t>
      </w:r>
    </w:p>
    <w:p w14:paraId="66E218B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signatures</w:t>
      </w:r>
    </w:p>
    <w:p w14:paraId="0ADB4F9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1A8A352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432590A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“Why are change orders important?”</w:t>
      </w:r>
    </w:p>
    <w:p w14:paraId="132A2F3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“How do you make sure an amendment is enforceable?”</w:t>
      </w:r>
    </w:p>
    <w:p w14:paraId="5461B90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403306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4964E5D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ED23DB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1</w:t>
      </w:r>
      <w:r w:rsidRPr="00AD4620">
        <w:rPr>
          <w:rFonts w:ascii="UICTFontTextStyleBody" w:hAnsi="UICTFontTextStyleBody" w:cs="Times New Roman"/>
          <w:kern w:val="0"/>
          <w:sz w:val="35"/>
          <w:szCs w:val="35"/>
          <w14:ligatures w14:val="none"/>
        </w:rPr>
        <w:t>7️</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Privacy Addendum</w:t>
      </w:r>
    </w:p>
    <w:p w14:paraId="2295D8A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9A4D28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732DAC2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data subject rights</w:t>
      </w:r>
    </w:p>
    <w:p w14:paraId="3A31707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security measures</w:t>
      </w:r>
    </w:p>
    <w:p w14:paraId="15B35BA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international transfers</w:t>
      </w:r>
    </w:p>
    <w:p w14:paraId="1CD086F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breach notice</w:t>
      </w:r>
    </w:p>
    <w:p w14:paraId="06D57A8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audit rights</w:t>
      </w:r>
    </w:p>
    <w:p w14:paraId="46CA88F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62F5A2E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0478629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DPA reference</w:t>
      </w:r>
    </w:p>
    <w:p w14:paraId="196A5A4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missing breach notice</w:t>
      </w:r>
    </w:p>
    <w:p w14:paraId="2016041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conflict with main agreement</w:t>
      </w:r>
    </w:p>
    <w:p w14:paraId="07A816A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567A3A9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2A26B3F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“Why would you need a privacy addendum separate from a DPA?”</w:t>
      </w:r>
    </w:p>
    <w:p w14:paraId="29D2969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should go in a privacy addendum?”</w:t>
      </w:r>
    </w:p>
    <w:p w14:paraId="0EE72D5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5C3355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3CE19F5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6ABE0C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1</w:t>
      </w:r>
      <w:r w:rsidRPr="00AD4620">
        <w:rPr>
          <w:rFonts w:ascii="UICTFontTextStyleBody" w:hAnsi="UICTFontTextStyleBody" w:cs="Times New Roman"/>
          <w:kern w:val="0"/>
          <w:sz w:val="35"/>
          <w:szCs w:val="35"/>
          <w14:ligatures w14:val="none"/>
        </w:rPr>
        <w:t>8️</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End User License Agreement (EULA)</w:t>
      </w:r>
    </w:p>
    <w:p w14:paraId="7ADAB69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39A99B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What to look for / key clauses</w:t>
      </w:r>
    </w:p>
    <w:p w14:paraId="4D07CE6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license grant</w:t>
      </w:r>
    </w:p>
    <w:p w14:paraId="3F8740B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restrictions on use</w:t>
      </w:r>
    </w:p>
    <w:p w14:paraId="42CA251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warranties</w:t>
      </w:r>
    </w:p>
    <w:p w14:paraId="5FFCB15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limitations of liability</w:t>
      </w:r>
    </w:p>
    <w:p w14:paraId="7C2BA72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support terms (if any)</w:t>
      </w:r>
    </w:p>
    <w:p w14:paraId="31B9440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2B72F8B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Risks to watch</w:t>
      </w:r>
    </w:p>
    <w:p w14:paraId="74BB4A5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license scope</w:t>
      </w:r>
    </w:p>
    <w:p w14:paraId="50207DC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vague restrictions</w:t>
      </w:r>
    </w:p>
    <w:p w14:paraId="0985BA0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missing termination rights</w:t>
      </w:r>
    </w:p>
    <w:p w14:paraId="6A3E284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6D9C438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Sample interview questions</w:t>
      </w:r>
    </w:p>
    <w:p w14:paraId="1ED73EB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“How does a EULA differ from a SaaS agreement?”</w:t>
      </w:r>
    </w:p>
    <w:p w14:paraId="428D3CC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“What restrictions would you include?”</w:t>
      </w:r>
    </w:p>
    <w:p w14:paraId="3F60AF4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B2FFCB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7B0004B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AC134A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1</w:t>
      </w:r>
      <w:r w:rsidRPr="00AD4620">
        <w:rPr>
          <w:rFonts w:ascii="UICTFontTextStyleBody" w:hAnsi="UICTFontTextStyleBody" w:cs="Times New Roman"/>
          <w:kern w:val="0"/>
          <w:sz w:val="35"/>
          <w:szCs w:val="35"/>
          <w14:ligatures w14:val="none"/>
        </w:rPr>
        <w:t>9️</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Confidentiality Agreement</w:t>
      </w:r>
    </w:p>
    <w:p w14:paraId="710D944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0FD542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ItalicBody" w:hAnsi="UICTFontTextStyleItalicBody" w:cs="Times New Roman"/>
          <w:i/>
          <w:iCs/>
          <w:kern w:val="0"/>
          <w:sz w:val="35"/>
          <w:szCs w:val="35"/>
          <w14:ligatures w14:val="none"/>
        </w:rPr>
        <w:t>(same as NDA — you can repeat the NDA notes)</w:t>
      </w:r>
    </w:p>
    <w:p w14:paraId="01936F5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023DF9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4B44413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486151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RECAP STRATEGY</w:t>
      </w:r>
    </w:p>
    <w:p w14:paraId="76E4B1A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E8055B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Master these “must-knows”</w:t>
      </w:r>
    </w:p>
    <w:p w14:paraId="5C66407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What is the contract for?</w:t>
      </w:r>
    </w:p>
    <w:p w14:paraId="59C3613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3–4 key clauses to check</w:t>
      </w:r>
    </w:p>
    <w:p w14:paraId="3775EC0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3–4 red flag risks</w:t>
      </w:r>
    </w:p>
    <w:p w14:paraId="41EC88F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1–2 good interview talking points</w:t>
      </w:r>
    </w:p>
    <w:p w14:paraId="2A4FE71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56622CE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That will </w:t>
      </w:r>
      <w:r w:rsidRPr="00AD4620">
        <w:rPr>
          <w:rFonts w:ascii="UICTFontTextStyleItalicBody" w:hAnsi="UICTFontTextStyleItalicBody" w:cs="Times New Roman"/>
          <w:i/>
          <w:iCs/>
          <w:kern w:val="0"/>
          <w:sz w:val="35"/>
          <w:szCs w:val="35"/>
          <w14:ligatures w14:val="none"/>
        </w:rPr>
        <w:t>absolutely</w:t>
      </w:r>
      <w:r w:rsidRPr="00AD4620">
        <w:rPr>
          <w:rFonts w:ascii="UICTFontTextStyleBody" w:hAnsi="UICTFontTextStyleBody" w:cs="Times New Roman"/>
          <w:kern w:val="0"/>
          <w:sz w:val="35"/>
          <w:szCs w:val="35"/>
          <w14:ligatures w14:val="none"/>
        </w:rPr>
        <w:t xml:space="preserve"> make you stand out at the staff attorney level.</w:t>
      </w:r>
    </w:p>
    <w:p w14:paraId="0F60C2C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E1D1C9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0DDFA87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84E0F7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EmphasizedBody" w:hAnsi="UICTFontTextStyleEmphasizedBody" w:cs="Times New Roman"/>
          <w:b/>
          <w:bCs/>
          <w:kern w:val="0"/>
          <w:sz w:val="35"/>
          <w:szCs w:val="35"/>
          <w14:ligatures w14:val="none"/>
        </w:rPr>
        <w:t>If you want</w:t>
      </w:r>
      <w:r w:rsidRPr="00AD4620">
        <w:rPr>
          <w:rFonts w:ascii="UICTFontTextStyleBody" w:hAnsi="UICTFontTextStyleBody" w:cs="Times New Roman"/>
          <w:kern w:val="0"/>
          <w:sz w:val="35"/>
          <w:szCs w:val="35"/>
          <w14:ligatures w14:val="none"/>
        </w:rPr>
        <w:t xml:space="preserve">, we can </w:t>
      </w:r>
      <w:r w:rsidRPr="00AD4620">
        <w:rPr>
          <w:rFonts w:ascii="UICTFontTextStyleEmphasizedBody" w:hAnsi="UICTFontTextStyleEmphasizedBody" w:cs="Times New Roman"/>
          <w:b/>
          <w:bCs/>
          <w:kern w:val="0"/>
          <w:sz w:val="35"/>
          <w:szCs w:val="35"/>
          <w14:ligatures w14:val="none"/>
        </w:rPr>
        <w:t>drill just the top 7</w:t>
      </w:r>
      <w:r w:rsidRPr="00AD4620">
        <w:rPr>
          <w:rFonts w:ascii="UICTFontTextStyleBody" w:hAnsi="UICTFontTextStyleBody" w:cs="Times New Roman"/>
          <w:kern w:val="0"/>
          <w:sz w:val="35"/>
          <w:szCs w:val="35"/>
          <w14:ligatures w14:val="none"/>
        </w:rPr>
        <w:t xml:space="preserve"> in a fast Q&amp;A style —</w:t>
      </w:r>
    </w:p>
    <w:p w14:paraId="45B3C08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just say </w:t>
      </w:r>
      <w:r w:rsidRPr="00AD4620">
        <w:rPr>
          <w:rFonts w:ascii="UICTFontTextStyleItalicBody" w:hAnsi="UICTFontTextStyleItalicBody" w:cs="Times New Roman"/>
          <w:i/>
          <w:iCs/>
          <w:kern w:val="0"/>
          <w:sz w:val="35"/>
          <w:szCs w:val="35"/>
          <w14:ligatures w14:val="none"/>
        </w:rPr>
        <w:t>“yes, drill top 7”</w:t>
      </w:r>
      <w:r w:rsidRPr="00AD4620">
        <w:rPr>
          <w:rFonts w:ascii="UICTFontTextStyleBody" w:hAnsi="UICTFontTextStyleBody" w:cs="Times New Roman"/>
          <w:kern w:val="0"/>
          <w:sz w:val="35"/>
          <w:szCs w:val="35"/>
          <w14:ligatures w14:val="none"/>
        </w:rPr>
        <w:t xml:space="preserve"> and I’ll build that next!</w:t>
      </w:r>
    </w:p>
    <w:p w14:paraId="1BED4699" w14:textId="77777777" w:rsidR="00AD4620" w:rsidRPr="00AD4620" w:rsidRDefault="00AD4620" w:rsidP="00AD4620">
      <w:pPr>
        <w:spacing w:before="135" w:after="120" w:line="240" w:lineRule="auto"/>
        <w:divId w:val="81995779"/>
        <w:rPr>
          <w:rFonts w:ascii=".AppleSystemUIFont" w:hAnsi=".AppleSystemUIFont" w:cs="Times New Roman"/>
          <w:kern w:val="0"/>
          <w:sz w:val="35"/>
          <w:szCs w:val="35"/>
          <w14:ligatures w14:val="none"/>
        </w:rPr>
      </w:pPr>
      <w:hyperlink r:id="rId17" w:history="1">
        <w:r w:rsidRPr="00AD4620">
          <w:rPr>
            <w:rFonts w:ascii="UICTFontTextStyleBody" w:hAnsi="UICTFontTextStyleBody" w:cs="Times New Roman"/>
            <w:color w:val="0000FF"/>
            <w:kern w:val="0"/>
            <w:sz w:val="35"/>
            <w:szCs w:val="35"/>
            <w:u w:val="single"/>
            <w14:ligatures w14:val="none"/>
          </w:rPr>
          <w:t>What is GRC? - Governance, Risk, and Compliance Explained - AWS</w:t>
        </w:r>
      </w:hyperlink>
    </w:p>
    <w:p w14:paraId="78BA095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4060DF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475202F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0486F7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Do all agreements need a liability cap?</w:t>
      </w:r>
    </w:p>
    <w:p w14:paraId="65E9B2E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1810D0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Short answer: no,</w:t>
      </w:r>
      <w:r w:rsidRPr="00AD4620">
        <w:rPr>
          <w:rFonts w:ascii="UICTFontTextStyleBody" w:hAnsi="UICTFontTextStyleBody" w:cs="Times New Roman"/>
          <w:kern w:val="0"/>
          <w:sz w:val="35"/>
          <w:szCs w:val="35"/>
          <w14:ligatures w14:val="none"/>
        </w:rPr>
        <w:t xml:space="preserve"> </w:t>
      </w:r>
      <w:r w:rsidRPr="00AD4620">
        <w:rPr>
          <w:rFonts w:ascii="UICTFontTextStyleItalicBody" w:hAnsi="UICTFontTextStyleItalicBody" w:cs="Times New Roman"/>
          <w:i/>
          <w:iCs/>
          <w:kern w:val="0"/>
          <w:sz w:val="35"/>
          <w:szCs w:val="35"/>
          <w14:ligatures w14:val="none"/>
        </w:rPr>
        <w:t>not every single contract will have a liability cap.</w:t>
      </w:r>
    </w:p>
    <w:p w14:paraId="5EDCA4F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xml:space="preserve">But for most commercial agreements, </w:t>
      </w:r>
      <w:r w:rsidRPr="00AD4620">
        <w:rPr>
          <w:rFonts w:ascii="UICTFontTextStyleEmphasizedBody" w:hAnsi="UICTFontTextStyleEmphasizedBody" w:cs="Times New Roman"/>
          <w:b/>
          <w:bCs/>
          <w:kern w:val="0"/>
          <w:sz w:val="35"/>
          <w:szCs w:val="35"/>
          <w14:ligatures w14:val="none"/>
        </w:rPr>
        <w:t>some form of liability limitation is standard</w:t>
      </w:r>
      <w:r w:rsidRPr="00AD4620">
        <w:rPr>
          <w:rFonts w:ascii="UICTFontTextStyleBody" w:hAnsi="UICTFontTextStyleBody" w:cs="Times New Roman"/>
          <w:kern w:val="0"/>
          <w:sz w:val="35"/>
          <w:szCs w:val="35"/>
          <w14:ligatures w14:val="none"/>
        </w:rPr>
        <w:t xml:space="preserve"> because it protects both parties from catastrophic, unlimited losses.</w:t>
      </w:r>
    </w:p>
    <w:p w14:paraId="51B1B47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965AC3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3C8CE2D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3E8488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Which agreements typically include a liability cap?</w:t>
      </w:r>
    </w:p>
    <w:p w14:paraId="0133096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DFCB49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Master Service Agreements (MSAs)</w:t>
      </w:r>
    </w:p>
    <w:p w14:paraId="02AA097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sets the relationship terms for multiple projects; liability caps are essential.</w:t>
      </w:r>
    </w:p>
    <w:p w14:paraId="5038CC3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DFF36D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Statements of Work (SOWs)</w:t>
      </w:r>
      <w:r w:rsidRPr="00AD4620">
        <w:rPr>
          <w:rFonts w:ascii="UICTFontTextStyleBody" w:hAnsi="UICTFontTextStyleBody" w:cs="Times New Roman"/>
          <w:kern w:val="0"/>
          <w:sz w:val="35"/>
          <w:szCs w:val="35"/>
          <w14:ligatures w14:val="none"/>
        </w:rPr>
        <w:t xml:space="preserve"> </w:t>
      </w:r>
      <w:r w:rsidRPr="00AD4620">
        <w:rPr>
          <w:rFonts w:ascii="UICTFontTextStyleItalicBody" w:hAnsi="UICTFontTextStyleItalicBody" w:cs="Times New Roman"/>
          <w:i/>
          <w:iCs/>
          <w:kern w:val="0"/>
          <w:sz w:val="35"/>
          <w:szCs w:val="35"/>
          <w14:ligatures w14:val="none"/>
        </w:rPr>
        <w:t>(if they have stand-alone risk)</w:t>
      </w:r>
    </w:p>
    <w:p w14:paraId="32E852B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sometimes reference the MSA’s liability cap or restate it.</w:t>
      </w:r>
    </w:p>
    <w:p w14:paraId="15B90FB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79BC66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Vendor / Supplier Agreements</w:t>
      </w:r>
    </w:p>
    <w:p w14:paraId="2E1733B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protects you if the vendor fails to deliver or causes third-party damage.</w:t>
      </w:r>
    </w:p>
    <w:p w14:paraId="4B2896B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F2B38D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SaaS / Software License Agreements</w:t>
      </w:r>
    </w:p>
    <w:p w14:paraId="6830265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very common because software providers do not want unlimited exposure for outages or bugs.</w:t>
      </w:r>
    </w:p>
    <w:p w14:paraId="1A3C6F5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B872C6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Consulting or Independent Contractor Agreements</w:t>
      </w:r>
    </w:p>
    <w:p w14:paraId="2BBE305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protects the consultant from catastrophic liability; also protects the company if they breach.</w:t>
      </w:r>
    </w:p>
    <w:p w14:paraId="3A50A4A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2C8DBC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Data Processing Agreements (DPAs)</w:t>
      </w:r>
    </w:p>
    <w:p w14:paraId="2EA5387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usually incorporate the MSA’s liability cap, but may restate it for data breaches.</w:t>
      </w:r>
    </w:p>
    <w:p w14:paraId="137403C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4C194E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BAAs</w:t>
      </w:r>
    </w:p>
    <w:p w14:paraId="717A30D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may reference liability, though HIPAA obligations are still absolute, so it sometimes stays unlimited for specific HIPAA breaches.</w:t>
      </w:r>
    </w:p>
    <w:p w14:paraId="77AFA60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8814E2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Reseller / Channel Partner Agreements</w:t>
      </w:r>
    </w:p>
    <w:p w14:paraId="03A038D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caps help keep the risk proportionate to the size of the relationship.</w:t>
      </w:r>
    </w:p>
    <w:p w14:paraId="34B2321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338012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Service Level Agreements (SLAs)</w:t>
      </w:r>
    </w:p>
    <w:p w14:paraId="069137D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caps or “service credits” limit exposure if performance targets are missed.</w:t>
      </w:r>
    </w:p>
    <w:p w14:paraId="0C182AE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6333DD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46D8D52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775DD7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What agreements might NOT have a liability cap?</w:t>
      </w:r>
    </w:p>
    <w:p w14:paraId="4FBCC1D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766339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NDAs / Confidentiality Agreements</w:t>
      </w:r>
    </w:p>
    <w:p w14:paraId="46D729A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generally do not have a liability cap; if you breach confidentiality, the other party can pursue actual damages or injunctive relief.</w:t>
      </w:r>
    </w:p>
    <w:p w14:paraId="47661C8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36027C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Employment Agreements</w:t>
      </w:r>
    </w:p>
    <w:p w14:paraId="0AE1D50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rarely have a liability cap because statutory employment rights override contract language.</w:t>
      </w:r>
    </w:p>
    <w:p w14:paraId="14B5628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D92973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Purchase Orders (POs)</w:t>
      </w:r>
    </w:p>
    <w:p w14:paraId="4BC0B4B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sometimes the PO refers to the MSA’s cap, but POs alone often don’t restate one.</w:t>
      </w:r>
    </w:p>
    <w:p w14:paraId="3AE2654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A53BAC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Simple settlement agreements</w:t>
      </w:r>
    </w:p>
    <w:p w14:paraId="1931D67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might have waivers but usually do not cap liability (other than a mutual release).</w:t>
      </w:r>
    </w:p>
    <w:p w14:paraId="27FD491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AEA5B4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4BBCEE7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A160BA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So how to remember?</w:t>
      </w:r>
    </w:p>
    <w:p w14:paraId="2AC8C74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391B39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Any contract where you’re delivering services, software, or handling money, you usually want a liability cap.</w:t>
      </w:r>
    </w:p>
    <w:p w14:paraId="37A304D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Agreements for purely confidential information (NDA), or where the law sets damages (like employment), typically do </w:t>
      </w:r>
      <w:r w:rsidRPr="00AD4620">
        <w:rPr>
          <w:rFonts w:ascii="UICTFontTextStyleEmphasizedBody" w:hAnsi="UICTFontTextStyleEmphasizedBody" w:cs="Times New Roman"/>
          <w:b/>
          <w:bCs/>
          <w:kern w:val="0"/>
          <w:sz w:val="35"/>
          <w:szCs w:val="35"/>
          <w14:ligatures w14:val="none"/>
        </w:rPr>
        <w:t>not</w:t>
      </w:r>
      <w:r w:rsidRPr="00AD4620">
        <w:rPr>
          <w:rFonts w:ascii="UICTFontTextStyleBody" w:hAnsi="UICTFontTextStyleBody" w:cs="Times New Roman"/>
          <w:kern w:val="0"/>
          <w:sz w:val="35"/>
          <w:szCs w:val="35"/>
          <w14:ligatures w14:val="none"/>
        </w:rPr>
        <w:t xml:space="preserve"> have a cap.</w:t>
      </w:r>
    </w:p>
    <w:p w14:paraId="03FE72D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3898DA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5F0C4C2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5D28A7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What to say in an interview if they ask:</w:t>
      </w:r>
    </w:p>
    <w:p w14:paraId="29172C0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901144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ItalicBody" w:hAnsi="UICTFontTextStyleItalicBody" w:cs="Times New Roman"/>
          <w:i/>
          <w:iCs/>
          <w:kern w:val="0"/>
          <w:sz w:val="35"/>
          <w:szCs w:val="35"/>
          <w14:ligatures w14:val="none"/>
        </w:rPr>
        <w:t>“Most commercial agreements benefit from a liability cap to protect both parties from catastrophic losses. NDAs usually don’t have a liability cap, but I’d expect MSAs, vendor agreements, SaaS contracts, and DPAs to include one.”</w:t>
      </w:r>
    </w:p>
    <w:p w14:paraId="3974052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32F6210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That is exactly what they would expect from a staff attorney.</w:t>
      </w:r>
    </w:p>
    <w:p w14:paraId="275CDE8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0D2DA7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2413916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DBEAAB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Areas to Expand or Clarify</w:t>
      </w:r>
    </w:p>
    <w:p w14:paraId="36A6DC3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1. Examples and Scenarios</w:t>
      </w:r>
    </w:p>
    <w:p w14:paraId="3A5BA96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Add real-world examples for each contract type and clause. For instance:</w:t>
      </w:r>
    </w:p>
    <w:p w14:paraId="697F032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Indemnification: “In a SaaS agreement, the vendor may agree to indemnify the customer for third-party IP claims, but not for the customer’s own misuse of the software.”</w:t>
      </w:r>
    </w:p>
    <w:p w14:paraId="48A8B91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Limitation of Liability: “A typical cap might be 12 months of fees paid under the contract, with exceptions for data breaches or gross negligence.”</w:t>
      </w:r>
    </w:p>
    <w:p w14:paraId="0BD2BED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Order of Precedence: “If a Master Agreement says payment is net 60 days, but an SOW says net 30, the order of precedence clause will determine which term controls.”</w:t>
      </w:r>
    </w:p>
    <w:p w14:paraId="2EEF28A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2. Contract Drafting Approach</w:t>
      </w:r>
    </w:p>
    <w:p w14:paraId="27F64DA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How to draft from scratch: If asked, explain your process:</w:t>
      </w:r>
    </w:p>
    <w:p w14:paraId="2F0DDD1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1.</w:t>
      </w:r>
      <w:r w:rsidRPr="00AD4620">
        <w:rPr>
          <w:rFonts w:ascii="UICTFontTextStyleBody" w:hAnsi="UICTFontTextStyleBody" w:cs="Times New Roman"/>
          <w:kern w:val="0"/>
          <w:sz w:val="35"/>
          <w:szCs w:val="35"/>
          <w14:ligatures w14:val="none"/>
        </w:rPr>
        <w:tab/>
        <w:t>Start with a template approved by legal.</w:t>
      </w:r>
    </w:p>
    <w:p w14:paraId="41E81BB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2.</w:t>
      </w:r>
      <w:r w:rsidRPr="00AD4620">
        <w:rPr>
          <w:rFonts w:ascii="UICTFontTextStyleBody" w:hAnsi="UICTFontTextStyleBody" w:cs="Times New Roman"/>
          <w:kern w:val="0"/>
          <w:sz w:val="35"/>
          <w:szCs w:val="35"/>
          <w14:ligatures w14:val="none"/>
        </w:rPr>
        <w:tab/>
        <w:t>Tailor the template to the business deal—insert specifics for parties, scope, deliverables, pricing, and key dates.</w:t>
      </w:r>
    </w:p>
    <w:p w14:paraId="007B28B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3.</w:t>
      </w:r>
      <w:r w:rsidRPr="00AD4620">
        <w:rPr>
          <w:rFonts w:ascii="UICTFontTextStyleBody" w:hAnsi="UICTFontTextStyleBody" w:cs="Times New Roman"/>
          <w:kern w:val="0"/>
          <w:sz w:val="35"/>
          <w:szCs w:val="35"/>
          <w14:ligatures w14:val="none"/>
        </w:rPr>
        <w:tab/>
        <w:t>Check for consistency with related documents (SOWs, POs, etc.).</w:t>
      </w:r>
    </w:p>
    <w:p w14:paraId="0FD514E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4.</w:t>
      </w:r>
      <w:r w:rsidRPr="00AD4620">
        <w:rPr>
          <w:rFonts w:ascii="UICTFontTextStyleBody" w:hAnsi="UICTFontTextStyleBody" w:cs="Times New Roman"/>
          <w:kern w:val="0"/>
          <w:sz w:val="35"/>
          <w:szCs w:val="35"/>
          <w14:ligatures w14:val="none"/>
        </w:rPr>
        <w:tab/>
        <w:t>Review for legal compliance (data privacy, employment, etc.).</w:t>
      </w:r>
    </w:p>
    <w:p w14:paraId="7C8E918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5.</w:t>
      </w:r>
      <w:r w:rsidRPr="00AD4620">
        <w:rPr>
          <w:rFonts w:ascii="UICTFontTextStyleBody" w:hAnsi="UICTFontTextStyleBody" w:cs="Times New Roman"/>
          <w:kern w:val="0"/>
          <w:sz w:val="35"/>
          <w:szCs w:val="35"/>
          <w14:ligatures w14:val="none"/>
        </w:rPr>
        <w:tab/>
        <w:t>Flag and negotiate any risky or one-sided terms.</w:t>
      </w:r>
    </w:p>
    <w:p w14:paraId="0472615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6.</w:t>
      </w:r>
      <w:r w:rsidRPr="00AD4620">
        <w:rPr>
          <w:rFonts w:ascii="UICTFontTextStyleBody" w:hAnsi="UICTFontTextStyleBody" w:cs="Times New Roman"/>
          <w:kern w:val="0"/>
          <w:sz w:val="35"/>
          <w:szCs w:val="35"/>
          <w14:ligatures w14:val="none"/>
        </w:rPr>
        <w:tab/>
        <w:t>Get business input before sending to the counterparty.</w:t>
      </w:r>
    </w:p>
    <w:p w14:paraId="330E298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If you’ve never drafted a specific contract:</w:t>
      </w:r>
      <w:r w:rsidRPr="00AD4620">
        <w:rPr>
          <w:rFonts w:ascii="UICTFontTextStyleBody" w:hAnsi="UICTFontTextStyleBody" w:cs="Times New Roman"/>
          <w:kern w:val="0"/>
          <w:sz w:val="35"/>
          <w:szCs w:val="35"/>
          <w14:ligatures w14:val="none"/>
        </w:rPr>
        <w:br/>
        <w:t>Say, “While I haven’t drafted a full e.g., SaaS agreement from scratch, I have reviewed, negotiated, and redlined these agreements extensively. I’m comfortable using templates, issue-spotting, and collaborating with business stakeholders to ensure the contract meets our needs and is legally sound.”</w:t>
      </w:r>
    </w:p>
    <w:p w14:paraId="415C7D8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3. Common Mistakes to Avoid</w:t>
      </w:r>
    </w:p>
    <w:p w14:paraId="1448A18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Vague language: Avoid terms like “best efforts” or “industry standard” unless defined.</w:t>
      </w:r>
    </w:p>
    <w:p w14:paraId="416A5B3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Missing parties or authority: Always verify correct legal names and signature authority.</w:t>
      </w:r>
    </w:p>
    <w:p w14:paraId="283A214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Inconsistent terms: Cross-check all schedules, SOWs, and exhibits for contradictions.</w:t>
      </w:r>
    </w:p>
    <w:p w14:paraId="591B618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Undefined terms: Ensure all key terms are clearly defined in a definitions section.</w:t>
      </w:r>
    </w:p>
    <w:p w14:paraId="0A7975D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4. Contract Management Technology</w:t>
      </w:r>
    </w:p>
    <w:p w14:paraId="70AADEB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You mention CLM tools—be ready to explain how you’d use them to:</w:t>
      </w:r>
    </w:p>
    <w:p w14:paraId="662E3CD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Track renewals and obligations</w:t>
      </w:r>
    </w:p>
    <w:p w14:paraId="16E0C66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Store and retrieve contracts</w:t>
      </w:r>
    </w:p>
    <w:p w14:paraId="4828C73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Automate approval workflows</w:t>
      </w:r>
    </w:p>
    <w:p w14:paraId="5F6E983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Ensure version control and audit trails</w:t>
      </w:r>
    </w:p>
    <w:p w14:paraId="30D241A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5. Dispute Resolution and Governing Law</w:t>
      </w:r>
    </w:p>
    <w:p w14:paraId="0D2DB56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Be prepared to explain why you’d choose a particular jurisdiction or dispute resolution method (e.g., arbitration vs. litigation) and how you’d negotiate these terms to protect your company’s interests.</w:t>
      </w:r>
    </w:p>
    <w:p w14:paraId="2D95156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Interview-Ready Talking Points</w:t>
      </w:r>
    </w:p>
    <w:p w14:paraId="4B63A46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If asked about a contract you’ve never drafted:</w:t>
      </w:r>
    </w:p>
    <w:p w14:paraId="48A5F66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r>
      <w:r w:rsidRPr="00AD4620">
        <w:rPr>
          <w:rFonts w:ascii="UICTFontTextStyleBody" w:hAnsi="UICTFontTextStyleBody" w:cs="Times New Roman"/>
          <w:kern w:val="0"/>
          <w:sz w:val="35"/>
          <w:szCs w:val="35"/>
          <w14:ligatures w14:val="none"/>
        </w:rPr>
        <w:tab/>
        <w:t>“I haven’t drafted a DPA/BAA/SaaS agreement from scratch, but I have reviewed and negotiated these agreements many times. My approach is to start with an approved template, tailor it to the business needs, and focus on key risk areas such as data privacy, liability, and compliance. I always coordinate with the business and compliance teams to ensure all requirements are met, and I’m comfortable issue-spotting and proposing practical solutions during negotiations.”</w:t>
      </w:r>
    </w:p>
    <w:p w14:paraId="21EAAD1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2FF9690" w14:textId="77777777" w:rsidR="00AD4620" w:rsidRPr="00AD4620" w:rsidRDefault="00AD4620" w:rsidP="00AD4620">
      <w:pPr>
        <w:spacing w:after="60" w:line="240" w:lineRule="auto"/>
        <w:divId w:val="81995779"/>
        <w:rPr>
          <w:rFonts w:ascii=".AppleSystemUIFont" w:hAnsi=".AppleSystemUIFont" w:cs="Times New Roman"/>
          <w:kern w:val="0"/>
          <w:sz w:val="45"/>
          <w:szCs w:val="45"/>
          <w14:ligatures w14:val="none"/>
        </w:rPr>
      </w:pPr>
      <w:r w:rsidRPr="00AD4620">
        <w:rPr>
          <w:rFonts w:ascii="UICTFontTextStyleBody" w:hAnsi="UICTFontTextStyleBody" w:cs="Times New Roman"/>
          <w:b/>
          <w:bCs/>
          <w:kern w:val="0"/>
          <w:sz w:val="45"/>
          <w:szCs w:val="45"/>
          <w14:ligatures w14:val="none"/>
        </w:rPr>
        <w:t>If asked how you review a contract:</w:t>
      </w:r>
    </w:p>
    <w:p w14:paraId="623FDD2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r>
      <w:r w:rsidRPr="00AD4620">
        <w:rPr>
          <w:rFonts w:ascii="UICTFontTextStyleBody" w:hAnsi="UICTFontTextStyleBody" w:cs="Times New Roman"/>
          <w:kern w:val="0"/>
          <w:sz w:val="35"/>
          <w:szCs w:val="35"/>
          <w14:ligatures w14:val="none"/>
        </w:rPr>
        <w:tab/>
        <w:t>“I review contracts line by line, cross-checking all attachments and schedules for consistency. I focus on key clauses—like indemnification, limitation of liability, confidentiality, and data privacy—and flag any ambiguous or one-sided terms. I confirm all parties and signature blocks are correct, and ensure the contract aligns with our business objectives and compliance requirements.”</w:t>
      </w:r>
    </w:p>
    <w:p w14:paraId="47147FB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If asked about negotiation:</w:t>
      </w:r>
    </w:p>
    <w:p w14:paraId="7874085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r>
      <w:r w:rsidRPr="00AD4620">
        <w:rPr>
          <w:rFonts w:ascii="UICTFontTextStyleBody" w:hAnsi="UICTFontTextStyleBody" w:cs="Times New Roman"/>
          <w:kern w:val="0"/>
          <w:sz w:val="35"/>
          <w:szCs w:val="35"/>
          <w14:ligatures w14:val="none"/>
        </w:rPr>
        <w:tab/>
        <w:t>“I aim for balanced terms that protect our interests but are commercially reasonable. For example, I’ll propose mutual indemnification, reasonable liability caps, and clear SLAs. I use collaborative language and always explain the business rationale for requested changes.”</w:t>
      </w:r>
    </w:p>
    <w:p w14:paraId="1671A7D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Additional Resources for Deepening Fluency</w:t>
      </w:r>
    </w:p>
    <w:p w14:paraId="213F89B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Practice reading real contracts: Use sample agreements (from the attachments or reputable legal websites) to see how clauses are actually drafted.</w:t>
      </w:r>
    </w:p>
    <w:p w14:paraId="1D93F3D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Role-play interviews: Practice answering questions out loud, using the structure and language from your guide.</w:t>
      </w:r>
    </w:p>
    <w:p w14:paraId="4FFDA92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Review common mistakes: Study the most frequent errors in contract drafting and how to avoid them.</w:t>
      </w:r>
    </w:p>
    <w:p w14:paraId="514F7CF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Stay current on legal trends: Especially in data privacy, SaaS, and employment law.</w:t>
      </w:r>
    </w:p>
    <w:p w14:paraId="717AA96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Final Assessment</w:t>
      </w:r>
    </w:p>
    <w:p w14:paraId="09C10CA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Your guide is excellent—it’s accurate, practical, and tailored to the expectations of an in-house counsel or commercial contracts attorney.</w:t>
      </w:r>
    </w:p>
    <w:p w14:paraId="4E0EA29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To be fully fluent:</w:t>
      </w:r>
    </w:p>
    <w:p w14:paraId="2280E28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Add a few real-world examples for each contract type and clause.</w:t>
      </w:r>
    </w:p>
    <w:p w14:paraId="457F6D8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Practice explaining your process for reviewing, drafting, and negotiating contracts—even those you haven’t drafted from scratch.</w:t>
      </w:r>
    </w:p>
    <w:p w14:paraId="449979A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Be ready to discuss how you’d use technology and cross-functional collaboration to manage the contract lifecycle.</w:t>
      </w:r>
    </w:p>
    <w:p w14:paraId="4EDD02E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FC59F8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2B85D3B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816D20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1️</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“Business-minded” framing</w:t>
      </w:r>
    </w:p>
    <w:p w14:paraId="2E83BD7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You have all the technical contract skills down.</w:t>
      </w:r>
    </w:p>
    <w:p w14:paraId="0F0777AA"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 xml:space="preserve">But be sure you can talk about </w:t>
      </w:r>
      <w:r w:rsidRPr="00AD4620">
        <w:rPr>
          <w:rFonts w:ascii="UICTFontTextStyleEmphasizedBody" w:hAnsi="UICTFontTextStyleEmphasizedBody" w:cs="Times New Roman"/>
          <w:b/>
          <w:bCs/>
          <w:kern w:val="0"/>
          <w:sz w:val="35"/>
          <w:szCs w:val="35"/>
          <w14:ligatures w14:val="none"/>
        </w:rPr>
        <w:t>how you balance legal risk with business needs.</w:t>
      </w:r>
    </w:p>
    <w:p w14:paraId="2C865F8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ItalicBody" w:hAnsi="UICTFontTextStyleItalicBody" w:cs="Times New Roman"/>
          <w:i/>
          <w:iCs/>
          <w:kern w:val="0"/>
          <w:sz w:val="35"/>
          <w:szCs w:val="35"/>
          <w14:ligatures w14:val="none"/>
        </w:rPr>
        <w:t>“My approach is practical — I protect the company but also support the business to close deals efficiently.”</w:t>
      </w:r>
    </w:p>
    <w:p w14:paraId="3A0C267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That is exactly the commercial counsel attitude they love.</w:t>
      </w:r>
    </w:p>
    <w:p w14:paraId="7F2CB4A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11BCD4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529DF4E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0C8337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2️</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Negotiation style &amp; philosophy</w:t>
      </w:r>
    </w:p>
    <w:p w14:paraId="6B6BC40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 xml:space="preserve">Be ready to talk about </w:t>
      </w:r>
      <w:r w:rsidRPr="00AD4620">
        <w:rPr>
          <w:rFonts w:ascii="UICTFontTextStyleItalicBody" w:hAnsi="UICTFontTextStyleItalicBody" w:cs="Times New Roman"/>
          <w:i/>
          <w:iCs/>
          <w:kern w:val="0"/>
          <w:sz w:val="35"/>
          <w:szCs w:val="35"/>
          <w14:ligatures w14:val="none"/>
        </w:rPr>
        <w:t>how</w:t>
      </w:r>
      <w:r w:rsidRPr="00AD4620">
        <w:rPr>
          <w:rFonts w:ascii="UICTFontTextStyleBody" w:hAnsi="UICTFontTextStyleBody" w:cs="Times New Roman"/>
          <w:kern w:val="0"/>
          <w:sz w:val="35"/>
          <w:szCs w:val="35"/>
          <w14:ligatures w14:val="none"/>
        </w:rPr>
        <w:t xml:space="preserve"> you negotiate, not just what clauses you fix.</w:t>
      </w:r>
    </w:p>
    <w:p w14:paraId="204D4D2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e.g.: </w:t>
      </w:r>
      <w:r w:rsidRPr="00AD4620">
        <w:rPr>
          <w:rFonts w:ascii="UICTFontTextStyleItalicBody" w:hAnsi="UICTFontTextStyleItalicBody" w:cs="Times New Roman"/>
          <w:i/>
          <w:iCs/>
          <w:kern w:val="0"/>
          <w:sz w:val="35"/>
          <w:szCs w:val="35"/>
          <w14:ligatures w14:val="none"/>
        </w:rPr>
        <w:t>“I try to preserve relationships while protecting our company, proposing alternatives instead of hard ‘no’s, and escalating only when absolutely necessary.”</w:t>
      </w:r>
    </w:p>
    <w:p w14:paraId="509521E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441EA1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6FBD578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DD3CF9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3️</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Some light project management skills</w:t>
      </w:r>
    </w:p>
    <w:p w14:paraId="51CF2C1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 xml:space="preserve">Since you’ll coordinate with sales, security, procurement, etc., they may ask </w:t>
      </w:r>
      <w:r w:rsidRPr="00AD4620">
        <w:rPr>
          <w:rFonts w:ascii="UICTFontTextStyleItalicBody" w:hAnsi="UICTFontTextStyleItalicBody" w:cs="Times New Roman"/>
          <w:i/>
          <w:iCs/>
          <w:kern w:val="0"/>
          <w:sz w:val="35"/>
          <w:szCs w:val="35"/>
          <w14:ligatures w14:val="none"/>
        </w:rPr>
        <w:t>“How do you keep contracts moving?”</w:t>
      </w:r>
    </w:p>
    <w:p w14:paraId="13DA771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Just talk about:</w:t>
      </w:r>
    </w:p>
    <w:p w14:paraId="3F16C0C9" w14:textId="77777777" w:rsidR="00AD4620" w:rsidRPr="00AD4620" w:rsidRDefault="00AD4620" w:rsidP="00AD4620">
      <w:pPr>
        <w:spacing w:after="0" w:line="240" w:lineRule="auto"/>
        <w:ind w:left="108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setting clear deadlines</w:t>
      </w:r>
    </w:p>
    <w:p w14:paraId="66EEB14A" w14:textId="77777777" w:rsidR="00AD4620" w:rsidRPr="00AD4620" w:rsidRDefault="00AD4620" w:rsidP="00AD4620">
      <w:pPr>
        <w:spacing w:after="0" w:line="240" w:lineRule="auto"/>
        <w:ind w:left="108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tracking tasks in the CLM</w:t>
      </w:r>
    </w:p>
    <w:p w14:paraId="6E144EA7" w14:textId="77777777" w:rsidR="00AD4620" w:rsidRPr="00AD4620" w:rsidRDefault="00AD4620" w:rsidP="00AD4620">
      <w:pPr>
        <w:spacing w:after="0" w:line="240" w:lineRule="auto"/>
        <w:ind w:left="108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proactively reminding stakeholders</w:t>
      </w:r>
    </w:p>
    <w:p w14:paraId="1C1A56A7" w14:textId="77777777" w:rsidR="00AD4620" w:rsidRPr="00AD4620" w:rsidRDefault="00AD4620" w:rsidP="00AD4620">
      <w:pPr>
        <w:spacing w:after="0" w:line="240" w:lineRule="auto"/>
        <w:ind w:left="108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prioritizing high-value deals</w:t>
      </w:r>
    </w:p>
    <w:p w14:paraId="397B136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1A4C60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694E432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A72062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4️</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How you handle multiple priorities</w:t>
      </w:r>
    </w:p>
    <w:p w14:paraId="0362023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Staff attorneys often have high-volume workloads</w:t>
      </w:r>
    </w:p>
    <w:p w14:paraId="61FBFD4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Practice saying:</w:t>
      </w:r>
    </w:p>
    <w:p w14:paraId="1B306BF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ItalicBody" w:hAnsi="UICTFontTextStyleItalicBody" w:cs="Times New Roman"/>
          <w:i/>
          <w:iCs/>
          <w:kern w:val="0"/>
          <w:sz w:val="35"/>
          <w:szCs w:val="35"/>
          <w14:ligatures w14:val="none"/>
        </w:rPr>
        <w:t>“I triage based on risk and deal size, communicate proactively, and keep the business informed of any roadblocks.”</w:t>
      </w:r>
    </w:p>
    <w:p w14:paraId="2BAA3D5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D001A4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47FE0B2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7FF022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5️</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Final contract hygiene</w:t>
      </w:r>
    </w:p>
    <w:p w14:paraId="0D027F5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They might ask about version control and clean files</w:t>
      </w:r>
    </w:p>
    <w:p w14:paraId="33DBF91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 name files consistently, keep track changes on, and confirm final clean PDFs before execution.”</w:t>
      </w:r>
    </w:p>
    <w:p w14:paraId="18F06C1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xml:space="preserve">(That is a </w:t>
      </w:r>
      <w:r w:rsidRPr="00AD4620">
        <w:rPr>
          <w:rFonts w:ascii="UICTFontTextStyleItalicBody" w:hAnsi="UICTFontTextStyleItalicBody" w:cs="Times New Roman"/>
          <w:i/>
          <w:iCs/>
          <w:kern w:val="0"/>
          <w:sz w:val="35"/>
          <w:szCs w:val="35"/>
          <w14:ligatures w14:val="none"/>
        </w:rPr>
        <w:t>real</w:t>
      </w:r>
      <w:r w:rsidRPr="00AD4620">
        <w:rPr>
          <w:rFonts w:ascii="UICTFontTextStyleBody" w:hAnsi="UICTFontTextStyleBody" w:cs="Times New Roman"/>
          <w:kern w:val="0"/>
          <w:sz w:val="35"/>
          <w:szCs w:val="35"/>
          <w14:ligatures w14:val="none"/>
        </w:rPr>
        <w:t xml:space="preserve"> question I’ve seen in interviews.)</w:t>
      </w:r>
    </w:p>
    <w:p w14:paraId="5A7025D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B68A7B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18F7B01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12B1F32"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6️</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Communication style</w:t>
      </w:r>
    </w:p>
    <w:p w14:paraId="1E58ADE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You want to sound calm, organized, business-friendly</w:t>
      </w:r>
    </w:p>
    <w:p w14:paraId="4B13A68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 focus on clear, positive, business-oriented communication to help internal partners feel supported, not slowed down.”</w:t>
      </w:r>
    </w:p>
    <w:p w14:paraId="4BE819F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239679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0F4892B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E30E4B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7️</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Brief GRC one-liner</w:t>
      </w:r>
    </w:p>
    <w:p w14:paraId="64C3652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 xml:space="preserve">You </w:t>
      </w:r>
      <w:r w:rsidRPr="00AD4620">
        <w:rPr>
          <w:rFonts w:ascii="UICTFontTextStyleItalicBody" w:hAnsi="UICTFontTextStyleItalicBody" w:cs="Times New Roman"/>
          <w:i/>
          <w:iCs/>
          <w:kern w:val="0"/>
          <w:sz w:val="35"/>
          <w:szCs w:val="35"/>
          <w14:ligatures w14:val="none"/>
        </w:rPr>
        <w:t>don’t</w:t>
      </w:r>
      <w:r w:rsidRPr="00AD4620">
        <w:rPr>
          <w:rFonts w:ascii="UICTFontTextStyleBody" w:hAnsi="UICTFontTextStyleBody" w:cs="Times New Roman"/>
          <w:kern w:val="0"/>
          <w:sz w:val="35"/>
          <w:szCs w:val="35"/>
          <w14:ligatures w14:val="none"/>
        </w:rPr>
        <w:t xml:space="preserve"> need to memorize RCMs in detail</w:t>
      </w:r>
    </w:p>
    <w:p w14:paraId="370D2C4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Just say:</w:t>
      </w:r>
    </w:p>
    <w:p w14:paraId="0F67FA0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“I’m familiar with GRC tools at a high level — they track risk and compliance obligations across the business, and I’d partner with Compliance for any high-risk contract items.”</w:t>
      </w:r>
    </w:p>
    <w:p w14:paraId="22EFC9C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41C3B4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2A1AA27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AD7148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2️</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Contract Drafting Approach (if they ask you about drafting from scratch)</w:t>
      </w:r>
    </w:p>
    <w:p w14:paraId="083C7251"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1FA420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Memorize this framework:</w:t>
      </w:r>
    </w:p>
    <w:p w14:paraId="48C3CDA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1AB5419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“My drafting process would start with an approved template, tailor it to the commercial deal terms (parties, scope, pricing, deliverables, key dates), review for consistency with related documents like SOWs or POs, check legal compliance — data privacy, employment, regulatory — then flag and negotiate risky or one-sided terms. I’d coordinate with the business before finalizing.”</w:t>
      </w:r>
    </w:p>
    <w:p w14:paraId="36A2AB2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198CDAD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And if you </w:t>
      </w:r>
      <w:r w:rsidRPr="00AD4620">
        <w:rPr>
          <w:rFonts w:ascii="UICTFontTextStyleItalicBody" w:hAnsi="UICTFontTextStyleItalicBody" w:cs="Times New Roman"/>
          <w:i/>
          <w:iCs/>
          <w:kern w:val="0"/>
          <w:sz w:val="35"/>
          <w:szCs w:val="35"/>
          <w14:ligatures w14:val="none"/>
        </w:rPr>
        <w:t>haven’t</w:t>
      </w:r>
      <w:r w:rsidRPr="00AD4620">
        <w:rPr>
          <w:rFonts w:ascii="UICTFontTextStyleBody" w:hAnsi="UICTFontTextStyleBody" w:cs="Times New Roman"/>
          <w:kern w:val="0"/>
          <w:sz w:val="35"/>
          <w:szCs w:val="35"/>
          <w14:ligatures w14:val="none"/>
        </w:rPr>
        <w:t xml:space="preserve"> drafted, say:</w:t>
      </w:r>
    </w:p>
    <w:p w14:paraId="4BB39A7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4439511F"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“I haven’t drafted this type from scratch, but I have reviewed, negotiated, and redlined them extensively, and I’m comfortable using templates, issue-spotting, and collaborating to make sure the final document is sound.”</w:t>
      </w:r>
    </w:p>
    <w:p w14:paraId="65E9EB3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9F0F4A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0BE7289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E0D65A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t>
      </w:r>
      <w:r w:rsidRPr="00AD4620">
        <w:rPr>
          <w:rFonts w:ascii="UICTFontTextStyleBody" w:hAnsi="UICTFontTextStyleBody" w:cs="Times New Roman"/>
          <w:kern w:val="0"/>
          <w:sz w:val="35"/>
          <w:szCs w:val="35"/>
          <w14:ligatures w14:val="none"/>
        </w:rPr>
        <w:t>3️</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Common Mistakes to Avoid (be ready if they quiz you)</w:t>
      </w:r>
    </w:p>
    <w:p w14:paraId="23026D8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2F2F7E3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Examples to call out in the interview:</w:t>
      </w:r>
    </w:p>
    <w:p w14:paraId="4C0934E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Vague terms (like “reasonable efforts” without a definition)</w:t>
      </w:r>
    </w:p>
    <w:p w14:paraId="18407677"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Missing parties or legal names</w:t>
      </w:r>
    </w:p>
    <w:p w14:paraId="7C0D6B33"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Missing signature authority</w:t>
      </w:r>
    </w:p>
    <w:p w14:paraId="29D677AB"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Inconsistent schedules or exhibits</w:t>
      </w:r>
    </w:p>
    <w:p w14:paraId="23B9A36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Undefined terms</w:t>
      </w:r>
    </w:p>
    <w:p w14:paraId="23BF714E"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Wrong governing law</w:t>
      </w:r>
    </w:p>
    <w:p w14:paraId="026A759C"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t>No termination clause</w:t>
      </w:r>
    </w:p>
    <w:p w14:paraId="492EA4F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1D7B2932"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If they ask</w:t>
      </w:r>
      <w:r w:rsidRPr="00AD4620">
        <w:rPr>
          <w:rFonts w:ascii="UICTFontTextStyleBody" w:hAnsi="UICTFontTextStyleBody" w:cs="Times New Roman"/>
          <w:kern w:val="0"/>
          <w:sz w:val="35"/>
          <w:szCs w:val="35"/>
          <w14:ligatures w14:val="none"/>
        </w:rPr>
        <w:t xml:space="preserve"> </w:t>
      </w:r>
      <w:r w:rsidRPr="00AD4620">
        <w:rPr>
          <w:rFonts w:ascii="UICTFontTextStyleItalicBody" w:hAnsi="UICTFontTextStyleItalicBody" w:cs="Times New Roman"/>
          <w:i/>
          <w:iCs/>
          <w:kern w:val="0"/>
          <w:sz w:val="35"/>
          <w:szCs w:val="35"/>
          <w14:ligatures w14:val="none"/>
        </w:rPr>
        <w:t>“What drafting mistakes do you watch for?”</w:t>
      </w:r>
    </w:p>
    <w:p w14:paraId="18E813A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you can say:</w:t>
      </w:r>
    </w:p>
    <w:p w14:paraId="1A46686D"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1A20DC0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“I watch for undefined terms, inconsistent schedules, missing legal parties or signature authority, and ambiguous language that could create disputes.”</w:t>
      </w:r>
    </w:p>
    <w:p w14:paraId="79A544B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4491FD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1456E6A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4DB57F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t>
      </w:r>
      <w:r w:rsidRPr="00AD4620">
        <w:rPr>
          <w:rFonts w:ascii="UICTFontTextStyleBody" w:hAnsi="UICTFontTextStyleBody" w:cs="Times New Roman"/>
          <w:kern w:val="0"/>
          <w:sz w:val="35"/>
          <w:szCs w:val="35"/>
          <w14:ligatures w14:val="none"/>
        </w:rPr>
        <w:t>4️</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CLM &amp; Contract Management Technology</w:t>
      </w:r>
    </w:p>
    <w:p w14:paraId="4DCA09D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AE7C9D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ItalicBody" w:hAnsi="UICTFontTextStyleItalicBody" w:cs="Times New Roman"/>
          <w:i/>
          <w:iCs/>
          <w:kern w:val="0"/>
          <w:sz w:val="35"/>
          <w:szCs w:val="35"/>
          <w14:ligatures w14:val="none"/>
        </w:rPr>
        <w:t>What should you be able to say?</w:t>
      </w:r>
    </w:p>
    <w:p w14:paraId="0937A71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37129AC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“I use CLM tools to route approvals, track versions, store executed contracts, automate reminders for renewals or expirations, and maintain audit trails so everything stays consistent and defensible.”</w:t>
      </w:r>
    </w:p>
    <w:p w14:paraId="5FC8108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192E847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That’s </w:t>
      </w:r>
      <w:r w:rsidRPr="00AD4620">
        <w:rPr>
          <w:rFonts w:ascii="UICTFontTextStyleEmphasizedBody" w:hAnsi="UICTFontTextStyleEmphasizedBody" w:cs="Times New Roman"/>
          <w:b/>
          <w:bCs/>
          <w:kern w:val="0"/>
          <w:sz w:val="35"/>
          <w:szCs w:val="35"/>
          <w14:ligatures w14:val="none"/>
        </w:rPr>
        <w:t>enough</w:t>
      </w:r>
      <w:r w:rsidRPr="00AD4620">
        <w:rPr>
          <w:rFonts w:ascii="UICTFontTextStyleBody" w:hAnsi="UICTFontTextStyleBody" w:cs="Times New Roman"/>
          <w:kern w:val="0"/>
          <w:sz w:val="35"/>
          <w:szCs w:val="35"/>
          <w14:ligatures w14:val="none"/>
        </w:rPr>
        <w:t xml:space="preserve"> for staff attorney level.</w:t>
      </w:r>
    </w:p>
    <w:p w14:paraId="289C0A38"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540C30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20870F0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8595D4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t>
      </w:r>
      <w:r w:rsidRPr="00AD4620">
        <w:rPr>
          <w:rFonts w:ascii="UICTFontTextStyleBody" w:hAnsi="UICTFontTextStyleBody" w:cs="Times New Roman"/>
          <w:kern w:val="0"/>
          <w:sz w:val="35"/>
          <w:szCs w:val="35"/>
          <w14:ligatures w14:val="none"/>
        </w:rPr>
        <w:t>5️</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Dispute Resolution / Governing Law</w:t>
      </w:r>
    </w:p>
    <w:p w14:paraId="175D75A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776FB9A"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w:t>
      </w:r>
      <w:r w:rsidRPr="00AD4620">
        <w:rPr>
          <w:rFonts w:ascii="UICTFontTextStyleEmphasizedBody" w:hAnsi="UICTFontTextStyleEmphasizedBody" w:cs="Times New Roman"/>
          <w:b/>
          <w:bCs/>
          <w:kern w:val="0"/>
          <w:sz w:val="35"/>
          <w:szCs w:val="35"/>
          <w14:ligatures w14:val="none"/>
        </w:rPr>
        <w:t>In an interview, be ready for:</w:t>
      </w:r>
    </w:p>
    <w:p w14:paraId="2A9F39C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“Why would you pick New York law?”</w:t>
      </w:r>
    </w:p>
    <w:p w14:paraId="39788AA5"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“It’s commercially predictable and business friendly.”</w:t>
      </w:r>
    </w:p>
    <w:p w14:paraId="606B9F6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ab/>
        <w:t>•</w:t>
      </w:r>
      <w:r w:rsidRPr="00AD4620">
        <w:rPr>
          <w:rFonts w:ascii="UICTFontTextStyleBody" w:hAnsi="UICTFontTextStyleBody" w:cs="Times New Roman"/>
          <w:kern w:val="0"/>
          <w:sz w:val="35"/>
          <w:szCs w:val="35"/>
          <w14:ligatures w14:val="none"/>
        </w:rPr>
        <w:tab/>
      </w:r>
      <w:r w:rsidRPr="00AD4620">
        <w:rPr>
          <w:rFonts w:ascii="UICTFontTextStyleItalicBody" w:hAnsi="UICTFontTextStyleItalicBody" w:cs="Times New Roman"/>
          <w:i/>
          <w:iCs/>
          <w:kern w:val="0"/>
          <w:sz w:val="35"/>
          <w:szCs w:val="35"/>
          <w14:ligatures w14:val="none"/>
        </w:rPr>
        <w:t>“When might you use arbitration?”</w:t>
      </w:r>
    </w:p>
    <w:p w14:paraId="1BCE1200"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 “If confidentiality and speed are more important than public litigation.”</w:t>
      </w:r>
    </w:p>
    <w:p w14:paraId="4B954199"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38025BE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Summarize:</w:t>
      </w:r>
    </w:p>
    <w:p w14:paraId="4D8BA3A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p>
    <w:p w14:paraId="0111FA24"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“Dispute resolution protects the company by setting clear, fair processes in advance, and a consistent jurisdiction reduces legal uncertainty.”</w:t>
      </w:r>
    </w:p>
    <w:p w14:paraId="29B5DA99"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08FD6CE"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69307D2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43E416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t>
      </w:r>
      <w:r w:rsidRPr="00AD4620">
        <w:rPr>
          <w:rFonts w:ascii="UICTFontTextStyleBody" w:hAnsi="UICTFontTextStyleBody" w:cs="Times New Roman"/>
          <w:kern w:val="0"/>
          <w:sz w:val="35"/>
          <w:szCs w:val="35"/>
          <w14:ligatures w14:val="none"/>
        </w:rPr>
        <w:t>6️</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If asked how you review a contract</w:t>
      </w:r>
    </w:p>
    <w:p w14:paraId="635EAB2F"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41DA0377"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Memorize:</w:t>
      </w:r>
    </w:p>
    <w:p w14:paraId="63C3BA7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6D4E641"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“I review contracts line by line, confirm all attachments are consistent, focus on risk-heavy clauses like indemnity, limitation of liability, confidentiality, and data security, and flag any ambiguous or one-sided language. I verify correct legal names, signature authority, and ensure the deal meets our compliance requirements.”</w:t>
      </w:r>
    </w:p>
    <w:p w14:paraId="10923DF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55F9A8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4FB7DB33"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B61092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t>
      </w:r>
      <w:r w:rsidRPr="00AD4620">
        <w:rPr>
          <w:rFonts w:ascii="UICTFontTextStyleBody" w:hAnsi="UICTFontTextStyleBody" w:cs="Times New Roman"/>
          <w:kern w:val="0"/>
          <w:sz w:val="35"/>
          <w:szCs w:val="35"/>
          <w14:ligatures w14:val="none"/>
        </w:rPr>
        <w:t>7️</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If asked about negotiation</w:t>
      </w:r>
    </w:p>
    <w:p w14:paraId="34A9A810"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BA147C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Memorize:</w:t>
      </w:r>
    </w:p>
    <w:p w14:paraId="254C6315"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E81EDC6"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“I aim for balanced terms that protect the company but keep deals moving. I use collaborative language, propose reasonable fallback positions, and explain the business rationale for my requests so we stay solutions-focused.”</w:t>
      </w:r>
    </w:p>
    <w:p w14:paraId="598BBA4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6075ADC6"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w:t>
      </w:r>
    </w:p>
    <w:p w14:paraId="1D98746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7CB737DC"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w:t>
      </w:r>
      <w:r w:rsidRPr="00AD4620">
        <w:rPr>
          <w:rFonts w:ascii="UICTFontTextStyleBody" w:hAnsi="UICTFontTextStyleBody" w:cs="Times New Roman"/>
          <w:kern w:val="0"/>
          <w:sz w:val="35"/>
          <w:szCs w:val="35"/>
          <w14:ligatures w14:val="none"/>
        </w:rPr>
        <w:t>8️</w:t>
      </w:r>
      <w:r w:rsidRPr="00AD4620">
        <w:rPr>
          <w:rFonts w:ascii="Segoe UI Symbol" w:hAnsi="Segoe UI Symbol" w:cs="Segoe UI Symbol"/>
          <w:kern w:val="0"/>
          <w:sz w:val="35"/>
          <w:szCs w:val="35"/>
          <w14:ligatures w14:val="none"/>
        </w:rPr>
        <w:t>⃣</w:t>
      </w:r>
      <w:r w:rsidRPr="00AD4620">
        <w:rPr>
          <w:rFonts w:ascii="UICTFontTextStyleEmphasizedBody" w:hAnsi="UICTFontTextStyleEmphasizedBody" w:cs="Times New Roman"/>
          <w:b/>
          <w:bCs/>
          <w:kern w:val="0"/>
          <w:sz w:val="35"/>
          <w:szCs w:val="35"/>
          <w14:ligatures w14:val="none"/>
        </w:rPr>
        <w:t xml:space="preserve"> Staying current</w:t>
      </w:r>
    </w:p>
    <w:p w14:paraId="1BE6F0F4"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05B6880D"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r w:rsidRPr="00AD4620">
        <w:rPr>
          <w:rFonts w:ascii="Apple Color Emoji" w:hAnsi="Apple Color Emoji" w:cs="Apple Color Emoji"/>
          <w:kern w:val="0"/>
          <w:sz w:val="35"/>
          <w:szCs w:val="35"/>
          <w14:ligatures w14:val="none"/>
        </w:rPr>
        <w:t>✅</w:t>
      </w:r>
      <w:r w:rsidRPr="00AD4620">
        <w:rPr>
          <w:rFonts w:ascii="UICTFontTextStyleBody" w:hAnsi="UICTFontTextStyleBody" w:cs="Times New Roman"/>
          <w:kern w:val="0"/>
          <w:sz w:val="35"/>
          <w:szCs w:val="35"/>
          <w14:ligatures w14:val="none"/>
        </w:rPr>
        <w:t xml:space="preserve"> Interview-ready answer:</w:t>
      </w:r>
    </w:p>
    <w:p w14:paraId="468E122B" w14:textId="77777777" w:rsidR="00AD4620" w:rsidRPr="00AD4620" w:rsidRDefault="00AD4620" w:rsidP="00AD4620">
      <w:pPr>
        <w:spacing w:after="0" w:line="240" w:lineRule="auto"/>
        <w:divId w:val="81995779"/>
        <w:rPr>
          <w:rFonts w:ascii=".AppleSystemUIFont" w:hAnsi=".AppleSystemUIFont" w:cs="Times New Roman"/>
          <w:kern w:val="0"/>
          <w:sz w:val="35"/>
          <w:szCs w:val="35"/>
          <w14:ligatures w14:val="none"/>
        </w:rPr>
      </w:pPr>
    </w:p>
    <w:p w14:paraId="535BE558" w14:textId="77777777" w:rsidR="00AD4620" w:rsidRPr="00AD4620" w:rsidRDefault="00AD4620" w:rsidP="00AD4620">
      <w:pPr>
        <w:spacing w:after="0" w:line="240" w:lineRule="auto"/>
        <w:ind w:left="540"/>
        <w:divId w:val="81995779"/>
        <w:rPr>
          <w:rFonts w:ascii=".AppleSystemUIFont" w:hAnsi=".AppleSystemUIFont" w:cs="Times New Roman"/>
          <w:kern w:val="0"/>
          <w:sz w:val="35"/>
          <w:szCs w:val="35"/>
          <w14:ligatures w14:val="none"/>
        </w:rPr>
      </w:pPr>
      <w:r w:rsidRPr="00AD4620">
        <w:rPr>
          <w:rFonts w:ascii="UICTFontTextStyleBody" w:hAnsi="UICTFontTextStyleBody" w:cs="Times New Roman"/>
          <w:kern w:val="0"/>
          <w:sz w:val="35"/>
          <w:szCs w:val="35"/>
          <w14:ligatures w14:val="none"/>
        </w:rPr>
        <w:t>“I stay current by regularly reading JD Supra, Reuters Legal, TechCrunch, ABA Business Law updates, Littler’s alerts, and IAPP privacy publications. I also watch LinkedIn legal discussions to see trends and practical solutions.”</w:t>
      </w:r>
    </w:p>
    <w:p w14:paraId="39306070" w14:textId="77777777" w:rsidR="00EE5BAC" w:rsidRDefault="00EE5BAC" w:rsidP="00834E1C">
      <w:pPr>
        <w:pStyle w:val="p3"/>
        <w:ind w:left="0"/>
      </w:pPr>
    </w:p>
    <w:p w14:paraId="55EE0A5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w:t>
      </w: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Explaining your approach to cross-functional work</w:t>
      </w:r>
    </w:p>
    <w:p w14:paraId="280EF68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1158EB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In the interview:</w:t>
      </w:r>
    </w:p>
    <w:p w14:paraId="1310AFE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2387428"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 coordinate with business owners, sales, procurement, security, and compliance, explaining legal terms clearly, checking their requirements, and collaborating to get to a workable solution. I view myself as a partner to the business, not a blocker.”</w:t>
      </w:r>
    </w:p>
    <w:p w14:paraId="4ACCCA1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D71D0F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026A60D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611A1B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1</w:t>
      </w:r>
      <w:r w:rsidRPr="007B684E">
        <w:rPr>
          <w:rFonts w:ascii="UICTFontTextStyleBody" w:hAnsi="UICTFontTextStyleBody" w:cs="Times New Roman"/>
          <w:kern w:val="0"/>
          <w:sz w:val="35"/>
          <w:szCs w:val="35"/>
          <w14:ligatures w14:val="none"/>
        </w:rPr>
        <w:t>0️</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Additional resources if you want to drill even deeper</w:t>
      </w:r>
    </w:p>
    <w:p w14:paraId="2D750D1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E8443F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Real contract samples:</w:t>
      </w:r>
    </w:p>
    <w:p w14:paraId="3330F476"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OneNDA project (free NDA sample)</w:t>
      </w:r>
    </w:p>
    <w:p w14:paraId="781F2B81"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Tech contracts on Practical Law (if you have access)</w:t>
      </w:r>
    </w:p>
    <w:p w14:paraId="5ED4EF7E"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JD Supra or ACC sample agreements</w:t>
      </w:r>
    </w:p>
    <w:p w14:paraId="29F4A9BD"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2A207FE5"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Practice out loud:</w:t>
      </w:r>
    </w:p>
    <w:p w14:paraId="3BD72B90"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Record yourself answering these Qs</w:t>
      </w:r>
    </w:p>
    <w:p w14:paraId="48AF1611"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Listen back and polish your language</w:t>
      </w:r>
    </w:p>
    <w:p w14:paraId="7FEE7372"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79CFE47B"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Read a blog article daily, like:</w:t>
      </w:r>
    </w:p>
    <w:p w14:paraId="377D3D7E"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FMLA Insights (for employment)</w:t>
      </w:r>
    </w:p>
    <w:p w14:paraId="5AACD986"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Employment Law Worldview</w:t>
      </w:r>
    </w:p>
    <w:p w14:paraId="3421BFD9"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SHRM legal updates</w:t>
      </w:r>
    </w:p>
    <w:p w14:paraId="0DC9BD54"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Law360 summaries (if you can get them)</w:t>
      </w:r>
    </w:p>
    <w:p w14:paraId="0F70FCA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C999B4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EmphasizedBody" w:hAnsi="UICTFontTextStyleEmphasizedBody" w:cs="Times New Roman"/>
          <w:b/>
          <w:bCs/>
          <w:kern w:val="0"/>
          <w:sz w:val="35"/>
          <w:szCs w:val="35"/>
          <w14:ligatures w14:val="none"/>
        </w:rPr>
        <w:t>Let’s break both of these down clearly and practically, so you can confidently explain them in your interview.</w:t>
      </w:r>
    </w:p>
    <w:p w14:paraId="2BE6383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A06D4B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331B68A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D8B291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w:t>
      </w: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Version Control &amp; Clean Files</w:t>
      </w:r>
    </w:p>
    <w:p w14:paraId="1EB3F6F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916A15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EmphasizedBody" w:hAnsi="UICTFontTextStyleEmphasizedBody" w:cs="Times New Roman"/>
          <w:b/>
          <w:bCs/>
          <w:kern w:val="0"/>
          <w:sz w:val="35"/>
          <w:szCs w:val="35"/>
          <w14:ligatures w14:val="none"/>
        </w:rPr>
        <w:t>What does “version control” mean in contracts?</w:t>
      </w:r>
    </w:p>
    <w:p w14:paraId="7437B215"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 xml:space="preserve">making sure everyone is working on the </w:t>
      </w:r>
      <w:r w:rsidRPr="007B684E">
        <w:rPr>
          <w:rFonts w:ascii="UICTFontTextStyleItalicBody" w:hAnsi="UICTFontTextStyleItalicBody" w:cs="Times New Roman"/>
          <w:i/>
          <w:iCs/>
          <w:kern w:val="0"/>
          <w:sz w:val="35"/>
          <w:szCs w:val="35"/>
          <w14:ligatures w14:val="none"/>
        </w:rPr>
        <w:t>same</w:t>
      </w:r>
      <w:r w:rsidRPr="007B684E">
        <w:rPr>
          <w:rFonts w:ascii="UICTFontTextStyleBody" w:hAnsi="UICTFontTextStyleBody" w:cs="Times New Roman"/>
          <w:kern w:val="0"/>
          <w:sz w:val="35"/>
          <w:szCs w:val="35"/>
          <w14:ligatures w14:val="none"/>
        </w:rPr>
        <w:t xml:space="preserve"> current draft</w:t>
      </w:r>
    </w:p>
    <w:p w14:paraId="17B7D408"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keeping a consistent naming convention (so you don’t accidentally sign the wrong file)</w:t>
      </w:r>
    </w:p>
    <w:p w14:paraId="024DE8E3"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 xml:space="preserve">tracking </w:t>
      </w:r>
      <w:r w:rsidRPr="007B684E">
        <w:rPr>
          <w:rFonts w:ascii="UICTFontTextStyleItalicBody" w:hAnsi="UICTFontTextStyleItalicBody" w:cs="Times New Roman"/>
          <w:i/>
          <w:iCs/>
          <w:kern w:val="0"/>
          <w:sz w:val="35"/>
          <w:szCs w:val="35"/>
          <w14:ligatures w14:val="none"/>
        </w:rPr>
        <w:t>who</w:t>
      </w:r>
      <w:r w:rsidRPr="007B684E">
        <w:rPr>
          <w:rFonts w:ascii="UICTFontTextStyleBody" w:hAnsi="UICTFontTextStyleBody" w:cs="Times New Roman"/>
          <w:kern w:val="0"/>
          <w:sz w:val="35"/>
          <w:szCs w:val="35"/>
          <w14:ligatures w14:val="none"/>
        </w:rPr>
        <w:t xml:space="preserve"> made which changes</w:t>
      </w:r>
    </w:p>
    <w:p w14:paraId="01EC05DD"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making sure you never lose a critical revision</w:t>
      </w:r>
    </w:p>
    <w:p w14:paraId="56A9A802"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459F3275"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EmphasizedBody" w:hAnsi="UICTFontTextStyleEmphasizedBody" w:cs="Times New Roman"/>
          <w:b/>
          <w:bCs/>
          <w:kern w:val="0"/>
          <w:sz w:val="35"/>
          <w:szCs w:val="35"/>
          <w14:ligatures w14:val="none"/>
        </w:rPr>
        <w:t>How to do it practically?</w:t>
      </w:r>
    </w:p>
    <w:p w14:paraId="075F8D9F"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Always use “track changes” in Word</w:t>
      </w:r>
    </w:p>
    <w:p w14:paraId="77C8BB70"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Add comments explaining the reasoning behind edits</w:t>
      </w:r>
    </w:p>
    <w:p w14:paraId="6ACBBE1B"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Save files with clear version names:</w:t>
      </w:r>
    </w:p>
    <w:p w14:paraId="25490CC5" w14:textId="77777777" w:rsidR="007B684E" w:rsidRPr="007B684E" w:rsidRDefault="007B684E" w:rsidP="007B684E">
      <w:pPr>
        <w:spacing w:after="0" w:line="240" w:lineRule="auto"/>
        <w:ind w:left="108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Client_MSA_v3_2025_07_06_redline.docx</w:t>
      </w:r>
    </w:p>
    <w:p w14:paraId="7E7B97E3" w14:textId="77777777" w:rsidR="007B684E" w:rsidRPr="007B684E" w:rsidRDefault="007B684E" w:rsidP="007B684E">
      <w:pPr>
        <w:spacing w:after="0" w:line="240" w:lineRule="auto"/>
        <w:ind w:left="108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Client_MSA_v3_clean_FINAL.pdf</w:t>
      </w:r>
    </w:p>
    <w:p w14:paraId="667ED3C0"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 xml:space="preserve">Before signature, generate a </w:t>
      </w:r>
      <w:r w:rsidRPr="007B684E">
        <w:rPr>
          <w:rFonts w:ascii="UICTFontTextStyleItalicBody" w:hAnsi="UICTFontTextStyleItalicBody" w:cs="Times New Roman"/>
          <w:i/>
          <w:iCs/>
          <w:kern w:val="0"/>
          <w:sz w:val="35"/>
          <w:szCs w:val="35"/>
          <w14:ligatures w14:val="none"/>
        </w:rPr>
        <w:t>clean</w:t>
      </w:r>
      <w:r w:rsidRPr="007B684E">
        <w:rPr>
          <w:rFonts w:ascii="UICTFontTextStyleBody" w:hAnsi="UICTFontTextStyleBody" w:cs="Times New Roman"/>
          <w:kern w:val="0"/>
          <w:sz w:val="35"/>
          <w:szCs w:val="35"/>
          <w14:ligatures w14:val="none"/>
        </w:rPr>
        <w:t xml:space="preserve"> final version (accept all changes, remove markups)</w:t>
      </w:r>
    </w:p>
    <w:p w14:paraId="2A8E695B"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 xml:space="preserve">Save a signed PDF in the CLM (Ironclad or </w:t>
      </w:r>
      <w:proofErr w:type="spellStart"/>
      <w:r w:rsidRPr="007B684E">
        <w:rPr>
          <w:rFonts w:ascii="UICTFontTextStyleBody" w:hAnsi="UICTFontTextStyleBody" w:cs="Times New Roman"/>
          <w:kern w:val="0"/>
          <w:sz w:val="35"/>
          <w:szCs w:val="35"/>
          <w14:ligatures w14:val="none"/>
        </w:rPr>
        <w:t>Agiloft</w:t>
      </w:r>
      <w:proofErr w:type="spellEnd"/>
      <w:r w:rsidRPr="007B684E">
        <w:rPr>
          <w:rFonts w:ascii="UICTFontTextStyleBody" w:hAnsi="UICTFontTextStyleBody" w:cs="Times New Roman"/>
          <w:kern w:val="0"/>
          <w:sz w:val="35"/>
          <w:szCs w:val="35"/>
          <w14:ligatures w14:val="none"/>
        </w:rPr>
        <w:t>)</w:t>
      </w:r>
    </w:p>
    <w:p w14:paraId="346CA485"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46F061B3"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EmphasizedBody" w:hAnsi="UICTFontTextStyleEmphasizedBody" w:cs="Times New Roman"/>
          <w:b/>
          <w:bCs/>
          <w:kern w:val="0"/>
          <w:sz w:val="35"/>
          <w:szCs w:val="35"/>
          <w14:ligatures w14:val="none"/>
        </w:rPr>
        <w:t>Why does this matter?</w:t>
      </w:r>
    </w:p>
    <w:p w14:paraId="0EE0F2A3"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Because signing a draft with tracked changes still visible or inconsistent versions can create:</w:t>
      </w:r>
    </w:p>
    <w:p w14:paraId="66C90C30"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disputes later</w:t>
      </w:r>
    </w:p>
    <w:p w14:paraId="49E57763"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litigation risk</w:t>
      </w:r>
    </w:p>
    <w:p w14:paraId="0321E4AA"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even a claim the contract was never properly agreed upon</w:t>
      </w:r>
    </w:p>
    <w:p w14:paraId="464DFD1D"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38F4139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Interview-ready explanation</w:t>
      </w:r>
    </w:p>
    <w:p w14:paraId="06A0280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92B5EEB"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 manage version control by consistently naming files, maintaining track changes for transparency, and before signature, ensuring a clean, accepted final PDF is stored in the CLM. That protects the integrity of the contract and prevents any confusion about what was agreed.”</w:t>
      </w:r>
    </w:p>
    <w:p w14:paraId="1FE52BD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5CEF7F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600AE4E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CFBE0D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w:t>
      </w: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Limitation of Liability — Typical Cap</w:t>
      </w:r>
    </w:p>
    <w:p w14:paraId="05ED3BB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918003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EmphasizedBody" w:hAnsi="UICTFontTextStyleEmphasizedBody" w:cs="Times New Roman"/>
          <w:b/>
          <w:bCs/>
          <w:kern w:val="0"/>
          <w:sz w:val="35"/>
          <w:szCs w:val="35"/>
          <w14:ligatures w14:val="none"/>
        </w:rPr>
        <w:t>What is a limitation of liability?</w:t>
      </w:r>
    </w:p>
    <w:p w14:paraId="28CD350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xml:space="preserve">It sets the </w:t>
      </w:r>
      <w:r w:rsidRPr="007B684E">
        <w:rPr>
          <w:rFonts w:ascii="UICTFontTextStyleItalicBody" w:hAnsi="UICTFontTextStyleItalicBody" w:cs="Times New Roman"/>
          <w:i/>
          <w:iCs/>
          <w:kern w:val="0"/>
          <w:sz w:val="35"/>
          <w:szCs w:val="35"/>
          <w14:ligatures w14:val="none"/>
        </w:rPr>
        <w:t>maximum</w:t>
      </w:r>
      <w:r w:rsidRPr="007B684E">
        <w:rPr>
          <w:rFonts w:ascii="UICTFontTextStyleBody" w:hAnsi="UICTFontTextStyleBody" w:cs="Times New Roman"/>
          <w:kern w:val="0"/>
          <w:sz w:val="35"/>
          <w:szCs w:val="35"/>
          <w14:ligatures w14:val="none"/>
        </w:rPr>
        <w:t xml:space="preserve"> amount one party could be forced to pay if things go wrong.</w:t>
      </w:r>
    </w:p>
    <w:p w14:paraId="6378B299"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protects you from catastrophic, unpredictable exposure</w:t>
      </w:r>
    </w:p>
    <w:p w14:paraId="28687BFD"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4B695BAC"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EmphasizedBody" w:hAnsi="UICTFontTextStyleEmphasizedBody" w:cs="Times New Roman"/>
          <w:b/>
          <w:bCs/>
          <w:kern w:val="0"/>
          <w:sz w:val="35"/>
          <w:szCs w:val="35"/>
          <w14:ligatures w14:val="none"/>
        </w:rPr>
        <w:t>The typical commercial contract structure is:</w:t>
      </w:r>
    </w:p>
    <w:p w14:paraId="23EEA942"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15DFFF4D"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“Liability is capped at 12 months of fees paid under the contract.”</w:t>
      </w:r>
    </w:p>
    <w:p w14:paraId="4D51FAE6"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5D131FC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Why 12 months?</w:t>
      </w:r>
    </w:p>
    <w:p w14:paraId="41B7B192"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ties damages to the revenue earned</w:t>
      </w:r>
    </w:p>
    <w:p w14:paraId="3F240D6C"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balances fairness with predictability</w:t>
      </w:r>
    </w:p>
    <w:p w14:paraId="6523CAD7"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is a common market standard</w:t>
      </w:r>
    </w:p>
    <w:p w14:paraId="2929757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68B5A0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1B0885B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0FDD36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EmphasizedBody" w:hAnsi="UICTFontTextStyleEmphasizedBody" w:cs="Times New Roman"/>
          <w:b/>
          <w:bCs/>
          <w:kern w:val="0"/>
          <w:sz w:val="35"/>
          <w:szCs w:val="35"/>
          <w14:ligatures w14:val="none"/>
        </w:rPr>
        <w:t>What about exceptions?</w:t>
      </w:r>
    </w:p>
    <w:p w14:paraId="14A328A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They often allow “carve-outs” where the cap </w:t>
      </w:r>
      <w:r w:rsidRPr="007B684E">
        <w:rPr>
          <w:rFonts w:ascii="UICTFontTextStyleEmphasizedBody" w:hAnsi="UICTFontTextStyleEmphasizedBody" w:cs="Times New Roman"/>
          <w:b/>
          <w:bCs/>
          <w:kern w:val="0"/>
          <w:sz w:val="35"/>
          <w:szCs w:val="35"/>
          <w14:ligatures w14:val="none"/>
        </w:rPr>
        <w:t>does not</w:t>
      </w:r>
      <w:r w:rsidRPr="007B684E">
        <w:rPr>
          <w:rFonts w:ascii="UICTFontTextStyleBody" w:hAnsi="UICTFontTextStyleBody" w:cs="Times New Roman"/>
          <w:kern w:val="0"/>
          <w:sz w:val="35"/>
          <w:szCs w:val="35"/>
          <w14:ligatures w14:val="none"/>
        </w:rPr>
        <w:t xml:space="preserve"> apply:</w:t>
      </w:r>
    </w:p>
    <w:p w14:paraId="525B3E2C"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gross negligence</w:t>
      </w:r>
    </w:p>
    <w:p w14:paraId="116CFDF8"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intentional misconduct</w:t>
      </w:r>
    </w:p>
    <w:p w14:paraId="1D57E0B9"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data breach</w:t>
      </w:r>
    </w:p>
    <w:p w14:paraId="4F54D393"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breach of confidentiality</w:t>
      </w:r>
    </w:p>
    <w:p w14:paraId="04459B5A"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7D65833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For example:</w:t>
      </w:r>
    </w:p>
    <w:p w14:paraId="3A67C5A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A173884"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“Limitation of liability shall not exceed 12 months of fees paid under this Agreement, except for claims arising from gross negligence, willful misconduct, or a data breach, which shall be uncapped.”</w:t>
      </w:r>
    </w:p>
    <w:p w14:paraId="27E00269"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57C9438B"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This protects the company from routine risks but still holds them fully accountable for truly serious harm.</w:t>
      </w:r>
    </w:p>
    <w:p w14:paraId="5F311DA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A4CBBE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6CD0A9D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C11582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Interview-ready explanation</w:t>
      </w:r>
    </w:p>
    <w:p w14:paraId="6070AEE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DF2DE16"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 typical liability cap ties the risk to the contract’s value — usually 12 months of fees. That’s commercially reasonable, but there are exceptions, or carve-outs, for things like gross negligence or data breaches, where unlimited exposure might be appropriate.”</w:t>
      </w:r>
    </w:p>
    <w:p w14:paraId="493EC9BC"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08CDFFAD"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That is exactly how they expect a staff attorney to think about it.</w:t>
      </w:r>
    </w:p>
    <w:p w14:paraId="61D6432C"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73DBD91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What is a liability cap?</w:t>
      </w:r>
    </w:p>
    <w:p w14:paraId="5423DC4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EC5C3E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xml:space="preserve">A </w:t>
      </w:r>
      <w:r w:rsidRPr="007B684E">
        <w:rPr>
          <w:rFonts w:ascii="UICTFontTextStyleItalicBody" w:hAnsi="UICTFontTextStyleItalicBody" w:cs="Times New Roman"/>
          <w:i/>
          <w:iCs/>
          <w:kern w:val="0"/>
          <w:sz w:val="35"/>
          <w:szCs w:val="35"/>
          <w14:ligatures w14:val="none"/>
        </w:rPr>
        <w:t>limitation of liability clause</w:t>
      </w:r>
      <w:r w:rsidRPr="007B684E">
        <w:rPr>
          <w:rFonts w:ascii="UICTFontTextStyleBody" w:hAnsi="UICTFontTextStyleBody" w:cs="Times New Roman"/>
          <w:kern w:val="0"/>
          <w:sz w:val="35"/>
          <w:szCs w:val="35"/>
          <w14:ligatures w14:val="none"/>
        </w:rPr>
        <w:t xml:space="preserve"> says:</w:t>
      </w:r>
    </w:p>
    <w:p w14:paraId="03F8DB9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D0D20EB"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ItalicBody" w:hAnsi="UICTFontTextStyleItalicBody" w:cs="Times New Roman"/>
          <w:i/>
          <w:iCs/>
          <w:kern w:val="0"/>
          <w:sz w:val="35"/>
          <w:szCs w:val="35"/>
          <w14:ligatures w14:val="none"/>
        </w:rPr>
        <w:t>“No matter what happens, the most you can make me pay is $X.”</w:t>
      </w:r>
    </w:p>
    <w:p w14:paraId="7BB4DB3E"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644BCDBC"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That is designed to protect the parties from </w:t>
      </w:r>
      <w:r w:rsidRPr="007B684E">
        <w:rPr>
          <w:rFonts w:ascii="UICTFontTextStyleEmphasizedBody" w:hAnsi="UICTFontTextStyleEmphasizedBody" w:cs="Times New Roman"/>
          <w:b/>
          <w:bCs/>
          <w:kern w:val="0"/>
          <w:sz w:val="35"/>
          <w:szCs w:val="35"/>
          <w14:ligatures w14:val="none"/>
        </w:rPr>
        <w:t>catastrophic, unlimited</w:t>
      </w:r>
      <w:r w:rsidRPr="007B684E">
        <w:rPr>
          <w:rFonts w:ascii="UICTFontTextStyleBody" w:hAnsi="UICTFontTextStyleBody" w:cs="Times New Roman"/>
          <w:kern w:val="0"/>
          <w:sz w:val="35"/>
          <w:szCs w:val="35"/>
          <w14:ligatures w14:val="none"/>
        </w:rPr>
        <w:t xml:space="preserve"> damages for </w:t>
      </w:r>
      <w:r w:rsidRPr="007B684E">
        <w:rPr>
          <w:rFonts w:ascii="UICTFontTextStyleEmphasizedBody" w:hAnsi="UICTFontTextStyleEmphasizedBody" w:cs="Times New Roman"/>
          <w:b/>
          <w:bCs/>
          <w:kern w:val="0"/>
          <w:sz w:val="35"/>
          <w:szCs w:val="35"/>
          <w14:ligatures w14:val="none"/>
        </w:rPr>
        <w:t>routine mistakes</w:t>
      </w:r>
      <w:r w:rsidRPr="007B684E">
        <w:rPr>
          <w:rFonts w:ascii="UICTFontTextStyleBody" w:hAnsi="UICTFontTextStyleBody" w:cs="Times New Roman"/>
          <w:kern w:val="0"/>
          <w:sz w:val="35"/>
          <w:szCs w:val="35"/>
          <w14:ligatures w14:val="none"/>
        </w:rPr>
        <w:t xml:space="preserve"> — like a missed deadline or a service hiccup.</w:t>
      </w:r>
    </w:p>
    <w:p w14:paraId="4B209B0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CE7834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18A415A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9E09AB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But why have “carve-outs”?</w:t>
      </w:r>
    </w:p>
    <w:p w14:paraId="689C248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932959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A </w:t>
      </w:r>
      <w:r w:rsidRPr="007B684E">
        <w:rPr>
          <w:rFonts w:ascii="UICTFontTextStyleItalicBody" w:hAnsi="UICTFontTextStyleItalicBody" w:cs="Times New Roman"/>
          <w:i/>
          <w:iCs/>
          <w:kern w:val="0"/>
          <w:sz w:val="35"/>
          <w:szCs w:val="35"/>
          <w14:ligatures w14:val="none"/>
        </w:rPr>
        <w:t>carve-out</w:t>
      </w:r>
      <w:r w:rsidRPr="007B684E">
        <w:rPr>
          <w:rFonts w:ascii="UICTFontTextStyleBody" w:hAnsi="UICTFontTextStyleBody" w:cs="Times New Roman"/>
          <w:kern w:val="0"/>
          <w:sz w:val="35"/>
          <w:szCs w:val="35"/>
          <w14:ligatures w14:val="none"/>
        </w:rPr>
        <w:t xml:space="preserve"> means the liability cap </w:t>
      </w:r>
      <w:r w:rsidRPr="007B684E">
        <w:rPr>
          <w:rFonts w:ascii="UICTFontTextStyleEmphasizedBody" w:hAnsi="UICTFontTextStyleEmphasizedBody" w:cs="Times New Roman"/>
          <w:b/>
          <w:bCs/>
          <w:kern w:val="0"/>
          <w:sz w:val="35"/>
          <w:szCs w:val="35"/>
          <w14:ligatures w14:val="none"/>
        </w:rPr>
        <w:t>does not</w:t>
      </w:r>
      <w:r w:rsidRPr="007B684E">
        <w:rPr>
          <w:rFonts w:ascii="UICTFontTextStyleBody" w:hAnsi="UICTFontTextStyleBody" w:cs="Times New Roman"/>
          <w:kern w:val="0"/>
          <w:sz w:val="35"/>
          <w:szCs w:val="35"/>
          <w14:ligatures w14:val="none"/>
        </w:rPr>
        <w:t xml:space="preserve"> apply to certain truly serious situations, for example:</w:t>
      </w:r>
    </w:p>
    <w:p w14:paraId="34A21C1F"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r>
      <w:r w:rsidRPr="007B684E">
        <w:rPr>
          <w:rFonts w:ascii="UICTFontTextStyleEmphasizedBody" w:hAnsi="UICTFontTextStyleEmphasizedBody" w:cs="Times New Roman"/>
          <w:b/>
          <w:bCs/>
          <w:kern w:val="0"/>
          <w:sz w:val="35"/>
          <w:szCs w:val="35"/>
          <w14:ligatures w14:val="none"/>
        </w:rPr>
        <w:t>Gross negligence</w:t>
      </w:r>
      <w:r w:rsidRPr="007B684E">
        <w:rPr>
          <w:rFonts w:ascii="UICTFontTextStyleBody" w:hAnsi="UICTFontTextStyleBody" w:cs="Times New Roman"/>
          <w:kern w:val="0"/>
          <w:sz w:val="35"/>
          <w:szCs w:val="35"/>
          <w14:ligatures w14:val="none"/>
        </w:rPr>
        <w:t xml:space="preserve"> → way beyond an honest mistake, something shockingly reckless</w:t>
      </w:r>
    </w:p>
    <w:p w14:paraId="4A1DAFAC"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r>
      <w:r w:rsidRPr="007B684E">
        <w:rPr>
          <w:rFonts w:ascii="UICTFontTextStyleEmphasizedBody" w:hAnsi="UICTFontTextStyleEmphasizedBody" w:cs="Times New Roman"/>
          <w:b/>
          <w:bCs/>
          <w:kern w:val="0"/>
          <w:sz w:val="35"/>
          <w:szCs w:val="35"/>
          <w14:ligatures w14:val="none"/>
        </w:rPr>
        <w:t>Intentional misconduct / willful misconduct</w:t>
      </w:r>
      <w:r w:rsidRPr="007B684E">
        <w:rPr>
          <w:rFonts w:ascii="UICTFontTextStyleBody" w:hAnsi="UICTFontTextStyleBody" w:cs="Times New Roman"/>
          <w:kern w:val="0"/>
          <w:sz w:val="35"/>
          <w:szCs w:val="35"/>
          <w14:ligatures w14:val="none"/>
        </w:rPr>
        <w:t xml:space="preserve"> → deliberate bad actions</w:t>
      </w:r>
    </w:p>
    <w:p w14:paraId="6FE92E3A"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r>
      <w:r w:rsidRPr="007B684E">
        <w:rPr>
          <w:rFonts w:ascii="UICTFontTextStyleEmphasizedBody" w:hAnsi="UICTFontTextStyleEmphasizedBody" w:cs="Times New Roman"/>
          <w:b/>
          <w:bCs/>
          <w:kern w:val="0"/>
          <w:sz w:val="35"/>
          <w:szCs w:val="35"/>
          <w14:ligatures w14:val="none"/>
        </w:rPr>
        <w:t>Data breach</w:t>
      </w:r>
      <w:r w:rsidRPr="007B684E">
        <w:rPr>
          <w:rFonts w:ascii="UICTFontTextStyleBody" w:hAnsi="UICTFontTextStyleBody" w:cs="Times New Roman"/>
          <w:kern w:val="0"/>
          <w:sz w:val="35"/>
          <w:szCs w:val="35"/>
          <w14:ligatures w14:val="none"/>
        </w:rPr>
        <w:t xml:space="preserve"> → huge reputational and regulatory risk</w:t>
      </w:r>
    </w:p>
    <w:p w14:paraId="5F9F519E"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r>
      <w:r w:rsidRPr="007B684E">
        <w:rPr>
          <w:rFonts w:ascii="UICTFontTextStyleEmphasizedBody" w:hAnsi="UICTFontTextStyleEmphasizedBody" w:cs="Times New Roman"/>
          <w:b/>
          <w:bCs/>
          <w:kern w:val="0"/>
          <w:sz w:val="35"/>
          <w:szCs w:val="35"/>
          <w14:ligatures w14:val="none"/>
        </w:rPr>
        <w:t>Breach of confidentiality</w:t>
      </w:r>
      <w:r w:rsidRPr="007B684E">
        <w:rPr>
          <w:rFonts w:ascii="UICTFontTextStyleBody" w:hAnsi="UICTFontTextStyleBody" w:cs="Times New Roman"/>
          <w:kern w:val="0"/>
          <w:sz w:val="35"/>
          <w:szCs w:val="35"/>
          <w14:ligatures w14:val="none"/>
        </w:rPr>
        <w:t xml:space="preserve"> → you leak a trade secret or customer data</w:t>
      </w:r>
    </w:p>
    <w:p w14:paraId="7E0AFF79"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06F7C670"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In those cases, the other party should be able to </w:t>
      </w:r>
      <w:r w:rsidRPr="007B684E">
        <w:rPr>
          <w:rFonts w:ascii="UICTFontTextStyleEmphasizedBody" w:hAnsi="UICTFontTextStyleEmphasizedBody" w:cs="Times New Roman"/>
          <w:b/>
          <w:bCs/>
          <w:kern w:val="0"/>
          <w:sz w:val="35"/>
          <w:szCs w:val="35"/>
          <w14:ligatures w14:val="none"/>
        </w:rPr>
        <w:t>recover full, uncapped damages</w:t>
      </w:r>
      <w:r w:rsidRPr="007B684E">
        <w:rPr>
          <w:rFonts w:ascii="UICTFontTextStyleBody" w:hAnsi="UICTFontTextStyleBody" w:cs="Times New Roman"/>
          <w:kern w:val="0"/>
          <w:sz w:val="35"/>
          <w:szCs w:val="35"/>
          <w14:ligatures w14:val="none"/>
        </w:rPr>
        <w:t>, because those harms are so serious that limiting them would be unfair or unenforceable in court.</w:t>
      </w:r>
    </w:p>
    <w:p w14:paraId="6A84655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431A73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2FE870D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33E118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EmphasizedBody" w:hAnsi="UICTFontTextStyleEmphasizedBody" w:cs="Times New Roman"/>
          <w:b/>
          <w:bCs/>
          <w:kern w:val="0"/>
          <w:sz w:val="35"/>
          <w:szCs w:val="35"/>
          <w14:ligatures w14:val="none"/>
        </w:rPr>
        <w:t>Example simplified</w:t>
      </w:r>
    </w:p>
    <w:p w14:paraId="7F32E93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F2AC5C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The clause might say:</w:t>
      </w:r>
    </w:p>
    <w:p w14:paraId="06F1E3A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8B7ED71"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ItalicBody" w:hAnsi="UICTFontTextStyleItalicBody" w:cs="Times New Roman"/>
          <w:i/>
          <w:iCs/>
          <w:kern w:val="0"/>
          <w:sz w:val="35"/>
          <w:szCs w:val="35"/>
          <w14:ligatures w14:val="none"/>
        </w:rPr>
        <w:t>“Our liability is capped at 12 months of fees, except if we commit gross negligence, intentional misconduct, or cause a data breach — in that case there’s no cap.”</w:t>
      </w:r>
    </w:p>
    <w:p w14:paraId="131CC51F"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51C2EB2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Translation:</w:t>
      </w:r>
    </w:p>
    <w:p w14:paraId="3DC466E0"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If you just miss a deliverable → limited damages, capped</w:t>
      </w:r>
    </w:p>
    <w:p w14:paraId="32AB7731"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 xml:space="preserve">If you do something reckless, on purpose, or mishandle data → </w:t>
      </w:r>
      <w:r w:rsidRPr="007B684E">
        <w:rPr>
          <w:rFonts w:ascii="UICTFontTextStyleEmphasizedBody" w:hAnsi="UICTFontTextStyleEmphasizedBody" w:cs="Times New Roman"/>
          <w:b/>
          <w:bCs/>
          <w:kern w:val="0"/>
          <w:sz w:val="35"/>
          <w:szCs w:val="35"/>
          <w14:ligatures w14:val="none"/>
        </w:rPr>
        <w:t>no limit</w:t>
      </w:r>
      <w:r w:rsidRPr="007B684E">
        <w:rPr>
          <w:rFonts w:ascii="UICTFontTextStyleBody" w:hAnsi="UICTFontTextStyleBody" w:cs="Times New Roman"/>
          <w:kern w:val="0"/>
          <w:sz w:val="35"/>
          <w:szCs w:val="35"/>
          <w14:ligatures w14:val="none"/>
        </w:rPr>
        <w:t>, you pay the full consequences</w:t>
      </w:r>
    </w:p>
    <w:p w14:paraId="7708682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890290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6D821C3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380AEA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Why is this fair?</w:t>
      </w:r>
    </w:p>
    <w:p w14:paraId="6AB8827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3714A7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It balances business needs:</w:t>
      </w:r>
    </w:p>
    <w:p w14:paraId="6C41DAFE"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protects against minor slip-ups (like a project delay)</w:t>
      </w:r>
    </w:p>
    <w:p w14:paraId="357B2B79"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but still holds you fully accountable if you do something truly harmful or malicious</w:t>
      </w:r>
    </w:p>
    <w:p w14:paraId="513F9BB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044D43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3B8EA9B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B12640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What to say in the interview?</w:t>
      </w:r>
    </w:p>
    <w:p w14:paraId="3B93DBA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25F36D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ItalicBody" w:hAnsi="UICTFontTextStyleItalicBody" w:cs="Times New Roman"/>
          <w:i/>
          <w:iCs/>
          <w:kern w:val="0"/>
          <w:sz w:val="35"/>
          <w:szCs w:val="35"/>
          <w14:ligatures w14:val="none"/>
        </w:rPr>
        <w:t>“Carve-outs protect the business from unlimited risk in normal circumstances but ensure full accountability for really serious issues like gross negligence or data breaches. That balance is commercially reasonable and fair.”</w:t>
      </w:r>
    </w:p>
    <w:p w14:paraId="09C6C7E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9EF591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EmphasizedBody" w:hAnsi="UICTFontTextStyleEmphasizedBody" w:cs="Times New Roman"/>
          <w:b/>
          <w:bCs/>
          <w:kern w:val="0"/>
          <w:sz w:val="35"/>
          <w:szCs w:val="35"/>
          <w14:ligatures w14:val="none"/>
        </w:rPr>
        <w:t>Let’s break this down carefully — these are really smart questions.</w:t>
      </w:r>
    </w:p>
    <w:p w14:paraId="5E3A547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EC8775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6B97DB7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BCC26C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Is there a law that says you have to cap liability?</w:t>
      </w:r>
    </w:p>
    <w:p w14:paraId="21F9389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0FD334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EmphasizedBody" w:hAnsi="UICTFontTextStyleEmphasizedBody" w:cs="Times New Roman"/>
          <w:b/>
          <w:bCs/>
          <w:kern w:val="0"/>
          <w:sz w:val="35"/>
          <w:szCs w:val="35"/>
          <w14:ligatures w14:val="none"/>
        </w:rPr>
        <w:t>No.</w:t>
      </w:r>
      <w:r w:rsidRPr="007B684E">
        <w:rPr>
          <w:rFonts w:ascii="UICTFontTextStyleBody" w:hAnsi="UICTFontTextStyleBody" w:cs="Times New Roman"/>
          <w:kern w:val="0"/>
          <w:sz w:val="35"/>
          <w:szCs w:val="35"/>
          <w14:ligatures w14:val="none"/>
        </w:rPr>
        <w:t xml:space="preserve"> There is </w:t>
      </w:r>
      <w:r w:rsidRPr="007B684E">
        <w:rPr>
          <w:rFonts w:ascii="UICTFontTextStyleEmphasizedBody" w:hAnsi="UICTFontTextStyleEmphasizedBody" w:cs="Times New Roman"/>
          <w:b/>
          <w:bCs/>
          <w:kern w:val="0"/>
          <w:sz w:val="35"/>
          <w:szCs w:val="35"/>
          <w14:ligatures w14:val="none"/>
        </w:rPr>
        <w:t>no law</w:t>
      </w:r>
      <w:r w:rsidRPr="007B684E">
        <w:rPr>
          <w:rFonts w:ascii="UICTFontTextStyleBody" w:hAnsi="UICTFontTextStyleBody" w:cs="Times New Roman"/>
          <w:kern w:val="0"/>
          <w:sz w:val="35"/>
          <w:szCs w:val="35"/>
          <w14:ligatures w14:val="none"/>
        </w:rPr>
        <w:t xml:space="preserve"> that requires parties to set a liability cap.</w:t>
      </w:r>
    </w:p>
    <w:p w14:paraId="3CA501A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13C91C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Liability caps are </w:t>
      </w:r>
      <w:r w:rsidRPr="007B684E">
        <w:rPr>
          <w:rFonts w:ascii="UICTFontTextStyleEmphasizedBody" w:hAnsi="UICTFontTextStyleEmphasizedBody" w:cs="Times New Roman"/>
          <w:b/>
          <w:bCs/>
          <w:kern w:val="0"/>
          <w:sz w:val="35"/>
          <w:szCs w:val="35"/>
          <w14:ligatures w14:val="none"/>
        </w:rPr>
        <w:t>purely a matter of contract negotiation</w:t>
      </w:r>
      <w:r w:rsidRPr="007B684E">
        <w:rPr>
          <w:rFonts w:ascii="UICTFontTextStyleBody" w:hAnsi="UICTFontTextStyleBody" w:cs="Times New Roman"/>
          <w:kern w:val="0"/>
          <w:sz w:val="35"/>
          <w:szCs w:val="35"/>
          <w14:ligatures w14:val="none"/>
        </w:rPr>
        <w:t xml:space="preserve"> — </w:t>
      </w:r>
      <w:r w:rsidRPr="007B684E">
        <w:rPr>
          <w:rFonts w:ascii="UICTFontTextStyleItalicBody" w:hAnsi="UICTFontTextStyleItalicBody" w:cs="Times New Roman"/>
          <w:i/>
          <w:iCs/>
          <w:kern w:val="0"/>
          <w:sz w:val="35"/>
          <w:szCs w:val="35"/>
          <w14:ligatures w14:val="none"/>
        </w:rPr>
        <w:t>freedom of contract.</w:t>
      </w:r>
    </w:p>
    <w:p w14:paraId="2BB11E5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If both parties agree to a $1M cap, that is valid.</w:t>
      </w:r>
    </w:p>
    <w:p w14:paraId="44E4C48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If both parties agree to no cap, that is also valid.</w:t>
      </w:r>
    </w:p>
    <w:p w14:paraId="1754EE6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04A9A1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xml:space="preserve">Courts generally uphold these caps </w:t>
      </w:r>
      <w:r w:rsidRPr="007B684E">
        <w:rPr>
          <w:rFonts w:ascii="UICTFontTextStyleEmphasizedBody" w:hAnsi="UICTFontTextStyleEmphasizedBody" w:cs="Times New Roman"/>
          <w:b/>
          <w:bCs/>
          <w:kern w:val="0"/>
          <w:sz w:val="35"/>
          <w:szCs w:val="35"/>
          <w14:ligatures w14:val="none"/>
        </w:rPr>
        <w:t>if</w:t>
      </w:r>
      <w:r w:rsidRPr="007B684E">
        <w:rPr>
          <w:rFonts w:ascii="UICTFontTextStyleBody" w:hAnsi="UICTFontTextStyleBody" w:cs="Times New Roman"/>
          <w:kern w:val="0"/>
          <w:sz w:val="35"/>
          <w:szCs w:val="35"/>
          <w14:ligatures w14:val="none"/>
        </w:rPr>
        <w:t>:</w:t>
      </w:r>
    </w:p>
    <w:p w14:paraId="390658CB"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the parties had a fair chance to negotiate</w:t>
      </w:r>
    </w:p>
    <w:p w14:paraId="438947ED"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the language is clear</w:t>
      </w:r>
    </w:p>
    <w:p w14:paraId="04992352"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the limitation is not unconscionable</w:t>
      </w:r>
    </w:p>
    <w:p w14:paraId="01ECBA9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1BDDB8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1B9B091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5B848F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What about carve-outs? Why allow unlimited liability on some things?</w:t>
      </w:r>
    </w:p>
    <w:p w14:paraId="29D3F98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417B88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This is really about </w:t>
      </w:r>
      <w:r w:rsidRPr="007B684E">
        <w:rPr>
          <w:rFonts w:ascii="UICTFontTextStyleEmphasizedBody" w:hAnsi="UICTFontTextStyleEmphasizedBody" w:cs="Times New Roman"/>
          <w:b/>
          <w:bCs/>
          <w:kern w:val="0"/>
          <w:sz w:val="35"/>
          <w:szCs w:val="35"/>
          <w14:ligatures w14:val="none"/>
        </w:rPr>
        <w:t>public policy and commercial fairness</w:t>
      </w:r>
      <w:r w:rsidRPr="007B684E">
        <w:rPr>
          <w:rFonts w:ascii="UICTFontTextStyleBody" w:hAnsi="UICTFontTextStyleBody" w:cs="Times New Roman"/>
          <w:kern w:val="0"/>
          <w:sz w:val="35"/>
          <w:szCs w:val="35"/>
          <w14:ligatures w14:val="none"/>
        </w:rPr>
        <w:t xml:space="preserve"> — not a statute but what courts and the market consider reasonable.</w:t>
      </w:r>
    </w:p>
    <w:p w14:paraId="5D0F1E1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802F6C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Certain harms are so serious that courts do </w:t>
      </w:r>
      <w:r w:rsidRPr="007B684E">
        <w:rPr>
          <w:rFonts w:ascii="UICTFontTextStyleItalicBody" w:hAnsi="UICTFontTextStyleItalicBody" w:cs="Times New Roman"/>
          <w:i/>
          <w:iCs/>
          <w:kern w:val="0"/>
          <w:sz w:val="35"/>
          <w:szCs w:val="35"/>
          <w14:ligatures w14:val="none"/>
        </w:rPr>
        <w:t>not</w:t>
      </w:r>
      <w:r w:rsidRPr="007B684E">
        <w:rPr>
          <w:rFonts w:ascii="UICTFontTextStyleBody" w:hAnsi="UICTFontTextStyleBody" w:cs="Times New Roman"/>
          <w:kern w:val="0"/>
          <w:sz w:val="35"/>
          <w:szCs w:val="35"/>
          <w14:ligatures w14:val="none"/>
        </w:rPr>
        <w:t xml:space="preserve"> like to see them contractually limited. For example:</w:t>
      </w:r>
    </w:p>
    <w:p w14:paraId="14C3267D"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r>
      <w:r w:rsidRPr="007B684E">
        <w:rPr>
          <w:rFonts w:ascii="UICTFontTextStyleEmphasizedBody" w:hAnsi="UICTFontTextStyleEmphasizedBody" w:cs="Times New Roman"/>
          <w:b/>
          <w:bCs/>
          <w:kern w:val="0"/>
          <w:sz w:val="35"/>
          <w:szCs w:val="35"/>
          <w14:ligatures w14:val="none"/>
        </w:rPr>
        <w:t>Gross negligence</w:t>
      </w:r>
      <w:r w:rsidRPr="007B684E">
        <w:rPr>
          <w:rFonts w:ascii="UICTFontTextStyleBody" w:hAnsi="UICTFontTextStyleBody" w:cs="Times New Roman"/>
          <w:kern w:val="0"/>
          <w:sz w:val="35"/>
          <w:szCs w:val="35"/>
          <w14:ligatures w14:val="none"/>
        </w:rPr>
        <w:t xml:space="preserve"> (extremely reckless behavior)</w:t>
      </w:r>
    </w:p>
    <w:p w14:paraId="1DA8413C"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r>
      <w:r w:rsidRPr="007B684E">
        <w:rPr>
          <w:rFonts w:ascii="UICTFontTextStyleEmphasizedBody" w:hAnsi="UICTFontTextStyleEmphasizedBody" w:cs="Times New Roman"/>
          <w:b/>
          <w:bCs/>
          <w:kern w:val="0"/>
          <w:sz w:val="35"/>
          <w:szCs w:val="35"/>
          <w14:ligatures w14:val="none"/>
        </w:rPr>
        <w:t>Intentional misconduct</w:t>
      </w:r>
      <w:r w:rsidRPr="007B684E">
        <w:rPr>
          <w:rFonts w:ascii="UICTFontTextStyleBody" w:hAnsi="UICTFontTextStyleBody" w:cs="Times New Roman"/>
          <w:kern w:val="0"/>
          <w:sz w:val="35"/>
          <w:szCs w:val="35"/>
          <w14:ligatures w14:val="none"/>
        </w:rPr>
        <w:t xml:space="preserve"> (you knew you were causing harm)</w:t>
      </w:r>
    </w:p>
    <w:p w14:paraId="5ADB5AA2"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r>
      <w:r w:rsidRPr="007B684E">
        <w:rPr>
          <w:rFonts w:ascii="UICTFontTextStyleEmphasizedBody" w:hAnsi="UICTFontTextStyleEmphasizedBody" w:cs="Times New Roman"/>
          <w:b/>
          <w:bCs/>
          <w:kern w:val="0"/>
          <w:sz w:val="35"/>
          <w:szCs w:val="35"/>
          <w14:ligatures w14:val="none"/>
        </w:rPr>
        <w:t>Fraud</w:t>
      </w:r>
    </w:p>
    <w:p w14:paraId="2C30EFC4"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r>
      <w:r w:rsidRPr="007B684E">
        <w:rPr>
          <w:rFonts w:ascii="UICTFontTextStyleEmphasizedBody" w:hAnsi="UICTFontTextStyleEmphasizedBody" w:cs="Times New Roman"/>
          <w:b/>
          <w:bCs/>
          <w:kern w:val="0"/>
          <w:sz w:val="35"/>
          <w:szCs w:val="35"/>
          <w14:ligatures w14:val="none"/>
        </w:rPr>
        <w:t>Data breaches</w:t>
      </w:r>
      <w:r w:rsidRPr="007B684E">
        <w:rPr>
          <w:rFonts w:ascii="UICTFontTextStyleBody" w:hAnsi="UICTFontTextStyleBody" w:cs="Times New Roman"/>
          <w:kern w:val="0"/>
          <w:sz w:val="35"/>
          <w:szCs w:val="35"/>
          <w14:ligatures w14:val="none"/>
        </w:rPr>
        <w:t xml:space="preserve"> (involving personal data or protected health info)</w:t>
      </w:r>
    </w:p>
    <w:p w14:paraId="6C6AEFCB"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r>
      <w:r w:rsidRPr="007B684E">
        <w:rPr>
          <w:rFonts w:ascii="UICTFontTextStyleEmphasizedBody" w:hAnsi="UICTFontTextStyleEmphasizedBody" w:cs="Times New Roman"/>
          <w:b/>
          <w:bCs/>
          <w:kern w:val="0"/>
          <w:sz w:val="35"/>
          <w:szCs w:val="35"/>
          <w14:ligatures w14:val="none"/>
        </w:rPr>
        <w:t>Breach of confidentiality</w:t>
      </w:r>
      <w:r w:rsidRPr="007B684E">
        <w:rPr>
          <w:rFonts w:ascii="UICTFontTextStyleBody" w:hAnsi="UICTFontTextStyleBody" w:cs="Times New Roman"/>
          <w:kern w:val="0"/>
          <w:sz w:val="35"/>
          <w:szCs w:val="35"/>
          <w14:ligatures w14:val="none"/>
        </w:rPr>
        <w:t xml:space="preserve"> (which could kill a business’s trade secrets)</w:t>
      </w:r>
    </w:p>
    <w:p w14:paraId="5D7E246C"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4B482FCE"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If you tried to </w:t>
      </w:r>
      <w:r w:rsidRPr="007B684E">
        <w:rPr>
          <w:rFonts w:ascii="UICTFontTextStyleEmphasizedBody" w:hAnsi="UICTFontTextStyleEmphasizedBody" w:cs="Times New Roman"/>
          <w:b/>
          <w:bCs/>
          <w:kern w:val="0"/>
          <w:sz w:val="35"/>
          <w:szCs w:val="35"/>
          <w14:ligatures w14:val="none"/>
        </w:rPr>
        <w:t>cap</w:t>
      </w:r>
      <w:r w:rsidRPr="007B684E">
        <w:rPr>
          <w:rFonts w:ascii="UICTFontTextStyleBody" w:hAnsi="UICTFontTextStyleBody" w:cs="Times New Roman"/>
          <w:kern w:val="0"/>
          <w:sz w:val="35"/>
          <w:szCs w:val="35"/>
          <w14:ligatures w14:val="none"/>
        </w:rPr>
        <w:t xml:space="preserve"> your liability even for those really bad acts, a court might refuse to enforce it on public policy grounds.</w:t>
      </w:r>
    </w:p>
    <w:p w14:paraId="2B5ED33F"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6FDAD07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Example:</w:t>
      </w:r>
    </w:p>
    <w:p w14:paraId="387BF7AA"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If you intentionally share a client’s entire database, but try to hide behind a $10,000 cap → a judge may throw that cap out as against public policy.</w:t>
      </w:r>
    </w:p>
    <w:p w14:paraId="06D9027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E402A3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0E9FF5B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9A24BB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EmphasizedBody" w:hAnsi="UICTFontTextStyleEmphasizedBody" w:cs="Times New Roman"/>
          <w:b/>
          <w:bCs/>
          <w:kern w:val="0"/>
          <w:sz w:val="35"/>
          <w:szCs w:val="35"/>
          <w14:ligatures w14:val="none"/>
        </w:rPr>
        <w:t>That’s why companies proactively agree to “carve out” those things</w:t>
      </w:r>
      <w:r w:rsidRPr="007B684E">
        <w:rPr>
          <w:rFonts w:ascii="UICTFontTextStyleBody" w:hAnsi="UICTFontTextStyleBody" w:cs="Times New Roman"/>
          <w:kern w:val="0"/>
          <w:sz w:val="35"/>
          <w:szCs w:val="35"/>
          <w14:ligatures w14:val="none"/>
        </w:rPr>
        <w:t>:</w:t>
      </w:r>
    </w:p>
    <w:p w14:paraId="52407ED4"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to show good faith</w:t>
      </w:r>
    </w:p>
    <w:p w14:paraId="0F4E7DCF"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to protect trust in the relationship</w:t>
      </w:r>
    </w:p>
    <w:p w14:paraId="513D2C2A"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to avoid having a judge strike down their entire cap later</w:t>
      </w:r>
    </w:p>
    <w:p w14:paraId="32D4296A"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to align with insurance or regulatory expectations</w:t>
      </w:r>
    </w:p>
    <w:p w14:paraId="10459F6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A00E85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6FDF2F9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031C51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So the company does this even though it seems risky — why?</w:t>
      </w:r>
    </w:p>
    <w:p w14:paraId="7061F7C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96AE4D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Because it is usually </w:t>
      </w:r>
      <w:r w:rsidRPr="007B684E">
        <w:rPr>
          <w:rFonts w:ascii="UICTFontTextStyleEmphasizedBody" w:hAnsi="UICTFontTextStyleEmphasizedBody" w:cs="Times New Roman"/>
          <w:b/>
          <w:bCs/>
          <w:kern w:val="0"/>
          <w:sz w:val="35"/>
          <w:szCs w:val="35"/>
          <w14:ligatures w14:val="none"/>
        </w:rPr>
        <w:t>required to win business</w:t>
      </w:r>
      <w:r w:rsidRPr="007B684E">
        <w:rPr>
          <w:rFonts w:ascii="UICTFontTextStyleBody" w:hAnsi="UICTFontTextStyleBody" w:cs="Times New Roman"/>
          <w:kern w:val="0"/>
          <w:sz w:val="35"/>
          <w:szCs w:val="35"/>
          <w14:ligatures w14:val="none"/>
        </w:rPr>
        <w:t xml:space="preserve"> and protect its reputation.</w:t>
      </w:r>
    </w:p>
    <w:p w14:paraId="14D995E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A5950C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For example:</w:t>
      </w:r>
    </w:p>
    <w:p w14:paraId="4F7CDE86"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A customer won’t sign if you limit liability for a data breach to a tiny amount</w:t>
      </w:r>
    </w:p>
    <w:p w14:paraId="04719AAB"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They want full recourse if you recklessly leak their sensitive data</w:t>
      </w:r>
    </w:p>
    <w:p w14:paraId="15473963"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p>
    <w:p w14:paraId="68714555"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Carve-outs are a </w:t>
      </w:r>
      <w:r w:rsidRPr="007B684E">
        <w:rPr>
          <w:rFonts w:ascii="UICTFontTextStyleEmphasizedBody" w:hAnsi="UICTFontTextStyleEmphasizedBody" w:cs="Times New Roman"/>
          <w:b/>
          <w:bCs/>
          <w:kern w:val="0"/>
          <w:sz w:val="35"/>
          <w:szCs w:val="35"/>
          <w14:ligatures w14:val="none"/>
        </w:rPr>
        <w:t>reasonable tradeoff</w:t>
      </w:r>
      <w:r w:rsidRPr="007B684E">
        <w:rPr>
          <w:rFonts w:ascii="UICTFontTextStyleBody" w:hAnsi="UICTFontTextStyleBody" w:cs="Times New Roman"/>
          <w:kern w:val="0"/>
          <w:sz w:val="35"/>
          <w:szCs w:val="35"/>
          <w14:ligatures w14:val="none"/>
        </w:rPr>
        <w:t>:</w:t>
      </w:r>
    </w:p>
    <w:p w14:paraId="5C7DBAD3"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you protect your company from normal mistakes (capped risk)</w:t>
      </w:r>
    </w:p>
    <w:p w14:paraId="5E750E89"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b/>
        <w:t>•</w:t>
      </w:r>
      <w:r w:rsidRPr="007B684E">
        <w:rPr>
          <w:rFonts w:ascii="UICTFontTextStyleBody" w:hAnsi="UICTFontTextStyleBody" w:cs="Times New Roman"/>
          <w:kern w:val="0"/>
          <w:sz w:val="35"/>
          <w:szCs w:val="35"/>
          <w14:ligatures w14:val="none"/>
        </w:rPr>
        <w:tab/>
        <w:t>but remain fully accountable for truly harmful or illegal behavior (uncapped risk)</w:t>
      </w:r>
    </w:p>
    <w:p w14:paraId="4BBB8E7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55525E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5E9BCB0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9C7FF7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Interview-ready summary</w:t>
      </w:r>
    </w:p>
    <w:p w14:paraId="28A1509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F9DF6E4" w14:textId="77777777" w:rsidR="007B684E" w:rsidRPr="007B684E" w:rsidRDefault="007B684E" w:rsidP="007B684E">
      <w:pPr>
        <w:spacing w:after="0" w:line="240" w:lineRule="auto"/>
        <w:ind w:left="540"/>
        <w:divId w:val="1364329439"/>
        <w:rPr>
          <w:rFonts w:ascii=".AppleSystemUIFont" w:hAnsi=".AppleSystemUIFont" w:cs="Times New Roman"/>
          <w:kern w:val="0"/>
          <w:sz w:val="35"/>
          <w:szCs w:val="35"/>
          <w14:ligatures w14:val="none"/>
        </w:rPr>
      </w:pPr>
      <w:r w:rsidRPr="007B684E">
        <w:rPr>
          <w:rFonts w:ascii="UICTFontTextStyleItalicBody" w:hAnsi="UICTFontTextStyleItalicBody" w:cs="Times New Roman"/>
          <w:i/>
          <w:iCs/>
          <w:kern w:val="0"/>
          <w:sz w:val="35"/>
          <w:szCs w:val="35"/>
          <w14:ligatures w14:val="none"/>
        </w:rPr>
        <w:t>“There’s no law requiring a liability cap; it’s purely a negotiated clause. Courts will generally enforce caps, except where they go against public policy — for example, gross negligence, willful misconduct, fraud, or serious data breaches. That’s why companies often carve those out, to show accountability for severe misconduct while still protecting themselves for routine contract failures.”</w:t>
      </w:r>
    </w:p>
    <w:p w14:paraId="7A15659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1E726C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3BC665F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541D8B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Commercial Contracts Quiz — Questions</w:t>
      </w:r>
    </w:p>
    <w:p w14:paraId="0A23E29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DB862D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 Master Service Agreement (MSA) used for?</w:t>
      </w:r>
    </w:p>
    <w:p w14:paraId="45B5B85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Name two key clauses you would always check in an MSA.</w:t>
      </w:r>
    </w:p>
    <w:p w14:paraId="676DA55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the difference between a DPA and a BAA?</w:t>
      </w:r>
    </w:p>
    <w:p w14:paraId="746CDC3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When is a BAA required?</w:t>
      </w:r>
    </w:p>
    <w:p w14:paraId="0F49DDA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If an NDA is missing a return-or-destroy clause, why is that a risk?</w:t>
      </w:r>
    </w:p>
    <w:p w14:paraId="1FC8890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 typical limitation of liability cap in commercial contracts?</w:t>
      </w:r>
    </w:p>
    <w:p w14:paraId="6B3D06E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are common “carve-outs” to a liability cap?</w:t>
      </w:r>
    </w:p>
    <w:p w14:paraId="1F3F1C2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does an indemnity clause protect against?</w:t>
      </w:r>
    </w:p>
    <w:p w14:paraId="532788E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How does an order of precedence clause work?</w:t>
      </w:r>
    </w:p>
    <w:p w14:paraId="2EBB575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Give one reason why you might pick New York as governing law.</w:t>
      </w:r>
    </w:p>
    <w:p w14:paraId="641172A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C683B4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 reasonable data breach notification period to push for in a DPA?</w:t>
      </w:r>
    </w:p>
    <w:p w14:paraId="15B7A92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 Statement of Work (SOW) supposed to include?</w:t>
      </w:r>
    </w:p>
    <w:p w14:paraId="41E10F2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Name two cross-functional partners you’d work with on a commercial contract.</w:t>
      </w:r>
    </w:p>
    <w:p w14:paraId="720EA6F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the contract lifecycle in one sentence?</w:t>
      </w:r>
    </w:p>
    <w:p w14:paraId="3728A8E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In a SaaS agreement, what data security concerns might you flag?</w:t>
      </w:r>
    </w:p>
    <w:p w14:paraId="2DE5595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If a vendor pushes back on a 14-day breach notice and wants 30, what might you propose as a compromise?</w:t>
      </w:r>
    </w:p>
    <w:p w14:paraId="52A18F9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 confidentiality “exception” clause meant to address?</w:t>
      </w:r>
    </w:p>
    <w:p w14:paraId="1B0E48A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Why should you confirm signature authority before executing a contract?</w:t>
      </w:r>
    </w:p>
    <w:p w14:paraId="0E07173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Give an example of a contract where there typically is </w:t>
      </w:r>
      <w:r w:rsidRPr="007B684E">
        <w:rPr>
          <w:rFonts w:ascii="UICTFontTextStyleItalicBody" w:hAnsi="UICTFontTextStyleItalicBody" w:cs="Times New Roman"/>
          <w:i/>
          <w:iCs/>
          <w:kern w:val="0"/>
          <w:sz w:val="35"/>
          <w:szCs w:val="35"/>
          <w14:ligatures w14:val="none"/>
        </w:rPr>
        <w:t>no</w:t>
      </w:r>
      <w:r w:rsidRPr="007B684E">
        <w:rPr>
          <w:rFonts w:ascii="UICTFontTextStyleBody" w:hAnsi="UICTFontTextStyleBody" w:cs="Times New Roman"/>
          <w:kern w:val="0"/>
          <w:sz w:val="35"/>
          <w:szCs w:val="35"/>
          <w14:ligatures w14:val="none"/>
        </w:rPr>
        <w:t xml:space="preserve"> liability cap.</w:t>
      </w:r>
    </w:p>
    <w:p w14:paraId="4112C1A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0️</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Why do you use a CLM tool instead of spreadsheets to track contracts?</w:t>
      </w:r>
    </w:p>
    <w:p w14:paraId="079BABE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A1EE2B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0DED1F0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CCB925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Answers</w:t>
      </w:r>
    </w:p>
    <w:p w14:paraId="08B96B0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C4A813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An MSA sets the standard legal framework for an ongoing business relationship.</w:t>
      </w:r>
    </w:p>
    <w:p w14:paraId="614D01B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Indemnity and limitation of liability.</w:t>
      </w:r>
    </w:p>
    <w:p w14:paraId="62487DC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A DPA applies to personal data under privacy laws like GDPR/CCPA; a BAA is required under HIPAA when handling PHI.</w:t>
      </w:r>
    </w:p>
    <w:p w14:paraId="120F595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When a vendor is handling PHI on behalf of a covered entity under HIPAA.</w:t>
      </w:r>
    </w:p>
    <w:p w14:paraId="71E37B6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Because the receiving party might retain sensitive data indefinitely after the NDA ends.</w:t>
      </w:r>
    </w:p>
    <w:p w14:paraId="3F030B7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Typically 12 months of fees paid under the agreement.</w:t>
      </w:r>
    </w:p>
    <w:p w14:paraId="72DBD2A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Gross negligence, willful misconduct, data breaches, confidentiality breaches.</w:t>
      </w:r>
    </w:p>
    <w:p w14:paraId="762C7B1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Third-party claims, usually arising from the other party’s breaches or misconduct.</w:t>
      </w:r>
    </w:p>
    <w:p w14:paraId="237B5DA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It decides which document controls if there is a conflict between an MSA, SOW, or exhibit.</w:t>
      </w:r>
    </w:p>
    <w:p w14:paraId="4EC494F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New York is predictable, business-friendly, and widely recognized in commercial contracts.</w:t>
      </w:r>
    </w:p>
    <w:p w14:paraId="6694155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A0347E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14 days is reasonable, sometimes with an initial notice in 7 days.</w:t>
      </w:r>
    </w:p>
    <w:p w14:paraId="4AEA439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Scope of work, deliverables, milestones, acceptance criteria, pricing.</w:t>
      </w:r>
    </w:p>
    <w:p w14:paraId="182F7CB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Sales and security (others: procurement, finance, compliance).</w:t>
      </w:r>
    </w:p>
    <w:p w14:paraId="70D0BDF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Intake → review → negotiate → approve → sign → store → track obligations.</w:t>
      </w:r>
    </w:p>
    <w:p w14:paraId="13158B9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Data encryption, breach notice period, data location, data subject rights.</w:t>
      </w:r>
    </w:p>
    <w:p w14:paraId="3C9A1E3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Propose an initial notice within 7 days, final report in 14–30 days.</w:t>
      </w:r>
    </w:p>
    <w:p w14:paraId="7F85FA7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Allows disclosure if compelled by law, or if information is already public.</w:t>
      </w:r>
    </w:p>
    <w:p w14:paraId="51E5D8C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To avoid signing a contract with someone who has no legal authority, which can make it unenforceable.</w:t>
      </w:r>
    </w:p>
    <w:p w14:paraId="79BA43C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An NDA, because confidentiality is usually enforced fully, not capped.</w:t>
      </w:r>
    </w:p>
    <w:p w14:paraId="79C6077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0️</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Because CLM tools automate approvals, track versions, store final contracts, and set reminders for renewals with an audit trail.</w:t>
      </w:r>
    </w:p>
    <w:p w14:paraId="3D18936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___</w:t>
      </w:r>
    </w:p>
    <w:p w14:paraId="72DCB5E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83B620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Public Policy &amp; Contracts Quiz — Questions</w:t>
      </w:r>
    </w:p>
    <w:p w14:paraId="392D14E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18740F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“public policy” in the context of contract law?</w:t>
      </w:r>
    </w:p>
    <w:p w14:paraId="0CD3871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Can parties agree to waive all their legal rights, including fraud claims?</w:t>
      </w:r>
    </w:p>
    <w:p w14:paraId="29F33F6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Why do courts often refuse to enforce a liability cap on intentional misconduct?</w:t>
      </w:r>
    </w:p>
    <w:p w14:paraId="73D3FA0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If a contract says “no liability for gross negligence,” will a court always enforce that?</w:t>
      </w:r>
    </w:p>
    <w:p w14:paraId="262CC84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Name a reason why data breach liability is usually carved out of a liability cap.</w:t>
      </w:r>
    </w:p>
    <w:p w14:paraId="1F0CE3F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Why is it risky to limit liability for willful misconduct?</w:t>
      </w:r>
    </w:p>
    <w:p w14:paraId="4C91C10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If you put a $10,000 cap on leaking protected health information, why might that fail?</w:t>
      </w:r>
    </w:p>
    <w:p w14:paraId="0EA7555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an example of a clause that might violate public policy?</w:t>
      </w:r>
    </w:p>
    <w:p w14:paraId="44824AC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Are indemnification clauses generally subject to public policy concerns?</w:t>
      </w:r>
    </w:p>
    <w:p w14:paraId="557C133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Why might a court throw out an entire limitation of liability clause even if both parties signed it?</w:t>
      </w:r>
    </w:p>
    <w:p w14:paraId="13F99A5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9A2DD6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2813FA6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17925C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Answers</w:t>
      </w:r>
    </w:p>
    <w:p w14:paraId="3FABAC5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7FE9BE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Public policy</w:t>
      </w:r>
      <w:r w:rsidRPr="007B684E">
        <w:rPr>
          <w:rFonts w:ascii="UICTFontTextStyleBody" w:hAnsi="UICTFontTextStyleBody" w:cs="Times New Roman"/>
          <w:kern w:val="0"/>
          <w:sz w:val="35"/>
          <w:szCs w:val="35"/>
          <w14:ligatures w14:val="none"/>
        </w:rPr>
        <w:t xml:space="preserve"> means fundamental principles that protect society, which courts will not allow parties to override with private contracts.</w:t>
      </w:r>
    </w:p>
    <w:p w14:paraId="3DAEFBA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No — courts will not allow you to waive liability for fraud or intentional wrongdoing, even if you try to agree in writing.</w:t>
      </w:r>
    </w:p>
    <w:p w14:paraId="7CF810B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Because society wants to hold people accountable for deliberate harm, not let them buy their way out of it with a contract.</w:t>
      </w:r>
    </w:p>
    <w:p w14:paraId="53A7779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Often not — courts generally see gross negligence as too serious to cap, depending on state law and the facts.</w:t>
      </w:r>
    </w:p>
    <w:p w14:paraId="5AA457B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Because a data breach can cause regulatory penalties, reputational harm, and consumer harm beyond what a simple cap could fairly compensate.</w:t>
      </w:r>
    </w:p>
    <w:p w14:paraId="6DC4E7B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Because willful misconduct is intentional wrongdoing, and public policy expects full accountability.</w:t>
      </w:r>
    </w:p>
    <w:p w14:paraId="35FAE73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Because PHI (protected health information) is governed by HIPAA, and a small cap could violate public policy and regulatory expectations.</w:t>
      </w:r>
    </w:p>
    <w:p w14:paraId="75862E8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A clause waiving the right to bring claims for fraud or intentional harm.</w:t>
      </w:r>
    </w:p>
    <w:p w14:paraId="37B3FEA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Sometimes — if the indemnity is structured so broadly that it violates laws (like shifting penalties for illegal acts), courts can strike it.</w:t>
      </w:r>
    </w:p>
    <w:p w14:paraId="0F3D586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Because it may be so one-sided or unconscionable that it offends public policy, even if signed.</w:t>
      </w:r>
    </w:p>
    <w:p w14:paraId="3F7584C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A733E2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5223332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B6F589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30 Commercial Contracts Quiz Questions</w:t>
      </w:r>
    </w:p>
    <w:p w14:paraId="69A6230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59B51D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the purpose of an “order of precedence” clause, and where is it typically found?</w:t>
      </w:r>
    </w:p>
    <w:p w14:paraId="529E52D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Name one risk if you don’t confirm signature authority before executing a contract.</w:t>
      </w:r>
    </w:p>
    <w:p w14:paraId="1EDD818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Explain why a force </w:t>
      </w:r>
      <w:proofErr w:type="spellStart"/>
      <w:r w:rsidRPr="007B684E">
        <w:rPr>
          <w:rFonts w:ascii="UICTFontTextStyleBody" w:hAnsi="UICTFontTextStyleBody" w:cs="Times New Roman"/>
          <w:kern w:val="0"/>
          <w:sz w:val="35"/>
          <w:szCs w:val="35"/>
          <w14:ligatures w14:val="none"/>
        </w:rPr>
        <w:t>majeure</w:t>
      </w:r>
      <w:proofErr w:type="spellEnd"/>
      <w:r w:rsidRPr="007B684E">
        <w:rPr>
          <w:rFonts w:ascii="UICTFontTextStyleBody" w:hAnsi="UICTFontTextStyleBody" w:cs="Times New Roman"/>
          <w:kern w:val="0"/>
          <w:sz w:val="35"/>
          <w:szCs w:val="35"/>
          <w14:ligatures w14:val="none"/>
        </w:rPr>
        <w:t xml:space="preserve"> clause might explicitly list pandemics or cyber events.</w:t>
      </w:r>
    </w:p>
    <w:p w14:paraId="32BF46C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“work for hire” language meant to accomplish in an independent contractor agreement?</w:t>
      </w:r>
    </w:p>
    <w:p w14:paraId="6F0B0A3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 </w:t>
      </w:r>
      <w:proofErr w:type="spellStart"/>
      <w:r w:rsidRPr="007B684E">
        <w:rPr>
          <w:rFonts w:ascii="UICTFontTextStyleBody" w:hAnsi="UICTFontTextStyleBody" w:cs="Times New Roman"/>
          <w:kern w:val="0"/>
          <w:sz w:val="35"/>
          <w:szCs w:val="35"/>
          <w14:ligatures w14:val="none"/>
        </w:rPr>
        <w:t>subprocessor</w:t>
      </w:r>
      <w:proofErr w:type="spellEnd"/>
      <w:r w:rsidRPr="007B684E">
        <w:rPr>
          <w:rFonts w:ascii="UICTFontTextStyleBody" w:hAnsi="UICTFontTextStyleBody" w:cs="Times New Roman"/>
          <w:kern w:val="0"/>
          <w:sz w:val="35"/>
          <w:szCs w:val="35"/>
          <w14:ligatures w14:val="none"/>
        </w:rPr>
        <w:t>, and where does this appear?</w:t>
      </w:r>
    </w:p>
    <w:p w14:paraId="1594F77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Describe why “industry standard” language can be risky if not defined.</w:t>
      </w:r>
    </w:p>
    <w:p w14:paraId="0EE57AC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the role of a “change order” in the contract lifecycle?</w:t>
      </w:r>
    </w:p>
    <w:p w14:paraId="14A2E34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If a contract has “vendor may change terms at any time,” what is the risk?</w:t>
      </w:r>
    </w:p>
    <w:p w14:paraId="47F5F83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Why is it important to confirm the governing law in a dispute resolution clause?</w:t>
      </w:r>
    </w:p>
    <w:p w14:paraId="4240B65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Explain one reason why a party might choose arbitration instead of litigation.</w:t>
      </w:r>
    </w:p>
    <w:p w14:paraId="479F14D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CEE9C7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an “audit right” in a commercial contract?</w:t>
      </w:r>
    </w:p>
    <w:p w14:paraId="28F696A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Why are indemnities generally limited to third-party claims?</w:t>
      </w:r>
    </w:p>
    <w:p w14:paraId="16FEF27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 reasonable reason for mutual confidentiality rather than one-way?</w:t>
      </w:r>
    </w:p>
    <w:p w14:paraId="4DA9937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the purpose of a survival clause in an NDA?</w:t>
      </w:r>
    </w:p>
    <w:p w14:paraId="7D8BA90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 positive covenant, with one example?</w:t>
      </w:r>
    </w:p>
    <w:p w14:paraId="71DF649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 negative covenant, with one example?</w:t>
      </w:r>
    </w:p>
    <w:p w14:paraId="22234EA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Why do courts often strike down “liquidated damages” clauses?</w:t>
      </w:r>
    </w:p>
    <w:p w14:paraId="3F8DF78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What’s one problem if acceptance criteria are missing from an SOW?</w:t>
      </w:r>
    </w:p>
    <w:p w14:paraId="445D9DC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Explain why a privacy addendum might be layered on top of a DPA.</w:t>
      </w:r>
    </w:p>
    <w:p w14:paraId="5679D94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0️</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Why is a non-solicitation clause generally easier to enforce than a non-compete?</w:t>
      </w:r>
    </w:p>
    <w:p w14:paraId="1B91E67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743435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role does “permitted use” language play in an NDA?</w:t>
      </w:r>
    </w:p>
    <w:p w14:paraId="7A7C225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Why should an MSA reference SOWs in its order of precedence?</w:t>
      </w:r>
    </w:p>
    <w:p w14:paraId="073E88D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Describe how a CLM tool helps with version control.</w:t>
      </w:r>
    </w:p>
    <w:p w14:paraId="0513CE1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If a subcontractor agreement has no flow-down clause, what is the risk?</w:t>
      </w:r>
    </w:p>
    <w:p w14:paraId="63D4F34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the purpose of an injunctive relief clause in an NDA?</w:t>
      </w:r>
    </w:p>
    <w:p w14:paraId="7B8514B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 “controller” versus a “processor” under a DPA?</w:t>
      </w:r>
    </w:p>
    <w:p w14:paraId="3B77FC2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Why should SLAs be measurable and clear?</w:t>
      </w:r>
    </w:p>
    <w:p w14:paraId="051252C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Explain one reason to limit audit rights to once per year.</w:t>
      </w:r>
    </w:p>
    <w:p w14:paraId="2AFF06A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 practical reason to store fully signed contracts in a central database?</w:t>
      </w:r>
    </w:p>
    <w:p w14:paraId="14AFAE8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0️</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should you do if you find a hidden indemnity trigger in a schedule attached to an MSA?</w:t>
      </w:r>
    </w:p>
    <w:p w14:paraId="32C84EA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97E716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12D1454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15A710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Answers</w:t>
      </w:r>
    </w:p>
    <w:p w14:paraId="05AE1B8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3625CD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It establishes which document controls if there is a conflict, usually found in an MSA.</w:t>
      </w:r>
    </w:p>
    <w:p w14:paraId="6F915B5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You might end up with an unenforceable contract if the signer lacked proper authority.</w:t>
      </w:r>
    </w:p>
    <w:p w14:paraId="3669307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Because courts sometimes reject broad force </w:t>
      </w:r>
      <w:proofErr w:type="spellStart"/>
      <w:r w:rsidRPr="007B684E">
        <w:rPr>
          <w:rFonts w:ascii="UICTFontTextStyleBody" w:hAnsi="UICTFontTextStyleBody" w:cs="Times New Roman"/>
          <w:kern w:val="0"/>
          <w:sz w:val="35"/>
          <w:szCs w:val="35"/>
          <w14:ligatures w14:val="none"/>
        </w:rPr>
        <w:t>majeure</w:t>
      </w:r>
      <w:proofErr w:type="spellEnd"/>
      <w:r w:rsidRPr="007B684E">
        <w:rPr>
          <w:rFonts w:ascii="UICTFontTextStyleBody" w:hAnsi="UICTFontTextStyleBody" w:cs="Times New Roman"/>
          <w:kern w:val="0"/>
          <w:sz w:val="35"/>
          <w:szCs w:val="35"/>
          <w14:ligatures w14:val="none"/>
        </w:rPr>
        <w:t xml:space="preserve"> without clear triggers; pandemics or cyber incidents are now seen as realistic risks.</w:t>
      </w:r>
    </w:p>
    <w:p w14:paraId="7C762FC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It ensures the company owns any IP created by the contractor, not the contractor.</w:t>
      </w:r>
    </w:p>
    <w:p w14:paraId="5D14F07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A third-party vendor used by your main vendor to process data; appears in DPAs.</w:t>
      </w:r>
    </w:p>
    <w:p w14:paraId="0759DE0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Because “industry standard” is vague and subjective, creating disputes about what it actually requires.</w:t>
      </w:r>
    </w:p>
    <w:p w14:paraId="1DA7490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It documents changes to scope, price, or timing after the initial contract is signed.</w:t>
      </w:r>
    </w:p>
    <w:p w14:paraId="35A9318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It gives the vendor unchecked power to change terms unilaterally, which is unreasonable.</w:t>
      </w:r>
    </w:p>
    <w:p w14:paraId="36DE441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Governing law sets predictable legal rules, avoiding costly fights about which law applies.</w:t>
      </w:r>
    </w:p>
    <w:p w14:paraId="07E7E33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Arbitration can be faster, cheaper, and more private than litigation.</w:t>
      </w:r>
    </w:p>
    <w:p w14:paraId="660507F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A0FEED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It gives one party the right to review the other’s records to confirm compliance.</w:t>
      </w:r>
    </w:p>
    <w:p w14:paraId="004A92F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Because indemnifying for the other side’s own wrongdoing is unfair and risky.</w:t>
      </w:r>
    </w:p>
    <w:p w14:paraId="47F4AD9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Because both parties usually share confidential data, so mutual protection is fair.</w:t>
      </w:r>
    </w:p>
    <w:p w14:paraId="10B3C1D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It states how long confidentiality survives after the contract ends.</w:t>
      </w:r>
    </w:p>
    <w:p w14:paraId="5B1F0F8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A positive covenant is a promise to do something, like maintain insurance.</w:t>
      </w:r>
    </w:p>
    <w:p w14:paraId="51A33BA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A negative covenant is a promise not to do something, like not to solicit employees.</w:t>
      </w:r>
    </w:p>
    <w:p w14:paraId="7E355E4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Courts strike them down if they look like a punishment instead of a fair estimate of harm.</w:t>
      </w:r>
    </w:p>
    <w:p w14:paraId="606F6C8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The client might dispute whether you delivered what was promised, causing legal fights.</w:t>
      </w:r>
    </w:p>
    <w:p w14:paraId="2DA2D4C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A privacy addendum handles unique state or country requirements (e.g., CPRA) layered on top of GDPR rules in a DPA.</w:t>
      </w:r>
    </w:p>
    <w:p w14:paraId="5ACA95F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0️</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Because non-solicit just stops poaching clients or staff, which is more reasonable than banning someone from their whole career.</w:t>
      </w:r>
    </w:p>
    <w:p w14:paraId="28E6ED6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E2D903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It limits what you can use confidential data for — usually only to evaluate the deal.</w:t>
      </w:r>
    </w:p>
    <w:p w14:paraId="75031A2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So that if the MSA conflicts with an SOW, the MSA terms prevail.</w:t>
      </w:r>
    </w:p>
    <w:p w14:paraId="130F012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By keeping track of all redlines, naming conventions, and final clean versions.</w:t>
      </w:r>
    </w:p>
    <w:p w14:paraId="41AC8E8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The subcontractor might violate requirements from the prime contract, exposing you to liability.</w:t>
      </w:r>
    </w:p>
    <w:p w14:paraId="13E4F54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To let you get a court order to stop misuse of confidential information quickly.</w:t>
      </w:r>
    </w:p>
    <w:p w14:paraId="51A2D15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A controller decides why/how data is processed; a processor acts on the controller’s instructions.</w:t>
      </w:r>
    </w:p>
    <w:p w14:paraId="6E464FB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So that you can objectively measure performance and enforce remedies.</w:t>
      </w:r>
    </w:p>
    <w:p w14:paraId="1A6E3B5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To avoid excessive disruption to the other party’s business while still providing oversight.</w:t>
      </w:r>
    </w:p>
    <w:p w14:paraId="11E824B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So the company can easily find, reference, and prove what was agreed, avoiding confusion.</w:t>
      </w:r>
    </w:p>
    <w:p w14:paraId="11D4863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0️</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Flag it for negotiation and get business </w:t>
      </w:r>
      <w:proofErr w:type="spellStart"/>
      <w:r w:rsidRPr="007B684E">
        <w:rPr>
          <w:rFonts w:ascii="UICTFontTextStyleBody" w:hAnsi="UICTFontTextStyleBody" w:cs="Times New Roman"/>
          <w:kern w:val="0"/>
          <w:sz w:val="35"/>
          <w:szCs w:val="35"/>
          <w14:ligatures w14:val="none"/>
        </w:rPr>
        <w:t>signoff</w:t>
      </w:r>
      <w:proofErr w:type="spellEnd"/>
      <w:r w:rsidRPr="007B684E">
        <w:rPr>
          <w:rFonts w:ascii="UICTFontTextStyleBody" w:hAnsi="UICTFontTextStyleBody" w:cs="Times New Roman"/>
          <w:kern w:val="0"/>
          <w:sz w:val="35"/>
          <w:szCs w:val="35"/>
          <w14:ligatures w14:val="none"/>
        </w:rPr>
        <w:t xml:space="preserve"> before agreeing to it.</w:t>
      </w:r>
    </w:p>
    <w:p w14:paraId="212D1B9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A8800C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2E93212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D6C5C0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Commercial Contracts Quiz (25 Questions)</w:t>
      </w:r>
    </w:p>
    <w:p w14:paraId="2112E6C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D2C84F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the main purpose of a Master Service Agreement (MSA)?</w:t>
      </w:r>
    </w:p>
    <w:p w14:paraId="5FF69AD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Name two key clauses you would always check in an MSA.</w:t>
      </w:r>
    </w:p>
    <w:p w14:paraId="129E846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the difference between a Data Processing Agreement (DPA) and a Business Associate Agreement (BAA)?</w:t>
      </w:r>
    </w:p>
    <w:p w14:paraId="664AC8B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When is a BAA required in a commercial relationship?</w:t>
      </w:r>
    </w:p>
    <w:p w14:paraId="5E024DF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If a Non-Disclosure Agreement (NDA) is missing a return-or-destroy clause, why is that a risk?</w:t>
      </w:r>
    </w:p>
    <w:p w14:paraId="1976263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 typical limitation of liability cap in commercial contracts?</w:t>
      </w:r>
    </w:p>
    <w:p w14:paraId="64A5073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List two common “carve-outs” to a limitation of liability cap.</w:t>
      </w:r>
    </w:p>
    <w:p w14:paraId="2A13814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does an indemnity clause protect against?</w:t>
      </w:r>
    </w:p>
    <w:p w14:paraId="495383F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How does an order of precedence clause work in a contract hierarchy?</w:t>
      </w:r>
    </w:p>
    <w:p w14:paraId="23FB832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Give one reason why you might pick New York as the governing law in a contract.</w:t>
      </w:r>
    </w:p>
    <w:p w14:paraId="02E2A3B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BAF80B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 reasonable data breach notification period to push for in a DPA?</w:t>
      </w:r>
    </w:p>
    <w:p w14:paraId="26E8DEA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should a Statement of Work (SOW) always include?</w:t>
      </w:r>
    </w:p>
    <w:p w14:paraId="4EB2305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Name two cross-functional partners you’d work with when processing a commercial contract.</w:t>
      </w:r>
    </w:p>
    <w:p w14:paraId="24F54FA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the basic contract lifecycle, in one sentence?</w:t>
      </w:r>
    </w:p>
    <w:p w14:paraId="71FC74A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In a SaaS agreement, what data security concerns might you flag?</w:t>
      </w:r>
    </w:p>
    <w:p w14:paraId="7D1522F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If a vendor pushes back on a 14-day breach notice and wants 30 days, what might you propose as a compromise?</w:t>
      </w:r>
    </w:p>
    <w:p w14:paraId="2EEAF27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a confidentiality “exception” clause meant to address?</w:t>
      </w:r>
    </w:p>
    <w:p w14:paraId="0665650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Why should you confirm signature authority before executing a contract?</w:t>
      </w:r>
    </w:p>
    <w:p w14:paraId="7AE1792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Give an example of a contract type where there typically is no liability cap.</w:t>
      </w:r>
    </w:p>
    <w:p w14:paraId="36F2F06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0️</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Why do you use a Contract Lifecycle Management (CLM) tool instead of spreadsheets to track contracts?</w:t>
      </w:r>
    </w:p>
    <w:p w14:paraId="20FD10F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7805EA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makes a non-compete clause enforceable?</w:t>
      </w:r>
    </w:p>
    <w:p w14:paraId="02BCB3E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the purpose of a “work for hire” clause in a consulting agreement?</w:t>
      </w:r>
    </w:p>
    <w:p w14:paraId="1C4E0FA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Name two risks of vague language in a contract.</w:t>
      </w:r>
    </w:p>
    <w:p w14:paraId="79BAC9F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What is the main difference between a SaaS Agreement and a Software License Agreement?</w:t>
      </w:r>
    </w:p>
    <w:p w14:paraId="0DE1F85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Why is version control important in contract management?</w:t>
      </w:r>
    </w:p>
    <w:p w14:paraId="3101210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35E152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1B5EC87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E3E7A9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Answers</w:t>
      </w:r>
    </w:p>
    <w:p w14:paraId="5DF2C80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5EFA89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To set the standard legal framework and terms for an ongoing business relationship, covering multiple future projects or transactions.</w:t>
      </w:r>
    </w:p>
    <w:p w14:paraId="162303E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Indemnity and limitation of liability.</w:t>
      </w:r>
    </w:p>
    <w:p w14:paraId="585A132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A DPA applies to personal data under privacy laws like GDPR/CCPA; a BAA is required under HIPAA when handling protected health information (PHI).</w:t>
      </w:r>
    </w:p>
    <w:p w14:paraId="129DB5A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When a vendor is handling PHI on behalf of a covered entity under HIPAA.</w:t>
      </w:r>
    </w:p>
    <w:p w14:paraId="474DC1F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Because the receiving party might retain sensitive data indefinitely after the NDA ends, risking unauthorized disclosure.</w:t>
      </w:r>
    </w:p>
    <w:p w14:paraId="0D182BA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Typically 12 months of fees paid under the agreement.</w:t>
      </w:r>
    </w:p>
    <w:p w14:paraId="7350761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Gross negligence and willful misconduct (also data breaches and confidentiality breaches).</w:t>
      </w:r>
    </w:p>
    <w:p w14:paraId="70CF664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Third-party claims, usually arising from the other party’s breaches or misconduct.</w:t>
      </w:r>
    </w:p>
    <w:p w14:paraId="5F93EA3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It determines which document controls if there is a conflict between, for example, an MSA, SOW, or exhibit.</w:t>
      </w:r>
    </w:p>
    <w:p w14:paraId="488C346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New York is commercially predictable, business-friendly, and widely recognized in commercial contracts.</w:t>
      </w:r>
    </w:p>
    <w:p w14:paraId="45C2AAF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8254F8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14 days is reasonable, sometimes with an initial notice in 7 days.</w:t>
      </w:r>
    </w:p>
    <w:p w14:paraId="2A697FD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Scope of work, deliverables, milestones, acceptance criteria, and pricing.</w:t>
      </w:r>
    </w:p>
    <w:p w14:paraId="2C59DD4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Sales and security (others: procurement, finance, compliance).</w:t>
      </w:r>
    </w:p>
    <w:p w14:paraId="0E8AD0E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Intake → review → negotiate → approve → sign → store → track obligations.</w:t>
      </w:r>
    </w:p>
    <w:p w14:paraId="7E7CD4C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Data encryption, breach notice period, data location, and data subject rights.</w:t>
      </w:r>
    </w:p>
    <w:p w14:paraId="15FCC71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Propose an initial notice within 7 days, with a full report in 14–30 days.</w:t>
      </w:r>
    </w:p>
    <w:p w14:paraId="1D6E988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To allow disclosure if compelled by law or if information is already public.</w:t>
      </w:r>
    </w:p>
    <w:p w14:paraId="36DEE88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To avoid signing a contract with someone who has no legal authority, which can make it unenforceable.</w:t>
      </w:r>
    </w:p>
    <w:p w14:paraId="208A9F2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An NDA, because confidentiality is usually enforced fully, not capped.</w:t>
      </w:r>
    </w:p>
    <w:p w14:paraId="0108E33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0️</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CLM tools automate approvals, track versions, store final contracts, and set reminders for renewals with an audit trail.</w:t>
      </w:r>
    </w:p>
    <w:p w14:paraId="4D02012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0F35A9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It must be reasonable in time, geography, and scope, and tied to a legitimate business interest; not overly broad or contrary to state law (e.g., California bans most non-competes).</w:t>
      </w:r>
    </w:p>
    <w:p w14:paraId="72E7FA5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To ensure the company owns the IP created by the contractor as part of the engagement.</w:t>
      </w:r>
    </w:p>
    <w:p w14:paraId="487CF75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Ambiguity can lead to disputes about obligations; undefined terms can create loopholes or unenforceable provisions.</w:t>
      </w:r>
    </w:p>
    <w:p w14:paraId="7D297C9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A SaaS Agreement covers subscription-based, cloud-hosted software services (with SLAs and data terms), while a Software License Agreement grants rights to use installed software under specified conditions.</w:t>
      </w:r>
    </w:p>
    <w:p w14:paraId="3B9D078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To ensure everyone is working on the same draft, track changes, prevent disputes, and maintain a clear audit trail for what was agreed and signed.</w:t>
      </w:r>
    </w:p>
    <w:p w14:paraId="123727C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8FEC82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Scenario-Based Questions</w:t>
      </w:r>
    </w:p>
    <w:p w14:paraId="115244F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C2D3AD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Scenario: NDA expiration</w:t>
      </w:r>
    </w:p>
    <w:p w14:paraId="0E36DB9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You discover an NDA with a key vendor is about to expire in 2 weeks, but negotiations on a master service agreement are still ongoing and confidential data is still being exchanged.</w:t>
      </w:r>
    </w:p>
    <w:p w14:paraId="6992098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How would you handle this?</w:t>
      </w:r>
    </w:p>
    <w:p w14:paraId="2283DD8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7D55B7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0F2256D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3697C6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Scenario: missing indemnity language</w:t>
      </w:r>
    </w:p>
    <w:p w14:paraId="70D715A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You are reviewing a draft SaaS agreement, and notice it has no indemnity for third-party IP infringement claims. The vendor is a small start-up.</w:t>
      </w:r>
    </w:p>
    <w:p w14:paraId="06674A8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What would you do?</w:t>
      </w:r>
    </w:p>
    <w:p w14:paraId="43A36EE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FE2FE9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724DE32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11082E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Scenario: data breach clause dispute</w:t>
      </w:r>
    </w:p>
    <w:p w14:paraId="617B684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In a DPA negotiation, the vendor insists on a 60-day breach notice period. Your standard is 14 days.</w:t>
      </w:r>
    </w:p>
    <w:p w14:paraId="565C761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How would you approach this?</w:t>
      </w:r>
    </w:p>
    <w:p w14:paraId="342BF5D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583725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6EC5DAF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76DA5B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Scenario: inconsistent payment terms</w:t>
      </w:r>
    </w:p>
    <w:p w14:paraId="047A7C7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An MSA says “payment net 60,” but the SOW says “net 30.” The business is eager to sign because of a tight deadline.</w:t>
      </w:r>
    </w:p>
    <w:p w14:paraId="6A0518F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How would you address this?</w:t>
      </w:r>
    </w:p>
    <w:p w14:paraId="609CEAF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EEE068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0C7C4C5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78A935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Scenario: missing signature authority</w:t>
      </w:r>
    </w:p>
    <w:p w14:paraId="3A42EDE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You receive a signed contract back from the counterparty, but the signer is a sales rep with no officer title or documented authority.</w:t>
      </w:r>
    </w:p>
    <w:p w14:paraId="34ADC8C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What would you do next?</w:t>
      </w:r>
    </w:p>
    <w:p w14:paraId="09FD536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675D56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0188F71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E7AD31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Scenario: confidentiality exception request</w:t>
      </w:r>
    </w:p>
    <w:p w14:paraId="4900EEA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 vendor asks for a broad exception in the NDA to share your data with “affiliates and partners.”</w:t>
      </w:r>
    </w:p>
    <w:p w14:paraId="43CF4A4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How would you respond?</w:t>
      </w:r>
    </w:p>
    <w:p w14:paraId="0260D9E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893A25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32C8E63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03586D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Scenario: ambiguous acceptance criteria</w:t>
      </w:r>
    </w:p>
    <w:p w14:paraId="0082569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 Statement of Work describes the deliverable as “a high-quality report,” but does not specify what defines “high-quality.”</w:t>
      </w:r>
    </w:p>
    <w:p w14:paraId="2340EE6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How would you handle this?</w:t>
      </w:r>
    </w:p>
    <w:p w14:paraId="0D07599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E0599B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67E7C49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16E67C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Scenario: missing audit rights</w:t>
      </w:r>
    </w:p>
    <w:p w14:paraId="438FB4E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You see a contract with a critical data processor, but no audit rights are included to verify their security practices.</w:t>
      </w:r>
    </w:p>
    <w:p w14:paraId="7B1BCE9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What is your next step?</w:t>
      </w:r>
    </w:p>
    <w:p w14:paraId="74D089E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F47856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75D6F2C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22C951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Scenario: contract renewal notice</w:t>
      </w:r>
    </w:p>
    <w:p w14:paraId="136029E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 CLM tool flags a contract auto-renewing in 30 days. The business has not yet reviewed performance, and you suspect they might want to renegotiate.</w:t>
      </w:r>
    </w:p>
    <w:p w14:paraId="6B349CF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How do you act?</w:t>
      </w:r>
    </w:p>
    <w:p w14:paraId="5C76C15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2E3179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6D0BF90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F5D7C3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Scenario: vendor refuses liability cap</w:t>
      </w:r>
    </w:p>
    <w:p w14:paraId="407297B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You propose a 12-month fees cap in a SaaS agreement, but the vendor refuses any liability limitation at all.</w:t>
      </w:r>
    </w:p>
    <w:p w14:paraId="0732B2E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What would you do?</w:t>
      </w:r>
    </w:p>
    <w:p w14:paraId="3F05171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1538D6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3D65275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CA272B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Suggested Answers</w:t>
      </w:r>
    </w:p>
    <w:p w14:paraId="2F18C9D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503859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53288E7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5EEC6F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NDA expiration answer</w:t>
      </w:r>
    </w:p>
    <w:p w14:paraId="4454F4F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 would immediately reach out to the vendor to extend the NDA or put in place a short-term bridge NDA while the MSA is finalized. This protects both sides while confidential data is still being shared.</w:t>
      </w:r>
    </w:p>
    <w:p w14:paraId="0A46506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687E48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6657BA3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E904E7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missing indemnity answer</w:t>
      </w:r>
    </w:p>
    <w:p w14:paraId="111DF2D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 would propose adding a clause where the vendor indemnifies us for third-party IP infringement related to their software. Since they’re a small start-up, I might also discuss requiring insurance to support that indemnity.</w:t>
      </w:r>
    </w:p>
    <w:p w14:paraId="44F9AE8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9A9EA2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4689BED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D6A95D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data breach clause dispute answer</w:t>
      </w:r>
    </w:p>
    <w:p w14:paraId="6D04511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 would explain that 60 days is too long under most data privacy laws and try to negotiate an initial notification within 7 days, with full details in 14–30 days. I’d highlight regulatory deadlines to support this.</w:t>
      </w:r>
    </w:p>
    <w:p w14:paraId="59A7F1B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AEFE36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7FF3A08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0638C5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inconsistent payment terms answer</w:t>
      </w:r>
    </w:p>
    <w:p w14:paraId="460C430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 would clarify with the business owner which term is correct, confirm their commercial preference, and update the order of precedence clause to make sure no conflict exists.</w:t>
      </w:r>
    </w:p>
    <w:p w14:paraId="5F73E6F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C715F6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24652CE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877C4B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missing signature authority answer</w:t>
      </w:r>
    </w:p>
    <w:p w14:paraId="05C2D94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 would ask for proof of authority — a corporate resolution or evidence of signing rights. If they cannot show it, I’d request a new signature from an authorized officer.</w:t>
      </w:r>
    </w:p>
    <w:p w14:paraId="1F15699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38134B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5ED0A01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49B122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confidentiality exception answer</w:t>
      </w:r>
    </w:p>
    <w:p w14:paraId="4C148D6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xml:space="preserve">→ I would push back and limit the exception to </w:t>
      </w:r>
      <w:r w:rsidRPr="007B684E">
        <w:rPr>
          <w:rFonts w:ascii="UICTFontTextStyleItalicBody" w:hAnsi="UICTFontTextStyleItalicBody" w:cs="Times New Roman"/>
          <w:i/>
          <w:iCs/>
          <w:kern w:val="0"/>
          <w:sz w:val="35"/>
          <w:szCs w:val="35"/>
          <w14:ligatures w14:val="none"/>
        </w:rPr>
        <w:t>affiliates only</w:t>
      </w:r>
      <w:r w:rsidRPr="007B684E">
        <w:rPr>
          <w:rFonts w:ascii="UICTFontTextStyleBody" w:hAnsi="UICTFontTextStyleBody" w:cs="Times New Roman"/>
          <w:kern w:val="0"/>
          <w:sz w:val="35"/>
          <w:szCs w:val="35"/>
          <w14:ligatures w14:val="none"/>
        </w:rPr>
        <w:t>, with the same confidentiality protections, and remove “partners” unless we know exactly who those are and can bind them contractually.</w:t>
      </w:r>
    </w:p>
    <w:p w14:paraId="4B809DF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03859B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2CD633D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08FBD1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ambiguous acceptance criteria answer</w:t>
      </w:r>
    </w:p>
    <w:p w14:paraId="1554CF4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 would work with the business team to define measurable acceptance criteria — for example, page count, quality thresholds, turnaround times — to avoid future disputes.</w:t>
      </w:r>
    </w:p>
    <w:p w14:paraId="719FAC2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59D4A1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4E2F0A2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DA43DF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missing audit rights answer</w:t>
      </w:r>
    </w:p>
    <w:p w14:paraId="20E9625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ask to include reasonable audit rights, at least annually, to verify their data security controls and compliance with the DPA.</w:t>
      </w:r>
    </w:p>
    <w:p w14:paraId="346DFC4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A73AF0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430F19E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560A15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contract renewal notice answer</w:t>
      </w:r>
    </w:p>
    <w:p w14:paraId="571A167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notify the business team immediately, confirm whether they wish to renew or renegotiate, and if needed send a notice to terminate before auto-renewal happens.</w:t>
      </w:r>
    </w:p>
    <w:p w14:paraId="1EDDA6B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8522E4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43C6F5B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2CC909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vendor refuses liability cap answer</w:t>
      </w:r>
    </w:p>
    <w:p w14:paraId="3CD301E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 would explain that an unlimited liability clause is too risky, propose a reasonable cap (like 12 months of fees), and try to carve out only gross negligence or willful misconduct as uncapped. If they refuse, escalate to legal leadership for a risk decision.</w:t>
      </w:r>
    </w:p>
    <w:p w14:paraId="05FC3AE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86D91A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5E79A1A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B3BC31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10 Additional Scenario-Based Practice Questions</w:t>
      </w:r>
    </w:p>
    <w:p w14:paraId="3EB8E68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Conflicting Governing Law Clauses</w:t>
      </w:r>
    </w:p>
    <w:p w14:paraId="5670D5A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You’re reviewing a contract draft and notice the main agreement specifies New York law, but an attached exhibit says California law applies.</w:t>
      </w:r>
    </w:p>
    <w:p w14:paraId="41C2721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How do you address this?</w:t>
      </w:r>
    </w:p>
    <w:p w14:paraId="5B9FBC3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Force </w:t>
      </w:r>
      <w:proofErr w:type="spellStart"/>
      <w:r w:rsidRPr="007B684E">
        <w:rPr>
          <w:rFonts w:ascii="UICTFontTextStyleBody" w:hAnsi="UICTFontTextStyleBody" w:cs="Times New Roman"/>
          <w:kern w:val="0"/>
          <w:sz w:val="35"/>
          <w:szCs w:val="35"/>
          <w14:ligatures w14:val="none"/>
        </w:rPr>
        <w:t>Majeure</w:t>
      </w:r>
      <w:proofErr w:type="spellEnd"/>
      <w:r w:rsidRPr="007B684E">
        <w:rPr>
          <w:rFonts w:ascii="UICTFontTextStyleBody" w:hAnsi="UICTFontTextStyleBody" w:cs="Times New Roman"/>
          <w:kern w:val="0"/>
          <w:sz w:val="35"/>
          <w:szCs w:val="35"/>
          <w14:ligatures w14:val="none"/>
        </w:rPr>
        <w:t xml:space="preserve"> and COVID-19</w:t>
      </w:r>
    </w:p>
    <w:p w14:paraId="1A03637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xml:space="preserve">A vendor refuses to include “pandemics” in the force </w:t>
      </w:r>
      <w:proofErr w:type="spellStart"/>
      <w:r w:rsidRPr="007B684E">
        <w:rPr>
          <w:rFonts w:ascii="UICTFontTextStyleBody" w:hAnsi="UICTFontTextStyleBody" w:cs="Times New Roman"/>
          <w:kern w:val="0"/>
          <w:sz w:val="35"/>
          <w:szCs w:val="35"/>
          <w14:ligatures w14:val="none"/>
        </w:rPr>
        <w:t>majeure</w:t>
      </w:r>
      <w:proofErr w:type="spellEnd"/>
      <w:r w:rsidRPr="007B684E">
        <w:rPr>
          <w:rFonts w:ascii="UICTFontTextStyleBody" w:hAnsi="UICTFontTextStyleBody" w:cs="Times New Roman"/>
          <w:kern w:val="0"/>
          <w:sz w:val="35"/>
          <w:szCs w:val="35"/>
          <w14:ligatures w14:val="none"/>
        </w:rPr>
        <w:t xml:space="preserve"> clause, stating it’s no longer necessary post-COVID.</w:t>
      </w:r>
    </w:p>
    <w:p w14:paraId="0F0C9B6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What’s your response?</w:t>
      </w:r>
    </w:p>
    <w:p w14:paraId="71B1EAC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Undefined “Services”</w:t>
      </w:r>
    </w:p>
    <w:p w14:paraId="5189790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 contract repeatedly refers to “the Services” but never defines what they are.</w:t>
      </w:r>
    </w:p>
    <w:p w14:paraId="21F541E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What’s your next step?</w:t>
      </w:r>
    </w:p>
    <w:p w14:paraId="58ED5F5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One-Sided Termination Rights</w:t>
      </w:r>
    </w:p>
    <w:p w14:paraId="2570014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 SaaS agreement allows the vendor to terminate for convenience but gives your company no similar right.</w:t>
      </w:r>
    </w:p>
    <w:p w14:paraId="54ECA9E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How do you handle this?</w:t>
      </w:r>
    </w:p>
    <w:p w14:paraId="163EB87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Oral Modifications</w:t>
      </w:r>
    </w:p>
    <w:p w14:paraId="7F388EB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The business team wants to allow oral changes to the contract for “speed.”</w:t>
      </w:r>
    </w:p>
    <w:p w14:paraId="37C8E81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What do you advise?</w:t>
      </w:r>
    </w:p>
    <w:p w14:paraId="317D795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No Dispute Resolution Clause</w:t>
      </w:r>
    </w:p>
    <w:p w14:paraId="35A4485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You notice the contract is silent on dispute resolution.</w:t>
      </w:r>
    </w:p>
    <w:p w14:paraId="7A78B7C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What do you recommend?</w:t>
      </w:r>
    </w:p>
    <w:p w14:paraId="042F3CA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Subcontracting Without Consent</w:t>
      </w:r>
    </w:p>
    <w:p w14:paraId="23360FE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 vendor agreement allows the vendor to freely subcontract all obligations without your company’s approval.</w:t>
      </w:r>
    </w:p>
    <w:p w14:paraId="6C0D173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What’s your position?</w:t>
      </w:r>
    </w:p>
    <w:p w14:paraId="4D3F797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Missing Data Security Standards</w:t>
      </w:r>
    </w:p>
    <w:p w14:paraId="1723626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 DPA is silent on specific security measures (e.g., encryption, access controls).</w:t>
      </w:r>
    </w:p>
    <w:p w14:paraId="4384098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What do you do?</w:t>
      </w:r>
    </w:p>
    <w:p w14:paraId="3B6D50C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Ambiguous Deliverables in SOW</w:t>
      </w:r>
    </w:p>
    <w:p w14:paraId="6BC10E5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The SOW describes deliverables as “industry standard” but provides no objective criteria.</w:t>
      </w:r>
    </w:p>
    <w:p w14:paraId="684F882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How do you proceed?</w:t>
      </w:r>
    </w:p>
    <w:p w14:paraId="4E271FB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Scenario: Unilateral Amendment Clause</w:t>
      </w:r>
    </w:p>
    <w:p w14:paraId="4DF8069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 contract gives the vendor the right to unilaterally amend terms with only email notice.</w:t>
      </w:r>
    </w:p>
    <w:p w14:paraId="3F20E22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What’s your response?</w:t>
      </w:r>
    </w:p>
    <w:p w14:paraId="6B901D0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Suggested Answers</w:t>
      </w:r>
    </w:p>
    <w:p w14:paraId="12B7486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Conflicting Governing Law Clauses</w:t>
      </w:r>
    </w:p>
    <w:p w14:paraId="1C605DD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flag the inconsistency and propose aligning all governing law provisions. I’d clarify with the business which jurisdiction is preferred and ensure the order of precedence clause makes the main agreement’s choice control.</w:t>
      </w:r>
    </w:p>
    <w:p w14:paraId="37FC1E0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Force </w:t>
      </w:r>
      <w:proofErr w:type="spellStart"/>
      <w:r w:rsidRPr="007B684E">
        <w:rPr>
          <w:rFonts w:ascii="UICTFontTextStyleBody" w:hAnsi="UICTFontTextStyleBody" w:cs="Times New Roman"/>
          <w:kern w:val="0"/>
          <w:sz w:val="35"/>
          <w:szCs w:val="35"/>
          <w14:ligatures w14:val="none"/>
        </w:rPr>
        <w:t>Majeure</w:t>
      </w:r>
      <w:proofErr w:type="spellEnd"/>
      <w:r w:rsidRPr="007B684E">
        <w:rPr>
          <w:rFonts w:ascii="UICTFontTextStyleBody" w:hAnsi="UICTFontTextStyleBody" w:cs="Times New Roman"/>
          <w:kern w:val="0"/>
          <w:sz w:val="35"/>
          <w:szCs w:val="35"/>
          <w14:ligatures w14:val="none"/>
        </w:rPr>
        <w:t xml:space="preserve"> and COVID-19</w:t>
      </w:r>
    </w:p>
    <w:p w14:paraId="5E19AD9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explain that pandemics remain a real risk and should be included for clarity. If the vendor resists, I’d negotiate compromise language (e.g., “epidemics, pandemics, and government actions in response”) and ensure both parties’ interests are protected.</w:t>
      </w:r>
    </w:p>
    <w:p w14:paraId="1A26588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Undefined “Services”</w:t>
      </w:r>
    </w:p>
    <w:p w14:paraId="4C1EC32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request a detailed definition or schedule listing the services, as undefined terms can cause disputes and enforcement issues. I’d ensure the contract is clear and unambiguous before proceeding.</w:t>
      </w:r>
    </w:p>
    <w:p w14:paraId="53318B0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One-Sided Termination Rights</w:t>
      </w:r>
    </w:p>
    <w:p w14:paraId="2EAF7FE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push for mutual termination for convenience or at least a right for our company to terminate for cause and for convenience with notice, to maintain a balanced agreement.</w:t>
      </w:r>
    </w:p>
    <w:p w14:paraId="1DCAC47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Oral Modifications</w:t>
      </w:r>
    </w:p>
    <w:p w14:paraId="06E0EE1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advise against allowing oral modifications, as they create ambiguity and risk. I’d recommend requiring all amendments to be in writing and signed by both parties for clarity and enforceability.</w:t>
      </w:r>
    </w:p>
    <w:p w14:paraId="7E1BAE4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No Dispute Resolution Clause</w:t>
      </w:r>
    </w:p>
    <w:p w14:paraId="06FA525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recommend adding a clause specifying mediation, arbitration, or court jurisdiction, as appropriate for the deal, to avoid uncertainty and costly litigation later.</w:t>
      </w:r>
    </w:p>
    <w:p w14:paraId="4C354DB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Subcontracting Without Consent</w:t>
      </w:r>
    </w:p>
    <w:p w14:paraId="33F2255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propose adding a requirement for prior written consent before subcontracting, or at least notification and approval for material obligations, to maintain control and oversight.</w:t>
      </w:r>
    </w:p>
    <w:p w14:paraId="6B90451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Missing Data Security Standards</w:t>
      </w:r>
    </w:p>
    <w:p w14:paraId="18B84BB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request inclusion of specific data security measures (e.g., encryption, SOC 2 compliance, regular audits) to ensure adequate protection and compliance with privacy laws.</w:t>
      </w:r>
    </w:p>
    <w:p w14:paraId="713C9D3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Ambiguous Deliverables in SOW</w:t>
      </w:r>
    </w:p>
    <w:p w14:paraId="3D673D1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work with the business to define objective, measurable deliverables (e.g., timelines, specifications, acceptance criteria) to avoid future disputes and ensure accountability.</w:t>
      </w:r>
    </w:p>
    <w:p w14:paraId="3CA052F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Unilateral Amendment Clause</w:t>
      </w:r>
    </w:p>
    <w:p w14:paraId="6D9C520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push back and require that any amendments be mutually agreed in writing. Unilateral amendment undermines contract certainty and could expose us to unfavorable terms.</w:t>
      </w:r>
    </w:p>
    <w:p w14:paraId="2103D77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B6EEDD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10 More Commercial Contract Scenarios</w:t>
      </w:r>
    </w:p>
    <w:p w14:paraId="59A72E9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Unclear Intellectual Property (IP) Ownership</w:t>
      </w:r>
    </w:p>
    <w:p w14:paraId="7DB4313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 consulting agreement is silent on who owns the IP created during the engagement.</w:t>
      </w:r>
    </w:p>
    <w:p w14:paraId="04D2338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What do you do?</w:t>
      </w:r>
    </w:p>
    <w:p w14:paraId="0F0F7C4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Automatic Price Increases</w:t>
      </w:r>
    </w:p>
    <w:p w14:paraId="601EF55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 vendor contract includes a clause allowing the vendor to increase prices annually at their sole discretion.</w:t>
      </w:r>
    </w:p>
    <w:p w14:paraId="1EB73D7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How do you respond?</w:t>
      </w:r>
    </w:p>
    <w:p w14:paraId="76BDA17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No Assignment Clause</w:t>
      </w:r>
    </w:p>
    <w:p w14:paraId="63E77A7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The draft contract does not address whether either party can assign the agreement to a third party (e.g., in a merger or acquisition).</w:t>
      </w:r>
    </w:p>
    <w:p w14:paraId="4252F2C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What’s your next step?</w:t>
      </w:r>
    </w:p>
    <w:p w14:paraId="0339000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Missing Insurance Requirements</w:t>
      </w:r>
    </w:p>
    <w:p w14:paraId="3CC2114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You notice there are no insurance requirements in a high-risk vendor agreement.</w:t>
      </w:r>
    </w:p>
    <w:p w14:paraId="7C1DFF1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What do you recommend?</w:t>
      </w:r>
    </w:p>
    <w:p w14:paraId="25CF7FC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Perpetual Confidentiality Obligation</w:t>
      </w:r>
    </w:p>
    <w:p w14:paraId="2465C32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 counterparty wants confidentiality obligations to last “forever.”</w:t>
      </w:r>
    </w:p>
    <w:p w14:paraId="6EFC31B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How do you handle this?</w:t>
      </w:r>
    </w:p>
    <w:p w14:paraId="5C0C1A1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Early Termination Fees</w:t>
      </w:r>
    </w:p>
    <w:p w14:paraId="5750B6E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A SaaS agreement imposes a large early termination fee if you cancel before the end of the term.</w:t>
      </w:r>
    </w:p>
    <w:p w14:paraId="4E855C4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What’s your approach?</w:t>
      </w:r>
    </w:p>
    <w:p w14:paraId="6D32485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No Change Control Process</w:t>
      </w:r>
    </w:p>
    <w:p w14:paraId="3D0E1A0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The SOW allows for changes in scope but doesn’t specify how changes should be documented or approved.</w:t>
      </w:r>
    </w:p>
    <w:p w14:paraId="610A6CD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What do you do?</w:t>
      </w:r>
    </w:p>
    <w:p w14:paraId="67FF5C0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Incomplete List of Deliverables</w:t>
      </w:r>
    </w:p>
    <w:p w14:paraId="4A7B9C5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The contract references “deliverables as agreed by the parties from time to time” but does not attach a list or schedule.</w:t>
      </w:r>
    </w:p>
    <w:p w14:paraId="032A91B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How do you address this?</w:t>
      </w:r>
    </w:p>
    <w:p w14:paraId="13253C4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Scenario: No Force </w:t>
      </w:r>
      <w:proofErr w:type="spellStart"/>
      <w:r w:rsidRPr="007B684E">
        <w:rPr>
          <w:rFonts w:ascii="UICTFontTextStyleBody" w:hAnsi="UICTFontTextStyleBody" w:cs="Times New Roman"/>
          <w:kern w:val="0"/>
          <w:sz w:val="35"/>
          <w:szCs w:val="35"/>
          <w14:ligatures w14:val="none"/>
        </w:rPr>
        <w:t>Majeure</w:t>
      </w:r>
      <w:proofErr w:type="spellEnd"/>
      <w:r w:rsidRPr="007B684E">
        <w:rPr>
          <w:rFonts w:ascii="UICTFontTextStyleBody" w:hAnsi="UICTFontTextStyleBody" w:cs="Times New Roman"/>
          <w:kern w:val="0"/>
          <w:sz w:val="35"/>
          <w:szCs w:val="35"/>
          <w14:ligatures w14:val="none"/>
        </w:rPr>
        <w:t xml:space="preserve"> Clause</w:t>
      </w:r>
    </w:p>
    <w:p w14:paraId="1687248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xml:space="preserve">The contract is silent on force </w:t>
      </w:r>
      <w:proofErr w:type="spellStart"/>
      <w:r w:rsidRPr="007B684E">
        <w:rPr>
          <w:rFonts w:ascii="UICTFontTextStyleBody" w:hAnsi="UICTFontTextStyleBody" w:cs="Times New Roman"/>
          <w:kern w:val="0"/>
          <w:sz w:val="35"/>
          <w:szCs w:val="35"/>
          <w14:ligatures w14:val="none"/>
        </w:rPr>
        <w:t>majeure</w:t>
      </w:r>
      <w:proofErr w:type="spellEnd"/>
      <w:r w:rsidRPr="007B684E">
        <w:rPr>
          <w:rFonts w:ascii="UICTFontTextStyleBody" w:hAnsi="UICTFontTextStyleBody" w:cs="Times New Roman"/>
          <w:kern w:val="0"/>
          <w:sz w:val="35"/>
          <w:szCs w:val="35"/>
          <w14:ligatures w14:val="none"/>
        </w:rPr>
        <w:t xml:space="preserve"> events (e.g., natural disasters, strikes).</w:t>
      </w:r>
    </w:p>
    <w:p w14:paraId="59901AC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What should you do?</w:t>
      </w:r>
    </w:p>
    <w:p w14:paraId="085FA9F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Scenario: Overly Broad Indemnity</w:t>
      </w:r>
    </w:p>
    <w:p w14:paraId="5909587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The draft requires your company to indemnify the other party for “any and all claims arising out of the agreement, regardless of fault.”</w:t>
      </w:r>
    </w:p>
    <w:p w14:paraId="56942D0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How do you respond?</w:t>
      </w:r>
    </w:p>
    <w:p w14:paraId="0D90C7F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Suggested Answers</w:t>
      </w:r>
    </w:p>
    <w:p w14:paraId="0654988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Unclear IP Ownership</w:t>
      </w:r>
    </w:p>
    <w:p w14:paraId="766BB97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request clear language specifying who owns the IP (typically, the company if it’s a “work for hire”). If joint ownership or licensing is intended, I’d ensure the terms are unambiguous.</w:t>
      </w:r>
    </w:p>
    <w:p w14:paraId="1DB82A2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Automatic Price Increases</w:t>
      </w:r>
    </w:p>
    <w:p w14:paraId="3D36257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negotiate for objective limits (e.g., tied to CPI or capped at a certain percentage) and require advance written notice before any increase.</w:t>
      </w:r>
    </w:p>
    <w:p w14:paraId="6147ED0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No Assignment Clause</w:t>
      </w:r>
    </w:p>
    <w:p w14:paraId="1F5D9C4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propose adding a clause stating that neither party may assign the agreement without the other’s prior written consent, with exceptions for corporate reorganizations or mergers.</w:t>
      </w:r>
    </w:p>
    <w:p w14:paraId="6541557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Missing Insurance Requirements</w:t>
      </w:r>
    </w:p>
    <w:p w14:paraId="167891D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recommend including minimum insurance requirements (e.g., general liability, cyber liability) and requiring the vendor to provide certificates of insurance.</w:t>
      </w:r>
    </w:p>
    <w:p w14:paraId="2A80D11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Perpetual Confidentiality Obligation</w:t>
      </w:r>
    </w:p>
    <w:p w14:paraId="2AE2E26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negotiate a reasonable duration (typically 2–5 years post-termination), with exceptions for trade secrets, which may be protected longer under law.</w:t>
      </w:r>
    </w:p>
    <w:p w14:paraId="5D13A0D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Early Termination Fees</w:t>
      </w:r>
    </w:p>
    <w:p w14:paraId="550D5C4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review the fee for reasonableness and try to negotiate it down or limit it to actual damages. I’d also seek to add a right to terminate for convenience with a reasonable notice period and minimal penalty.</w:t>
      </w:r>
    </w:p>
    <w:p w14:paraId="7C98D36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No Change Control Process</w:t>
      </w:r>
    </w:p>
    <w:p w14:paraId="0DF3BDB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require a formal change control procedure (e.g., written change orders signed by both parties) to document and approve any changes to scope, pricing, or timelines.</w:t>
      </w:r>
    </w:p>
    <w:p w14:paraId="5AC1C31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Incomplete List of Deliverables</w:t>
      </w:r>
    </w:p>
    <w:p w14:paraId="5666FAC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insist on attaching a detailed schedule of deliverables to the contract before execution, or at minimum, require written agreement on deliverables before work begins.</w:t>
      </w:r>
    </w:p>
    <w:p w14:paraId="47AEF2C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Body" w:hAnsi="UICTFontTextStyleBody" w:cs="Times New Roman"/>
          <w:kern w:val="0"/>
          <w:sz w:val="35"/>
          <w:szCs w:val="35"/>
          <w14:ligatures w14:val="none"/>
        </w:rPr>
        <w:t xml:space="preserve"> No Force </w:t>
      </w:r>
      <w:proofErr w:type="spellStart"/>
      <w:r w:rsidRPr="007B684E">
        <w:rPr>
          <w:rFonts w:ascii="UICTFontTextStyleBody" w:hAnsi="UICTFontTextStyleBody" w:cs="Times New Roman"/>
          <w:kern w:val="0"/>
          <w:sz w:val="35"/>
          <w:szCs w:val="35"/>
          <w14:ligatures w14:val="none"/>
        </w:rPr>
        <w:t>Majeure</w:t>
      </w:r>
      <w:proofErr w:type="spellEnd"/>
      <w:r w:rsidRPr="007B684E">
        <w:rPr>
          <w:rFonts w:ascii="UICTFontTextStyleBody" w:hAnsi="UICTFontTextStyleBody" w:cs="Times New Roman"/>
          <w:kern w:val="0"/>
          <w:sz w:val="35"/>
          <w:szCs w:val="35"/>
          <w14:ligatures w14:val="none"/>
        </w:rPr>
        <w:t xml:space="preserve"> Clause</w:t>
      </w:r>
    </w:p>
    <w:p w14:paraId="1DA4209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xml:space="preserve">→ I’d recommend adding a force </w:t>
      </w:r>
      <w:proofErr w:type="spellStart"/>
      <w:r w:rsidRPr="007B684E">
        <w:rPr>
          <w:rFonts w:ascii="UICTFontTextStyleBody" w:hAnsi="UICTFontTextStyleBody" w:cs="Times New Roman"/>
          <w:kern w:val="0"/>
          <w:sz w:val="35"/>
          <w:szCs w:val="35"/>
          <w14:ligatures w14:val="none"/>
        </w:rPr>
        <w:t>majeure</w:t>
      </w:r>
      <w:proofErr w:type="spellEnd"/>
      <w:r w:rsidRPr="007B684E">
        <w:rPr>
          <w:rFonts w:ascii="UICTFontTextStyleBody" w:hAnsi="UICTFontTextStyleBody" w:cs="Times New Roman"/>
          <w:kern w:val="0"/>
          <w:sz w:val="35"/>
          <w:szCs w:val="35"/>
          <w14:ligatures w14:val="none"/>
        </w:rPr>
        <w:t xml:space="preserve"> clause to excuse performance for events outside either party’s control, specifying what events are covered and any notice requirements.</w:t>
      </w:r>
    </w:p>
    <w:p w14:paraId="3C8252F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Overly Broad Indemnity</w:t>
      </w:r>
    </w:p>
    <w:p w14:paraId="6EB4891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 I’d push back to limit indemnity to breaches of contract, negligence, or specified risks, and avoid indemnifying for the other party’s own actions or unrelated claims.</w:t>
      </w:r>
    </w:p>
    <w:p w14:paraId="1EFD2C2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192949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EmphasizedBody" w:hAnsi="UICTFontTextStyleEmphasizedBody" w:cs="Times New Roman"/>
          <w:b/>
          <w:bCs/>
          <w:kern w:val="0"/>
          <w:sz w:val="35"/>
          <w:szCs w:val="35"/>
          <w14:ligatures w14:val="none"/>
        </w:rPr>
        <w:t>These Perplexity-suggested scenarios are excellent — they match exactly the level of nuance you’d see in a staff attorney or commercial counsel interview.</w:t>
      </w:r>
    </w:p>
    <w:p w14:paraId="1F5ABA2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6A4091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Here’s my take on them, summarized, cleaned up, and structured just like the other sets so you can copy/paste or drill.</w:t>
      </w:r>
    </w:p>
    <w:p w14:paraId="0DFE780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6504E6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01DBE04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B37624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Perplexity-Inspired 20 Scenario-Based Contract Questions with Answers</w:t>
      </w:r>
    </w:p>
    <w:p w14:paraId="46C2F66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07369F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6B50A7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First 10 scenarios</w:t>
      </w:r>
    </w:p>
    <w:p w14:paraId="0A5E3F2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CA8CA0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Conflicting Governing Law Clauses</w:t>
      </w:r>
    </w:p>
    <w:p w14:paraId="525B3DB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The main agreement says New York law applies, but an exhibit says California law.</w:t>
      </w:r>
    </w:p>
    <w:p w14:paraId="115C7BA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What do you do?</w:t>
      </w:r>
    </w:p>
    <w:p w14:paraId="23FFFF5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EF3B8B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57025E4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 would flag the conflict, confirm with the business which governing law they prefer, and then align the exhibit to match the main agreement. I’d also confirm the order of precedence clause clearly states which terms control if there’s a conflict.</w:t>
      </w:r>
    </w:p>
    <w:p w14:paraId="10E8D30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EF423E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0711705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31082C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Force </w:t>
      </w:r>
      <w:proofErr w:type="spellStart"/>
      <w:r w:rsidRPr="007B684E">
        <w:rPr>
          <w:rFonts w:ascii="UICTFontTextStyleEmphasizedBody" w:hAnsi="UICTFontTextStyleEmphasizedBody" w:cs="Times New Roman"/>
          <w:b/>
          <w:bCs/>
          <w:kern w:val="0"/>
          <w:sz w:val="35"/>
          <w:szCs w:val="35"/>
          <w14:ligatures w14:val="none"/>
        </w:rPr>
        <w:t>Majeure</w:t>
      </w:r>
      <w:proofErr w:type="spellEnd"/>
      <w:r w:rsidRPr="007B684E">
        <w:rPr>
          <w:rFonts w:ascii="UICTFontTextStyleEmphasizedBody" w:hAnsi="UICTFontTextStyleEmphasizedBody" w:cs="Times New Roman"/>
          <w:b/>
          <w:bCs/>
          <w:kern w:val="0"/>
          <w:sz w:val="35"/>
          <w:szCs w:val="35"/>
          <w14:ligatures w14:val="none"/>
        </w:rPr>
        <w:t xml:space="preserve"> and COVID-19</w:t>
      </w:r>
    </w:p>
    <w:p w14:paraId="6B75710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A vendor refuses to include “pandemics” in the force </w:t>
      </w:r>
      <w:proofErr w:type="spellStart"/>
      <w:r w:rsidRPr="007B684E">
        <w:rPr>
          <w:rFonts w:ascii="UICTFontTextStyleBody" w:hAnsi="UICTFontTextStyleBody" w:cs="Times New Roman"/>
          <w:kern w:val="0"/>
          <w:sz w:val="35"/>
          <w:szCs w:val="35"/>
          <w14:ligatures w14:val="none"/>
        </w:rPr>
        <w:t>majeure</w:t>
      </w:r>
      <w:proofErr w:type="spellEnd"/>
      <w:r w:rsidRPr="007B684E">
        <w:rPr>
          <w:rFonts w:ascii="UICTFontTextStyleBody" w:hAnsi="UICTFontTextStyleBody" w:cs="Times New Roman"/>
          <w:kern w:val="0"/>
          <w:sz w:val="35"/>
          <w:szCs w:val="35"/>
          <w14:ligatures w14:val="none"/>
        </w:rPr>
        <w:t xml:space="preserve"> clause.</w:t>
      </w:r>
    </w:p>
    <w:p w14:paraId="137DA22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What do you say?</w:t>
      </w:r>
    </w:p>
    <w:p w14:paraId="55C2D48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E607D3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46B05A9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explain pandemics remain a real risk, and if they resist, negotiate compromise wording like “epidemics, pandemics, and government actions in response,” to protect both parties.</w:t>
      </w:r>
    </w:p>
    <w:p w14:paraId="7690CBE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BEBC78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0F52085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917C9D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Undefined “Services”</w:t>
      </w:r>
    </w:p>
    <w:p w14:paraId="00A68F0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The contract refers to “the Services” but never defines them.</w:t>
      </w:r>
    </w:p>
    <w:p w14:paraId="10C9BE3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How would you handle it?</w:t>
      </w:r>
    </w:p>
    <w:p w14:paraId="2691E53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6137A0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743C8D0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request a clear definition or attached schedule of what “the Services” includes, to avoid disputes about scope, pricing, or delivery.</w:t>
      </w:r>
    </w:p>
    <w:p w14:paraId="51FC510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7BCD4C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023AC2D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351539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One-Sided Termination Rights</w:t>
      </w:r>
    </w:p>
    <w:p w14:paraId="0200F5D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A SaaS contract lets the vendor terminate for convenience, but you have no similar right.</w:t>
      </w:r>
    </w:p>
    <w:p w14:paraId="79E4211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How do you respond?</w:t>
      </w:r>
    </w:p>
    <w:p w14:paraId="3FD6E72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26E5B3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4EAE58F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push for mutual termination for convenience with notice, or at least our right to terminate for cause and convenience, to keep balance in the relationship.</w:t>
      </w:r>
    </w:p>
    <w:p w14:paraId="1197217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DEACA9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636BA55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3B3501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Oral Modifications</w:t>
      </w:r>
    </w:p>
    <w:p w14:paraId="0113D5B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The business team wants to allow oral changes “for speed.”</w:t>
      </w:r>
    </w:p>
    <w:p w14:paraId="70FA03F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What would you advise?</w:t>
      </w:r>
    </w:p>
    <w:p w14:paraId="4277606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8B9C82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0A40424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strongly recommend requiring all modifications to be in writing and signed, because oral changes cause ambiguity, disputes, and enforceability issues.</w:t>
      </w:r>
    </w:p>
    <w:p w14:paraId="5E3A996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91B931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01E73D5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F29E85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No Dispute Resolution Clause</w:t>
      </w:r>
    </w:p>
    <w:p w14:paraId="25C3E78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The contract is silent on dispute resolution.</w:t>
      </w:r>
    </w:p>
    <w:p w14:paraId="6795987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What would you recommend?</w:t>
      </w:r>
    </w:p>
    <w:p w14:paraId="7107853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88F7E3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43E9734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propose adding a clause specifying mediation, arbitration, or court venue to avoid unpredictable forum fights later and save litigation costs.</w:t>
      </w:r>
    </w:p>
    <w:p w14:paraId="6DF80AD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FC5903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393B207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C58764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Subcontracting Without Consent</w:t>
      </w:r>
    </w:p>
    <w:p w14:paraId="58BF4D5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A vendor agreement allows free subcontracting of obligations without your approval.</w:t>
      </w:r>
    </w:p>
    <w:p w14:paraId="3E07465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What do you do?</w:t>
      </w:r>
    </w:p>
    <w:p w14:paraId="38217C5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7AC43E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26B5485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require prior written consent for subcontracting, or at least notice and approval for any subcontractor handling material parts of the agreement, to maintain oversight and compliance.</w:t>
      </w:r>
    </w:p>
    <w:p w14:paraId="13A4E23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787ED3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74A4338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A59354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Missing Data Security Standards</w:t>
      </w:r>
    </w:p>
    <w:p w14:paraId="2B5ECFD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A DPA is silent on security measures.</w:t>
      </w:r>
    </w:p>
    <w:p w14:paraId="6F57870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How would you handle this?</w:t>
      </w:r>
    </w:p>
    <w:p w14:paraId="0BE2F16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C54C82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7B8E522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request explicit data security standards, like encryption, SOC 2 compliance, or breach notification timelines, to ensure the vendor meets privacy law obligations.</w:t>
      </w:r>
    </w:p>
    <w:p w14:paraId="1DF3B7C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9DD497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2959539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2E7D7F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Ambiguous Deliverables in SOW</w:t>
      </w:r>
    </w:p>
    <w:p w14:paraId="7355D77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The SOW just says “industry standard” with no detail.</w:t>
      </w:r>
    </w:p>
    <w:p w14:paraId="3F3869F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How do you fix it?</w:t>
      </w:r>
    </w:p>
    <w:p w14:paraId="7246124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539118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7963388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work with the business team to define objective criteria: specific specs, deadlines, acceptance testing, and document them clearly before signature.</w:t>
      </w:r>
    </w:p>
    <w:p w14:paraId="6E7D230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1B5D16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472E709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BA268C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Unilateral Amendment Clause</w:t>
      </w:r>
    </w:p>
    <w:p w14:paraId="009BB52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The vendor can amend the contract anytime by email.</w:t>
      </w:r>
    </w:p>
    <w:p w14:paraId="708063F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How would you respond?</w:t>
      </w:r>
    </w:p>
    <w:p w14:paraId="0888D92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500406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75B2A97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push back to remove unilateral amendment, requiring all changes to be mutually agreed in writing and signed by both parties for enforceability and fairness.</w:t>
      </w:r>
    </w:p>
    <w:p w14:paraId="621B5CF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EC9845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23E78C1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4F66A4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Second 10 scenarios</w:t>
      </w:r>
    </w:p>
    <w:p w14:paraId="7C5825C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CADD9B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1485677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CE020D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1️</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Unclear IP Ownership</w:t>
      </w:r>
    </w:p>
    <w:p w14:paraId="1D58D0A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A consulting contract is silent on who owns new IP developed during the engagement.</w:t>
      </w:r>
    </w:p>
    <w:p w14:paraId="7349ED8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What do you do?</w:t>
      </w:r>
    </w:p>
    <w:p w14:paraId="762B850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E9C388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4A31C08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insert language clearly stating who owns the IP — usually the company if it’s work-for-hire — or define joint ownership and license rights if appropriate.</w:t>
      </w:r>
    </w:p>
    <w:p w14:paraId="71B2DB8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59C622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0B6EF83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B34514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2️</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Automatic Price Increases</w:t>
      </w:r>
    </w:p>
    <w:p w14:paraId="611F1D0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A vendor includes annual price hikes at their sole discretion.</w:t>
      </w:r>
    </w:p>
    <w:p w14:paraId="01AAA37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How do you handle it?</w:t>
      </w:r>
    </w:p>
    <w:p w14:paraId="0A4EC07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A3B393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1D0F514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negotiate a cap, tie increases to CPI or a fixed percent, and require written advance notice of any pricing change.</w:t>
      </w:r>
    </w:p>
    <w:p w14:paraId="6FAE255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6DAE93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1732042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4D61AD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3️</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No Assignment Clause</w:t>
      </w:r>
    </w:p>
    <w:p w14:paraId="54D09FA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There’s no assignment language in the agreement.</w:t>
      </w:r>
    </w:p>
    <w:p w14:paraId="628A3CC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What’s the risk?</w:t>
      </w:r>
    </w:p>
    <w:p w14:paraId="6C4BBB4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305D343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02A9FC1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propose adding that neither party can assign without prior written consent, with exceptions for corporate restructures or mergers.</w:t>
      </w:r>
    </w:p>
    <w:p w14:paraId="4E383EA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5EC8F0D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5DCBC32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D0B0D6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4️</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Missing Insurance Requirements</w:t>
      </w:r>
    </w:p>
    <w:p w14:paraId="5C0E1EE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The contract with a risky vendor has no insurance requirements.</w:t>
      </w:r>
    </w:p>
    <w:p w14:paraId="24C37E5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What would you recommend?</w:t>
      </w:r>
    </w:p>
    <w:p w14:paraId="7AD1EEC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2C2EE3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6B3A63D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add insurance requirements for general liability, cyber liability, and professional liability, and request certificates of insurance.</w:t>
      </w:r>
    </w:p>
    <w:p w14:paraId="3A14119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EF4487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6C8DD3C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18034AFF"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5️</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Perpetual Confidentiality</w:t>
      </w:r>
    </w:p>
    <w:p w14:paraId="5160E54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The counterparty wants confidentiality obligations to last “forever.”</w:t>
      </w:r>
    </w:p>
    <w:p w14:paraId="0D491AC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What do you do?</w:t>
      </w:r>
    </w:p>
    <w:p w14:paraId="489433E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898244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7FB5495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propose a reasonable period (typically 2–5 years), except for trade secrets which can stay confidential as long as they remain legally protected.</w:t>
      </w:r>
    </w:p>
    <w:p w14:paraId="68CC087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66E9AE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0C3A1EB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CB8F0D4"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6️</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Early Termination Fees</w:t>
      </w:r>
    </w:p>
    <w:p w14:paraId="4DFBBE2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The SaaS agreement has a huge early termination fee.</w:t>
      </w:r>
    </w:p>
    <w:p w14:paraId="4DBA761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How would you address it?</w:t>
      </w:r>
    </w:p>
    <w:p w14:paraId="0550683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78BA80A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25E6B13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challenge the fee as potentially an unenforceable penalty, negotiate it down, or tie it to actual costs, and add a right to terminate for convenience on reasonable notice.</w:t>
      </w:r>
    </w:p>
    <w:p w14:paraId="1E29019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62FC93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1246188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627773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7️</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No Change Control Process</w:t>
      </w:r>
    </w:p>
    <w:p w14:paraId="53163F98"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The SOW allows for scope changes but doesn’t explain how.</w:t>
      </w:r>
    </w:p>
    <w:p w14:paraId="17927B4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What should you do?</w:t>
      </w:r>
    </w:p>
    <w:p w14:paraId="6990B44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F5FEA7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4DB1E02B"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add a formal change control process requiring signed written change orders, so everyone agrees on scope, pricing, and timing changes.</w:t>
      </w:r>
    </w:p>
    <w:p w14:paraId="3BF1B9D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203B588" w14:textId="0BE09AF8"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2357EBD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8️</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Incomplete List of Deliverables</w:t>
      </w:r>
    </w:p>
    <w:p w14:paraId="7EFF4AE1"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The contract references deliverables “to be agreed later” but no schedule is attached.</w:t>
      </w:r>
    </w:p>
    <w:p w14:paraId="22E8874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How would you fix it?</w:t>
      </w:r>
    </w:p>
    <w:p w14:paraId="4D9AC46D"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56E595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356582D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insist on attaching a clear deliverables schedule before execution, or at minimum require written agreement on deliverables before any work begins.</w:t>
      </w:r>
    </w:p>
    <w:p w14:paraId="1258789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716616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60A3FA5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DC6FB5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9️</w:t>
      </w:r>
      <w:r w:rsidRPr="007B684E">
        <w:rPr>
          <w:rFonts w:ascii="Segoe UI Symbol" w:hAnsi="Segoe UI Symbol" w:cs="Segoe UI Symbol"/>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No Force </w:t>
      </w:r>
      <w:proofErr w:type="spellStart"/>
      <w:r w:rsidRPr="007B684E">
        <w:rPr>
          <w:rFonts w:ascii="UICTFontTextStyleEmphasizedBody" w:hAnsi="UICTFontTextStyleEmphasizedBody" w:cs="Times New Roman"/>
          <w:b/>
          <w:bCs/>
          <w:kern w:val="0"/>
          <w:sz w:val="35"/>
          <w:szCs w:val="35"/>
          <w14:ligatures w14:val="none"/>
        </w:rPr>
        <w:t>Majeure</w:t>
      </w:r>
      <w:proofErr w:type="spellEnd"/>
      <w:r w:rsidRPr="007B684E">
        <w:rPr>
          <w:rFonts w:ascii="UICTFontTextStyleEmphasizedBody" w:hAnsi="UICTFontTextStyleEmphasizedBody" w:cs="Times New Roman"/>
          <w:b/>
          <w:bCs/>
          <w:kern w:val="0"/>
          <w:sz w:val="35"/>
          <w:szCs w:val="35"/>
          <w14:ligatures w14:val="none"/>
        </w:rPr>
        <w:t xml:space="preserve"> Clause</w:t>
      </w:r>
    </w:p>
    <w:p w14:paraId="25A4695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The contract is silent on force </w:t>
      </w:r>
      <w:proofErr w:type="spellStart"/>
      <w:r w:rsidRPr="007B684E">
        <w:rPr>
          <w:rFonts w:ascii="UICTFontTextStyleBody" w:hAnsi="UICTFontTextStyleBody" w:cs="Times New Roman"/>
          <w:kern w:val="0"/>
          <w:sz w:val="35"/>
          <w:szCs w:val="35"/>
          <w14:ligatures w14:val="none"/>
        </w:rPr>
        <w:t>majeure</w:t>
      </w:r>
      <w:proofErr w:type="spellEnd"/>
      <w:r w:rsidRPr="007B684E">
        <w:rPr>
          <w:rFonts w:ascii="UICTFontTextStyleBody" w:hAnsi="UICTFontTextStyleBody" w:cs="Times New Roman"/>
          <w:kern w:val="0"/>
          <w:sz w:val="35"/>
          <w:szCs w:val="35"/>
          <w14:ligatures w14:val="none"/>
        </w:rPr>
        <w:t>.</w:t>
      </w:r>
    </w:p>
    <w:p w14:paraId="2F69B4FA"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What would you do?</w:t>
      </w:r>
    </w:p>
    <w:p w14:paraId="05509F29"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0F68E30"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0DB973F3"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recommend adding a clause covering events beyond the parties’ control (e.g., natural disasters, pandemics, strikes), and include notice requirements.</w:t>
      </w:r>
    </w:p>
    <w:p w14:paraId="1EA1E0B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43366445"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w:t>
      </w:r>
    </w:p>
    <w:p w14:paraId="18B18B77"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6E400EAC"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EmphasizedBody" w:hAnsi="UICTFontTextStyleEmphasizedBody" w:cs="Times New Roman"/>
          <w:b/>
          <w:bCs/>
          <w:kern w:val="0"/>
          <w:sz w:val="35"/>
          <w:szCs w:val="35"/>
          <w14:ligatures w14:val="none"/>
        </w:rPr>
        <w:t xml:space="preserve"> Overly Broad Indemnity</w:t>
      </w:r>
    </w:p>
    <w:p w14:paraId="2A7FD06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Scenario:</w:t>
      </w:r>
      <w:r w:rsidRPr="007B684E">
        <w:rPr>
          <w:rFonts w:ascii="UICTFontTextStyleBody" w:hAnsi="UICTFontTextStyleBody" w:cs="Times New Roman"/>
          <w:kern w:val="0"/>
          <w:sz w:val="35"/>
          <w:szCs w:val="35"/>
          <w14:ligatures w14:val="none"/>
        </w:rPr>
        <w:t xml:space="preserve"> The other party wants you to indemnify them for “any and all claims regardless of fault.”</w:t>
      </w:r>
    </w:p>
    <w:p w14:paraId="046AB2E6"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Apple Color Emoji" w:hAnsi="Apple Color Emoji" w:cs="Apple Color Emoji"/>
          <w:kern w:val="0"/>
          <w:sz w:val="35"/>
          <w:szCs w:val="35"/>
          <w14:ligatures w14:val="none"/>
        </w:rPr>
        <w:t>👉</w:t>
      </w:r>
      <w:r w:rsidRPr="007B684E">
        <w:rPr>
          <w:rFonts w:ascii="UICTFontTextStyleBody" w:hAnsi="UICTFontTextStyleBody" w:cs="Times New Roman"/>
          <w:kern w:val="0"/>
          <w:sz w:val="35"/>
          <w:szCs w:val="35"/>
          <w14:ligatures w14:val="none"/>
        </w:rPr>
        <w:t xml:space="preserve"> </w:t>
      </w:r>
      <w:r w:rsidRPr="007B684E">
        <w:rPr>
          <w:rFonts w:ascii="UICTFontTextStyleItalicBody" w:hAnsi="UICTFontTextStyleItalicBody" w:cs="Times New Roman"/>
          <w:i/>
          <w:iCs/>
          <w:kern w:val="0"/>
          <w:sz w:val="35"/>
          <w:szCs w:val="35"/>
          <w14:ligatures w14:val="none"/>
        </w:rPr>
        <w:t>How would you handle this?</w:t>
      </w:r>
    </w:p>
    <w:p w14:paraId="0C5DCCD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p>
    <w:p w14:paraId="058913AE"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EmphasizedBody" w:hAnsi="UICTFontTextStyleEmphasizedBody" w:cs="Times New Roman"/>
          <w:b/>
          <w:bCs/>
          <w:kern w:val="0"/>
          <w:sz w:val="35"/>
          <w:szCs w:val="35"/>
          <w14:ligatures w14:val="none"/>
        </w:rPr>
        <w:t>Answer:</w:t>
      </w:r>
    </w:p>
    <w:p w14:paraId="76C4A212" w14:textId="77777777" w:rsidR="007B684E" w:rsidRPr="007B684E" w:rsidRDefault="007B684E" w:rsidP="007B684E">
      <w:pPr>
        <w:spacing w:after="0" w:line="240" w:lineRule="auto"/>
        <w:divId w:val="1364329439"/>
        <w:rPr>
          <w:rFonts w:ascii=".AppleSystemUIFont" w:hAnsi=".AppleSystemUIFont" w:cs="Times New Roman"/>
          <w:kern w:val="0"/>
          <w:sz w:val="35"/>
          <w:szCs w:val="35"/>
          <w14:ligatures w14:val="none"/>
        </w:rPr>
      </w:pPr>
      <w:r w:rsidRPr="007B684E">
        <w:rPr>
          <w:rFonts w:ascii="UICTFontTextStyleBody" w:hAnsi="UICTFontTextStyleBody" w:cs="Times New Roman"/>
          <w:kern w:val="0"/>
          <w:sz w:val="35"/>
          <w:szCs w:val="35"/>
          <w14:ligatures w14:val="none"/>
        </w:rPr>
        <w:t>I’d narrow the indemnity to only our breaches or negligence, exclude their own misconduct, and tie indemnity to third-party claims only.</w:t>
      </w:r>
    </w:p>
    <w:p w14:paraId="78E0F557" w14:textId="77777777" w:rsidR="00AD4620" w:rsidRDefault="00AD4620" w:rsidP="00834E1C">
      <w:pPr>
        <w:pStyle w:val="p3"/>
        <w:ind w:left="0"/>
      </w:pPr>
    </w:p>
    <w:p w14:paraId="5111BD32" w14:textId="77777777" w:rsidR="00834E1C" w:rsidRDefault="00834E1C"/>
    <w:sectPr w:rsidR="00834E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E1C"/>
    <w:rsid w:val="0002741A"/>
    <w:rsid w:val="002A5133"/>
    <w:rsid w:val="004C6E5E"/>
    <w:rsid w:val="007B684E"/>
    <w:rsid w:val="00806E30"/>
    <w:rsid w:val="00834E1C"/>
    <w:rsid w:val="0084303E"/>
    <w:rsid w:val="009851CE"/>
    <w:rsid w:val="00AD4620"/>
    <w:rsid w:val="00C24DF5"/>
    <w:rsid w:val="00EE5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091CEB"/>
  <w15:chartTrackingRefBased/>
  <w15:docId w15:val="{55188088-653E-1C4D-95BC-B1197C99B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4E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4E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4E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4E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4E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4E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4E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4E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4E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E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4E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4E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4E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4E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4E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4E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4E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4E1C"/>
    <w:rPr>
      <w:rFonts w:eastAsiaTheme="majorEastAsia" w:cstheme="majorBidi"/>
      <w:color w:val="272727" w:themeColor="text1" w:themeTint="D8"/>
    </w:rPr>
  </w:style>
  <w:style w:type="paragraph" w:styleId="Title">
    <w:name w:val="Title"/>
    <w:basedOn w:val="Normal"/>
    <w:next w:val="Normal"/>
    <w:link w:val="TitleChar"/>
    <w:uiPriority w:val="10"/>
    <w:qFormat/>
    <w:rsid w:val="00834E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4E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4E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4E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4E1C"/>
    <w:pPr>
      <w:spacing w:before="160"/>
      <w:jc w:val="center"/>
    </w:pPr>
    <w:rPr>
      <w:i/>
      <w:iCs/>
      <w:color w:val="404040" w:themeColor="text1" w:themeTint="BF"/>
    </w:rPr>
  </w:style>
  <w:style w:type="character" w:customStyle="1" w:styleId="QuoteChar">
    <w:name w:val="Quote Char"/>
    <w:basedOn w:val="DefaultParagraphFont"/>
    <w:link w:val="Quote"/>
    <w:uiPriority w:val="29"/>
    <w:rsid w:val="00834E1C"/>
    <w:rPr>
      <w:i/>
      <w:iCs/>
      <w:color w:val="404040" w:themeColor="text1" w:themeTint="BF"/>
    </w:rPr>
  </w:style>
  <w:style w:type="paragraph" w:styleId="ListParagraph">
    <w:name w:val="List Paragraph"/>
    <w:basedOn w:val="Normal"/>
    <w:uiPriority w:val="34"/>
    <w:qFormat/>
    <w:rsid w:val="00834E1C"/>
    <w:pPr>
      <w:ind w:left="720"/>
      <w:contextualSpacing/>
    </w:pPr>
  </w:style>
  <w:style w:type="character" w:styleId="IntenseEmphasis">
    <w:name w:val="Intense Emphasis"/>
    <w:basedOn w:val="DefaultParagraphFont"/>
    <w:uiPriority w:val="21"/>
    <w:qFormat/>
    <w:rsid w:val="00834E1C"/>
    <w:rPr>
      <w:i/>
      <w:iCs/>
      <w:color w:val="0F4761" w:themeColor="accent1" w:themeShade="BF"/>
    </w:rPr>
  </w:style>
  <w:style w:type="paragraph" w:styleId="IntenseQuote">
    <w:name w:val="Intense Quote"/>
    <w:basedOn w:val="Normal"/>
    <w:next w:val="Normal"/>
    <w:link w:val="IntenseQuoteChar"/>
    <w:uiPriority w:val="30"/>
    <w:qFormat/>
    <w:rsid w:val="00834E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4E1C"/>
    <w:rPr>
      <w:i/>
      <w:iCs/>
      <w:color w:val="0F4761" w:themeColor="accent1" w:themeShade="BF"/>
    </w:rPr>
  </w:style>
  <w:style w:type="character" w:styleId="IntenseReference">
    <w:name w:val="Intense Reference"/>
    <w:basedOn w:val="DefaultParagraphFont"/>
    <w:uiPriority w:val="32"/>
    <w:qFormat/>
    <w:rsid w:val="00834E1C"/>
    <w:rPr>
      <w:b/>
      <w:bCs/>
      <w:smallCaps/>
      <w:color w:val="0F4761" w:themeColor="accent1" w:themeShade="BF"/>
      <w:spacing w:val="5"/>
    </w:rPr>
  </w:style>
  <w:style w:type="paragraph" w:customStyle="1" w:styleId="p1">
    <w:name w:val="p1"/>
    <w:basedOn w:val="Normal"/>
    <w:rsid w:val="00834E1C"/>
    <w:pPr>
      <w:spacing w:after="0" w:line="240" w:lineRule="auto"/>
    </w:pPr>
    <w:rPr>
      <w:rFonts w:ascii=".AppleSystemUIFont" w:hAnsi=".AppleSystemUIFont" w:cs="Times New Roman"/>
      <w:kern w:val="0"/>
      <w:sz w:val="35"/>
      <w:szCs w:val="35"/>
      <w14:ligatures w14:val="none"/>
    </w:rPr>
  </w:style>
  <w:style w:type="paragraph" w:customStyle="1" w:styleId="p2">
    <w:name w:val="p2"/>
    <w:basedOn w:val="Normal"/>
    <w:rsid w:val="00834E1C"/>
    <w:pPr>
      <w:spacing w:after="0" w:line="240" w:lineRule="auto"/>
    </w:pPr>
    <w:rPr>
      <w:rFonts w:ascii=".AppleSystemUIFont" w:hAnsi=".AppleSystemUIFont" w:cs="Times New Roman"/>
      <w:kern w:val="0"/>
      <w:sz w:val="35"/>
      <w:szCs w:val="35"/>
      <w14:ligatures w14:val="none"/>
    </w:rPr>
  </w:style>
  <w:style w:type="paragraph" w:customStyle="1" w:styleId="p3">
    <w:name w:val="p3"/>
    <w:basedOn w:val="Normal"/>
    <w:rsid w:val="00834E1C"/>
    <w:pPr>
      <w:spacing w:after="0" w:line="240" w:lineRule="auto"/>
      <w:ind w:left="540"/>
    </w:pPr>
    <w:rPr>
      <w:rFonts w:ascii=".AppleSystemUIFont" w:hAnsi=".AppleSystemUIFont" w:cs="Times New Roman"/>
      <w:kern w:val="0"/>
      <w:sz w:val="35"/>
      <w:szCs w:val="35"/>
      <w14:ligatures w14:val="none"/>
    </w:rPr>
  </w:style>
  <w:style w:type="paragraph" w:customStyle="1" w:styleId="p4">
    <w:name w:val="p4"/>
    <w:basedOn w:val="Normal"/>
    <w:rsid w:val="00834E1C"/>
    <w:pPr>
      <w:spacing w:after="0" w:line="240" w:lineRule="auto"/>
      <w:ind w:left="540"/>
    </w:pPr>
    <w:rPr>
      <w:rFonts w:ascii=".AppleSystemUIFont" w:hAnsi=".AppleSystemUIFont" w:cs="Times New Roman"/>
      <w:kern w:val="0"/>
      <w:sz w:val="35"/>
      <w:szCs w:val="35"/>
      <w14:ligatures w14:val="none"/>
    </w:rPr>
  </w:style>
  <w:style w:type="character" w:customStyle="1" w:styleId="s1">
    <w:name w:val="s1"/>
    <w:basedOn w:val="DefaultParagraphFont"/>
    <w:rsid w:val="00834E1C"/>
    <w:rPr>
      <w:rFonts w:ascii="UICTFontTextStyleEmphasizedBody" w:hAnsi="UICTFontTextStyleEmphasizedBody" w:hint="default"/>
      <w:b/>
      <w:bCs/>
      <w:i w:val="0"/>
      <w:iCs w:val="0"/>
      <w:sz w:val="35"/>
      <w:szCs w:val="35"/>
    </w:rPr>
  </w:style>
  <w:style w:type="character" w:customStyle="1" w:styleId="s2">
    <w:name w:val="s2"/>
    <w:basedOn w:val="DefaultParagraphFont"/>
    <w:rsid w:val="00834E1C"/>
    <w:rPr>
      <w:rFonts w:ascii="UICTFontTextStyleBody" w:hAnsi="UICTFontTextStyleBody" w:hint="default"/>
      <w:b w:val="0"/>
      <w:bCs w:val="0"/>
      <w:i w:val="0"/>
      <w:iCs w:val="0"/>
      <w:sz w:val="35"/>
      <w:szCs w:val="35"/>
    </w:rPr>
  </w:style>
  <w:style w:type="character" w:customStyle="1" w:styleId="s3">
    <w:name w:val="s3"/>
    <w:basedOn w:val="DefaultParagraphFont"/>
    <w:rsid w:val="00834E1C"/>
    <w:rPr>
      <w:rFonts w:ascii="UICTFontTextStyleItalicBody" w:hAnsi="UICTFontTextStyleItalicBody" w:hint="default"/>
      <w:b w:val="0"/>
      <w:bCs w:val="0"/>
      <w:i/>
      <w:iCs/>
      <w:sz w:val="35"/>
      <w:szCs w:val="35"/>
    </w:rPr>
  </w:style>
  <w:style w:type="character" w:customStyle="1" w:styleId="apple-tab-span">
    <w:name w:val="apple-tab-span"/>
    <w:basedOn w:val="DefaultParagraphFont"/>
    <w:rsid w:val="00834E1C"/>
  </w:style>
  <w:style w:type="paragraph" w:customStyle="1" w:styleId="p5">
    <w:name w:val="p5"/>
    <w:basedOn w:val="Normal"/>
    <w:rsid w:val="002A5133"/>
    <w:pPr>
      <w:spacing w:after="0" w:line="240" w:lineRule="auto"/>
      <w:ind w:left="1080"/>
    </w:pPr>
    <w:rPr>
      <w:rFonts w:ascii=".AppleSystemUIFont" w:hAnsi=".AppleSystemUIFont" w:cs="Times New Roman"/>
      <w:kern w:val="0"/>
      <w:sz w:val="35"/>
      <w:szCs w:val="35"/>
      <w14:ligatures w14:val="none"/>
    </w:rPr>
  </w:style>
  <w:style w:type="paragraph" w:customStyle="1" w:styleId="p6">
    <w:name w:val="p6"/>
    <w:basedOn w:val="Normal"/>
    <w:rsid w:val="002A5133"/>
    <w:pPr>
      <w:spacing w:after="0" w:line="240" w:lineRule="auto"/>
      <w:ind w:left="1080"/>
    </w:pPr>
    <w:rPr>
      <w:rFonts w:ascii=".AppleSystemUIFont" w:hAnsi=".AppleSystemUIFont" w:cs="Times New Roman"/>
      <w:kern w:val="0"/>
      <w:sz w:val="35"/>
      <w:szCs w:val="35"/>
      <w14:ligatures w14:val="none"/>
    </w:rPr>
  </w:style>
  <w:style w:type="character" w:customStyle="1" w:styleId="apple-converted-space">
    <w:name w:val="apple-converted-space"/>
    <w:basedOn w:val="DefaultParagraphFont"/>
    <w:rsid w:val="002A5133"/>
  </w:style>
  <w:style w:type="paragraph" w:customStyle="1" w:styleId="msonormal0">
    <w:name w:val="msonormal"/>
    <w:basedOn w:val="Normal"/>
    <w:rsid w:val="00AD4620"/>
    <w:pPr>
      <w:spacing w:before="100" w:beforeAutospacing="1" w:after="100" w:afterAutospacing="1" w:line="240" w:lineRule="auto"/>
    </w:pPr>
    <w:rPr>
      <w:rFonts w:ascii="Times New Roman" w:hAnsi="Times New Roman" w:cs="Times New Roman"/>
      <w:kern w:val="0"/>
      <w14:ligatures w14:val="none"/>
    </w:rPr>
  </w:style>
  <w:style w:type="paragraph" w:customStyle="1" w:styleId="p7">
    <w:name w:val="p7"/>
    <w:basedOn w:val="Normal"/>
    <w:rsid w:val="00AD4620"/>
    <w:pPr>
      <w:spacing w:before="135" w:after="120" w:line="240" w:lineRule="auto"/>
    </w:pPr>
    <w:rPr>
      <w:rFonts w:ascii=".AppleSystemUIFont" w:hAnsi=".AppleSystemUIFont" w:cs="Times New Roman"/>
      <w:kern w:val="0"/>
      <w:sz w:val="35"/>
      <w:szCs w:val="35"/>
      <w14:ligatures w14:val="none"/>
    </w:rPr>
  </w:style>
  <w:style w:type="paragraph" w:customStyle="1" w:styleId="p8">
    <w:name w:val="p8"/>
    <w:basedOn w:val="Normal"/>
    <w:rsid w:val="00AD4620"/>
    <w:pPr>
      <w:spacing w:after="60" w:line="240" w:lineRule="auto"/>
    </w:pPr>
    <w:rPr>
      <w:rFonts w:ascii=".AppleSystemUIFont" w:hAnsi=".AppleSystemUIFont" w:cs="Times New Roman"/>
      <w:kern w:val="0"/>
      <w:sz w:val="45"/>
      <w:szCs w:val="45"/>
      <w14:ligatures w14:val="none"/>
    </w:rPr>
  </w:style>
  <w:style w:type="character" w:customStyle="1" w:styleId="s4">
    <w:name w:val="s4"/>
    <w:basedOn w:val="DefaultParagraphFont"/>
    <w:rsid w:val="00AD4620"/>
    <w:rPr>
      <w:rFonts w:ascii="UICTFontTextStyleBody" w:hAnsi="UICTFontTextStyleBody" w:hint="default"/>
      <w:b/>
      <w:bCs/>
      <w:i w:val="0"/>
      <w:iCs w:val="0"/>
      <w:sz w:val="45"/>
      <w:szCs w:val="45"/>
    </w:rPr>
  </w:style>
  <w:style w:type="character" w:styleId="Hyperlink">
    <w:name w:val="Hyperlink"/>
    <w:basedOn w:val="DefaultParagraphFont"/>
    <w:uiPriority w:val="99"/>
    <w:semiHidden/>
    <w:unhideWhenUsed/>
    <w:rsid w:val="00AD4620"/>
    <w:rPr>
      <w:color w:val="0000FF"/>
      <w:u w:val="single"/>
    </w:rPr>
  </w:style>
  <w:style w:type="character" w:styleId="FollowedHyperlink">
    <w:name w:val="FollowedHyperlink"/>
    <w:basedOn w:val="DefaultParagraphFont"/>
    <w:uiPriority w:val="99"/>
    <w:semiHidden/>
    <w:unhideWhenUsed/>
    <w:rsid w:val="00AD4620"/>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95779">
      <w:marLeft w:val="0"/>
      <w:marRight w:val="0"/>
      <w:marTop w:val="0"/>
      <w:marBottom w:val="0"/>
      <w:divBdr>
        <w:top w:val="none" w:sz="0" w:space="0" w:color="auto"/>
        <w:left w:val="none" w:sz="0" w:space="0" w:color="auto"/>
        <w:bottom w:val="none" w:sz="0" w:space="0" w:color="auto"/>
        <w:right w:val="none" w:sz="0" w:space="0" w:color="auto"/>
      </w:divBdr>
    </w:div>
    <w:div w:id="326061359">
      <w:marLeft w:val="0"/>
      <w:marRight w:val="0"/>
      <w:marTop w:val="0"/>
      <w:marBottom w:val="0"/>
      <w:divBdr>
        <w:top w:val="none" w:sz="0" w:space="0" w:color="auto"/>
        <w:left w:val="none" w:sz="0" w:space="0" w:color="auto"/>
        <w:bottom w:val="none" w:sz="0" w:space="0" w:color="auto"/>
        <w:right w:val="none" w:sz="0" w:space="0" w:color="auto"/>
      </w:divBdr>
    </w:div>
    <w:div w:id="557206345">
      <w:marLeft w:val="0"/>
      <w:marRight w:val="0"/>
      <w:marTop w:val="0"/>
      <w:marBottom w:val="0"/>
      <w:divBdr>
        <w:top w:val="none" w:sz="0" w:space="0" w:color="auto"/>
        <w:left w:val="none" w:sz="0" w:space="0" w:color="auto"/>
        <w:bottom w:val="none" w:sz="0" w:space="0" w:color="auto"/>
        <w:right w:val="none" w:sz="0" w:space="0" w:color="auto"/>
      </w:divBdr>
    </w:div>
    <w:div w:id="914782333">
      <w:marLeft w:val="0"/>
      <w:marRight w:val="0"/>
      <w:marTop w:val="0"/>
      <w:marBottom w:val="0"/>
      <w:divBdr>
        <w:top w:val="none" w:sz="0" w:space="0" w:color="auto"/>
        <w:left w:val="none" w:sz="0" w:space="0" w:color="auto"/>
        <w:bottom w:val="none" w:sz="0" w:space="0" w:color="auto"/>
        <w:right w:val="none" w:sz="0" w:space="0" w:color="auto"/>
      </w:divBdr>
    </w:div>
    <w:div w:id="1364329439">
      <w:marLeft w:val="0"/>
      <w:marRight w:val="0"/>
      <w:marTop w:val="0"/>
      <w:marBottom w:val="0"/>
      <w:divBdr>
        <w:top w:val="none" w:sz="0" w:space="0" w:color="auto"/>
        <w:left w:val="none" w:sz="0" w:space="0" w:color="auto"/>
        <w:bottom w:val="none" w:sz="0" w:space="0" w:color="auto"/>
        <w:right w:val="none" w:sz="0" w:space="0" w:color="auto"/>
      </w:divBdr>
    </w:div>
    <w:div w:id="17643755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nitro.com/resources/master-service-agreement-msa-template?srsltid=AfmBOop7bW232xTBGhrlPwlMvFvc7LF9h2DFAHKrgTWCvSo8YCaeeKSw" TargetMode="External"/><Relationship Id="rId13" Type="http://schemas.openxmlformats.org/officeDocument/2006/relationships/hyperlink" Target="https://www.sec.gov/Archives/edgar/data/1433714/000143371419000036/ex101softwareasaservic.htm"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zapier.com/blog/statement-of-work-template/?utm_source=google&amp;utm_medium=cpc&amp;utm_campaign=gaw-gbl-nua-evr-search_nb_alldev_retargeting_core-ads&amp;utm_term=&amp;utm_content=9191797&amp;utm_ads_campaign_id=16759911319&amp;utm_ads_adset_id=152223501033&amp;utm_ads_ad_id=748161682013&amp;gad_source=1&amp;gad_campaignid=16759911319&amp;gbraid=0AAAAAC6ACE75o3HDSbM6QmXJgri6379h3&amp;gclid=CjwKCAjwsZPDBhBWEiwADuO6y1FDY0WWNnDOyl5rhlO3gMA5vDNZwoYW0zUe44736QBa6O7b3r_EbBoCgB0QAvD_BwE" TargetMode="External"/><Relationship Id="rId12" Type="http://schemas.openxmlformats.org/officeDocument/2006/relationships/hyperlink" Target="https://otd.harvard.edu/industry-investors/sample-agreements/licensing/" TargetMode="External"/><Relationship Id="rId17" Type="http://schemas.openxmlformats.org/officeDocument/2006/relationships/hyperlink" Target="https://aws.amazon.com/what-is/grc/" TargetMode="External"/><Relationship Id="rId2" Type="http://schemas.openxmlformats.org/officeDocument/2006/relationships/settings" Target="settings.xml"/><Relationship Id="rId16" Type="http://schemas.openxmlformats.org/officeDocument/2006/relationships/hyperlink" Target="https://ironcladapp.com/journal/contracts/eula/" TargetMode="External"/><Relationship Id="rId1" Type="http://schemas.openxmlformats.org/officeDocument/2006/relationships/styles" Target="styles.xml"/><Relationship Id="rId6" Type="http://schemas.openxmlformats.org/officeDocument/2006/relationships/hyperlink" Target="https://www.workiva.com/en-nl/resources/what-is-grc-governance-risk-compliance" TargetMode="External"/><Relationship Id="rId11" Type="http://schemas.openxmlformats.org/officeDocument/2006/relationships/hyperlink" Target="https://www.sec.gov/Archives/edgar/data/1029786/000119312505157724/dex104.htm" TargetMode="External"/><Relationship Id="rId5" Type="http://schemas.openxmlformats.org/officeDocument/2006/relationships/hyperlink" Target="https://legal.hubspot.com/dpa" TargetMode="External"/><Relationship Id="rId15" Type="http://schemas.openxmlformats.org/officeDocument/2006/relationships/hyperlink" Target="https://www.termsfeed.com/blog/sample-eula-template/" TargetMode="External"/><Relationship Id="rId10" Type="http://schemas.openxmlformats.org/officeDocument/2006/relationships/hyperlink" Target="https://signaturely.com/contracts/template-download-supply-agreement-template/" TargetMode="External"/><Relationship Id="rId19" Type="http://schemas.openxmlformats.org/officeDocument/2006/relationships/theme" Target="theme/theme1.xml"/><Relationship Id="rId4" Type="http://schemas.openxmlformats.org/officeDocument/2006/relationships/hyperlink" Target="https://velocityglobal.com/glossary/dpa/" TargetMode="External"/><Relationship Id="rId9" Type="http://schemas.openxmlformats.org/officeDocument/2006/relationships/hyperlink" Target="https://www.pandadoc.com/master-service-agreement-template/" TargetMode="External"/><Relationship Id="rId14" Type="http://schemas.openxmlformats.org/officeDocument/2006/relationships/hyperlink" Target="https://front.com/legal/saas-services-agre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15548</Words>
  <Characters>88625</Characters>
  <Application>Microsoft Office Word</Application>
  <DocSecurity>0</DocSecurity>
  <Lines>738</Lines>
  <Paragraphs>207</Paragraphs>
  <ScaleCrop>false</ScaleCrop>
  <Company/>
  <LinksUpToDate>false</LinksUpToDate>
  <CharactersWithSpaces>103966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Onyejekwe</dc:creator>
  <cp:keywords/>
  <dc:description/>
  <cp:lastModifiedBy>Sylvia Onyejekwe</cp:lastModifiedBy>
  <cp:revision>2</cp:revision>
  <dcterms:created xsi:type="dcterms:W3CDTF">2025-07-06T00:53:00Z</dcterms:created>
  <dcterms:modified xsi:type="dcterms:W3CDTF">2025-07-06T00:53:00Z</dcterms:modified>
</cp:coreProperties>
</file>